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2026-07-02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rotation.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gamma, calculator, simulator, expected move.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Morning order-approval pipeline.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>Composite refresh every 120 s; trend recompute gated to 15 min;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Auto-scan 15-min slots (08:00–15:15 CT); GEX collect 2-min slots (08:30–15:20 CT); paper auto-manage every 5 min in market hours; header tick each 30 s (skip-unchanged).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>Live SSE ticks; throttled publish ≤ every 2 s; full rebuild every 10 min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>Morning run once/day at 09:28 ET; perf refresh ≈ every 5 min.</w:t>
            </w:r>
          </w:p>
        </w:tc>
      </w:tr>
    </w:tbl>
    <w:p/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