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Terminate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navigation drawer</w:t>
      </w:r>
      <w:r>
        <w:t xml:space="preserve"> with expandable groups and flat items.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t xml:space="preserve">A small blue </w:t>
      </w:r>
      <w:r>
        <w:rPr>
          <w:b/>
        </w:rPr>
        <w:t>"?" help button</w:t>
      </w:r>
      <w:r>
        <w:t xml:space="preserve"> in the bottom-right corner of the header —</w:t>
        <w:br/>
        <w:t xml:space="preserve">  hover it for a plain-language "idiot's guide" to the page you're on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(expandable)</w:t>
            </w:r>
          </w:p>
        </w:tc>
        <w:tc>
          <w:tcPr>
            <w:tcW w:type="dxa" w:w="4320"/>
          </w:tcPr>
          <w:p>
            <w:r/>
            <w:r>
              <w:rPr/>
              <w:t>Scanner · Paper Trades · Captured Signals · Paper Portfolio · Calculator · Swing Scanner · Gamma · Simulator · Expected Move · Rescue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Sentiment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Sentiment · Sector Rotation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(flat)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Portfolio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Driver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System Status · Settings (→ User Manuals) · Terminate</w:t>
            </w:r>
          </w:p>
        </w:tc>
      </w:tr>
    </w:tbl>
    <w:p/>
    <w:p>
      <w:r>
        <w:rPr/>
        <w:t>The group containing the page you're on opens automatically, and the drawer</w:t>
        <w:br/>
        <w:t>remembers which groups you left open as you move around.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Two built-in help features are always within reach:</w:t>
      </w:r>
    </w:p>
    <w:p>
      <w:pPr>
        <w:pStyle w:val="ListBullet"/>
      </w:pPr>
      <w:r>
        <w:rPr>
          <w:b/>
        </w:rPr>
        <w:t>The "?" button</w:t>
      </w:r>
      <w:r>
        <w:t xml:space="preserve"> — a small blue circle in the header's bottom-right corner, on</w:t>
        <w:br/>
        <w:t xml:space="preserve">  </w:t>
      </w:r>
      <w:r>
        <w:rPr>
          <w:b/>
        </w:rPr>
        <w:t>every</w:t>
      </w:r>
      <w:r>
        <w:t xml:space="preserve"> page. Hover it and a short "idiot's guide" pops up explaining, in plain</w:t>
        <w:br/>
        <w:t xml:space="preserve">  language, what that page is for and how changing its settings changes the result.</w:t>
      </w:r>
    </w:p>
    <w:p>
      <w:pPr>
        <w:pStyle w:val="ListBullet"/>
      </w:pPr>
      <w:r>
        <w:rPr>
          <w:b/>
        </w:rPr>
        <w:t>User Manuals</w:t>
      </w:r>
      <w:r>
        <w:t xml:space="preserve"> — a menu item </w:t>
      </w:r>
      <w:r>
        <w:rPr>
          <w:b/>
        </w:rPr>
        <w:t>nested under Settings</w:t>
      </w:r>
      <w:r>
        <w:t xml:space="preserve"> (in the </w:t>
      </w:r>
      <w:r>
        <w:rPr>
          <w:b/>
        </w:rPr>
        <w:t>More</w:t>
      </w:r>
      <w:r>
        <w:t xml:space="preserve"> group).</w:t>
        <w:br/>
        <w:t xml:space="preserve">  It opens this User Guide plus the Technical and API references in your browser.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Scanner page.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Swing Scanner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Scanner.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Gamma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Gamma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Scanner, Swing, Paper Trades,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ti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Sentiment dashboard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Trade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t xml:space="preserve"> shows a Buy / Hold / Sell verdict (color-coded), a score,</w:t>
        <w:br/>
        <w:t xml:space="preserve">    the top reasons, any hard "gates" that fired, and an expandable factor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</w:t>
      </w:r>
      <w:r>
        <w:rPr>
          <w:b/>
        </w:rPr>
        <w:t>legacy technical-momentum</w:t>
      </w:r>
      <w:r>
        <w:t xml:space="preserve"> Position score</w:t>
        <w:br/>
        <w:t xml:space="preserve">    is likely to head (it tracks that older score, </w:t>
      </w:r>
      <w:r>
        <w:rPr>
          <w:i/>
        </w:rPr>
        <w:t>not</w:t>
      </w:r>
      <w:r>
        <w:t xml:space="preserve"> the new validated factor model —</w:t>
        <w:br/>
        <w:t xml:space="preserve">    they are two separate lenses on the same stock).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applied to the </w:t>
      </w:r>
      <w:r>
        <w:rPr>
          <w:b/>
        </w:rPr>
        <w:t>legacy</w:t>
      </w:r>
      <w:r>
        <w:br/>
        <w:t xml:space="preserve">    heuristic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inside the Position card's "Legacy</w:t>
        <w:br/>
        <w:t xml:space="preserve">    heuristic" section — so that score reflects the forecast while the </w:t>
      </w:r>
      <w:r>
        <w:rPr>
          <w:b/>
        </w:rPr>
        <w:t>Buy / Hold /</w:t>
        <w:br/>
        <w:t xml:space="preserve">   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Driver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r>
        <w:rPr/>
        <w:t xml:space="preserve">The </w:t>
      </w:r>
      <w:r>
        <w:rPr>
          <w:b/>
        </w:rPr>
        <w:t>Settings</w:t>
      </w:r>
      <w:r>
        <w:rPr/>
        <w:t xml:space="preserve"> nav entry is also a small sub-group: click its caret to reveal</w:t>
        <w:br/>
      </w:r>
      <w:r>
        <w:rPr>
          <w:b/>
        </w:rPr>
        <w:t>User Manuals</w:t>
      </w:r>
      <w:r>
        <w:rPr/>
        <w:t>, which opens this User Guide and the Technical / API references in</w:t>
        <w:br/>
        <w:t>your browser.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(nested under </w:t>
      </w:r>
      <w:r>
        <w:rPr>
          <w:b/>
        </w:rPr>
        <w:t>Settings</w:t>
      </w:r>
      <w:r>
        <w:rPr/>
        <w:t xml:space="preserve"> in the </w:t>
      </w:r>
      <w:r>
        <w:rPr>
          <w:b/>
        </w:rPr>
        <w:t>More</w:t>
      </w:r>
      <w:r>
        <w:rPr/>
        <w:t xml:space="preserve"> group).</w:t>
      </w:r>
    </w:p>
    <w:p>
      <w:r>
        <w:rPr/>
        <w:t>A simple index that links the three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pPr>
        <w:pStyle w:val="Heading2"/>
      </w:pPr>
      <w:r>
        <w:rPr/>
        <w:t>Terminate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Gamma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