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2026-10-21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is being said?</w:t>
      </w:r>
      <w:r>
        <w:t xml:space="preserve"> — Headlines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symbols joining the Opportunity Board are announced</w:t>
        <w:br/>
        <w:t xml:space="preserve">out loud and 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six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nine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Headlines.</w:t>
      </w:r>
      <w:r>
        <w:rPr/>
        <w:t xml:space="preserve"> The fourth panel, beside Live Flow Alerts: the nine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other panels' rows are). </w:t>
      </w:r>
      <w:r>
        <w:rPr>
          <w:b/>
        </w:rPr>
        <w:t>All headlines →</w:t>
      </w:r>
      <w:r>
        <w:rPr/>
        <w:t xml:space="preserve"> opens Market</w:t>
        <w:br/>
        <w:t>News, where the filters and Trending live. On the public live Desk the panel shows</w:t>
        <w:br/>
        <w:t>only the feeds marked public. The count is a setting (</w:t>
      </w:r>
      <w:r>
        <w:rPr>
          <w:i/>
        </w:rPr>
        <w:t>Settings → Configuration →</w:t>
        <w:br/>
        <w:t>Market news → Headlines on the Desk</w:t>
      </w:r>
      <w:r>
        <w:rPr/>
        <w:t>); nine matches the alert list beside it.</w:t>
      </w:r>
    </w:p>
    <w:p>
      <w:r>
        <w:rPr>
          <w:b/>
        </w:rPr>
        <w:t>The Desk shows no positions.</w:t>
      </w:r>
      <w:r>
        <w:rPr/>
        <w:t xml:space="preserve"> Until 11 October 2026 the fourth panel was</w:t>
        <w:br/>
      </w:r>
      <w:r>
        <w:rPr>
          <w:i/>
        </w:rPr>
        <w:t>Positions</w:t>
      </w:r>
      <w:r>
        <w:rPr/>
        <w:t xml:space="preserve"> — paper trades and captured signals merged, each with an OK / Watch /</w:t>
        <w:br/>
        <w:t>At risk / Rescue flag — and Headlines was a strip under the grid. Positions now live</w:t>
        <w:br/>
        <w:t xml:space="preserve">only on their own pages: </w:t>
      </w:r>
      <w:r>
        <w:rPr>
          <w:b/>
        </w:rPr>
        <w:t>Paper Account</w:t>
      </w:r>
      <w:r>
        <w:rPr/>
        <w:t xml:space="preserve">, </w:t>
      </w:r>
      <w:r>
        <w:rPr>
          <w:b/>
        </w:rPr>
        <w:t>Captured Signals</w:t>
      </w:r>
      <w:r>
        <w:rPr/>
        <w:t xml:space="preserve">, </w:t>
      </w:r>
      <w:r>
        <w:rPr>
          <w:b/>
        </w:rPr>
        <w:t>Rescue</w:t>
      </w:r>
      <w:r>
        <w:rPr/>
        <w:t xml:space="preserve"> for the</w:t>
        <w:br/>
        <w:t xml:space="preserve">ones in trouble, and the </w:t>
      </w:r>
      <w:r>
        <w:rPr>
          <w:color w:val="5D5294"/>
        </w:rPr>
        <w:t>Symbol</w:t>
      </w:r>
      <w:r>
        <w:rPr/>
        <w:t xml:space="preserve"> page for one name.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as its second line; it opens the reading as a popup, and it</w:t>
        <w:br/>
        <w:t>glows for five minutes after a new reading.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button's second line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 The button glows for five minutes after</w:t>
        <w:br/>
        <w:t>a new report is published.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Alerts)</w:t>
        <w:br/>
        <w:t>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 (the shipped colours; Settings → Appearance →</w:t>
        <w:br/>
        <w:t>Dealer Positioning changes them).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frame, and the forward projection band is not drawn. Level movement</w:t>
        <w:br/>
        <w:t>works as it does in the Strike frame: off leaves one line per level at its distance</w:t>
        <w:br/>
        <w:t>from price now, on adds the path each level took.</w:t>
      </w:r>
    </w:p>
    <w:p>
      <w:r>
        <w:rPr>
          <w:b/>
        </w:rPr>
        <w:t>Smooth</w:t>
      </w:r>
      <w:r>
        <w:rPr/>
        <w:t xml:space="preserve"> (Off, Light, Medium, Strong; Medium by default). Averages each cell with</w:t>
        <w:br/>
        <w:t>its neighbouring minutes and strikes before it is coloured. Without it the only</w:t>
        <w:br/>
        <w:t>smoothing is your browser blending the picture as it enlarges it, which softens the</w:t>
        <w:br/>
        <w:t>edges between cells and leaves minute-to-minute noise as stripes. With it the</w:t>
        <w:br/>
        <w:t>noise is averaged out and the structure is easier to see. It is a trade: peaks</w:t>
        <w:br/>
        <w:t>come out lower and wider, the newest minutes lag, and a cell's number is no longer</w:t>
        <w:br/>
        <w:t>the stored reading (the tooltip says so). The contour lines are traced from the</w:t>
        <w:br/>
        <w:t>smoothed cells, so they become fewer and cleaner. The bars, the ridge plot and the</w:t>
        <w:br/>
        <w:t>gravity well always show the raw values.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how many headlines the Desk shows,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/>
        <w:t xml:space="preserve">The four direction words also carry an arrow — </w:t>
      </w:r>
      <w:r>
        <w:rPr>
          <w:b/>
        </w:rPr>
        <w:t>▲</w:t>
      </w:r>
      <w:r>
        <w:rPr/>
        <w:t xml:space="preserve"> for Rallying and Firming, </w:t>
      </w:r>
      <w:r>
        <w:rPr>
          <w:b/>
        </w:rPr>
        <w:t>▼</w:t>
      </w:r>
      <w:r>
        <w:rPr/>
        <w:br/>
        <w:t>for Retreating and Softening — on the dial, the Desk's regime tile and the Symbol</w:t>
        <w:br/>
        <w:t xml:space="preserve">page. A plain </w:t>
      </w:r>
      <w:r>
        <w:rPr>
          <w:b/>
        </w:rPr>
        <w:t>Trending</w:t>
      </w:r>
      <w:r>
        <w:rPr/>
        <w:t xml:space="preserve"> says </w:t>
      </w:r>
      <w:r>
        <w:rPr>
          <w:b/>
        </w:rPr>
        <w:t>mixed</w:t>
      </w:r>
      <w:r>
        <w:rPr/>
        <w:t xml:space="preserve"> beside it instead: the tape is trending,</w:t>
        <w:br/>
        <w:t>but the two direction reads don't agree on which way. It never gets an arrow, because</w:t>
        <w:br/>
        <w:t>an arrow would have to pick one of the two reads that disagree.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 (The ledger also holds the</w:t>
        <w:br/>
        <w:t xml:space="preserve">app's own tagged </w:t>
      </w:r>
      <w:r>
        <w:rPr>
          <w:i/>
        </w:rPr>
        <w:t>trade idea</w:t>
      </w:r>
      <w:r>
        <w:rPr/>
        <w:t xml:space="preserve"> rows, which are kept out of your limits, equity and exit</w:t>
        <w:br/>
        <w:t xml:space="preserve">rules — see </w:t>
      </w:r>
      <w:r>
        <w:rPr>
          <w:i/>
        </w:rPr>
        <w:t>Trade ideas in the ledger</w:t>
      </w:r>
      <w:r>
        <w:rPr/>
        <w:t xml:space="preserve"> below.)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Trade ideas in the ledger</w:t>
      </w:r>
    </w:p>
    <w:p>
      <w:r>
        <w:rPr>
          <w:b/>
        </w:rPr>
        <w:t>Since 2026-10-20 the ledger also holds a third kind of row: the app's own trade</w:t>
        <w:br/>
        <w:t>ideas.</w:t>
      </w:r>
      <w:r>
        <w:rPr/>
        <w:t xml:space="preserve"> The hourly idea that goes to Discord, Telegram and the public site is booked</w:t>
        <w:br/>
        <w:t xml:space="preserve">here when it is posted (while </w:t>
      </w:r>
      <w:r>
        <w:rPr>
          <w:b/>
        </w:rPr>
        <w:t>Book the posted ideas</w:t>
      </w:r>
      <w:r>
        <w:rPr/>
        <w:t xml:space="preserve"> is on, under Settings →</w:t>
        <w:br/>
        <w:t xml:space="preserve">Configuration → </w:t>
      </w:r>
      <w:r>
        <w:rPr>
          <w:i/>
        </w:rPr>
        <w:t>Trade ideas in the Paper Ledger</w:t>
      </w:r>
      <w:r>
        <w:rPr/>
        <w:t>), so the ideas are scored by the same</w:t>
        <w:br/>
        <w:t xml:space="preserve">books as every trade you place. The row carries a </w:t>
      </w:r>
      <w:r>
        <w:rPr>
          <w:b/>
        </w:rPr>
        <w:t>Trade idea</w:t>
      </w:r>
      <w:r>
        <w:rPr/>
        <w:t xml:space="preserve"> tag beside the symbol,</w:t>
        <w:br/>
        <w:t xml:space="preserve">and the </w:t>
      </w:r>
      <w:r>
        <w:rPr>
          <w:b/>
        </w:rPr>
        <w:t>All / My trades / Trade ideas</w:t>
      </w:r>
      <w:r>
        <w:rPr/>
        <w:t xml:space="preserve"> buttons above the table choose what is listed.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 row you sent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 trade-idea row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Who opens it</w:t>
            </w:r>
          </w:p>
        </w:tc>
        <w:tc>
          <w:tcPr>
            <w:tcW w:type="dxa" w:w="2880"/>
          </w:tcPr>
          <w:p>
            <w:r/>
            <w:r>
              <w:rPr/>
              <w:t>You</w:t>
            </w:r>
          </w:p>
        </w:tc>
        <w:tc>
          <w:tcPr>
            <w:tcW w:type="dxa" w:w="2880"/>
          </w:tcPr>
          <w:p>
            <w:r/>
            <w:r>
              <w:rPr/>
              <w:t>The posting of the idea (one contract by default)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Risk limits above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Checked before it is written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Not applied</w:t>
            </w:r>
            <w:r>
              <w:rPr/>
              <w:t xml:space="preserve"> — it always books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Counts toward the limits and equity</w:t>
            </w:r>
          </w:p>
        </w:tc>
        <w:tc>
          <w:tcPr>
            <w:tcW w:type="dxa" w:w="2880"/>
          </w:tcPr>
          <w:p>
            <w:r/>
            <w:r>
              <w:rPr/>
              <w:t>Yes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Exits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Hourly rules on debit rows; credit rows only expire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Its own: </w:t>
            </w:r>
            <w:r>
              <w:rPr>
                <w:b/>
              </w:rPr>
              <w:t>stop, target or expiry</w:t>
            </w:r>
            <w:r>
              <w:rPr/>
              <w:t>, checked every 5 minutes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Marks</w:t>
            </w:r>
          </w:p>
        </w:tc>
        <w:tc>
          <w:tcPr>
            <w:tcW w:type="dxa" w:w="2880"/>
          </w:tcPr>
          <w:p>
            <w:r/>
            <w:r>
              <w:rPr/>
              <w:t>On page load and the hourly cycle</w:t>
            </w:r>
          </w:p>
        </w:tc>
        <w:tc>
          <w:tcPr>
            <w:tcW w:type="dxa" w:w="2880"/>
          </w:tcPr>
          <w:p>
            <w:r/>
            <w:r>
              <w:rPr/>
              <w:t>Every 5 minutes in the regular session, from real option quotes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Delete all closed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Removes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Keeps it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EOD Report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Manual paper</w:t>
            </w:r>
            <w:r>
              <w:rPr/>
              <w:t xml:space="preserve"> book, the </w:t>
            </w:r>
            <w:r>
              <w:rPr>
                <w:i/>
              </w:rPr>
              <w:t>Paper Trades</w:t>
            </w:r>
            <w:r>
              <w:rPr/>
              <w:t xml:space="preserve"> table and the </w:t>
            </w:r>
            <w:r>
              <w:rPr>
                <w:i/>
              </w:rPr>
              <w:t>Paper trades</w:t>
            </w:r>
            <w:r>
              <w:rPr/>
              <w:t xml:space="preserve"> tile</w:t>
            </w:r>
          </w:p>
        </w:tc>
        <w:tc>
          <w:tcPr>
            <w:tcW w:type="dxa" w:w="2880"/>
          </w:tcPr>
          <w:p>
            <w:r/>
            <w:r>
              <w:rPr/>
              <w:t xml:space="preserve">Its own </w:t>
            </w:r>
            <w:r>
              <w:rPr>
                <w:i/>
              </w:rPr>
              <w:t>Trade ideas</w:t>
            </w:r>
            <w:r>
              <w:rPr/>
              <w:t xml:space="preserve"> book and section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Symbol 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Listed as held while open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Never listed</w:t>
            </w:r>
          </w:p>
        </w:tc>
      </w:tr>
    </w:tbl>
    <w:p/>
    <w:p>
      <w:r>
        <w:rPr>
          <w:b/>
        </w:rPr>
        <w:t>Why it is exempt from the limits.</w:t>
      </w:r>
      <w:r>
        <w:rPr/>
        <w:t xml:space="preserve"> The limits decide what </w:t>
      </w:r>
      <w:r>
        <w:rPr>
          <w:i/>
        </w:rPr>
        <w:t>you</w:t>
      </w:r>
      <w:r>
        <w:rPr/>
        <w:t xml:space="preserve"> may send to paper.</w:t>
        <w:br/>
        <w:t>An idea is a posted call being measured, and one the limits would have refused is</w:t>
        <w:br/>
        <w:t>exactly what a fair scorecard must still include.</w:t>
      </w:r>
    </w:p>
    <w:p>
      <w:r>
        <w:rPr>
          <w:b/>
        </w:rPr>
        <w:t>What closes it.</w:t>
      </w:r>
      <w:r>
        <w:rPr/>
        <w:t xml:space="preserve"> The first of: the </w:t>
      </w:r>
      <w:r>
        <w:rPr>
          <w:b/>
        </w:rPr>
        <w:t>stop</w:t>
      </w:r>
      <w:r>
        <w:rPr/>
        <w:t xml:space="preserve"> (checked first when one mark satisfies</w:t>
        <w:br/>
        <w:t xml:space="preserve">both), the </w:t>
      </w:r>
      <w:r>
        <w:rPr>
          <w:b/>
        </w:rPr>
        <w:t>target</w:t>
      </w:r>
      <w:r>
        <w:rPr/>
        <w:t xml:space="preserve">, or </w:t>
      </w:r>
      <w:r>
        <w:rPr>
          <w:b/>
        </w:rPr>
        <w:t>expiry</w:t>
      </w:r>
      <w:r>
        <w:rPr/>
        <w:t xml:space="preserve"> at the legs' intrinsic value in the 15:05 CT</w:t>
        <w:br/>
        <w:t>settlement pass. The levels are the ones the public site shows for that idea; a debit</w:t>
        <w:br/>
        <w:t>idea the exit rules give no stop is stopped at 60% of the debit paid. A stop or target</w:t>
        <w:br/>
        <w:t>closes at the value of the mark that crossed it, and the opening price already carries</w:t>
        <w:br/>
        <w:t xml:space="preserve">the round-trip commission, so closing adds none. Pressing </w:t>
      </w:r>
      <w:r>
        <w:rPr>
          <w:b/>
        </w:rPr>
        <w:t>Close</w:t>
      </w:r>
      <w:r>
        <w:rPr/>
        <w:t xml:space="preserve"> by hand is recorded</w:t>
        <w:br/>
        <w:t xml:space="preserve">as </w:t>
      </w:r>
      <w:r>
        <w:rPr>
          <w:b/>
        </w:rPr>
        <w:t>MANUAL</w:t>
      </w:r>
      <w:r>
        <w:rPr/>
        <w:t>.</w:t>
      </w:r>
    </w:p>
    <w:p>
      <w:r>
        <w:rPr>
          <w:b/>
        </w:rPr>
        <w:t>The worst point.</w:t>
      </w:r>
      <w:r>
        <w:rPr/>
        <w:t xml:space="preserve"> Each mark that is lower than any before it is kept as the row's</w:t>
        <w:br/>
      </w:r>
      <w:r>
        <w:rPr>
          <w:i/>
        </w:rPr>
        <w:t>worst point</w:t>
      </w:r>
      <w:r>
        <w:rPr/>
        <w:t xml:space="preserve"> (dollars per contract); the closing value counts too, a hand close</w:t>
        <w:br/>
        <w:t>included. It is what lets the weekly review tell a target</w:t>
        <w:br/>
        <w:t>that was reached cleanly from one that first went most of the way to the stop.</w:t>
      </w:r>
    </w:p>
    <w:p>
      <w:r>
        <w:rPr/>
        <w:t xml:space="preserve">⚠ Turning </w:t>
      </w:r>
      <w:r>
        <w:rPr>
          <w:b/>
        </w:rPr>
        <w:t>Book the posted ideas</w:t>
      </w:r>
      <w:r>
        <w:rPr/>
        <w:t xml:space="preserve"> off stops new bookings only; ideas already open</w:t>
        <w:br/>
        <w:t>keep being marked and closed. Deleting one idea row by hand removes it from the weekly</w:t>
        <w:br/>
        <w:t xml:space="preserve">review too. Reading across pages: the </w:t>
      </w:r>
      <w:r>
        <w:rPr>
          <w:color w:val="5D5294"/>
        </w:rPr>
        <w:t>EOD Report</w:t>
      </w:r>
      <w:r>
        <w:rPr/>
        <w:t xml:space="preserve"> tallies these rows in a</w:t>
        <w:br/>
        <w:t xml:space="preserve">book of their own (its </w:t>
      </w:r>
      <w:r>
        <w:rPr>
          <w:i/>
        </w:rPr>
        <w:t>Paper Trades</w:t>
      </w:r>
      <w:r>
        <w:rPr/>
        <w:t xml:space="preserve"> table and </w:t>
      </w:r>
      <w:r>
        <w:rPr>
          <w:i/>
        </w:rPr>
        <w:t>Paper trades</w:t>
      </w:r>
      <w:r>
        <w:rPr/>
        <w:t xml:space="preserve"> tile are yours only) and</w:t>
        <w:br/>
        <w:t xml:space="preserve">its </w:t>
      </w:r>
      <w:r>
        <w:rPr>
          <w:b/>
        </w:rPr>
        <w:t>Weekly idea review</w:t>
      </w:r>
      <w:r>
        <w:rPr/>
        <w:t xml:space="preserve"> summarises them; the Symbol dossier never lists one as held.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Opening Scalp</w:t>
      </w:r>
    </w:p>
    <w:p>
      <w:r>
        <w:rPr>
          <w:i/>
        </w:rPr>
        <w:t xml:space="preserve">Menu: STRATEGY → Opening Scalp · Route </w:t>
      </w:r>
      <w:r>
        <w:rPr>
          <w:rFonts w:ascii="Consolas" w:hAnsi="Consolas"/>
          <w:color w:val="334455"/>
          <w:sz w:val="19"/>
        </w:rPr>
        <w:t>/options/scalp</w:t>
      </w:r>
    </w:p>
    <w:p>
      <w:pPr>
        <w:pStyle w:val="Heading3"/>
      </w:pPr>
      <w:r>
        <w:rPr/>
        <w:t>What it is</w:t>
      </w:r>
    </w:p>
    <w:p>
      <w:r>
        <w:rPr/>
        <w:t xml:space="preserve">A morning read, not a signal. At </w:t>
      </w:r>
      <w:r>
        <w:rPr>
          <w:b/>
        </w:rPr>
        <w:t>08:36 CT</w:t>
      </w:r>
      <w:r>
        <w:rPr/>
        <w:t xml:space="preserve"> on each trading day — after the first</w:t>
        <w:br/>
        <w:t xml:space="preserve">five minutes of the session — the app shows, for </w:t>
      </w:r>
      <w:r>
        <w:rPr>
          <w:rFonts w:ascii="Consolas" w:hAnsi="Consolas"/>
          <w:color w:val="334455"/>
          <w:sz w:val="19"/>
        </w:rPr>
        <w:t>$SPX</w:t>
      </w:r>
      <w:r>
        <w:rPr/>
        <w:t>, SPY and QQQ, which way the</w:t>
        <w:br/>
        <w:t>open went, how many of your premarket inputs agree with it, and how often each of</w:t>
        <w:br/>
        <w:t>four same-day (0DTE) scalps has worked on past mornings that looked like this one.</w:t>
        <w:br/>
        <w:t>There are no trade buttons: you read it and decide.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Cadence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morning call is built once at </w:t>
            </w:r>
            <w:r>
              <w:rPr>
                <w:b/>
              </w:rPr>
              <w:t>08:36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[slots.scalp]</w:t>
            </w:r>
            <w:r>
              <w:rPr/>
              <w:t xml:space="preserve">). A new 15-minute call is made at </w:t>
            </w:r>
            <w:r>
              <w:rPr>
                <w:b/>
              </w:rPr>
              <w:t>08:51, 09:06 ... 13:51 CT</w:t>
            </w:r>
            <w:r>
              <w:rPr/>
              <w:t xml:space="preserve"> (21 slots,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>; they sit at :06, :21, :36 and :51, after the auto-scan's fetch burst). Every evening at 16:20 CT (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>) the day's bars are added, the studies are rebuilt over them, and both kinds of call are graded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Tunables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config/scalp.toml</w:t>
            </w:r>
            <w:r>
              <w:rPr/>
              <w:t xml:space="preserve"> — the target and stop, the time stop, strikes, buckets, minimum samples; for the 15-minute calls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 xml:space="preserve"> (slots, grace, flat band, breadth, VWAP gap, the edge margin, the three blocks) and </w:t>
            </w:r>
            <w:r>
              <w:rPr>
                <w:rFonts w:ascii="Consolas" w:hAnsi="Consolas"/>
                <w:color w:val="334455"/>
                <w:sz w:val="19"/>
              </w:rPr>
              <w:t>[confirm]</w:t>
            </w:r>
            <w:r>
              <w:rPr/>
              <w:t xml:space="preserve"> (look-back, margins, cut points, per-source weights)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Refresh</w:t>
            </w:r>
            <w:r>
              <w:rPr/>
              <w:t xml:space="preserve"> button enqueues </w:t>
            </w:r>
            <w:r>
              <w:rPr>
                <w:rFonts w:ascii="Consolas" w:hAnsi="Consolas"/>
                <w:color w:val="334455"/>
                <w:sz w:val="19"/>
              </w:rPr>
              <w:t>scalp_refresh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>. A call already published today is kept as published, and no new 08:36 call is built after 09:35 CT. For the 15-minute calls it fills in only the slot whose five-minute window is open, and otherwise just puts today's published slots back: it never makes an off-slot call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Grading</w:t>
            </w:r>
          </w:p>
        </w:tc>
        <w:tc>
          <w:tcPr>
            <w:tcW w:type="dxa" w:w="4320"/>
          </w:tcPr>
          <w:p>
            <w:r/>
            <w:r>
              <w:rPr/>
              <w:t xml:space="preserve">Each night after the study rebuild (16:20 CT, 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every published call is graded into </w:t>
            </w:r>
            <w:r>
              <w:rPr>
                <w:rFonts w:ascii="Consolas" w:hAnsi="Consolas"/>
                <w:color w:val="334455"/>
                <w:sz w:val="19"/>
              </w:rPr>
              <w:t>grades</w:t>
            </w:r>
            <w:r>
              <w:rPr/>
              <w:t xml:space="preserve"> (the 08:36 calls) and </w:t>
            </w:r>
            <w:r>
              <w:rPr>
                <w:rFonts w:ascii="Consolas" w:hAnsi="Consolas"/>
                <w:color w:val="334455"/>
                <w:sz w:val="19"/>
              </w:rPr>
              <w:t>intraday_grades</w:t>
            </w:r>
            <w:r>
              <w:rPr/>
              <w:t xml:space="preserve"> (the 15-minute calls); the </w:t>
            </w:r>
            <w:r>
              <w:rPr>
                <w:b/>
              </w:rPr>
              <w:t>Scorecard</w:t>
            </w:r>
            <w:r>
              <w:rPr/>
              <w:t xml:space="preserve"> reads the last </w:t>
            </w:r>
            <w:r>
              <w:rPr>
                <w:rFonts w:ascii="Consolas" w:hAnsi="Consolas"/>
                <w:color w:val="334455"/>
                <w:sz w:val="19"/>
              </w:rPr>
              <w:t>[study] scorecard_days</w:t>
            </w:r>
            <w:r>
              <w:rPr/>
              <w:t xml:space="preserve"> (20) graded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published call is kept for grading; the page shows the last call when the market is closed. The bar store (</w:t>
            </w:r>
            <w:r>
              <w:rPr>
                <w:rFonts w:ascii="Consolas" w:hAnsi="Consolas"/>
                <w:color w:val="334455"/>
                <w:sz w:val="19"/>
              </w:rPr>
              <w:t>scalp.db</w:t>
            </w:r>
            <w:r>
              <w:rPr/>
              <w:t>) is kept forever and backed up: it holds price history Schwab no longer serves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Each symbol is a card.</w:t>
      </w:r>
      <w:r>
        <w:rPr/>
        <w:t xml:space="preserve"> Its header says </w:t>
      </w:r>
      <w:r>
        <w:rPr>
          <w:b/>
        </w:rPr>
        <w:t>Opened up</w:t>
      </w:r>
      <w:r>
        <w:rPr/>
        <w:t xml:space="preserve"> or </w:t>
      </w:r>
      <w:r>
        <w:rPr>
          <w:b/>
        </w:rPr>
        <w:t>Opened down</w:t>
      </w:r>
      <w:r>
        <w:rPr/>
        <w:t xml:space="preserve"> (a flat</w:t>
        <w:br/>
        <w:t>open names no direction and gets no call) and whether it is today's call or an</w:t>
        <w:br/>
        <w:t>earlier day's — on a closed day or before 08:36 the page keeps the last call on</w:t>
        <w:br/>
        <w:t>screen and labels its day, so yesterday's call is never read as today's. A line at</w:t>
        <w:br/>
        <w:t>the top says when the next call is due, or that the last refresh failed.</w:t>
      </w:r>
    </w:p>
    <w:p>
      <w:r>
        <w:rPr>
          <w:b/>
        </w:rPr>
        <w:t>The headline is usually "No measured edge".</w:t>
      </w:r>
      <w:r>
        <w:rPr/>
        <w:t xml:space="preserve"> That is the honest, common answer,</w:t>
        <w:br/>
        <w:t>not an error: the study almost never finds a bucket that beats its usual rate by</w:t>
        <w:br/>
        <w:t xml:space="preserve">more than chance. Then the table shows only each trade's </w:t>
      </w:r>
      <w:r>
        <w:rPr>
          <w:b/>
        </w:rPr>
        <w:t>usual win rate</w:t>
      </w:r>
      <w:r>
        <w:rPr/>
        <w:t xml:space="preserve"> — how</w:t>
        <w:br/>
        <w:t>often it has won over all past mornings.</w:t>
      </w:r>
    </w:p>
    <w:p>
      <w:r>
        <w:rPr>
          <w:b/>
        </w:rPr>
        <w:t>The four trades</w:t>
      </w:r>
      <w:r>
        <w:rPr/>
        <w:t xml:space="preserve"> are named by that morning's contract. After an up open: </w:t>
      </w:r>
      <w:r>
        <w:rPr>
          <w:b/>
        </w:rPr>
        <w:t>Long</w:t>
        <w:br/>
        <w:t>call</w:t>
      </w:r>
      <w:r>
        <w:rPr/>
        <w:t xml:space="preserve"> and </w:t>
      </w:r>
      <w:r>
        <w:rPr>
          <w:b/>
        </w:rPr>
        <w:t>Put credit spread</w:t>
      </w:r>
      <w:r>
        <w:rPr/>
        <w:t xml:space="preserve"> are </w:t>
      </w:r>
      <w:r>
        <w:rPr>
          <w:i/>
        </w:rPr>
        <w:t>with</w:t>
      </w:r>
      <w:r>
        <w:rPr/>
        <w:t xml:space="preserve"> the move, </w:t>
      </w:r>
      <w:r>
        <w:rPr>
          <w:b/>
        </w:rPr>
        <w:t>Long put</w:t>
      </w:r>
      <w:r>
        <w:rPr/>
        <w:t xml:space="preserve"> and </w:t>
      </w:r>
      <w:r>
        <w:rPr>
          <w:b/>
        </w:rPr>
        <w:t>Call</w:t>
        <w:br/>
        <w:t>credit spread</w:t>
      </w:r>
      <w:r>
        <w:rPr/>
        <w:t xml:space="preserve"> </w:t>
      </w:r>
      <w:r>
        <w:rPr>
          <w:i/>
        </w:rPr>
        <w:t>against</w:t>
      </w:r>
      <w:r>
        <w:rPr/>
        <w:t xml:space="preserve"> it; a down open mirrors this. A </w:t>
      </w:r>
      <w:r>
        <w:rPr>
          <w:b/>
        </w:rPr>
        <w:t>win</w:t>
      </w:r>
      <w:r>
        <w:rPr/>
        <w:t xml:space="preserve"> is the trade</w:t>
        <w:br/>
        <w:t>reaching +50% before −50% of its entry price inside 60 minutes. The win rates are</w:t>
        <w:br/>
        <w:t xml:space="preserve">always </w:t>
      </w:r>
      <w:r>
        <w:rPr>
          <w:b/>
        </w:rPr>
        <w:t>modelled</w:t>
      </w:r>
      <w:r>
        <w:rPr/>
        <w:t xml:space="preserve"> (priced from the volatility index, with the target and stop</w:t>
        <w:br/>
        <w:t xml:space="preserve">measured along the real five-minute bars). The 08:36 chain sets only the </w:t>
      </w:r>
      <w:r>
        <w:rPr>
          <w:b/>
        </w:rPr>
        <w:t>Entry</w:t>
      </w:r>
      <w:r>
        <w:rPr/>
        <w:br/>
        <w:t xml:space="preserve">column, from its live quote where it quoted the strike (the row says </w:t>
      </w:r>
      <w:r>
        <w:rPr>
          <w:b/>
        </w:rPr>
        <w:t>live quote</w:t>
      </w:r>
      <w:r>
        <w:rPr/>
        <w:t>,</w:t>
        <w:br/>
        <w:t xml:space="preserve">else </w:t>
      </w:r>
      <w:r>
        <w:rPr>
          <w:b/>
        </w:rPr>
        <w:t>modelled</w:t>
      </w:r>
      <w:r>
        <w:rPr/>
        <w:t xml:space="preserve">), and the volatility the </w:t>
      </w:r>
      <w:r>
        <w:rPr>
          <w:b/>
        </w:rPr>
        <w:t>Underlying move</w:t>
      </w:r>
      <w:r>
        <w:rPr/>
        <w:t xml:space="preserve"> distances are worked at</w:t>
        <w:br/>
        <w:t>(its at-the-money volatility, else the volatility index).</w:t>
      </w:r>
    </w:p>
    <w:p>
      <w:r>
        <w:rPr>
          <w:b/>
        </w:rPr>
        <w:t>Columns.</w:t>
      </w:r>
      <w:r>
        <w:rPr/>
        <w:t xml:space="preserve"> Trade · </w:t>
      </w:r>
      <w:r>
        <w:rPr>
          <w:b/>
        </w:rPr>
        <w:t>Usual win rate</w:t>
      </w:r>
      <w:r>
        <w:rPr/>
        <w:t xml:space="preserve"> · </w:t>
      </w:r>
      <w:r>
        <w:rPr>
          <w:b/>
        </w:rPr>
        <w:t>This morning's rate</w:t>
      </w:r>
      <w:r>
        <w:rPr/>
        <w:t xml:space="preserve"> (the win rate on</w:t>
        <w:br/>
        <w:t>past mornings in the same agreement bucket, with its 95% interval underneath) ·</w:t>
        <w:br/>
      </w:r>
      <w:r>
        <w:rPr>
          <w:b/>
        </w:rPr>
        <w:t>Samples</w:t>
      </w:r>
      <w:r>
        <w:rPr/>
        <w:t xml:space="preserve"> (bucket / all) · </w:t>
      </w:r>
      <w:r>
        <w:rPr>
          <w:b/>
        </w:rPr>
        <w:t>Strikes</w:t>
      </w:r>
      <w:r>
        <w:rPr/>
        <w:t xml:space="preserve"> · </w:t>
      </w:r>
      <w:r>
        <w:rPr>
          <w:b/>
        </w:rPr>
        <w:t>Entry</w:t>
      </w:r>
      <w:r>
        <w:rPr/>
        <w:t xml:space="preserve"> (a debit for a long option, a</w:t>
        <w:br/>
        <w:t xml:space="preserve">credit for a spread) · </w:t>
      </w:r>
      <w:r>
        <w:rPr>
          <w:b/>
        </w:rPr>
        <w:t>Underlying move</w:t>
      </w:r>
      <w:r>
        <w:rPr/>
        <w:t xml:space="preserve"> (the points the underlying must travel to</w:t>
        <w:br/>
        <w:t>reach the target and the stop).</w:t>
      </w:r>
    </w:p>
    <w:p>
      <w:r>
        <w:rPr>
          <w:b/>
        </w:rPr>
        <w:t>Marks.</w:t>
      </w:r>
      <w:r>
        <w:rPr/>
        <w:t xml:space="preserve"> </w:t>
      </w:r>
      <w:r>
        <w:rPr>
          <w:b/>
        </w:rPr>
        <w:t>Measured edge</w:t>
      </w:r>
      <w:r>
        <w:rPr/>
        <w:t xml:space="preserve"> (green) appears on at most one row, and only when that</w:t>
        <w:br/>
        <w:t xml:space="preserve">bucket's rate is reliably </w:t>
      </w:r>
      <w:r>
        <w:rPr>
          <w:i/>
        </w:rPr>
        <w:t>better</w:t>
      </w:r>
      <w:r>
        <w:rPr/>
        <w:t xml:space="preserve"> than usual — its rate, interval and sample count</w:t>
        <w:br/>
        <w:t xml:space="preserve">are then in the headline. </w:t>
      </w:r>
      <w:r>
        <w:rPr>
          <w:b/>
        </w:rPr>
        <w:t>Caution: measured to lose more often than usual</w:t>
      </w:r>
      <w:r>
        <w:rPr/>
        <w:t xml:space="preserve"> (amber)</w:t>
        <w:br/>
        <w:t xml:space="preserve">marks a bucket reliably </w:t>
      </w:r>
      <w:r>
        <w:rPr>
          <w:i/>
        </w:rPr>
        <w:t>worse</w:t>
      </w:r>
      <w:r>
        <w:rPr/>
        <w:t xml:space="preserve"> than usual; it is a reason to stay out, never a</w:t>
        <w:br/>
        <w:t>reason to take the opposite side. A row with neither mark is never a recommendation.</w:t>
      </w:r>
    </w:p>
    <w:p>
      <w:r>
        <w:rPr>
          <w:b/>
        </w:rPr>
        <w:t>Morning inputs.</w:t>
      </w:r>
      <w:r>
        <w:rPr/>
        <w:t xml:space="preserve"> The overnight futures (Asia, Europe, the gap, the position in</w:t>
        <w:br/>
        <w:t>the overnight range), the sector ETFs, the volatility index, and how the opening bar</w:t>
        <w:br/>
        <w:t xml:space="preserve">closed and whether it broke the premarket range. Each reads </w:t>
      </w:r>
      <w:r>
        <w:rPr>
          <w:b/>
        </w:rPr>
        <w:t>Agrees</w:t>
      </w:r>
      <w:r>
        <w:rPr/>
        <w:t>,</w:t>
        <w:br/>
      </w:r>
      <w:r>
        <w:rPr>
          <w:b/>
        </w:rPr>
        <w:t>Disagrees</w:t>
      </w:r>
      <w:r>
        <w:rPr/>
        <w:t xml:space="preserve">, </w:t>
      </w:r>
      <w:r>
        <w:rPr>
          <w:b/>
        </w:rPr>
        <w:t>No side taken (dead zone)</w:t>
      </w:r>
      <w:r>
        <w:rPr/>
        <w:t xml:space="preserve"> or </w:t>
      </w:r>
      <w:r>
        <w:rPr>
          <w:b/>
        </w:rPr>
        <w:t>Absent</w:t>
      </w:r>
      <w:r>
        <w:rPr/>
        <w:t>; an absent input is never</w:t>
        <w:br/>
        <w:t>counted as a disagreement. The opening range against its usual size is shown for</w:t>
        <w:br/>
        <w:t>information only. The share of inputs that agreed sorts the morning into a low, mid</w:t>
        <w:br/>
        <w:t>or high bucket.</w:t>
      </w:r>
    </w:p>
    <w:p>
      <w:r>
        <w:rPr>
          <w:b/>
        </w:rPr>
        <w:t>Not in the probability.</w:t>
      </w:r>
      <w:r>
        <w:rPr/>
        <w:t xml:space="preserve"> The report link, index headlines and today's flow alerts</w:t>
        <w:br/>
        <w:t>on these symbols are shown for context only; none of them was measured or fed into</w:t>
        <w:br/>
        <w:t>the rates.</w:t>
      </w:r>
    </w:p>
    <w:p>
      <w:r>
        <w:rPr>
          <w:b/>
        </w:rPr>
        <w:t>Scorecard.</w:t>
      </w:r>
      <w:r>
        <w:rPr/>
        <w:t xml:space="preserve"> The last card is the graded record, per symbol, over the last 20</w:t>
        <w:br/>
        <w:t>graded days (</w:t>
      </w:r>
      <w:r>
        <w:rPr>
          <w:rFonts w:ascii="Consolas" w:hAnsi="Consolas"/>
          <w:color w:val="334455"/>
          <w:sz w:val="19"/>
        </w:rPr>
        <w:t>scorecard_days</w:t>
      </w:r>
      <w:r>
        <w:rPr/>
        <w:t>), republished into the view as soon as the night's</w:t>
        <w:br/>
        <w:t xml:space="preserve">grading is done. Grading uses only the call </w:t>
      </w:r>
      <w:r>
        <w:rPr>
          <w:b/>
        </w:rPr>
        <w:t>as published</w:t>
      </w:r>
      <w:r>
        <w:rPr/>
        <w:t xml:space="preserve"> — its strikes, entry,</w:t>
        <w:br/>
        <w:t>highlight/avoid marks and its rules (target, stop, time stop, minimum premium and</w:t>
        <w:br/>
        <w:t>volatility multiplier) are frozen at 08:36 — and walks every one of</w:t>
        <w:br/>
        <w:t>the four trades along that day's five-minute bars, the highlighted or not. A trade that</w:t>
        <w:br/>
        <w:t>has not had all of its 60 minutes of bars is left for the next night. Three parts:</w:t>
      </w:r>
    </w:p>
    <w:p>
      <w:pPr>
        <w:pStyle w:val="ListBullet"/>
      </w:pPr>
      <w:r>
        <w:rPr>
          <w:b/>
        </w:rPr>
        <w:t>Edge calls</w:t>
      </w:r>
      <w:r>
        <w:t xml:space="preserve"> — on the days a trade was highlighted, how often it won, beside the</w:t>
        <w:br/>
        <w:t xml:space="preserve">  average usual rate it was shown with. With no highlighted day it says so instead of</w:t>
        <w:br/>
        <w:t xml:space="preserve">  printing a rate.</w:t>
      </w:r>
    </w:p>
    <w:p>
      <w:pPr>
        <w:pStyle w:val="ListBullet"/>
      </w:pPr>
      <w:r>
        <w:rPr>
          <w:b/>
        </w:rPr>
        <w:t>Cautions</w:t>
      </w:r>
      <w:r>
        <w:t xml:space="preserve"> — each time a trade was marked to avoid, whether it still won, beside its</w:t>
        <w:br/>
        <w:t xml:space="preserve">  usual rate. This is the check on the one signal the study found: a caution is working</w:t>
        <w:br/>
        <w:t xml:space="preserve">  when the win rate is below the usual one.</w:t>
      </w:r>
    </w:p>
    <w:p>
      <w:pPr>
        <w:pStyle w:val="ListBullet"/>
      </w:pPr>
      <w:r>
        <w:rPr>
          <w:b/>
        </w:rPr>
        <w:t>The table</w:t>
      </w:r>
      <w:r>
        <w:t xml:space="preserve"> — all four trades: days, won, lost, timed out, and win rate </w:t>
      </w:r>
      <w:r>
        <w:rPr>
          <w:b/>
        </w:rPr>
        <w:t>by the</w:t>
        <w:br/>
        <w:t xml:space="preserve">  model</w:t>
      </w:r>
      <w:r>
        <w:t xml:space="preserve"> (priced from the volatility index, as the study does) and </w:t>
      </w:r>
      <w:r>
        <w:rPr>
          <w:b/>
        </w:rPr>
        <w:t>by the live</w:t>
        <w:br/>
        <w:t xml:space="preserve">  chain</w:t>
      </w:r>
      <w:r>
        <w:t xml:space="preserve"> (the same walk at the volatility implied by the 08:36 chain's quote for the</w:t>
        <w:br/>
        <w:t xml:space="preserve">  contract bought, or the short leg of a spread; a dash where no chain was captured).</w:t>
      </w:r>
    </w:p>
    <w:p>
      <w:r>
        <w:rPr/>
        <w:t>Both are modelled results, not fills, and a few days is a small sample. A call made on a</w:t>
        <w:br/>
        <w:t>shortened session (a half day) is not graded, because the model's settlement time would</w:t>
        <w:br/>
        <w:t>be wrong there. A grade is written once and never recomputed. The nightly</w:t>
        <w:br/>
        <w:t>grading also records, per day, the chain's at-the-money volatility against the morning's</w:t>
        <w:br/>
        <w:t>volatility reading; the study report (</w:t>
      </w:r>
      <w:r>
        <w:rPr>
          <w:rFonts w:ascii="Consolas" w:hAnsi="Consolas"/>
          <w:color w:val="334455"/>
          <w:sz w:val="19"/>
        </w:rPr>
        <w:t>tools/scalp_study_report.py</w:t>
      </w:r>
      <w:r>
        <w:rPr/>
        <w:t>) prints the median</w:t>
        <w:br/>
        <w:t xml:space="preserve">of that ratio per symbol as its </w:t>
      </w:r>
      <w:r>
        <w:rPr>
          <w:b/>
        </w:rPr>
        <w:t>Volatility calibration</w:t>
      </w:r>
      <w:r>
        <w:rPr/>
        <w:t>.</w:t>
      </w:r>
    </w:p>
    <w:p>
      <w:r>
        <w:rPr>
          <w:b/>
        </w:rPr>
        <w:t>Walk-forward tested</w:t>
      </w:r>
      <w:r>
        <w:rPr/>
        <w:t xml:space="preserve"> is the edge test, not the rates on screen. The usual rate and</w:t>
        <w:br/>
        <w:t xml:space="preserve">the bucket's rate are counted over every stored morning. Whether a bucket </w:t>
      </w:r>
      <w:r>
        <w:rPr>
          <w:b/>
        </w:rPr>
        <w:t>beats</w:t>
      </w:r>
      <w:r>
        <w:rPr/>
        <w:t xml:space="preserve"> its</w:t>
        <w:br/>
        <w:t>usual rate is decided walk-forward: each past day is scored only from the days before</w:t>
        <w:br/>
        <w:t xml:space="preserve">it, so a </w:t>
      </w:r>
      <w:r>
        <w:rPr>
          <w:b/>
        </w:rPr>
        <w:t>Measured edge</w:t>
      </w:r>
      <w:r>
        <w:rPr/>
        <w:t xml:space="preserve"> or a </w:t>
      </w:r>
      <w:r>
        <w:rPr>
          <w:b/>
        </w:rPr>
        <w:t>Caution</w:t>
      </w:r>
      <w:r>
        <w:rPr/>
        <w:t xml:space="preserve"> is what the method would have said at the</w:t>
        <w:br/>
        <w:t xml:space="preserve">time, not a fit to the whole history. A bucket needs at least </w:t>
      </w:r>
      <w:r>
        <w:rPr>
          <w:rFonts w:ascii="Consolas" w:hAnsi="Consolas"/>
          <w:color w:val="334455"/>
          <w:sz w:val="19"/>
        </w:rPr>
        <w:t>[study] min_samples</w:t>
      </w:r>
      <w:r>
        <w:rPr/>
        <w:br/>
        <w:t>(20) scored mornings before it can be marked either way.</w:t>
      </w:r>
    </w:p>
    <w:p>
      <w:pPr>
        <w:pStyle w:val="Heading3"/>
      </w:pPr>
      <w:r>
        <w:rPr/>
        <w:t>The 15-minute calls</w:t>
      </w:r>
    </w:p>
    <w:p>
      <w:r>
        <w:rPr>
          <w:b/>
        </w:rPr>
        <w:t>What they are for.</w:t>
      </w:r>
      <w:r>
        <w:rPr/>
        <w:t xml:space="preserve"> The 08:36 card answers one question about one entry. If you scalp</w:t>
        <w:br/>
        <w:t>all morning and into the afternoon, the same question comes up every quarter hour; from</w:t>
        <w:br/>
      </w:r>
      <w:r>
        <w:rPr>
          <w:b/>
        </w:rPr>
        <w:t>08:51 to 13:51 CT</w:t>
      </w:r>
      <w:r>
        <w:rPr/>
        <w:t xml:space="preserve"> the page answers it again at each slot, for the same three</w:t>
        <w:br/>
        <w:t xml:space="preserve">symbols, as a </w:t>
      </w:r>
      <w:r>
        <w:rPr>
          <w:b/>
        </w:rPr>
        <w:t>new call for a trade entered at that moment</w:t>
      </w:r>
      <w:r>
        <w:rPr/>
        <w:t>. The last entry (13:51)</w:t>
        <w:br/>
        <w:t xml:space="preserve">runs out by 14:51, before the close. On a </w:t>
      </w:r>
      <w:r>
        <w:rPr>
          <w:b/>
        </w:rPr>
        <w:t>half day</w:t>
      </w:r>
      <w:r>
        <w:rPr/>
        <w:t xml:space="preserve"> (the day after Thanksgiving and</w:t>
        <w:br/>
        <w:t>Christmas Eve close at 12:00 CT; the dates are a setting) no call is made whose hour</w:t>
        <w:br/>
        <w:t>would pass the early close, so the last call is 10:51.</w:t>
      </w:r>
    </w:p>
    <w:p>
      <w:r>
        <w:rPr>
          <w:b/>
        </w:rPr>
        <w:t>What a call is made of.</w:t>
      </w:r>
      <w:r>
        <w:rPr/>
        <w:br/>
        <w:t xml:space="preserve">- </w:t>
      </w:r>
      <w:r>
        <w:rPr>
          <w:b/>
        </w:rPr>
        <w:t>The move.</w:t>
      </w:r>
      <w:r>
        <w:rPr/>
        <w:t xml:space="preserve"> The direction is the symbol's own move over the </w:t>
      </w:r>
      <w:r>
        <w:rPr>
          <w:b/>
        </w:rPr>
        <w:t>last 15 minutes</w:t>
      </w:r>
      <w:r>
        <w:rPr/>
        <w:br/>
        <w:t xml:space="preserve">  (three 5-minute bars). A move smaller than the flat band (0.03%) is flat and gets no</w:t>
        <w:br/>
        <w:t xml:space="preserve">  call. The call is entered on the last bar that has fully closed (the 08:51 call enters</w:t>
        <w:br/>
        <w:t xml:space="preserve">  on the 08:50 price), so it never uses a price from the future.</w:t>
        <w:br/>
        <w:t xml:space="preserve">- </w:t>
      </w:r>
      <w:r>
        <w:rPr>
          <w:b/>
        </w:rPr>
        <w:t>Six inputs that agree or disagree</w:t>
      </w:r>
      <w:r>
        <w:rPr/>
        <w:t>, each read over the last 15 minutes except the</w:t>
        <w:br/>
        <w:t xml:space="preserve">  first two: the move since the open, the side of the day's VWAP (the volume-weighted</w:t>
        <w:br/>
        <w:t xml:space="preserve">  average price; $SPX reads SPY's, because an index prints no volume), the </w:t>
      </w:r>
      <w:r>
        <w:rPr>
          <w:b/>
        </w:rPr>
        <w:t>breadth</w:t>
      </w:r>
      <w:r>
        <w:rPr/>
        <w:br/>
        <w:t xml:space="preserve">  of the ten big names (how many of those that moved went the same way), the futures,</w:t>
        <w:br/>
        <w:t xml:space="preserve">  the volatility index (inverted: a falling $VIX agrees with up) and the symbol's sector</w:t>
        <w:br/>
        <w:t xml:space="preserve">  funds. A missing input is absent, never a disagreement. The share that agree sorts the</w:t>
        <w:br/>
        <w:t xml:space="preserve">  call into </w:t>
      </w:r>
      <w:r>
        <w:rPr>
          <w:b/>
        </w:rPr>
        <w:t>low / mid / high</w:t>
      </w:r>
      <w:r>
        <w:rPr/>
        <w:t>, as at 08:36.</w:t>
        <w:br/>
        <w:t xml:space="preserve">- </w:t>
      </w:r>
      <w:r>
        <w:rPr>
          <w:b/>
        </w:rPr>
        <w:t>The four trades and their rates</w:t>
      </w:r>
      <w:r>
        <w:rPr/>
        <w:t>, exactly as the morning card, but the sample is</w:t>
        <w:br/>
        <w:t xml:space="preserve">  </w:t>
      </w:r>
      <w:r>
        <w:rPr>
          <w:b/>
        </w:rPr>
        <w:t>days</w:t>
      </w:r>
      <w:r>
        <w:rPr/>
        <w:t xml:space="preserve">, and the rate is for the call's time </w:t>
      </w:r>
      <w:r>
        <w:rPr>
          <w:b/>
        </w:rPr>
        <w:t>block</w:t>
      </w:r>
      <w:r>
        <w:rPr/>
        <w:t xml:space="preserve">: </w:t>
      </w:r>
      <w:r>
        <w:rPr>
          <w:b/>
        </w:rPr>
        <w:t>morning</w:t>
      </w:r>
      <w:r>
        <w:rPr/>
        <w:t xml:space="preserve"> (08:51 to 09:51),</w:t>
        <w:br/>
        <w:t xml:space="preserve">  </w:t>
      </w:r>
      <w:r>
        <w:rPr>
          <w:b/>
        </w:rPr>
        <w:t>midday</w:t>
      </w:r>
      <w:r>
        <w:rPr/>
        <w:t xml:space="preserve"> (10:06 to 12:21) or </w:t>
      </w:r>
      <w:r>
        <w:rPr>
          <w:b/>
        </w:rPr>
        <w:t>afternoon</w:t>
      </w:r>
      <w:r>
        <w:rPr/>
        <w:t xml:space="preserve"> (12:36 to 13:51). Rates are over every</w:t>
        <w:br/>
        <w:t xml:space="preserve">  stored day; the edge test is walk-forward. An intraday bucket must also beat the usual</w:t>
        <w:br/>
        <w:t xml:space="preserve">  rate by a </w:t>
      </w:r>
      <w:r>
        <w:rPr>
          <w:b/>
        </w:rPr>
        <w:t>margin</w:t>
      </w:r>
      <w:r>
        <w:rPr/>
        <w:t xml:space="preserve"> (0.005 in the Brier score, roughly a 7-point difference in win</w:t>
        <w:br/>
        <w:t xml:space="preserve">  rate) at every volatility assumption. The margin was fixed before any real result was</w:t>
        <w:br/>
        <w:t xml:space="preserve">  read, because on random data without it a handful of buckets "win" by luck.</w:t>
      </w:r>
    </w:p>
    <w:p>
      <w:r>
        <w:rPr>
          <w:b/>
        </w:rPr>
        <w:t>The confirmation reading: what it is and what it is not.</w:t>
      </w:r>
      <w:r>
        <w:rPr/>
        <w:t xml:space="preserve"> A word (</w:t>
      </w:r>
      <w:r>
        <w:rPr>
          <w:b/>
        </w:rPr>
        <w:t>Confirms</w:t>
      </w:r>
      <w:r>
        <w:rPr/>
        <w:t>,</w:t>
        <w:br/>
      </w:r>
      <w:r>
        <w:rPr>
          <w:b/>
        </w:rPr>
        <w:t>Mixed</w:t>
      </w:r>
      <w:r>
        <w:rPr/>
        <w:t xml:space="preserve">, </w:t>
      </w:r>
      <w:r>
        <w:rPr>
          <w:b/>
        </w:rPr>
        <w:t>Contradicts</w:t>
      </w:r>
      <w:r>
        <w:rPr/>
        <w:t>) from four sources, each relative to the call's direction:</w:t>
        <w:br/>
        <w:t xml:space="preserve">- </w:t>
      </w:r>
      <w:r>
        <w:rPr>
          <w:b/>
        </w:rPr>
        <w:t>Options flow</w:t>
      </w:r>
      <w:r>
        <w:rPr/>
        <w:t xml:space="preserve"> — the bullish minus bearish alerts of the last 30 minutes on the</w:t>
        <w:br/>
        <w:t xml:space="preserve">  symbol and the big ten. An unusual-activity or big-delta alert counts only when most of</w:t>
        <w:br/>
        <w:t xml:space="preserve">  its labelled volume was bought (a call) or sold (a put); the estimate is the app's own</w:t>
        <w:br/>
        <w:t xml:space="preserve">  and is described under Flow Alerts. Needs a lead of 2 alerts.</w:t>
        <w:br/>
        <w:t xml:space="preserve">- </w:t>
      </w:r>
      <w:r>
        <w:rPr>
          <w:b/>
        </w:rPr>
        <w:t>Net premium</w:t>
      </w:r>
      <w:r>
        <w:rPr/>
        <w:t xml:space="preserve"> — whether call premium or put premium leads in the symbol's latest</w:t>
        <w:br/>
        <w:t xml:space="preserve">  Net Premium reading, as a </w:t>
      </w:r>
      <w:r>
        <w:rPr>
          <w:i/>
        </w:rPr>
        <w:t>level</w:t>
      </w:r>
      <w:r>
        <w:rPr/>
        <w:t xml:space="preserve"> (never the change between two readings; the stored</w:t>
        <w:br/>
        <w:t xml:space="preserve">  premium moves with the option's price).</w:t>
        <w:br/>
        <w:t xml:space="preserve">- </w:t>
      </w:r>
      <w:r>
        <w:rPr>
          <w:b/>
        </w:rPr>
        <w:t>Dealer positioning</w:t>
      </w:r>
      <w:r>
        <w:rPr/>
        <w:t xml:space="preserve"> — the dealer read (below).</w:t>
        <w:br/>
        <w:t xml:space="preserve">- </w:t>
      </w:r>
      <w:r>
        <w:rPr>
          <w:b/>
        </w:rPr>
        <w:t>Market sentiment</w:t>
      </w:r>
      <w:r>
        <w:rPr/>
        <w:t xml:space="preserve"> — the sentiment dashboard's trend state; it counts for half as</w:t>
        <w:br/>
        <w:t xml:space="preserve">  much by design (a minor voice), and a "lack of" state or a neutral one gives no side.</w:t>
      </w:r>
    </w:p>
    <w:p>
      <w:r>
        <w:rPr/>
        <w:t xml:space="preserve">The word needs at least </w:t>
      </w:r>
      <w:r>
        <w:rPr>
          <w:b/>
        </w:rPr>
        <w:t>two</w:t>
      </w:r>
      <w:r>
        <w:rPr/>
        <w:t xml:space="preserve"> sources with a reading; beside it the page says how many</w:t>
        <w:br/>
        <w:t>gave one ("Mixed · 3 of 4 sources"). One source alone gives no word, and a flow list left</w:t>
        <w:br/>
        <w:t>from an earlier day is no reading, not a quiet tape.</w:t>
      </w:r>
    </w:p>
    <w:p>
      <w:r>
        <w:rPr/>
        <w:t xml:space="preserve">It is </w:t>
      </w:r>
      <w:r>
        <w:rPr>
          <w:b/>
        </w:rPr>
        <w:t>not in the probability</w:t>
      </w:r>
      <w:r>
        <w:rPr/>
        <w:t>. It does not move a rate, a highlight or a price. It</w:t>
        <w:br/>
        <w:t>exists because flow, net premium and walls have only about five sessions of history, too</w:t>
        <w:br/>
        <w:t xml:space="preserve">little to test; the app </w:t>
      </w:r>
      <w:r>
        <w:rPr>
          <w:b/>
        </w:rPr>
        <w:t>records every source at every slot</w:t>
      </w:r>
      <w:r>
        <w:rPr/>
        <w:t xml:space="preserve"> so that, after about</w:t>
        <w:br/>
        <w:t>40 sessions, a study can ask whether the word improves on the price alone. Until then</w:t>
        <w:br/>
        <w:t>it is context, shown as words, with each source's verdict beside it.</w:t>
      </w:r>
    </w:p>
    <w:p>
      <w:r>
        <w:rPr>
          <w:b/>
        </w:rPr>
        <w:t>The dealer read</w:t>
      </w:r>
      <w:r>
        <w:rPr/>
        <w:t xml:space="preserve"> (walls and net premium leading) in two parts. </w:t>
      </w:r>
      <w:r>
        <w:rPr>
          <w:i/>
        </w:rPr>
        <w:t>Room:</w:t>
      </w:r>
      <w:r>
        <w:rPr/>
        <w:t xml:space="preserve"> the</w:t>
        <w:br/>
        <w:t>distance from the call's own entry price to the wall on the trade's side (call wall for</w:t>
        <w:br/>
        <w:t>up, put wall for down), against the move the long trade needs to reach its target. Room at least that big</w:t>
        <w:br/>
        <w:t xml:space="preserve">agrees; a wall inside the target disagrees. </w:t>
      </w:r>
      <w:r>
        <w:rPr>
          <w:i/>
        </w:rPr>
        <w:t>Breadth:</w:t>
      </w:r>
      <w:r>
        <w:rPr/>
        <w:t xml:space="preserve"> how many of the ten big names</w:t>
        <w:br/>
        <w:t>have the same room in percent of their own price; most of them agrees. When the symbol's</w:t>
        <w:br/>
        <w:t>own room and the breadth point opposite ways the read is neutral. The gamma flip is shown</w:t>
        <w:br/>
        <w:t xml:space="preserve">in the record but not scored. A wall is </w:t>
      </w:r>
      <w:r>
        <w:rPr>
          <w:b/>
        </w:rPr>
        <w:t>untrusted</w:t>
      </w:r>
      <w:r>
        <w:rPr/>
        <w:t xml:space="preserve"> when net GEX is zero or missing</w:t>
        <w:br/>
        <w:t xml:space="preserve">(Schwab sent no Greeks): that is </w:t>
      </w:r>
      <w:r>
        <w:rPr>
          <w:i/>
        </w:rPr>
        <w:t>no reading</w:t>
      </w:r>
      <w:r>
        <w:rPr/>
        <w:t>, never "no room".</w:t>
      </w:r>
    </w:p>
    <w:p>
      <w:r>
        <w:rPr>
          <w:b/>
        </w:rPr>
        <w:t>When to use it.</w:t>
      </w:r>
      <w:r>
        <w:rPr/>
        <w:t xml:space="preserve"> Read the latest card for the move and the usual rates; read the</w:t>
        <w:br/>
        <w:t>dealer line for the nearest wall; treat the confirmation word as a second opinion you</w:t>
        <w:br/>
        <w:t xml:space="preserve">cannot yet price. Use </w:t>
      </w:r>
      <w:r>
        <w:rPr>
          <w:b/>
        </w:rPr>
        <w:t>Today's calls</w:t>
      </w:r>
      <w:r>
        <w:rPr/>
        <w:t xml:space="preserve"> to see how the morning has been flowing. Open</w:t>
        <w:br/>
      </w:r>
      <w:r>
        <w:rPr>
          <w:b/>
        </w:rPr>
        <w:t>Dealer Positioning</w:t>
      </w:r>
      <w:r>
        <w:rPr/>
        <w:t xml:space="preserve"> for the full picture behind the wall line.</w:t>
      </w:r>
    </w:p>
    <w:p>
      <w:r>
        <w:rPr>
          <w:b/>
        </w:rPr>
        <w:t>The Scorecard's intraday part</w:t>
      </w:r>
      <w:r>
        <w:rPr/>
        <w:t xml:space="preserve"> is per symbol and per block: the highlighted calls'</w:t>
        <w:br/>
        <w:t>hit rate against the base rate, the cautions, and the long-with-the-move trade's win rate</w:t>
        <w:br/>
        <w:t xml:space="preserve">split by the confirmation word, each beside the </w:t>
      </w:r>
      <w:r>
        <w:rPr>
          <w:b/>
        </w:rPr>
        <w:t>days</w:t>
      </w:r>
      <w:r>
        <w:rPr/>
        <w:t xml:space="preserve"> it rests on. A "days" count is</w:t>
        <w:br/>
        <w:t>distinct days, not calls (a day holds several calls over one tape), so a handful of days</w:t>
        <w:br/>
        <w:t>means very little. The split is an informal first look at the confirmation.</w:t>
      </w:r>
    </w:p>
    <w:p>
      <w:r>
        <w:rPr>
          <w:b/>
        </w:rPr>
        <w:t>Freshness.</w:t>
      </w:r>
      <w:r>
        <w:rPr/>
        <w:t xml:space="preserve"> A call is current until the next slot or until its own hour is up. After</w:t>
        <w:br/>
        <w:t xml:space="preserve">that it reads </w:t>
      </w:r>
      <w:r>
        <w:rPr>
          <w:b/>
        </w:rPr>
        <w:t>Last call ... past</w:t>
      </w:r>
      <w:r>
        <w:rPr/>
        <w:t xml:space="preserve"> or </w:t>
      </w:r>
      <w:r>
        <w:rPr>
          <w:b/>
        </w:rPr>
        <w:t>... over</w:t>
      </w:r>
      <w:r>
        <w:rPr/>
        <w:t xml:space="preserve"> and is drawn muted; the 13:51 call</w:t>
        <w:br/>
        <w:t>says it is the final call of the day; a list from an earlier day names its date. The page</w:t>
        <w:br/>
        <w:t>rechecks the clock every 30 seconds.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the leading stocks of the symbol's industry, under a command bar shared by all four</w:t>
        <w:br/>
        <w:t>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is ringed</w:t>
        <w:br/>
        <w:t>in amber while your typing differs from what is on screen, and an emptied box reverts</w:t>
        <w:br/>
        <w:t xml:space="preserve">rather than clearing. The company name, the </w:t>
      </w:r>
      <w:r>
        <w:rPr>
          <w:b/>
        </w:rPr>
        <w:t>Sector</w:t>
      </w:r>
      <w:r>
        <w:rPr/>
        <w:t xml:space="preserve">, </w:t>
      </w:r>
      <w:r>
        <w:rPr>
          <w:b/>
        </w:rPr>
        <w:t>Industry</w:t>
      </w:r>
      <w:r>
        <w:rPr/>
        <w:t xml:space="preserve"> and</w:t>
        <w:br/>
      </w:r>
      <w:r>
        <w:rPr>
          <w:b/>
        </w:rPr>
        <w:t>Sub-industry</w:t>
      </w:r>
      <w:r>
        <w:rPr/>
        <w:t xml:space="preserve"> beside it, and every panel below, follow the committed symbol. Those</w:t>
        <w:br/>
        <w:t>three come from the server's list of US listed stocks, not from the model: a dash</w:t>
        <w:br/>
        <w:t>means the list has nothing for the symbol (a fund, an index).</w:t>
      </w:r>
    </w:p>
    <w:p>
      <w:r>
        <w:rPr>
          <w:b/>
        </w:rPr>
        <w:t>The last panel</w:t>
      </w:r>
      <w:r>
        <w:rPr/>
        <w:t xml:space="preserve"> names the symbol's industry and lists its top-ranked stocks, five</w:t>
        <w:br/>
        <w:t>by default, with the symbol's own place on the heading line. Use it to see who else</w:t>
        <w:br/>
        <w:t>is in the industry before settling on one name. The rank is popularity (dollar</w:t>
        <w:br/>
        <w:t>volume and market value, refreshed on Saturdays); the model's ranking of names</w:t>
        <w:br/>
        <w:t>against each other is the Rank Board.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, </w:t>
      </w:r>
      <w:r>
        <w:rPr>
          <w:rFonts w:ascii="Consolas" w:hAnsi="Consolas"/>
          <w:color w:val="334455"/>
          <w:sz w:val="19"/>
        </w:rPr>
        <w:t>/eod/detail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/eod/weekly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 ·</w:t>
        <w:br/>
        <w:t>trade idea P&amp;L today (closed ideas, with the count closed).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Captured signals</w:t>
      </w:r>
      <w:r>
        <w:rPr/>
        <w:t xml:space="preserve"> and </w:t>
      </w:r>
      <w:r>
        <w:rPr>
          <w:i/>
        </w:rPr>
        <w:t>Trade</w:t>
        <w:br/>
        <w:t>ideas</w:t>
      </w:r>
      <w:r>
        <w:rPr/>
        <w:t>. The manual book leads with equity, session P&amp;L, open unrealized and open count and</w:t>
        <w:br/>
        <w:t>excludes the Ledger's trade-idea rows; the captured book has no account behind it, and its</w:t>
        <w:br/>
        <w:t>figures assume one contract per signal; the trade-ideas book is those idea rows alone. Then</w:t>
        <w:br/>
        <w:t>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</w:t>
        <w:br/>
        <w:t xml:space="preserve">table (your own Ledger rows only), the scanner and captured tables, and a </w:t>
      </w:r>
      <w:r>
        <w:rPr>
          <w:b/>
        </w:rPr>
        <w:t>Trade ideas</w:t>
      </w:r>
      <w:r>
        <w:rPr/>
        <w:br/>
        <w:t>section: ideas posted today, ideas closed today that were posted earlier, and open ideas</w:t>
        <w:br/>
        <w:t>at their last mark (structure by name, entry and exit with which way the money went, the</w:t>
        <w:br/>
        <w:t>reason in words, time held in words, worst point in dollars and as a percent of maximum</w:t>
        <w:br/>
        <w:t>loss), then closed P&amp;L for the day, week and</w:t>
        <w:br/>
        <w:t>month, with the open trades' unrealized total on its own line, never in those totals. Both</w:t>
        <w:br/>
        <w:t>views use a jump-link table of contents and collapsible sections that work in the exported</w:t>
        <w:br/>
        <w:t>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ListBullet"/>
      </w:pPr>
      <w:r>
        <w:rPr>
          <w:b/>
        </w:rPr>
        <w:t>The Trade ideas book exists only while ideas are booked.</w:t>
      </w:r>
      <w:r>
        <w:t xml:space="preserve"> The third book is the</w:t>
        <w:br/>
        <w:t xml:space="preserve">  Paper Ledger's trade-idea rows, which are there while </w:t>
      </w:r>
      <w:r>
        <w:rPr>
          <w:b/>
        </w:rPr>
        <w:t>Book the posted ideas</w:t>
      </w:r>
      <w:r>
        <w:t xml:space="preserve"> is on</w:t>
        <w:br/>
        <w:t xml:space="preserve">  (Settings → Configuration). Turn it off and no new idea appears; the ones already open</w:t>
        <w:br/>
        <w:t xml:space="preserve">  keep closing and keep being counted.</w:t>
      </w:r>
    </w:p>
    <w:p>
      <w:pPr>
        <w:pStyle w:val="ListBullet"/>
      </w:pPr>
      <w:r>
        <w:rPr>
          <w:b/>
        </w:rPr>
        <w:t>"Open trades are not in these totals" is about profit.</w:t>
      </w:r>
      <w:r>
        <w:t xml:space="preserve"> Realized profit and the</w:t>
        <w:br/>
        <w:t xml:space="preserve">  closed count include only closed ideas, but </w:t>
      </w:r>
      <w:r>
        <w:rPr>
          <w:b/>
        </w:rPr>
        <w:t>Opened</w:t>
      </w:r>
      <w:r>
        <w:t xml:space="preserve"> and </w:t>
      </w:r>
      <w:r>
        <w:rPr>
          <w:b/>
        </w:rPr>
        <w:t>Credit collected</w:t>
      </w:r>
      <w:r>
        <w:t xml:space="preserve"> count</w:t>
        <w:br/>
        <w:t xml:space="preserve">  every idea by the day it was posted, open ones too. For a debit idea the credit column</w:t>
        <w:br/>
        <w:t xml:space="preserve">  is negative, because the idea cost money.</w:t>
      </w:r>
    </w:p>
    <w:p>
      <w:pPr>
        <w:pStyle w:val="Heading3"/>
      </w:pPr>
      <w:r>
        <w:rPr/>
        <w:t>Weekly idea review</w:t>
      </w:r>
    </w:p>
    <w:p>
      <w:r>
        <w:rPr>
          <w:i/>
        </w:rPr>
        <w:t xml:space="preserve">Menu: ACCOUNT → More → EOD Report → Weekly idea review · Route </w:t>
      </w:r>
      <w:r>
        <w:rPr>
          <w:rFonts w:ascii="Consolas" w:hAnsi="Consolas"/>
          <w:color w:val="334455"/>
          <w:sz w:val="19"/>
        </w:rPr>
        <w:t>/eod/weekly</w:t>
      </w:r>
    </w:p>
    <w:p>
      <w:r>
        <w:rPr>
          <w:b/>
        </w:rPr>
        <w:t>What it is.</w:t>
      </w:r>
      <w:r>
        <w:rPr/>
        <w:t xml:space="preserve"> The week's report card on the trade ideas: which kinds of idea reached</w:t>
        <w:br/>
        <w:t>their target, which were stopped, and what the open ones look like — with a short</w:t>
        <w:br/>
        <w:t>written assessment from Claude. It is a page of its own, reached by the button at the top</w:t>
        <w:br/>
        <w:t xml:space="preserve">of the EOD Report, with a </w:t>
      </w:r>
      <w:r>
        <w:rPr>
          <w:b/>
        </w:rPr>
        <w:t>Week</w:t>
      </w:r>
      <w:r>
        <w:rPr/>
        <w:t xml:space="preserve"> dropdown that lists the reviews written so far (newest</w:t>
        <w:br/>
        <w:t xml:space="preserve">first) and an </w:t>
      </w:r>
      <w:r>
        <w:rPr>
          <w:i/>
        </w:rPr>
        <w:t>Open in a new tab</w:t>
      </w:r>
      <w:r>
        <w:rPr/>
        <w:t xml:space="preserve"> link.</w:t>
      </w:r>
    </w:p>
    <w:p>
      <w:r>
        <w:rPr>
          <w:b/>
        </w:rPr>
        <w:t>Where it comes from.</w:t>
      </w:r>
      <w:r>
        <w:rPr/>
        <w:t xml:space="preserve"> A timer, not a page: at 15:30 CT each weekday</w:t>
        <w:br/>
        <w:t>(</w:t>
      </w:r>
      <w:r>
        <w:rPr>
          <w:rFonts w:ascii="Consolas" w:hAnsi="Consolas"/>
          <w:color w:val="334455"/>
          <w:sz w:val="19"/>
        </w:rPr>
        <w:t>[slots.idea_review]</w:t>
      </w:r>
      <w:r>
        <w:rPr/>
        <w:t xml:space="preserve">) </w:t>
      </w:r>
      <w:r>
        <w:rPr>
          <w:rFonts w:ascii="Consolas" w:hAnsi="Consolas"/>
          <w:color w:val="334455"/>
          <w:sz w:val="19"/>
        </w:rPr>
        <w:t>tools/weekly_idea_review.py</w:t>
      </w:r>
      <w:r>
        <w:rPr/>
        <w:t xml:space="preserve"> runs, and writes only on the </w:t>
      </w:r>
      <w:r>
        <w:rPr>
          <w:b/>
        </w:rPr>
        <w:t>last</w:t>
        <w:br/>
        <w:t>trading day of the week</w:t>
      </w:r>
      <w:r>
        <w:rPr/>
        <w:t xml:space="preserve"> — Friday, or Thursday when Friday is a holiday. Weeks sit in</w:t>
        <w:br/>
      </w:r>
      <w:r>
        <w:rPr>
          <w:rFonts w:ascii="Consolas" w:hAnsi="Consolas"/>
          <w:color w:val="334455"/>
          <w:sz w:val="19"/>
        </w:rPr>
        <w:t>webgui/data/idea_review/&lt;YYYY-Www&gt;/report.html</w:t>
      </w:r>
      <w:r>
        <w:rPr/>
        <w:t>. The tool reads the Paper Ledger view</w:t>
        <w:br/>
        <w:t>from Redis, computes every figure in code, asks Claude (through the Claude Code</w:t>
        <w:br/>
        <w:t>subscription, never the paid API) for an assessment and suggestions written from</w:t>
        <w:br/>
        <w:t>those figures, checks the reply's numbers, and saves the document.</w:t>
      </w:r>
    </w:p>
    <w:p>
      <w:r>
        <w:rPr>
          <w:b/>
        </w:rPr>
        <w:t>Reading it.</w:t>
      </w:r>
      <w:r>
        <w:rPr/>
        <w:t xml:space="preserve"> An </w:t>
      </w:r>
      <w:r>
        <w:rPr>
          <w:i/>
        </w:rPr>
        <w:t>Assessment</w:t>
      </w:r>
      <w:r>
        <w:rPr/>
        <w:t xml:space="preserve"> and </w:t>
      </w:r>
      <w:r>
        <w:rPr>
          <w:i/>
        </w:rPr>
        <w:t>Suggestions</w:t>
      </w:r>
      <w:r>
        <w:rPr/>
        <w:t xml:space="preserve"> (each suggestion says how many trades</w:t>
        <w:br/>
        <w:t xml:space="preserve">its group holds, and a group under </w:t>
      </w:r>
      <w:r>
        <w:rPr>
          <w:i/>
        </w:rPr>
        <w:t>Fewest ideas before a conclusion</w:t>
      </w:r>
      <w:r>
        <w:rPr/>
        <w:t xml:space="preserve"> — 5 by default —</w:t>
        <w:br/>
        <w:t xml:space="preserve">reads </w:t>
      </w:r>
      <w:r>
        <w:rPr>
          <w:i/>
        </w:rPr>
        <w:t>too few trades to act on</w:t>
      </w:r>
      <w:r>
        <w:rPr/>
        <w:t>); this week's closed trades with a rating; open</w:t>
        <w:br/>
        <w:t>trades; and group tables for the week and for all time (grade, structure, trade type,</w:t>
        <w:br/>
        <w:t>score band, hour posted, symbol). Structures are named in words and reasons, held time</w:t>
        <w:br/>
        <w:t>and the Entry / Exit direction are worded as on the EOD Report's Trade ideas section.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Rating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clean win</w:t>
            </w:r>
          </w:p>
        </w:tc>
        <w:tc>
          <w:tcPr>
            <w:tcW w:type="dxa" w:w="4320"/>
          </w:tcPr>
          <w:p>
            <w:r/>
            <w:r>
              <w:rPr/>
              <w:t>Target reached, and the worst point stayed less than 25% of the maximum loss below zero (or never went below zero)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win after drawdown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Target reached after a deeper drawdown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stopped</w:t>
            </w:r>
          </w:p>
        </w:tc>
        <w:tc>
          <w:tcPr>
            <w:tcW w:type="dxa" w:w="4320"/>
          </w:tcPr>
          <w:p>
            <w:r/>
            <w:r>
              <w:rPr/>
              <w:t>Closed at its stop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expired win / expired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Held to expiry; judged by the sign of the result (zero counts as a loss)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closed by hand</w:t>
            </w:r>
          </w:p>
        </w:tc>
        <w:tc>
          <w:tcPr>
            <w:tcW w:type="dxa" w:w="4320"/>
          </w:tcPr>
          <w:p>
            <w:r/>
            <w:r>
              <w:rPr/>
              <w:t>You closed it, or any other exit</w:t>
            </w:r>
          </w:p>
        </w:tc>
      </w:tr>
    </w:tbl>
    <w:p/>
    <w:p>
      <w:r>
        <w:rPr>
          <w:b/>
        </w:rPr>
        <w:t>How far to trust the words.</w:t>
      </w:r>
      <w:r>
        <w:rPr/>
        <w:t xml:space="preserve"> Every number Claude writes, digits or words, must match</w:t>
        <w:br/>
        <w:t>one the app computed — for a suggestion, one of the groups it cites; a paragraph or</w:t>
        <w:br/>
        <w:t>suggestion that does not is dropped and a line says how many were. So every figure in it</w:t>
        <w:br/>
        <w:t>is one the app computed, but whether Claude used it with the right subject (or sign) is</w:t>
        <w:br/>
        <w:t>not checked, so read the table beside the sentence. A group with a handful of trades is</w:t>
        <w:br/>
        <w:t>a note, not a finding.</w:t>
      </w:r>
    </w:p>
    <w:p>
      <w:r>
        <w:rPr>
          <w:b/>
        </w:rPr>
        <w:t>When Claude is unavailable</w:t>
      </w:r>
      <w:r>
        <w:rPr/>
        <w:t xml:space="preserve"> the document is still written with every number and one</w:t>
        <w:br/>
        <w:t>line saying the assessment is missing, and the job ends as failed so the failure alert</w:t>
        <w:br/>
        <w:t xml:space="preserve">reaches you. </w:t>
      </w:r>
      <w:r>
        <w:rPr>
          <w:b/>
        </w:rPr>
        <w:t>When the Ledger view is missing or holds no rows at all</w:t>
      </w:r>
      <w:r>
        <w:rPr/>
        <w:t xml:space="preserve"> (the stack is</w:t>
        <w:br/>
        <w:t>down) nothing is written, so an empty week never replaces a real one.</w:t>
      </w:r>
    </w:p>
    <w:p>
      <w:r>
        <w:rPr>
          <w:b/>
        </w:rPr>
        <w:t>When to use it.</w:t>
      </w:r>
      <w:r>
        <w:rPr/>
        <w:t xml:space="preserve"> On Fridays, to decide whether a kind of idea deserves its place; it</w:t>
        <w:br/>
        <w:t>changes nothing by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status,</w:t>
        <w:br/>
        <w:t xml:space="preserve">including how long the 7-day sign-in has left, with a </w:t>
      </w:r>
      <w:r>
        <w:rPr>
          <w:b/>
        </w:rPr>
        <w:t>Re-authorize</w:t>
      </w:r>
      <w:r>
        <w:rPr/>
        <w:t xml:space="preserve"> button. The</w:t>
        <w:br/>
        <w:t>button opens a dialog in the app: log in at Schwab in a new tab, copy the address of</w:t>
        <w:br/>
        <w:t xml:space="preserve">the page Schwab then sends you to (it does not load), come back and press </w:t>
      </w:r>
      <w:r>
        <w:rPr>
          <w:b/>
        </w:rPr>
        <w:t>Paste and</w:t>
        <w:br/>
        <w:t>sign in</w:t>
      </w:r>
      <w:r>
        <w:rPr/>
        <w:t>. The web app hands that address to the gateway itself, so renewing the</w:t>
        <w:br/>
        <w:t>sign-in works from any browser signed in to the app, a phone's included, and needs no</w:t>
        <w:br/>
        <w:t xml:space="preserve">Tailscale. </w:t>
      </w:r>
      <w:r>
        <w:rPr>
          <w:rFonts w:ascii="Consolas" w:hAnsi="Consolas"/>
          <w:color w:val="334455"/>
          <w:sz w:val="19"/>
        </w:rPr>
        <w:t>/status?signin=1</w:t>
      </w:r>
      <w:r>
        <w:rPr/>
        <w:t xml:space="preserve"> opens the page with the dialog already open; it is the</w:t>
        <w:br/>
        <w:t>link the daily sign-in warning carries.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</w:t>
        <w:br/>
        <w:t>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Dealer Positioning, type and menu, with a</w:t>
        <w:br/>
        <w:t xml:space="preserve">live preview that shows an unsaved colour before anything else does. The </w:t>
      </w:r>
      <w:r>
        <w:rPr>
          <w:b/>
        </w:rPr>
        <w:t>Dealer</w:t>
        <w:br/>
        <w:t>Positioning</w:t>
      </w:r>
      <w:r>
        <w:rPr/>
        <w:t xml:space="preserve"> group is the heat map's eight colours: the put and the call colour,</w:t>
        <w:br/>
        <w:t>which the bars, walls, gravity well, ridge plot and contour lines also use, and</w:t>
        <w:br/>
        <w:t>three more shades a side for the largest, middling and smallest values. The</w:t>
        <w:br/>
        <w:t xml:space="preserve">preview draws the resulting scale.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 (12 hours, or 30 days when </w:t>
      </w:r>
      <w:r>
        <w:rPr>
          <w:b/>
        </w:rPr>
        <w:t>Keep me signed in</w:t>
        <w:br/>
        <w:t>on this device for 30 days</w:t>
      </w:r>
      <w:r>
        <w:rPr/>
        <w:t xml:space="preserve"> was ticked at sign-in), and the </w:t>
      </w:r>
      <w:r>
        <w:rPr>
          <w:i/>
        </w:rPr>
        <w:t>trusted device</w:t>
      </w:r>
      <w:r>
        <w:rPr/>
        <w:t xml:space="preserve"> token —</w:t>
        <w:br/>
        <w:t>so the next sign-in on this machine asks for the password and the authenticator code</w:t>
        <w:br/>
        <w:t>again. That is the reason to use it on a borrowed or shared browser: a 30-day session</w:t>
        <w:br/>
        <w:t>left there is the app, for a month, to whoever sits down next.</w:t>
      </w:r>
    </w:p>
    <w:p>
      <w:r>
        <w:rPr/>
        <w:t>The sign-in's second step can also be a tap on your phone instead of the code: leave</w:t>
        <w:br/>
        <w:t>the code empty, and approve the number the page shows from the ntfy notification,</w:t>
        <w:br/>
        <w:t>inside the app on a phone that is already signed in. Setting it up is in the User</w:t>
        <w:br/>
        <w:t>Guide's sign-in section.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 xml:space="preserve">) · </w:t>
            </w:r>
            <w:r>
              <w:rPr>
                <w:b/>
              </w:rPr>
              <w:t>Weekly idea review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/eod/weekly</w:t>
            </w:r>
            <w:r>
              <w:rPr/>
              <w:t>, a button on the report)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Dealer Positioning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