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2026-09-06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2E6DB4"/>
        </w:rPr>
        <w:t>Market Scanner</w:t>
      </w:r>
      <w:r>
        <w:rPr/>
        <w:t xml:space="preserve"> and</w:t>
        <w:br/>
      </w:r>
      <w:r>
        <w:rPr>
          <w:color w:val="2E6DB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2E6DB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2E6DB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2E6DB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2E6DB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Income</w:t>
      </w:r>
      <w:r>
        <w:rPr/>
        <w:t xml:space="preserve"> · </w:t>
      </w:r>
      <w:r>
        <w:rPr>
          <w:color w:val="2E6DB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