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User Guide</w:t>
      </w:r>
    </w:p>
    <w:p>
      <w:r>
        <w:rPr>
          <w:i/>
          <w:color w:val="5B6678"/>
          <w:sz w:val="18"/>
        </w:rPr>
        <w:t>NeuralStrike · Generated 2026-09-07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NeuralStrike</w:t>
      </w:r>
      <w:r>
        <w:rPr/>
        <w:t xml:space="preserve"> is a single, browser-based control center for a Charles Schwab</w:t>
        <w:br/>
        <w:t>options-and-equities trading workflow. It replaces a collection of older desktop</w:t>
        <w:br/>
        <w:t>and dashboard tools with one web app you open in your browser at</w:t>
        <w:br/>
      </w:r>
      <w:r>
        <w:rPr>
          <w:b/>
        </w:rPr>
        <w:t>https://app.neuralstrike.co</w:t>
      </w:r>
      <w:r>
        <w:rPr/>
        <w:t>, behind a password and an authenticator code.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single-user, local application.</w:t>
      </w:r>
      <w:r>
        <w:rPr/>
        <w:t xml:space="preserve"> It runs on your own machine and</w:t>
        <w:br/>
        <w:t>talks to Schwab through a local gateway. There are no accounts to log into in</w:t>
        <w:br/>
        <w:t>the web app itself.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A Linux host.</w:t>
      </w:r>
      <w:r>
        <w:t xml:space="preserve"> The stack runs on Ubuntu Server 24.04 LTS as </w:t>
      </w:r>
      <w:r>
        <w:rPr>
          <w:rFonts w:ascii="Consolas" w:hAnsi="Consolas"/>
          <w:color w:val="334455"/>
          <w:sz w:val="19"/>
        </w:rPr>
        <w:t>systemd</w:t>
      </w:r>
      <w:r>
        <w:t xml:space="preserve"> user</w:t>
        <w:br/>
        <w:t xml:space="preserve">  services. You do not need a desktop on it — you reach the app from your own</w:t>
        <w:br/>
        <w:t xml:space="preserve">  computer over an SSH tunnel (see </w:t>
      </w:r>
      <w:r>
        <w:rPr>
          <w:i/>
        </w:rPr>
        <w:t>Opening the app</w:t>
      </w:r>
      <w:r>
        <w:t>, below).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</w:t>
        <w:br/>
        <w:t xml:space="preserve">  environment the units expect and installs everything:</w:t>
      </w:r>
    </w:p>
    <w:p>
      <w:r>
        <w:rPr>
          <w:rFonts w:ascii="Consolas" w:hAnsi="Consolas"/>
          <w:color w:val="334455"/>
          <w:sz w:val="19"/>
        </w:rPr>
        <w:t>bash</w:t>
        <w:br/>
        <w:t xml:space="preserve">  uv venv --python 3.11 .venv &amp;&amp; uv pip install -r requirements.lock</w:t>
      </w:r>
    </w:p>
    <w:p>
      <w:r>
        <w:rPr/>
        <w:t xml:space="preserve">Use the </w:t>
      </w:r>
      <w:r>
        <w:rPr>
          <w:b/>
        </w:rPr>
        <w:t>lock</w:t>
      </w:r>
      <w:r>
        <w:rPr/>
        <w:t xml:space="preserve">, not </w:t>
      </w:r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— the lock is what the host installs,</w:t>
        <w:br/>
        <w:t xml:space="preserve">  and a package present in one but not the other ships missing.</w:t>
      </w:r>
    </w:p>
    <w:p>
      <w:pPr>
        <w:pStyle w:val="ListBullet"/>
      </w:pPr>
      <w:r>
        <w:rPr>
          <w:b/>
        </w:rPr>
        <w:t>Redis running.</w:t>
      </w:r>
      <w:r>
        <w:t xml:space="preserve"> The local "backbone" the app's parts talk through, on port</w:t>
        <w:br/>
        <w:t xml:space="preserve">  6379. </w:t>
      </w:r>
      <w:r>
        <w:rPr>
          <w:rFonts w:ascii="Consolas" w:hAnsi="Consolas"/>
          <w:color w:val="334455"/>
          <w:sz w:val="19"/>
        </w:rPr>
        <w:t>sudo systemctl enable --now redis-server</w:t>
      </w:r>
      <w:r>
        <w:t xml:space="preserve">. </w:t>
      </w:r>
      <w:r>
        <w:rPr>
          <w:b/>
        </w:rPr>
        <w:t>Nothing works without it</w:t>
      </w:r>
      <w:r>
        <w:t xml:space="preserve"> —</w:t>
        <w:br/>
        <w:t xml:space="preserve">  every page shows a "Waiting for … service" placeholder.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b/>
        </w:rPr>
        <w:t>https://app.neuralstrike.co</w:t>
      </w:r>
      <w:r>
        <w:br/>
        <w:t xml:space="preserve">  (or </w:t>
      </w:r>
      <w:r>
        <w:rPr>
          <w:rFonts w:ascii="Consolas" w:hAnsi="Consolas"/>
          <w:color w:val="334455"/>
          <w:sz w:val="19"/>
        </w:rPr>
        <w:t>http://127.0.0.1:8500</w:t>
      </w:r>
      <w:r>
        <w:t xml:space="preserve"> if you are sitting at the machine itself).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(Redis),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  <w:t xml:space="preserve">and </w:t>
      </w:r>
      <w:r>
        <w:rPr>
          <w:b/>
        </w:rPr>
        <w:t>8500</w:t>
      </w:r>
      <w:r>
        <w:rPr/>
        <w:t xml:space="preserve"> (the web app). If another program is already using one of them, the</w:t>
        <w:br/>
        <w:t>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start trading-prod.target</w:t>
            </w:r>
          </w:p>
        </w:tc>
        <w:tc>
          <w:tcPr>
            <w:tcW w:type="dxa" w:w="4320"/>
          </w:tcPr>
          <w:p>
            <w:r/>
            <w:r>
              <w:rPr/>
              <w:t>Starts the gateway, the six domain services and the web app.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list-units 'trading-prod*'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Shows what is running.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journalctl --user -u trading-prod-options_svc -f</w:t>
            </w:r>
          </w:p>
        </w:tc>
        <w:tc>
          <w:tcPr>
            <w:tcW w:type="dxa" w:w="4320"/>
          </w:tcPr>
          <w:p>
            <w:r/>
            <w:r>
              <w:rPr/>
              <w:t>Follows one service's log.</w:t>
            </w:r>
          </w:p>
        </w:tc>
      </w:tr>
    </w:tbl>
    <w:p/>
    <w:p>
      <w:r>
        <w:rPr/>
        <w:t xml:space="preserve">They also start </w:t>
      </w:r>
      <w:r>
        <w:rPr>
          <w:b/>
        </w:rPr>
        <w:t>automatically when the machine boots</w:t>
      </w:r>
      <w:r>
        <w:rPr/>
        <w:t xml:space="preserve"> — you do not normally</w:t>
        <w:br/>
        <w:t>run anything by hand.</w:t>
      </w:r>
    </w:p>
    <w:p>
      <w:r>
        <w:rPr>
          <w:b/>
        </w:rPr>
        <w:t>Opening the app.</w:t>
      </w:r>
      <w:r>
        <w:rPr/>
        <w:t xml:space="preserve"> From any browser, go to: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https://app.neuralstrike.co</w:t>
      </w:r>
    </w:p>
    <w:p>
      <w:r>
        <w:rPr/>
        <w:t xml:space="preserve">The app itself still listens </w:t>
      </w:r>
      <w:r>
        <w:rPr>
          <w:b/>
        </w:rPr>
        <w:t>only on the host</w:t>
      </w:r>
      <w:r>
        <w:rPr/>
        <w:t xml:space="preserve">, on </w:t>
      </w:r>
      <w:r>
        <w:rPr>
          <w:rFonts w:ascii="Consolas" w:hAnsi="Consolas"/>
          <w:color w:val="334455"/>
          <w:sz w:val="19"/>
        </w:rPr>
        <w:t>127.0.0.1:8500</w:t>
      </w:r>
      <w:r>
        <w:rPr/>
        <w:t>. What</w:t>
        <w:br/>
        <w:t>makes that address reachable is a small web server on the same machine which</w:t>
        <w:br/>
        <w:t>terminates the certificate and passes the request through — the app is never</w:t>
        <w:br/>
        <w:t>exposed to the network directly.</w:t>
      </w:r>
    </w:p>
    <w:p>
      <w:r>
        <w:rPr>
          <w:b/>
        </w:rPr>
        <w:t>You will be asked to sign in</w:t>
      </w:r>
      <w:r>
        <w:rPr/>
        <w:t>: your password, then the current 6-digit code</w:t>
        <w:br/>
        <w:t xml:space="preserve">from your authenticator app. Tick </w:t>
      </w:r>
      <w:r>
        <w:rPr>
          <w:b/>
        </w:rPr>
        <w:t>Remember this device</w:t>
      </w:r>
      <w:r>
        <w:rPr/>
        <w:t xml:space="preserve"> and that browser will</w:t>
        <w:br/>
        <w:t>not ask again for a while; a new browser, or a private window, always will.</w:t>
      </w:r>
    </w:p>
    <w:p>
      <w:r>
        <w:rPr/>
        <w:t>Two things worth knowing when it refuses you:</w:t>
      </w:r>
    </w:p>
    <w:p>
      <w:pPr>
        <w:pStyle w:val="ListBullet"/>
      </w:pPr>
      <w:r>
        <w:t>The message is deliberately the same for a wrong password, a wrong code and</w:t>
        <w:br/>
        <w:t xml:space="preserve">  too many attempts. It will not tell you which one you got wrong.</w:t>
      </w:r>
    </w:p>
    <w:p>
      <w:pPr>
        <w:pStyle w:val="ListBullet"/>
      </w:pPr>
      <w:r>
        <w:t xml:space="preserve">A code can only be used </w:t>
      </w:r>
      <w:r>
        <w:rPr>
          <w:b/>
        </w:rPr>
        <w:t>once</w:t>
      </w:r>
      <w:r>
        <w:t>. If you have just signed in and immediately</w:t>
        <w:br/>
        <w:t xml:space="preserve">  hit something that asks for a code again — stopping the stack does — wait for</w:t>
        <w:br/>
        <w:t xml:space="preserve">  your authenticator to roll to the next one.</w:t>
      </w:r>
    </w:p>
    <w:p>
      <w:r>
        <w:rPr>
          <w:b/>
        </w:rPr>
        <w:t>Sitting at the machine itself?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still works there and</w:t>
        <w:br/>
        <w:t>skips the sign-in, which is what the wall display uses.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Redis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 — it asks for your</w:t>
        <w:br/>
        <w:t>authenticator code before it will do anything — or run</w:t>
        <w:br/>
      </w:r>
      <w:r>
        <w:rPr>
          <w:rFonts w:ascii="Consolas" w:hAnsi="Consolas"/>
          <w:color w:val="334455"/>
          <w:sz w:val="19"/>
        </w:rPr>
        <w:t>systemctl --user stop trading-prod.target</w:t>
      </w:r>
      <w:r>
        <w:rPr/>
        <w:t>. This stops the</w:t>
        <w:br/>
        <w:t>gateway, the six services, and the web app. (Redis is intentionally left</w:t>
        <w:br/>
        <w:t xml:space="preserve">running — it is a </w:t>
      </w:r>
      <w:r>
        <w:rPr>
          <w:i/>
        </w:rPr>
        <w:t>system</w:t>
      </w:r>
      <w:r>
        <w:rPr/>
        <w:t xml:space="preserve"> service the app's own units cannot reach.)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Strategy Finder · Expected Move · Captured Signals · Paper Ledger · Paper Account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</w:t>
        <w:br/>
        <w:t>out</w:t>
      </w:r>
      <w:r>
        <w:rPr/>
        <w:t>. They are kept apart because none of them is a step in a trading workflow.</w:t>
        <w:br/>
        <w:t>Sign out is last on purpose: on a phone the bottom edge is the easiest thing to</w:t>
        <w:br/>
        <w:t>hit, so the slot goes to the control that costs nothing if you hit it by mistake,</w:t>
        <w:br/>
        <w:t>and the destructive one sits above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Replay / What-if / IV</w:t>
        <w:br/>
        <w:t xml:space="preserve">  shock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>, and the Technical and API references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</w:tbl>
    <w:p/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</w:t>
      </w:r>
      <w:r>
        <w:rPr>
          <w:b/>
        </w:rPr>
        <w:t>contrarian</w:t>
      </w:r>
      <w:r>
        <w:t xml:space="preserve"> composite (higher = more fear,</w:t>
        <w:br/>
        <w:t xml:space="preserve">  historically the better environment to sell premium),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Bull / Weak Bull /</w:t>
        <w:br/>
        <w:t xml:space="preserve">  Neutral / Resilient / Bear</w:t>
      </w:r>
      <w:r>
        <w:t xml:space="preserve"> — and a plain-English suggestion.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screen is three numbered steps down a fixed left-hand column — </w:t>
      </w:r>
      <w:r>
        <w:rPr>
          <w:b/>
        </w:rPr>
        <w:t>① Strategy</w:t>
      </w:r>
      <w:r>
        <w:rPr/>
        <w:t>,</w:t>
        <w:br/>
      </w:r>
      <w:r>
        <w:rPr>
          <w:b/>
        </w:rPr>
        <w:t>② Symbol</w:t>
      </w:r>
      <w:r>
        <w:rPr/>
        <w:t xml:space="preserve">, </w:t>
      </w:r>
      <w:r>
        <w:rPr>
          <w:b/>
        </w:rPr>
        <w:t>③ Legs</w:t>
      </w:r>
      <w:r>
        <w:rPr/>
        <w:t xml:space="preserve"> — with the results (six metric cards over the P&amp;L matrix)</w:t>
        <w:br/>
        <w:t>in the column beside them. It wears its own near-black palette rather than the</w:t>
        <w:br/>
        <w:t>app-wide navy.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① 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(call/put).</w:t>
        <w:br/>
        <w:t xml:space="preserve">  Picking one fills the leg editor with sensible at-the-money strikes. Underneath,</w:t>
        <w:br/>
        <w:t xml:space="preserve">  tag chips say whether the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</w:t>
        <w:br/>
        <w:t xml:space="preserve">  many legs it has, and its lean (bullish, range, pin, defined risk…), followed by a</w:t>
        <w:br/>
        <w:t xml:space="preserve">  one-line description of what the trade is betting on. Only the credit/debit chip is</w:t>
        <w:br/>
        <w:t xml:space="preserve">  coloured — the rest are descriptions, not recommendations.</w:t>
      </w:r>
    </w:p>
    <w:p>
      <w:pPr>
        <w:pStyle w:val="ListBullet"/>
      </w:pPr>
      <w:r>
        <w:rPr>
          <w:b/>
        </w:rPr>
        <w:t>② Symbol</w:t>
      </w:r>
      <w:r>
        <w:t xml:space="preserve"> — type a ticker and press Enter or tab out (or press </w:t>
      </w:r>
      <w:r>
        <w:rPr>
          <w:b/>
        </w:rPr>
        <w:t>Load chain</w:t>
      </w:r>
      <w:r>
        <w:t>);</w:t>
        <w:br/>
        <w:t xml:space="preserve">  a full-screen wait overlay shows while the chain loads. The pill in the title bar</w:t>
        <w:br/>
        <w:t xml:space="preserve">  reads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</w:t>
        <w:br/>
        <w:t xml:space="preserve">  line under the buttons reports how many strikes and expiries arrived. The same</w:t>
        <w:br/>
        <w:t xml:space="preserve">  frame holds </w:t>
      </w:r>
      <w:r>
        <w:rPr>
          <w:b/>
        </w:rPr>
        <w:t>Spot</w:t>
      </w:r>
      <w:r>
        <w:t xml:space="preserve">, </w:t>
      </w:r>
      <w:r>
        <w:rPr>
          <w:b/>
        </w:rPr>
        <w:t>Price</w:t>
      </w:r>
      <w:r>
        <w:t xml:space="preserve">, </w:t>
      </w:r>
      <w:r>
        <w:rPr>
          <w:b/>
        </w:rPr>
        <w:t>IV %</w:t>
      </w:r>
      <w:r>
        <w:t xml:space="preserve">, </w:t>
      </w:r>
      <w:r>
        <w:rPr>
          <w:b/>
        </w:rPr>
        <w:t>Rate %</w:t>
      </w:r>
      <w:r>
        <w:t xml:space="preserve">, </w:t>
      </w:r>
      <w:r>
        <w:rPr>
          <w:b/>
        </w:rPr>
        <w:t>IV Δ %</w:t>
      </w:r>
      <w:r>
        <w:t xml:space="preserve">, </w:t>
      </w:r>
      <w:r>
        <w:rPr>
          <w:b/>
        </w:rPr>
        <w:t>Contracts</w:t>
      </w:r>
      <w:r>
        <w:t>,</w:t>
        <w:br/>
        <w:t xml:space="preserve">  </w:t>
      </w:r>
      <w:r>
        <w:rPr>
          <w:b/>
        </w:rPr>
        <w:t>Strikes</w:t>
      </w:r>
      <w:r>
        <w:t xml:space="preserve"> (how many real chain strikes either side of spot the matrix spans,</w:t>
        <w:br/>
        <w:t xml:space="preserve">  default 24) and </w:t>
      </w:r>
      <w:r>
        <w:rPr>
          <w:b/>
        </w:rPr>
        <w:t>Expiry</w:t>
      </w:r>
      <w:r>
        <w:t xml:space="preserve">. The top-level </w:t>
      </w:r>
      <w:r>
        <w:rPr>
          <w:b/>
        </w:rPr>
        <w:t>Expiry</w:t>
      </w:r>
      <w:r>
        <w:t xml:space="preserve"> propagates to </w:t>
      </w:r>
      <w:r>
        <w:rPr>
          <w:i/>
        </w:rPr>
        <w:t>every</w:t>
      </w:r>
      <w:r>
        <w:t xml:space="preserve"> leg.</w:t>
        <w:br/>
        <w:t xml:space="preserve">  </w:t>
      </w:r>
      <w:r>
        <w:rPr>
          <w:b/>
        </w:rPr>
        <w:t>IV Update</w:t>
      </w:r>
      <w:r>
        <w:t xml:space="preserve"> implies the volatility from the traded contract's own mark, the way</w:t>
        <w:br/>
        <w:t xml:space="preserve">  ThinkorSwim does, falling back to the chain's at-the-money volatility before you</w:t>
        <w:br/>
        <w:t xml:space="preserve">  have picked a strike.</w:t>
      </w:r>
    </w:p>
    <w:p>
      <w:pPr>
        <w:pStyle w:val="ListBullet"/>
      </w:pPr>
      <w:r>
        <w:rPr>
          <w:b/>
        </w:rPr>
        <w:t>③ Legs</w:t>
      </w:r>
      <w:r>
        <w:t xml:space="preserve"> — an editable </w:t>
      </w:r>
      <w:r>
        <w:rPr>
          <w:b/>
        </w:rPr>
        <w:t>card per leg</w:t>
      </w:r>
      <w:r>
        <w:t xml:space="preserve">: </w:t>
      </w:r>
      <w:r>
        <w:rPr>
          <w:b/>
        </w:rPr>
        <w:t>Type</w:t>
      </w:r>
      <w:r>
        <w:t xml:space="preserve"> (call/put), </w:t>
      </w:r>
      <w:r>
        <w:rPr>
          <w:b/>
        </w:rPr>
        <w:t>Side</w:t>
      </w:r>
      <w:r>
        <w:br/>
        <w:t xml:space="preserve"> 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Qty</w:t>
      </w:r>
      <w:r>
        <w:t xml:space="preserve">, </w:t>
      </w:r>
      <w:r>
        <w:rPr>
          <w:b/>
        </w:rPr>
        <w:t>Premium</w:t>
      </w:r>
      <w:r>
        <w:t xml:space="preserve">, and the leg's </w:t>
      </w:r>
      <w:r>
        <w:rPr>
          <w:b/>
        </w:rPr>
        <w:t>Delta</w:t>
      </w:r>
      <w:r>
        <w:br/>
        <w:t xml:space="preserve">  read straight from the option chain.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 Each leg carries its </w:t>
      </w:r>
      <w:r>
        <w:rPr>
          <w:b/>
        </w:rPr>
        <w:t>own expiry</w:t>
      </w:r>
      <w:r>
        <w:t xml:space="preserve"> (so</w:t>
        <w:br/>
        <w:t xml:space="preserve">  </w:t>
      </w:r>
      <w:r>
        <w:rPr>
          <w:b/>
        </w:rPr>
        <w:t>calendars/diagonals</w:t>
      </w:r>
      <w:r>
        <w:t xml:space="preserve"> price each leg on its own clock) and its own quantity (so a</w:t>
        <w:br/>
        <w:t xml:space="preserve">  1-2-1 butterfly body trades at 2×). </w:t>
      </w:r>
      <w:r>
        <w:rPr>
          <w:b/>
        </w:rPr>
        <w:t>Fetch Premiums</w:t>
      </w:r>
      <w:r>
        <w:t xml:space="preserve"> fills each leg's premium</w:t>
        <w:br/>
        <w:t xml:space="preserve">  from the chain.</w:t>
      </w:r>
    </w:p>
    <w:p>
      <w:pPr>
        <w:pStyle w:val="ListBullet"/>
      </w:pPr>
      <w:r>
        <w:t xml:space="preserve">The frame's header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All three update as you edit.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</w:t>
        <w:br/>
        <w:t xml:space="preserve">  than zero — net premium is blank until every leg is priced, and max loss is blank</w:t>
        <w:br/>
        <w:t xml:space="preserve">  when the loss has no bound (a naked call) or cannot be settled on one date.</w:t>
        <w:br/>
        <w:t xml:space="preserve">  </w:t>
      </w:r>
      <w:r>
        <w:rPr>
          <w:b/>
        </w:rPr>
        <w:t>Delta</w:t>
      </w:r>
      <w:r>
        <w:t xml:space="preserve"> shows a dash the same way whenever the chain carries no Greeks, which is</w:t>
        <w:br/>
        <w:t xml:space="preserve">  normal outside regular trading hours.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the calculation runs automatically.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the P&amp;L cards and the</w:t>
        <w:br/>
        <w:t xml:space="preserve">scenario/Greeks views without re-entering it.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reloading the </w:t>
      </w:r>
      <w:r>
        <w:rPr>
          <w:b/>
        </w:rPr>
        <w:t>same</w:t>
      </w:r>
      <w:r>
        <w:rPr/>
        <w:t xml:space="preserve"> one</w:t>
        <w:br/>
        <w:t>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Fetch snapshot</w:t>
      </w:r>
      <w:r>
        <w:rPr/>
        <w:t>, then</w:t>
        <w:br/>
        <w:t xml:space="preserve">pick a </w:t>
      </w:r>
      <w:r>
        <w:rPr>
          <w:b/>
        </w:rPr>
        <w:t>Strategy</w:t>
      </w:r>
      <w:r>
        <w:rPr/>
        <w:t xml:space="preserve"> (the same template menu as the Calculator — singles, verticals,</w:t>
        <w:br/>
        <w:t xml:space="preserve">condors, butterflies, calendars/diagonals) and adjust the </w:t>
      </w:r>
      <w:r>
        <w:rPr>
          <w:b/>
        </w:rPr>
        <w:t>legs</w:t>
      </w:r>
      <w:r>
        <w:rPr/>
        <w:t xml:space="preserve"> in the editor —</w:t>
        <w:br/>
        <w:t xml:space="preserve">one </w:t>
      </w:r>
      <w:r>
        <w:rPr>
          <w:b/>
        </w:rPr>
        <w:t>card</w:t>
      </w:r>
      <w:r>
        <w:rPr/>
        <w:t xml:space="preserve"> per leg with </w:t>
      </w:r>
      <w:r>
        <w:rPr>
          <w:b/>
        </w:rPr>
        <w:t>Type</w:t>
      </w:r>
      <w:r>
        <w:rPr/>
        <w:t xml:space="preserve"> (call/put), </w:t>
      </w:r>
      <w:r>
        <w:rPr>
          <w:b/>
        </w:rPr>
        <w:t>Side</w:t>
      </w:r>
      <w:r>
        <w:rPr/>
        <w:t xml:space="preserve"> (long/short), </w:t>
      </w:r>
      <w:r>
        <w:rPr>
          <w:b/>
        </w:rPr>
        <w:t>Expiry</w:t>
      </w:r>
      <w:r>
        <w:rPr/>
        <w:t>,</w:t>
        <w:br/>
      </w:r>
      <w:r>
        <w:rPr>
          <w:b/>
        </w:rPr>
        <w:t>Strike</w:t>
      </w:r>
      <w:r>
        <w:rPr/>
        <w:t xml:space="preserve"> and </w:t>
      </w:r>
      <w:r>
        <w:rPr>
          <w:b/>
        </w:rPr>
        <w:t>Qty</w:t>
      </w:r>
      <w:r>
        <w:rPr/>
        <w:t xml:space="preserve">, plus </w:t>
      </w:r>
      <w:r>
        <w:rPr>
          <w:b/>
        </w:rPr>
        <w:t>Add leg</w:t>
      </w:r>
      <w:r>
        <w:rPr/>
        <w:t xml:space="preserve"> and a remove ✕ that locks at the last leg</w:t>
        <w:br/>
        <w:t>(a position with no legs has nothing to simulate). The Simulator's snapshot carries</w:t>
        <w:br/>
        <w:t>no Greeks, so its leg cards show no Delta column — the Calculator's do. Every tab</w:t>
        <w:br/>
        <w:t xml:space="preserve">below operates on the </w:t>
      </w:r>
      <w:r>
        <w:rPr>
          <w:b/>
        </w:rPr>
        <w:t>netted</w:t>
      </w:r>
      <w:r>
        <w:rPr/>
        <w:t xml:space="preserve"> position (all legs summed). 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a </w:t>
      </w:r>
      <w:r>
        <w:rPr>
          <w:b/>
        </w:rPr>
        <w:t>six-panel stack</w:t>
      </w:r>
      <w:r>
        <w:t xml:space="preserve"> (price plus Delta, Gamma, Theta, Vega, Rho).</w:t>
        <w:br/>
        <w:t xml:space="preserve">  A </w:t>
      </w:r>
      <w:r>
        <w:rPr>
          <w:b/>
        </w:rPr>
        <w:t>scrub slider</w:t>
      </w:r>
      <w:r>
        <w:t xml:space="preserve"> moves a cursor through the trace; a </w:t>
      </w:r>
      <w:r>
        <w:rPr>
          <w:b/>
        </w:rPr>
        <w:t>Look-back</w:t>
      </w:r>
      <w:r>
        <w:t xml:space="preserve"> dropdown</w:t>
        <w:br/>
        <w:t xml:space="preserve">  controls how far back the path runs (Auto by DTE, or fixed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ΔS</w:t>
      </w:r>
      <w:r>
        <w:t xml:space="preserve"> slider (instant client-side price overlay) and a </w:t>
      </w:r>
      <w:r>
        <w:rPr>
          <w:b/>
        </w:rPr>
        <w:t>Δt</w:t>
      </w:r>
      <w:r>
        <w:br/>
        <w:t xml:space="preserve">  slider that fast-forwards </w:t>
      </w:r>
      <w:r>
        <w:rPr>
          <w:b/>
        </w:rPr>
        <w:t>elapsed</w:t>
      </w:r>
      <w:r>
        <w:t xml:space="preserve"> days from now; each leg decays on its </w:t>
      </w:r>
      <w:r>
        <w:rPr>
          <w:b/>
        </w:rPr>
        <w:t>own</w:t>
      </w:r>
      <w:r>
        <w:br/>
        <w:t xml:space="preserve">  clock, so a </w:t>
      </w:r>
      <w:r>
        <w:rPr>
          <w:b/>
        </w:rPr>
        <w:t>calendar's</w:t>
      </w:r>
      <w:r>
        <w:t xml:space="preserve"> back leg correctly keeps its time value while the front</w:t>
        <w:br/>
        <w:t xml:space="preserve">  leg expires. An IV-shock comparison bar chart appears below.</w:t>
      </w:r>
    </w:p>
    <w:p>
      <w:pPr>
        <w:pStyle w:val="ListBullet"/>
      </w:pPr>
      <w:r>
        <w:rPr>
          <w:b/>
        </w:rPr>
        <w:t>IV Shock</w:t>
      </w:r>
      <w:r>
        <w:t xml:space="preserve"> — an </w:t>
      </w:r>
      <w:r>
        <w:rPr>
          <w:b/>
        </w:rPr>
        <w:t>IV multiplier</w:t>
      </w:r>
      <w:r>
        <w:t xml:space="preserve"> slider compares the position at base IV vs</w:t>
        <w:br/>
        <w:t xml:space="preserve">  shocked IV across Price, Delta, Gamma, Theta, and Vega.</w:t>
      </w:r>
    </w:p>
    <w:p>
      <w:r>
        <w:rPr>
          <w:b/>
        </w:rPr>
        <w:t>Copy to Calculator</w:t>
      </w:r>
      <w:r>
        <w:rPr/>
        <w:t xml:space="preserve"> sends the current legs to the Calculator for the metric cards</w:t>
        <w:br/>
        <w:t xml:space="preserve">+ P&amp;L matrix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Income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/options/income</w:t>
      </w:r>
      <w:r>
        <w:rPr/>
        <w:t>.</w:t>
      </w:r>
    </w:p>
    <w:p>
      <w:r>
        <w:rPr/>
        <w:t xml:space="preserve">A board of premium worth </w:t>
      </w:r>
      <w:r>
        <w:rPr>
          <w:b/>
        </w:rPr>
        <w:t>selling</w:t>
      </w:r>
      <w:r>
        <w:rPr/>
        <w:t xml:space="preserve"> 30 to 45 days out, ranked across the whole</w:t>
        <w:br/>
        <w:t>watchlist. The scan runs once each morning on its own schedule — there is no</w:t>
        <w:br/>
        <w:t>Refresh — and the status line tells you how many symbols it covered, when it ran,</w:t>
        <w:br/>
        <w:t>and whether any of them failed.</w:t>
      </w:r>
    </w:p>
    <w:p>
      <w:r>
        <w:rPr/>
        <w:t>Three structures share the board:</w:t>
      </w:r>
    </w:p>
    <w:p>
      <w:pPr>
        <w:pStyle w:val="ListBullet"/>
      </w:pPr>
      <w:r>
        <w:rPr>
          <w:b/>
        </w:rPr>
        <w:t>Put spread</w:t>
      </w:r>
      <w:r>
        <w:t xml:space="preserve"> — a put credit spread, for a symbol you do not expect to fall much.</w:t>
      </w:r>
    </w:p>
    <w:p>
      <w:pPr>
        <w:pStyle w:val="ListBullet"/>
      </w:pPr>
      <w:r>
        <w:rPr>
          <w:b/>
        </w:rPr>
        <w:t>Call spread</w:t>
      </w:r>
      <w:r>
        <w:t xml:space="preserve"> — a call credit spread, for one you do not expect to rise much.</w:t>
      </w:r>
    </w:p>
    <w:p>
      <w:pPr>
        <w:pStyle w:val="ListBullet"/>
      </w:pPr>
      <w:r>
        <w:rPr>
          <w:b/>
        </w:rPr>
        <w:t>Cash-secured put</w:t>
      </w:r>
      <w:r>
        <w:t xml:space="preserve"> — a single short put, for a symbol you would be content to own</w:t>
        <w:br/>
        <w:t xml:space="preserve">  at that strike.</w:t>
      </w:r>
    </w:p>
    <w:p>
      <w:pPr>
        <w:pStyle w:val="ListBullet"/>
      </w:pPr>
      <w:r>
        <w:rPr>
          <w:b/>
        </w:rPr>
        <w:t>Covered call</w:t>
      </w:r>
      <w:r>
        <w:t xml:space="preserve"> — a call written against stock the paper account already holds</w:t>
        <w:br/>
        <w:t xml:space="preserve">  (see </w:t>
      </w:r>
      <w:r>
        <w:rPr>
          <w:b/>
        </w:rPr>
        <w:t>Shares</w:t>
      </w:r>
      <w:r>
        <w:t>), never struck below what the shares cost.</w:t>
      </w:r>
    </w:p>
    <w:p>
      <w:r>
        <w:rPr>
          <w:b/>
        </w:rPr>
        <w:t>The columns:</w:t>
      </w:r>
      <w:r>
        <w:rPr/>
        <w:t xml:space="preserve"> Symbol · Side · Strikes · Expiry · DTE · </w:t>
      </w:r>
      <w:r>
        <w:rPr>
          <w:b/>
        </w:rPr>
        <w:t>Credit $</w:t>
      </w:r>
      <w:r>
        <w:rPr/>
        <w:t xml:space="preserve"> · </w:t>
      </w:r>
      <w:r>
        <w:rPr>
          <w:b/>
        </w:rPr>
        <w:t>Capital $</w:t>
      </w:r>
      <w:r>
        <w:rPr/>
        <w:br/>
        <w:t xml:space="preserve">· </w:t>
      </w:r>
      <w:r>
        <w:rPr>
          <w:b/>
        </w:rPr>
        <w:t>Return on capital</w:t>
      </w:r>
      <w:r>
        <w:rPr/>
        <w:t xml:space="preserve"> · </w:t>
      </w:r>
      <w:r>
        <w:rPr>
          <w:b/>
        </w:rPr>
        <w:t>Yield on cost</w:t>
      </w:r>
      <w:r>
        <w:rPr/>
        <w:t xml:space="preserve"> · </w:t>
      </w:r>
      <w:r>
        <w:rPr>
          <w:b/>
        </w:rPr>
        <w:t>Total return if called</w:t>
      </w:r>
      <w:r>
        <w:rPr/>
        <w:t xml:space="preserve"> · PoP % ·</w:t>
        <w:br/>
        <w:t xml:space="preserve">Breakeven · </w:t>
      </w:r>
      <w:r>
        <w:rPr>
          <w:b/>
        </w:rPr>
        <w:t>Earnings</w:t>
      </w:r>
      <w:r>
        <w:rPr/>
        <w:t xml:space="preserve"> · Score. Click any column to re-sort.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apply to covered calls only, and the</w:t>
        <w:br/>
        <w:t>other three structures show a dash — they own no shares, so there is no cost to</w:t>
        <w:br/>
        <w:t>measure against. Yield on cost is the premium alone as a percentage of what the shares</w:t>
        <w:br/>
        <w:t>cost you. Total return if called adds the gain up to the strike, which is what you</w:t>
        <w:br/>
        <w:t>actually collect if the stock is called away — and it is the number that decides</w:t>
        <w:br/>
        <w:t>between a fat premium at a strike barely above your basis and a thin one well above</w:t>
        <w:br/>
        <w:t>it. (It reads almost the same as Return on capital on these rows, but not quite:</w:t>
        <w:br/>
        <w:t>Return on capital is after the commission, and it is the only one of the two the</w:t>
        <w:br/>
        <w:t>spreads and the cash-secured put have at all.)</w:t>
      </w:r>
    </w:p>
    <w:p>
      <w:r>
        <w:rPr>
          <w:b/>
        </w:rPr>
        <w:t>Credit and Capital are both per contract, in dollars.</w:t>
      </w:r>
      <w:r>
        <w:rPr/>
        <w:t xml:space="preserve"> Capital is the cash the</w:t>
        <w:br/>
        <w:t>trade actually commits — for a spread that is its width less the credit; for a</w:t>
        <w:br/>
        <w:t>cash-secured put it is the strike all the way down to zero, which is far larger.</w:t>
        <w:br/>
      </w:r>
      <w:r>
        <w:rPr>
          <w:b/>
        </w:rPr>
        <w:t>Return on capital</w:t>
      </w:r>
      <w:r>
        <w:rPr/>
        <w:t xml:space="preserve"> is the credit measured against that, and it is the only column</w:t>
        <w:br/>
        <w:t>that makes the two comparable: a $60 credit and a $640 credit say nothing until you</w:t>
        <w:br/>
        <w:t>know that one risks $441 and the other $39,361.</w:t>
      </w:r>
    </w:p>
    <w:p>
      <w:r>
        <w:rPr>
          <w:b/>
        </w:rPr>
        <w:t>The Earnings column</w:t>
      </w:r>
      <w:r>
        <w:rPr/>
        <w:t xml:space="preserve"> reports what the earnings calendar knows about the symbol:</w:t>
      </w:r>
    </w:p>
    <w:p>
      <w:pPr>
        <w:pStyle w:val="ListBullet"/>
      </w:pPr>
      <w:r>
        <w:rPr>
          <w:b/>
        </w:rPr>
        <w:t>None scheduled</w:t>
      </w:r>
      <w:r>
        <w:t xml:space="preserve"> — checked, and nothing is coming.</w:t>
      </w:r>
    </w:p>
    <w:p>
      <w:pPr>
        <w:pStyle w:val="ListBullet"/>
      </w:pPr>
      <w:r>
        <w:rPr>
          <w:b/>
        </w:rPr>
        <w:t>After expiry</w:t>
      </w:r>
      <w:r>
        <w:t xml:space="preserve"> — a report is scheduled, but it lands after this expiration.</w:t>
        <w:br/>
        <w:t xml:space="preserve">  Anything reporting </w:t>
      </w:r>
      <w:r>
        <w:rPr>
          <w:i/>
        </w:rPr>
        <w:t>before</w:t>
      </w:r>
      <w:r>
        <w:t xml:space="preserve"> expiration was already removed from the scan.</w:t>
      </w:r>
    </w:p>
    <w:p>
      <w:pPr>
        <w:pStyle w:val="ListBullet"/>
      </w:pPr>
      <w:r>
        <w:rPr>
          <w:b/>
        </w:rPr>
        <w:t>Not checked</w:t>
      </w:r>
      <w:r>
        <w:t xml:space="preserve"> — the calendar has no entry for that symbol, so the check could not</w:t>
        <w:br/>
        <w:t xml:space="preserve">  run. This means </w:t>
      </w:r>
      <w:r>
        <w:rPr>
          <w:i/>
        </w:rPr>
        <w:t>unknown</w:t>
      </w:r>
      <w:r>
        <w:t xml:space="preserve">, not </w:t>
      </w:r>
      <w:r>
        <w:rPr>
          <w:i/>
        </w:rPr>
        <w:t>clear</w:t>
      </w:r>
      <w:r>
        <w:t>. Without an Alpha Vantage API key configured</w:t>
        <w:br/>
        <w:t xml:space="preserve">  it is what every row will say.</w:t>
      </w:r>
    </w:p>
    <w:p>
      <w:r>
        <w:rPr/>
        <w:t>An empty board is a normal outcome, not a fault — the status line says how many</w:t>
        <w:br/>
        <w:t>symbols were scanned so you can tell "nothing qualified today" from "the scan never</w:t>
        <w:br/>
        <w:t>ran".</w:t>
      </w:r>
    </w:p>
    <w:p>
      <w:pPr>
        <w:pStyle w:val="Heading3"/>
      </w:pPr>
      <w:r>
        <w:rPr/>
        <w:t>Opening one in the paper account</w:t>
      </w:r>
    </w:p>
    <w:p>
      <w:r>
        <w:rPr/>
        <w:t xml:space="preserve">A </w:t>
      </w:r>
      <w:r>
        <w:rPr>
          <w:b/>
        </w:rPr>
        <w:t>cash-secured put</w:t>
      </w:r>
      <w:r>
        <w:rPr/>
        <w:t xml:space="preserve"> and a </w:t>
      </w:r>
      <w:r>
        <w:rPr>
          <w:b/>
        </w:rPr>
        <w:t>covered call</w:t>
      </w:r>
      <w:r>
        <w:rPr/>
        <w:t xml:space="preserve"> carry a wallet button at the end of</w:t>
        <w:br/>
        <w:t xml:space="preserve">their row. It opens that trade in the </w:t>
      </w:r>
      <w:r>
        <w:rPr>
          <w:b/>
        </w:rPr>
        <w:t>paper account</w:t>
      </w:r>
      <w:r>
        <w:rPr/>
        <w:t xml:space="preserve"> — the book with cash and</w:t>
        <w:br/>
        <w:t>share lots behind it, which is the one an assignment can turn into stock. The two</w:t>
        <w:br/>
        <w:t xml:space="preserve">credit spreads do not have the button: their route is </w:t>
      </w:r>
      <w:r>
        <w:rPr>
          <w:b/>
        </w:rPr>
        <w:t>Send to Paper trade</w:t>
      </w:r>
      <w:r>
        <w:rPr/>
        <w:t xml:space="preserve"> on</w:t>
        <w:br/>
        <w:t xml:space="preserve">the Market Scanner, which writes the paper </w:t>
      </w:r>
      <w:r>
        <w:rPr>
          <w:i/>
        </w:rPr>
        <w:t>ledger</w:t>
      </w:r>
      <w:r>
        <w:rPr/>
        <w:t>, a separate book that tracks</w:t>
        <w:br/>
        <w:t>marks rather than cash.</w:t>
      </w:r>
    </w:p>
    <w:p>
      <w:r>
        <w:rPr/>
        <w:t>Press it, confirm the number of contracts, and the account answers in a moment —</w:t>
        <w:br/>
        <w:t>either a confirmation, or a refusal saying exactly what stopped it. It will refuse</w:t>
        <w:br/>
        <w:t>when:</w:t>
      </w:r>
    </w:p>
    <w:p>
      <w:pPr>
        <w:pStyle w:val="ListBullet"/>
      </w:pPr>
      <w:r>
        <w:t>the account cannot secure the put (the message names the collateral needed and</w:t>
        <w:br/>
        <w:t xml:space="preserve">  the cash you have);</w:t>
      </w:r>
    </w:p>
    <w:p>
      <w:pPr>
        <w:pStyle w:val="ListBullet"/>
      </w:pPr>
      <w:r>
        <w:t>there is no share lot behind a covered call, or the lot was already called away</w:t>
        <w:br/>
        <w:t xml:space="preserve">  since this morning's scan;</w:t>
      </w:r>
    </w:p>
    <w:p>
      <w:pPr>
        <w:pStyle w:val="ListBullet"/>
      </w:pPr>
      <w:r>
        <w:t xml:space="preserve">a covered call would not cover the lot </w:t>
      </w:r>
      <w:r>
        <w:rPr>
          <w:b/>
        </w:rPr>
        <w:t>whole</w:t>
      </w:r>
      <w:r>
        <w:t xml:space="preserve"> — 300 shares is three contracts,</w:t>
        <w:br/>
        <w:t xml:space="preserve">  not one, because the book delivers a lot in one piece (the message names the</w:t>
        <w:br/>
        <w:t xml:space="preserve">  number that works);</w:t>
      </w:r>
    </w:p>
    <w:p>
      <w:pPr>
        <w:pStyle w:val="ListBullet"/>
      </w:pPr>
      <w:r>
        <w:t>a covered call is already open on that symbol — the book records coverage per</w:t>
        <w:br/>
        <w:t xml:space="preserve">  symbol, so it cannot tell a second one apart from the first;</w:t>
      </w:r>
    </w:p>
    <w:p>
      <w:pPr>
        <w:pStyle w:val="ListBullet"/>
      </w:pPr>
      <w:r>
        <w:t>the price has moved more than 15% from what the board shows, which after a</w:t>
        <w:br/>
        <w:t xml:space="preserve">  morning scan is common enough to be worth checking rather than filling;</w:t>
      </w:r>
    </w:p>
    <w:p>
      <w:pPr>
        <w:pStyle w:val="ListBullet"/>
      </w:pPr>
      <w:r>
        <w:t>there is no live quote for the contract at all, or the account is halted for the</w:t>
        <w:br/>
        <w:t xml:space="preserve">  session.</w:t>
      </w:r>
    </w:p>
    <w:p>
      <w:r>
        <w:rPr>
          <w:b/>
        </w:rPr>
        <w:t>You are filled at the live price, not the board's.</w:t>
      </w:r>
      <w:r>
        <w:rPr/>
        <w:t xml:space="preserve"> The board was scanned this</w:t>
        <w:br/>
        <w:t>morning; the number you see is what ranked the row, and the number you get is what</w:t>
        <w:br/>
        <w:t>the contract is worth when you press the button.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 (enter an exit debit), </w:t>
      </w:r>
      <w:r>
        <w:rPr>
          <w:b/>
        </w:rPr>
        <w:t>Analyze</w:t>
        <w:br/>
        <w:t xml:space="preserve">  selected</w:t>
      </w:r>
      <w:r>
        <w:t xml:space="preserve"> (live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</w:t>
        <w:br/>
        <w:t xml:space="preserve">  closed</w:t>
      </w:r>
      <w:r>
        <w:t>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Shares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/options/shares</w:t>
      </w:r>
      <w:r>
        <w:rPr/>
        <w:t>.</w:t>
      </w:r>
    </w:p>
    <w:p>
      <w:r>
        <w:rPr/>
        <w:t xml:space="preserve">The </w:t>
      </w:r>
      <w:r>
        <w:rPr>
          <w:b/>
        </w:rPr>
        <w:t>stock</w:t>
      </w:r>
      <w:r>
        <w:rPr/>
        <w:t xml:space="preserve"> the paper account holds. Options normally expire worthless or are closed;</w:t>
        <w:br/>
        <w:t xml:space="preserve">a </w:t>
      </w:r>
      <w:r>
        <w:rPr>
          <w:b/>
        </w:rPr>
        <w:t>cash-secured put</w:t>
      </w:r>
      <w:r>
        <w:rPr/>
        <w:t xml:space="preserve"> that finishes below its strike does neither — it is exercised</w:t>
        <w:br/>
        <w:t>against you and becomes 100 shares per contract, bought at the strike. Every such lot</w:t>
        <w:br/>
        <w:t>appears here.</w:t>
      </w:r>
    </w:p>
    <w:p>
      <w:r>
        <w:rPr>
          <w:b/>
        </w:rPr>
        <w:t>The columns:</w:t>
      </w:r>
      <w:r>
        <w:rPr/>
        <w:t xml:space="preserve"> Symbol · Shares · </w:t>
      </w:r>
      <w:r>
        <w:rPr>
          <w:b/>
        </w:rPr>
        <w:t>Cost basis $/share</w:t>
      </w:r>
      <w:r>
        <w:rPr/>
        <w:t xml:space="preserve"> · </w:t>
      </w:r>
      <w:r>
        <w:rPr>
          <w:b/>
        </w:rPr>
        <w:t>Cost $</w:t>
      </w:r>
      <w:r>
        <w:rPr/>
        <w:t xml:space="preserve"> ·</w:t>
        <w:br/>
      </w:r>
      <w:r>
        <w:rPr>
          <w:b/>
        </w:rPr>
        <w:t>Mark (not tracked)</w:t>
      </w:r>
      <w:r>
        <w:rPr/>
        <w:t xml:space="preserve"> · Unrealized $ · </w:t>
      </w:r>
      <w:r>
        <w:rPr>
          <w:b/>
        </w:rPr>
        <w:t>How acquired</w:t>
      </w:r>
      <w:r>
        <w:rPr/>
        <w:t xml:space="preserve"> · Held since ·</w:t>
        <w:br/>
      </w:r>
      <w:r>
        <w:rPr>
          <w:b/>
        </w:rPr>
        <w:t>Covering call</w:t>
      </w:r>
      <w:r>
        <w:rPr/>
        <w:t>. Click any column to re-sort.</w:t>
      </w:r>
    </w:p>
    <w:p>
      <w:r>
        <w:rPr>
          <w:b/>
        </w:rPr>
        <w:t>How acquired</w:t>
      </w:r>
      <w:r>
        <w:rPr/>
        <w:t xml:space="preserve"> says where the lot came from. </w:t>
      </w:r>
      <w:r>
        <w:rPr>
          <w:i/>
        </w:rPr>
        <w:t>Assigned</w:t>
      </w:r>
      <w:r>
        <w:rPr/>
        <w:t xml:space="preserve"> means a short put was</w:t>
        <w:br/>
        <w:t xml:space="preserve">exercised against you — which is how nearly every lot arrives — and </w:t>
      </w:r>
      <w:r>
        <w:rPr>
          <w:i/>
        </w:rPr>
        <w:t>Bought</w:t>
      </w:r>
      <w:r>
        <w:rPr/>
        <w:t xml:space="preserve"> means it</w:t>
        <w:br/>
        <w:t>was entered by hand. The two are not interchangeable: an assigned lot's cost basis is</w:t>
        <w:br/>
        <w:t>the strike you sold, which may be well above what the shares were worth when they</w:t>
        <w:br/>
        <w:t>landed.</w:t>
      </w:r>
    </w:p>
    <w:p>
      <w:r>
        <w:rPr>
          <w:b/>
        </w:rPr>
        <w:t>Mark and Unrealized are deliberately blank.</w:t>
      </w:r>
      <w:r>
        <w:rPr/>
        <w:t xml:space="preserve"> Nothing in this app re-prices a bare</w:t>
        <w:br/>
        <w:t>share, so there is no current value to report, and printing the cost basis in the Mark</w:t>
        <w:br/>
        <w:t>column would look like a live quote. To see what a holding is worth right now, look the</w:t>
        <w:br/>
        <w:t xml:space="preserve">symbol up on </w:t>
      </w:r>
      <w:r>
        <w:rPr>
          <w:b/>
        </w:rPr>
        <w:t>Market Dashboard</w:t>
      </w:r>
      <w:r>
        <w:rPr/>
        <w:t xml:space="preserve"> or in your broker.</w:t>
      </w:r>
    </w:p>
    <w:p>
      <w:r>
        <w:rPr>
          <w:b/>
        </w:rPr>
        <w:t>Covering call</w:t>
      </w:r>
      <w:r>
        <w:rPr/>
        <w:t xml:space="preserve"> shows the call already written against that symbol, as strike and</w:t>
        <w:br/>
        <w:t xml:space="preserve">expiry — for example </w:t>
      </w:r>
      <w:r>
        <w:rPr>
          <w:rFonts w:ascii="Consolas" w:hAnsi="Consolas"/>
          <w:color w:val="334455"/>
          <w:sz w:val="19"/>
        </w:rPr>
        <w:t>210c 10/16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×2</w:t>
      </w:r>
      <w:r>
        <w:rPr/>
        <w:t xml:space="preserve"> if more than one contract. A blank cell</w:t>
        <w:br/>
        <w:t>means the shares are uncovered: all the upside is yours and no premium is being</w:t>
        <w:br/>
        <w:t xml:space="preserve">collected. A call </w:t>
      </w:r>
      <w:r>
        <w:rPr>
          <w:i/>
        </w:rPr>
        <w:t>spread</w:t>
      </w:r>
      <w:r>
        <w:rPr/>
        <w:t xml:space="preserve"> on the same symbol is not a covering call and is not shown</w:t>
        <w:br/>
        <w:t xml:space="preserve">here. The match is by </w:t>
      </w:r>
      <w:r>
        <w:rPr>
          <w:b/>
        </w:rPr>
        <w:t>symbol, not by lot</w:t>
      </w:r>
      <w:r>
        <w:rPr/>
        <w:t xml:space="preserve"> — the book keeps no record of which</w:t>
        <w:br/>
        <w:t>shares a call was written against — so if you hold two lots of one name and have</w:t>
        <w:br/>
        <w:t>written one call, that call appears on both rows.</w:t>
      </w:r>
    </w:p>
    <w:p>
      <w:r>
        <w:rPr/>
        <w:t>There is nothing to press. Lots appear when the engine settles an in-the-money short</w:t>
        <w:br/>
        <w:t xml:space="preserve">put, and disappear when a covered call written against them finishes </w:t>
      </w:r>
      <w:r>
        <w:rPr>
          <w:b/>
        </w:rPr>
        <w:t>above</w:t>
      </w:r>
      <w:r>
        <w:rPr/>
        <w:t xml:space="preserve"> its</w:t>
        <w:br/>
        <w:t>strike — the shares are called away at that strike, and the cash comes back with the</w:t>
        <w:br/>
        <w:t>gain booked as realised P&amp;L. (A call that finishes at or below its strike expires</w:t>
        <w:br/>
        <w:t>worthless: you keep the premium and the shares stay.) There is no way to sell a lot</w:t>
        <w:br/>
        <w:t>by hand; being called away is the only exit the book has.</w:t>
      </w:r>
    </w:p>
    <w:p>
      <w:r>
        <w:rPr/>
        <w:t xml:space="preserve">What lots are </w:t>
      </w:r>
      <w:r>
        <w:rPr>
          <w:i/>
        </w:rPr>
        <w:t>for</w:t>
      </w:r>
      <w:r>
        <w:rPr/>
        <w:t xml:space="preserve"> is the </w:t>
      </w:r>
      <w:r>
        <w:rPr>
          <w:b/>
        </w:rPr>
        <w:t>Income</w:t>
      </w:r>
      <w:r>
        <w:rPr/>
        <w:t xml:space="preserve"> tab, which screens covered calls against them</w:t>
        <w:br/>
        <w:t>and never offers a strike below their cost basis.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a 09:28 ET morning checkpoint, then every 30 minutes within an</w:t>
        <w:br/>
        <w:t xml:space="preserve">entry window of </w:t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four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Redis, the Schwab gateway, the six services, and the web</w:t>
        <w:br/>
        <w:t xml:space="preserve">  app itself, each with Online/Offline and its tier. The gateway's card also shows</w:t>
        <w:br/>
        <w:t xml:space="preserve"> 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Redis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Market summary ticker</w:t>
      </w:r>
      <w:r>
        <w:t xml:space="preserve"> — the scrolling bar at the bottom of every page, with a</w:t>
        <w:br/>
        <w:t xml:space="preserve">  speed setting.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also stops the Claude calls behind it</w:t>
      </w:r>
      <w:r>
        <w:rPr/>
        <w:t>, so it is a cost</w:t>
        <w:br/>
        <w:t>control as well as a display setting.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>(behind a confirmation) stops the gateway, the six services, and the web app.</w:t>
      </w:r>
    </w:p>
    <w:p>
      <w:r>
        <w:rPr>
          <w:b/>
        </w:rPr>
        <w:t>The confirmation asks for your authenticator code.</w:t>
      </w:r>
      <w:r>
        <w:rPr/>
        <w:t xml:space="preserve"> Type the current 6-digit</w:t>
        <w:br/>
        <w:t xml:space="preserve">code from your authenticator app into the dialog and press </w:t>
      </w:r>
      <w:r>
        <w:rPr>
          <w:b/>
        </w:rPr>
        <w:t>Stop everything</w:t>
      </w:r>
      <w:r>
        <w:rPr/>
        <w:t>. A</w:t>
        <w:br/>
        <w:t>wrong, missing, or already-used code refuses the stop and says so — nothing is</w:t>
        <w:br/>
        <w:t>stopped, and you can wait for the next code and try again. A code you spend here</w:t>
        <w:br/>
        <w:t>cannot then be used to sign in (and vice versa), so if you have just signed in,</w:t>
        <w:br/>
        <w:t>wait for the next one.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>you confirm, by design. Redis is left running. Re-launch with</w:t>
        <w:br/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/logout</w:t>
      </w:r>
      <w:r>
        <w:rPr/>
        <w:t xml:space="preserve"> — the last item in the rail, below Stop All Services.</w:t>
      </w:r>
    </w:p>
    <w:p>
      <w:r>
        <w:rPr/>
        <w:t>Ends this browser's session and returns you to the sign-in page. It also forgets a</w:t>
        <w:br/>
      </w:r>
      <w:r>
        <w:rPr>
          <w:b/>
        </w:rPr>
        <w:t>trusted device</w:t>
      </w:r>
      <w:r>
        <w:rPr/>
        <w:t>, so the next sign-in asks for your authenticator code again —</w:t>
        <w:br/>
        <w:t>which is the point on a borrowed or shared machine.</w:t>
      </w:r>
    </w:p>
    <w:p>
      <w:pPr>
        <w:pStyle w:val="ListBullet"/>
      </w:pPr>
      <w:r>
        <w:t xml:space="preserve">It signs out </w:t>
      </w:r>
      <w:r>
        <w:rPr>
          <w:b/>
        </w:rPr>
        <w:t>this browser only</w:t>
      </w:r>
      <w:r>
        <w:t>. Other devices you are signed in on stay</w:t>
        <w:br/>
        <w:t xml:space="preserve">  signed in.</w:t>
      </w:r>
    </w:p>
    <w:p>
      <w:pPr>
        <w:pStyle w:val="ListBullet"/>
      </w:pPr>
      <w:r>
        <w:t>Nothing running is affected. The services, the collectors, the scheduled scans</w:t>
        <w:br/>
        <w:t xml:space="preserve">  and the autonomous driver all carry on. Signing out is not stopping anything —</w:t>
        <w:br/>
        <w:t xml:space="preserve">  that is the page above it.</w:t>
      </w:r>
    </w:p>
    <w:p>
      <w:r>
        <w:rPr/>
        <w:t>It sits at the very bottom of the rail deliberately: on a phone the bottom edge is</w:t>
        <w:br/>
        <w:t>the easiest thing to hit, so the harmless control gets that slot and the</w:t>
        <w:br/>
        <w:t>stop-everything button sits above it.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