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One Claude-written sentence, in plain English, tying Sentiment, Trend, Bias, Signal, Regime and Bull/Bear together and ending with a posture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reads the six panels above</w:t>
        <w:br/>
        <w:t>it together in plain English and closes with a posture — for example "Market</w:t>
        <w:br/>
        <w:t>conditions are under some stress, which this model reads as a warning. The model suggests</w:t>
        <w:br/>
        <w:t>trading smaller than usual. Prices are drifting lower, but sellers are not</w:t>
        <w:br/>
        <w:t>pushing them. … Stay cautious and favor defined-risk trades." The statement of</w:t>
        <w:br/>
        <w:t>each reading is written by the app itself, so it always matches the reading;</w:t>
        <w:br/>
        <w:t>Claude only joins the statements and adds the closing posture, and a reply that</w:t>
        <w:br/>
        <w:t>changes any statement is discarded — the previous summary stays up. It</w:t>
        <w:br/>
        <w:t>deliberately avoids the app's labels and scores — the six chips under it show</w:t>
        <w:br/>
        <w:t>those. Two things about it are easy to misread:</w:t>
      </w:r>
    </w:p>
    <w:p>
      <w:pPr>
        <w:pStyle w:val="ListBullet"/>
      </w:pPr>
      <w:r>
        <w:rPr>
          <w:b/>
        </w:rPr>
        <w:t>It is written when the readings change, not on a schedule.</w:t>
      </w:r>
      <w:r>
        <w:t xml:space="preserve"> The </w:t>
      </w:r>
      <w:r>
        <w:rPr>
          <w:b/>
        </w:rPr>
        <w:t>"as of</w:t>
        <w:br/>
        <w:t xml:space="preserve">  HH:MM CT"</w:t>
      </w:r>
      <w:r>
        <w:t xml:space="preserve"> in the top-right corner is when it was last written, and it can sit</w:t>
        <w:br/>
        <w:t xml:space="preserve">  unchanged for a while on a quiet tape — that is not staleness, it is nothing new</w:t>
        <w:br/>
        <w:t xml:space="preserve">  to say. The six chips underneath it are </w:t>
      </w:r>
      <w:r>
        <w:rPr>
          <w:b/>
        </w:rPr>
        <w:t>live</w:t>
      </w:r>
      <w:r>
        <w:t xml:space="preserve"> regardless: SENTIMENT, TREND,</w:t>
        <w:br/>
        <w:t xml:space="preserve">  BIAS, SIGNAL, REGIME and BULL/BEAR update on every poll even while the sentence</w:t>
        <w:br/>
        <w:t xml:space="preserve">  above them lags, and hovering any of them explains that word — the same hover as</w:t>
        <w:br/>
        <w:t xml:space="preserve">  the top strip.</w:t>
      </w:r>
    </w:p>
    <w:p>
      <w:pPr>
        <w:pStyle w:val="ListBullet"/>
      </w:pPr>
      <w:r>
        <w:rPr>
          <w:b/>
        </w:rPr>
        <w:t>A dim "Readings have changed since this was written." line</w:t>
      </w:r>
      <w:r>
        <w:t xml:space="preserve"> appears when a</w:t>
        <w:br/>
        <w:t xml:space="preserve">  chip's word, or the Bull/Bear count, has moved past what the sentence was</w:t>
        <w:br/>
        <w:t xml:space="preserve">  written from. It is a fact about the gap, not a promise that a new sentence is</w:t>
        <w:br/>
        <w:t xml:space="preserve">  coming soon — a new one is still gated by the change-driven write rule above.</w:t>
      </w:r>
    </w:p>
    <w:p>
      <w:pPr>
        <w:pStyle w:val="ListBullet"/>
      </w:pPr>
      <w:r>
        <w:rPr>
          <w:b/>
        </w:rPr>
        <w:t>Before the first sentence is ever written</w:t>
      </w:r>
      <w:r>
        <w:t xml:space="preserve"> — a fresh restart, or no Claude</w:t>
        <w:br/>
        <w:t xml:space="preserve">  key configured — the frame reads "No summary yet — one is written when the</w:t>
        <w:br/>
        <w:t xml:space="preserve">  readings next change."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composite of market conditions (higher =</w:t>
        <w:br/>
        <w:t xml:space="preserve">  calmer and more supportive: quieter volatility, more call buying, broader gains;</w:t>
        <w:br/>
        <w:t xml:space="preserve">  lower = stress). It is </w:t>
      </w:r>
      <w:r>
        <w:rPr>
          <w:b/>
        </w:rPr>
        <w:t>not</w:t>
      </w:r>
      <w:r>
        <w:t xml:space="preserve"> a fear gauge.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A high composite means calm, supportive</w:t>
        <w:br/>
        <w:t xml:space="preserve">  conditions, so </w:t>
      </w:r>
      <w:r>
        <w:rPr>
          <w:i/>
        </w:rPr>
        <w:t>Bullish</w:t>
      </w:r>
      <w:r>
        <w:t xml:space="preserve"> describes a supportive backdrop — not fear, and not a</w:t>
        <w:br/>
        <w:t xml:space="preserve">  promise that price will rise.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screen is three numbered steps down a fixed left-hand column — </w:t>
      </w:r>
      <w:r>
        <w:rPr>
          <w:b/>
        </w:rPr>
        <w:t>① Strategy</w:t>
      </w:r>
      <w:r>
        <w:rPr/>
        <w:t>,</w:t>
        <w:br/>
      </w:r>
      <w:r>
        <w:rPr>
          <w:b/>
        </w:rPr>
        <w:t>② Symbol</w:t>
      </w:r>
      <w:r>
        <w:rPr/>
        <w:t xml:space="preserve">, </w:t>
      </w:r>
      <w:r>
        <w:rPr>
          <w:b/>
        </w:rPr>
        <w:t>③ Legs</w:t>
      </w:r>
      <w:r>
        <w:rPr/>
        <w:t xml:space="preserve"> — with the results (six metric cards over the P&amp;L matrix)</w:t>
        <w:br/>
        <w:t>in the column beside them. It wears its own near-black palette rather than the</w:t>
        <w:br/>
        <w:t>app-wide navy.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① 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(call/put).</w:t>
        <w:br/>
        <w:t xml:space="preserve">  Picking one fills the leg editor with sensible at-the-money strikes. Underneath,</w:t>
        <w:br/>
        <w:t xml:space="preserve">  tag chips say whether the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</w:t>
        <w:br/>
        <w:t xml:space="preserve">  many legs it has, and its lean (bullish, range, pin, defined risk…), followed by a</w:t>
        <w:br/>
        <w:t xml:space="preserve">  one-line description of what the trade is betting on. Only the credit/debit chip is</w:t>
        <w:br/>
        <w:t xml:space="preserve">  coloured — the rest are descriptions, not recommendations.</w:t>
      </w:r>
    </w:p>
    <w:p>
      <w:pPr>
        <w:pStyle w:val="ListBullet"/>
      </w:pPr>
      <w:r>
        <w:rPr>
          <w:b/>
        </w:rPr>
        <w:t>② Symbol</w:t>
      </w:r>
      <w:r>
        <w:t xml:space="preserve"> — type a ticker and press Enter or tab out (or press </w:t>
      </w:r>
      <w:r>
        <w:rPr>
          <w:b/>
        </w:rPr>
        <w:t>Load chain</w:t>
      </w:r>
      <w:r>
        <w:t>);</w:t>
        <w:br/>
        <w:t xml:space="preserve">  a full-screen wait overlay shows while the chain loads. The pill in the title bar</w:t>
        <w:br/>
        <w:t xml:space="preserve">  reads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</w:t>
        <w:br/>
        <w:t xml:space="preserve">  line under the buttons reports how many strikes and expiries arrived. The same</w:t>
        <w:br/>
        <w:t xml:space="preserve">  frame holds </w:t>
      </w:r>
      <w:r>
        <w:rPr>
          <w:b/>
        </w:rPr>
        <w:t>Spot</w:t>
      </w:r>
      <w:r>
        <w:t xml:space="preserve">, </w:t>
      </w:r>
      <w:r>
        <w:rPr>
          <w:b/>
        </w:rPr>
        <w:t>Price</w:t>
      </w:r>
      <w:r>
        <w:t xml:space="preserve">, </w:t>
      </w:r>
      <w:r>
        <w:rPr>
          <w:b/>
        </w:rPr>
        <w:t>IV %</w:t>
      </w:r>
      <w:r>
        <w:t xml:space="preserve">, </w:t>
      </w:r>
      <w:r>
        <w:rPr>
          <w:b/>
        </w:rPr>
        <w:t>Rate %</w:t>
      </w:r>
      <w:r>
        <w:t xml:space="preserve">, </w:t>
      </w:r>
      <w:r>
        <w:rPr>
          <w:b/>
        </w:rPr>
        <w:t>IV Δ %</w:t>
      </w:r>
      <w:r>
        <w:t xml:space="preserve">, </w:t>
      </w:r>
      <w:r>
        <w:rPr>
          <w:b/>
        </w:rPr>
        <w:t>Contracts</w:t>
      </w:r>
      <w:r>
        <w:t>,</w:t>
        <w:br/>
        <w:t xml:space="preserve">  </w:t>
      </w:r>
      <w:r>
        <w:rPr>
          <w:b/>
        </w:rPr>
        <w:t>Strikes</w:t>
      </w:r>
      <w:r>
        <w:t xml:space="preserve"> (how many real chain strikes either side of spot the matrix spans,</w:t>
        <w:br/>
        <w:t xml:space="preserve">  default 24) and </w:t>
      </w:r>
      <w:r>
        <w:rPr>
          <w:b/>
        </w:rPr>
        <w:t>Expiry</w:t>
      </w:r>
      <w:r>
        <w:t xml:space="preserve">. The top-level </w:t>
      </w:r>
      <w:r>
        <w:rPr>
          <w:b/>
        </w:rPr>
        <w:t>Expiry</w:t>
      </w:r>
      <w:r>
        <w:t xml:space="preserve"> propagates to </w:t>
      </w:r>
      <w:r>
        <w:rPr>
          <w:i/>
        </w:rPr>
        <w:t>every</w:t>
      </w:r>
      <w:r>
        <w:t xml:space="preserve"> leg.</w:t>
        <w:br/>
        <w:t xml:space="preserve">  </w:t>
      </w:r>
      <w:r>
        <w:rPr>
          <w:b/>
        </w:rPr>
        <w:t>IV Update</w:t>
      </w:r>
      <w:r>
        <w:t xml:space="preserve"> implies the volatility from the traded contract's own mark, the way</w:t>
        <w:br/>
        <w:t xml:space="preserve">  ThinkorSwim does, falling back to the chain's at-the-money volatility before you</w:t>
        <w:br/>
        <w:t xml:space="preserve">  have picked a strike.</w:t>
      </w:r>
    </w:p>
    <w:p>
      <w:pPr>
        <w:pStyle w:val="ListBullet"/>
      </w:pPr>
      <w:r>
        <w:rPr>
          <w:b/>
        </w:rPr>
        <w:t>③ Legs</w:t>
      </w:r>
      <w:r>
        <w:t xml:space="preserve"> — an editable </w:t>
      </w:r>
      <w:r>
        <w:rPr>
          <w:b/>
        </w:rPr>
        <w:t>card per leg</w:t>
      </w:r>
      <w:r>
        <w:t xml:space="preserve">: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Qty</w:t>
      </w:r>
      <w:r>
        <w:t xml:space="preserve">, </w:t>
      </w:r>
      <w:r>
        <w:rPr>
          <w:b/>
        </w:rPr>
        <w:t>Premium</w:t>
      </w:r>
      <w:r>
        <w:t xml:space="preserve">, and the leg's </w:t>
      </w:r>
      <w:r>
        <w:rPr>
          <w:b/>
        </w:rPr>
        <w:t>Delta</w:t>
      </w:r>
      <w:r>
        <w:br/>
        <w:t xml:space="preserve">  read straight from the option chain.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 Each leg carries its </w:t>
      </w:r>
      <w:r>
        <w:rPr>
          <w:b/>
        </w:rPr>
        <w:t>own expiry</w:t>
      </w:r>
      <w:r>
        <w:t xml:space="preserve"> (so</w:t>
        <w:br/>
        <w:t xml:space="preserve">  </w:t>
      </w:r>
      <w:r>
        <w:rPr>
          <w:b/>
        </w:rPr>
        <w:t>calendars/diagonals</w:t>
      </w:r>
      <w:r>
        <w:t xml:space="preserve"> price each leg on its own clock) and its own quantity (so a</w:t>
        <w:br/>
        <w:t xml:space="preserve">  1-2-1 butterfly body trades at 2×). </w:t>
      </w:r>
      <w:r>
        <w:rPr>
          <w:b/>
        </w:rPr>
        <w:t>Fetch Premiums</w:t>
      </w:r>
      <w:r>
        <w:t xml:space="preserve"> fills each leg's premium</w:t>
        <w:br/>
        <w:t xml:space="preserve">  from the chain.</w:t>
      </w:r>
    </w:p>
    <w:p>
      <w:pPr>
        <w:pStyle w:val="ListBullet"/>
      </w:pPr>
      <w:r>
        <w:t xml:space="preserve">The frame's header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All three update as you edit.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</w:t>
        <w:br/>
        <w:t xml:space="preserve">  than zero — net premium is blank until every leg is priced, and max loss is blank</w:t>
        <w:br/>
        <w:t xml:space="preserve">  when the loss has no bound (a naked call) or cannot be settled on one date.</w:t>
        <w:br/>
        <w:t xml:space="preserve">  </w:t>
      </w:r>
      <w:r>
        <w:rPr>
          <w:b/>
        </w:rPr>
        <w:t>Delta</w:t>
      </w:r>
      <w:r>
        <w:t xml:space="preserve"> shows a dash the same way whenever the chain carries no Greeks, which is</w:t>
        <w:br/>
        <w:t xml:space="preserve">  normal outside regular trading hours.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the P&amp;L cards and the</w:t>
        <w:br/>
        <w:t xml:space="preserve">scenario/Greeks views without re-entering it.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reloading the </w:t>
      </w:r>
      <w:r>
        <w:rPr>
          <w:b/>
        </w:rPr>
        <w:t>same</w:t>
      </w:r>
      <w:r>
        <w:rPr/>
        <w:t xml:space="preserve"> one</w:t>
        <w:br/>
        <w:t>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Load chain</w:t>
      </w:r>
      <w:r>
        <w:rPr/>
        <w:t xml:space="preserve"> (or just</w:t>
        <w:br/>
        <w:t xml:space="preserve">press Enter / tab out of the field), then pick a </w:t>
      </w:r>
      <w:r>
        <w:rPr>
          <w:b/>
        </w:rPr>
        <w:t>Strategy</w:t>
      </w:r>
      <w:r>
        <w:rPr/>
        <w:t xml:space="preserve"> (the same template</w:t>
        <w:br/>
        <w:t>menu as the Calculator — singles, verticals, condors, butterflies,</w:t>
        <w:br/>
        <w:t xml:space="preserve">calendars/diagonals) and adjust the </w:t>
      </w:r>
      <w:r>
        <w:rPr>
          <w:b/>
        </w:rPr>
        <w:t>legs</w:t>
      </w:r>
      <w:r>
        <w:rPr/>
        <w:t xml:space="preserve"> in the editor — one </w:t>
      </w:r>
      <w:r>
        <w:rPr>
          <w:b/>
        </w:rPr>
        <w:t>card</w:t>
      </w:r>
      <w:r>
        <w:rPr/>
        <w:t xml:space="preserve"> per leg</w:t>
        <w:br/>
        <w:t xml:space="preserve">with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Expiry</w:t>
      </w:r>
      <w:r>
        <w:rPr/>
        <w:t xml:space="preserve">, </w:t>
      </w:r>
      <w:r>
        <w:rPr>
          <w:b/>
        </w:rPr>
        <w:t>Strike</w:t>
      </w:r>
      <w:r>
        <w:rPr/>
        <w:t xml:space="preserve"> and </w:t>
      </w:r>
      <w:r>
        <w:rPr>
          <w:b/>
        </w:rPr>
        <w:t>Qty</w:t>
      </w:r>
      <w:r>
        <w:rPr/>
        <w:t>,</w:t>
        <w:br/>
        <w:t xml:space="preserve">plus </w:t>
      </w:r>
      <w:r>
        <w:rPr>
          <w:b/>
        </w:rPr>
        <w:t>Add leg</w:t>
      </w:r>
      <w:r>
        <w:rPr/>
        <w:t xml:space="preserve"> and a remove ✕ that locks at the last leg (a position with no legs</w:t>
        <w:br/>
        <w:t xml:space="preserve">has nothing to simulate). </w:t>
      </w:r>
      <w:r>
        <w:rPr>
          <w:b/>
        </w:rPr>
        <w:t>Set all legs to</w:t>
      </w:r>
      <w:r>
        <w:rPr/>
        <w:t xml:space="preserve"> puts every leg on one expiry in a</w:t>
        <w:br/>
        <w:t>single pick. The Simulator's chain carries no per-contract Greeks, so its leg cards</w:t>
        <w:br/>
        <w:t>show no Delta column — the Calculator's do. Every tab below operates on the</w:t>
        <w:br/>
      </w:r>
      <w:r>
        <w:rPr>
          <w:b/>
        </w:rPr>
        <w:t>netted</w:t>
      </w:r>
      <w:r>
        <w:rPr/>
        <w:t xml:space="preserve"> position (all legs summed).</w:t>
      </w:r>
    </w:p>
    <w:p>
      <w:r>
        <w:rPr>
          <w:b/>
        </w:rPr>
        <w:t>Position tiles.</w:t>
      </w:r>
      <w:r>
        <w:rPr/>
        <w:t xml:space="preserve"> Beside the legs, six tiles state the position without any</w:t>
        <w:br/>
        <w:t xml:space="preserve">hovering: </w:t>
      </w:r>
      <w:r>
        <w:rPr>
          <w:b/>
        </w:rPr>
        <w:t>Entry credit</w:t>
      </w:r>
      <w:r>
        <w:rPr/>
        <w:t xml:space="preserve"> (or </w:t>
      </w:r>
      <w:r>
        <w:rPr>
          <w:b/>
        </w:rPr>
        <w:t>Entry debit</w:t>
      </w:r>
      <w:r>
        <w:rPr/>
        <w:t xml:space="preserve">), </w:t>
      </w:r>
      <w:r>
        <w:rPr>
          <w:b/>
        </w:rPr>
        <w:t>Max profit</w:t>
      </w:r>
      <w:r>
        <w:rPr/>
        <w:t xml:space="preserve">, </w:t>
      </w:r>
      <w:r>
        <w:rPr>
          <w:b/>
        </w:rPr>
        <w:t>Max loss</w:t>
      </w:r>
      <w:r>
        <w:rPr/>
        <w:t>,</w:t>
        <w:br/>
      </w:r>
      <w:r>
        <w:rPr>
          <w:b/>
        </w:rPr>
        <w:t>Breakeven(s)</w:t>
      </w:r>
      <w:r>
        <w:rPr/>
        <w:t xml:space="preserve">, </w:t>
      </w:r>
      <w:r>
        <w:rPr>
          <w:b/>
        </w:rPr>
        <w:t>Delta</w:t>
      </w:r>
      <w:r>
        <w:rPr/>
        <w:t xml:space="preserve"> (as shares — "moves like 145 shares long") and </w:t>
      </w:r>
      <w:r>
        <w:rPr>
          <w:b/>
        </w:rPr>
        <w:t>Theta</w:t>
        <w:br/>
        <w:t>per day</w:t>
      </w:r>
      <w:r>
        <w:rPr/>
        <w:t>. The entry is the model price at today's spot, not a market fill. Max</w:t>
        <w:br/>
        <w:t xml:space="preserve">profit, max loss and breakevens are the </w:t>
      </w:r>
      <w:r>
        <w:rPr>
          <w:b/>
        </w:rPr>
        <w:t>expiration</w:t>
      </w:r>
      <w:r>
        <w:rPr/>
        <w:t xml:space="preserve"> payoff; when the legs expire</w:t>
        <w:br/>
        <w:t>on different dates they read "—" with that reason, because a single-date payoff</w:t>
        <w:br/>
        <w:t>would get a calendar's back leg wrong. A tile that has nothing to show says why</w:t>
        <w:br/>
        <w:t>("pick a strike for every leg", "waiting for a price") rather than showing a zero.</w:t>
      </w:r>
    </w:p>
    <w:p>
      <w:r>
        <w:rPr>
          <w:b/>
        </w:rPr>
        <w:t>Warnings.</w:t>
      </w:r>
      <w:r>
        <w:rPr/>
        <w:t xml:space="preserve"> An </w:t>
      </w:r>
      <w:r>
        <w:rPr>
          <w:b/>
        </w:rPr>
        <w:t>Edited</w:t>
      </w:r>
      <w:r>
        <w:rPr/>
        <w:t xml:space="preserve"> chip appears when the legs no longer match the strategy</w:t>
        <w:br/>
        <w:t>you picked (resizing every leg together does not count). A warning line appears when</w:t>
        <w:br/>
        <w:t>a short leg expires after a long one ("From Sep 18 it is no longer covered") or when</w:t>
        <w:br/>
        <w:t>more calls are sold than bought (losses unlimited if the price rises).</w:t>
      </w:r>
    </w:p>
    <w:p>
      <w:r>
        <w:rPr/>
        <w:t>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six stacked panels: </w:t>
      </w:r>
      <w:r>
        <w:rPr>
          <w:b/>
        </w:rPr>
        <w:t>Price</w:t>
      </w:r>
      <w:r>
        <w:t xml:space="preserve">, the position's own </w:t>
      </w:r>
      <w:r>
        <w:rPr>
          <w:b/>
        </w:rPr>
        <w:t>Profit / loss</w:t>
      </w:r>
      <w:r>
        <w:br/>
        <w:t xml:space="preserve">  (green above zero, red below — measured from the first bar, as if opened then),</w:t>
        <w:br/>
        <w:t xml:space="preserve">  then </w:t>
      </w:r>
      <w:r>
        <w:rPr>
          <w:b/>
        </w:rPr>
        <w:t>Delta, Gamma, Theta per day, Vega</w:t>
      </w:r>
      <w:r>
        <w:t>. The axis shows real dates, and times</w:t>
        <w:br/>
        <w:t xml:space="preserve">  are </w:t>
      </w:r>
      <w:r>
        <w:rPr>
          <w:b/>
        </w:rPr>
        <w:t>Central</w:t>
      </w:r>
      <w:r>
        <w:t xml:space="preserve"> — a session's first bar reads 08:30. Drag the</w:t>
        <w:br/>
        <w:t xml:space="preserve">  </w:t>
      </w:r>
      <w:r>
        <w:rPr>
          <w:b/>
        </w:rPr>
        <w:t>scrub slider</w:t>
      </w:r>
      <w:r>
        <w:t xml:space="preserve"> to step through the bars; the line beside it states that bar's</w:t>
        <w:br/>
        <w:t xml:space="preserve">  time, price, profit or loss and delta. It starts on the latest bar. A</w:t>
        <w:br/>
        <w:t xml:space="preserve">  </w:t>
      </w:r>
      <w:r>
        <w:rPr>
          <w:b/>
        </w:rPr>
        <w:t>Look-back</w:t>
      </w:r>
      <w:r>
        <w:t xml:space="preserve"> dropdown controls how far back the path runs (Auto by DTE, or fixed</w:t>
        <w:br/>
        <w:t xml:space="preserve"> 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Price change</w:t>
      </w:r>
      <w:r>
        <w:t xml:space="preserve"> slider (an instant price overlay) and a </w:t>
      </w:r>
      <w:r>
        <w:rPr>
          <w:b/>
        </w:rPr>
        <w:t>Time</w:t>
        <w:br/>
        <w:t xml:space="preserve">  passed</w:t>
      </w:r>
      <w:r>
        <w:t xml:space="preserve"> slider that fast-forwards from now. Time passed runs only as far as your</w:t>
        <w:br/>
        <w:t xml:space="preserve">  position's last expiry (in quarter days when it is three days or less away), and</w:t>
        <w:br/>
        <w:t xml:space="preserve">  </w:t>
      </w:r>
      <w:r>
        <w:rPr>
          <w:b/>
        </w:rPr>
        <w:t>Now / Halfway / Expiry</w:t>
      </w:r>
      <w:r>
        <w:t xml:space="preserve"> buttons jump straight there. A line under the sliders</w:t>
        <w:br/>
        <w:t xml:space="preserve">  reads the result, e.g. </w:t>
      </w:r>
      <w:r>
        <w:rPr>
          <w:i/>
        </w:rPr>
        <w:t>"At 386.00 on Sep 28: profit $8,240"</w:t>
      </w:r>
      <w:r>
        <w:t>. Each leg decays on</w:t>
        <w:br/>
        <w:t xml:space="preserve">  its </w:t>
      </w:r>
      <w:r>
        <w:rPr>
          <w:b/>
        </w:rPr>
        <w:t>own</w:t>
      </w:r>
      <w:r>
        <w:t xml:space="preserve"> clock, so a </w:t>
      </w:r>
      <w:r>
        <w:rPr>
          <w:b/>
        </w:rPr>
        <w:t>calendar's</w:t>
      </w:r>
      <w:r>
        <w:t xml:space="preserve"> back leg correctly keeps its time value while</w:t>
        <w:br/>
        <w:t xml:space="preserve">  the front leg expires.</w:t>
      </w:r>
    </w:p>
    <w:p>
      <w:pPr>
        <w:pStyle w:val="ListBullet"/>
      </w:pPr>
      <w:r>
        <w:rPr>
          <w:b/>
        </w:rPr>
        <w:t>IV Shock</w:t>
      </w:r>
      <w:r>
        <w:t xml:space="preserve"> — a </w:t>
      </w:r>
      <w:r>
        <w:rPr>
          <w:b/>
        </w:rPr>
        <w:t>Volatility multiplier</w:t>
      </w:r>
      <w:r>
        <w:t xml:space="preserve"> slider and a table comparing the</w:t>
        <w:br/>
        <w:t xml:space="preserve">  position at today's volatility and at the multiplied volatility: position value,</w:t>
        <w:br/>
        <w:t xml:space="preserve">  delta, gamma, theta per day and vega per volatility point, with the change. A line</w:t>
        <w:br/>
        <w:t xml:space="preserve">  above states the result, e.g. </w:t>
      </w:r>
      <w:r>
        <w:rPr>
          <w:i/>
        </w:rPr>
        <w:t>"If volatility rises 50%, this position loses</w:t>
        <w:br/>
        <w:t xml:space="preserve">  $1,050."</w:t>
      </w:r>
    </w:p>
    <w:p>
      <w:r>
        <w:rPr/>
        <w:t xml:space="preserve">All Simulator figures are for the </w:t>
      </w:r>
      <w:r>
        <w:rPr>
          <w:b/>
        </w:rPr>
        <w:t>whole position</w:t>
      </w:r>
      <w:r>
        <w:rPr/>
        <w:t xml:space="preserve"> (every contract, times 100),</w:t>
        <w:br/>
        <w:t>the same basis a broker shows.</w:t>
      </w:r>
    </w:p>
    <w:p>
      <w:r>
        <w:rPr>
          <w:b/>
        </w:rPr>
        <w:t>Copy to Calculator</w:t>
      </w:r>
      <w:r>
        <w:rPr/>
        <w:t xml:space="preserve"> sends the current legs to the Calculator for the metric cards</w:t>
        <w:br/>
        <w:t xml:space="preserve">+ P&amp;L matrix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Claude-written</w:t>
        <w:br/>
        <w:t xml:space="preserve">sentence behind it also feeds the Desk's </w:t>
      </w:r>
      <w:r>
        <w:rPr>
          <w:b/>
        </w:rPr>
        <w:t>Market Summary</w:t>
      </w:r>
      <w:r>
        <w:rPr/>
        <w:t xml:space="preserve"> frame, so it keeps</w:t>
        <w:br/>
        <w:t>being written — when the readings change, not on a clock — whether or not the</w:t>
        <w:br/>
        <w:t>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