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>One list of the newest market headlines, SEC filings and insider buys, newest first,</w:t>
        <w:br/>
        <w:t xml:space="preserve">each tagged with the tickers it names. It answers </w:t>
      </w:r>
      <w:r>
        <w:rPr>
          <w:i/>
        </w:rPr>
        <w:t>"is there news on this?"</w:t>
      </w:r>
      <w:r>
        <w:rPr/>
        <w:t xml:space="preserve"> without</w:t>
        <w:br/>
        <w:t>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the press-release wires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and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row.</w:t>
      </w:r>
      <w:r>
        <w:rPr/>
        <w:t xml:space="preserve"> The publish time in </w:t>
      </w:r>
      <w:r>
        <w:rPr>
          <w:b/>
        </w:rPr>
        <w:t>Central time</w:t>
      </w:r>
      <w:r>
        <w:rPr/>
        <w:t xml:space="preserve"> (an item from an earlier day shows</w:t>
        <w:br/>
        <w:t xml:space="preserve">its date too) · the </w:t>
      </w:r>
      <w:r>
        <w:rPr>
          <w:b/>
        </w:rPr>
        <w:t>tickers</w:t>
      </w:r>
      <w:r>
        <w:rPr/>
        <w:t xml:space="preserve"> it names · the </w:t>
      </w:r>
      <w:r>
        <w:rPr>
          <w:b/>
        </w:rPr>
        <w:t>headline</w:t>
      </w:r>
      <w:r>
        <w:rPr/>
        <w:t>, a link to the publisher's</w:t>
        <w:br/>
        <w:t xml:space="preserve">own page · a grey </w:t>
      </w:r>
      <w:r>
        <w:rPr>
          <w:b/>
        </w:rPr>
        <w:t>badge</w:t>
      </w:r>
      <w:r>
        <w:rPr/>
        <w:t xml:space="preserve"> per feed that carried it · and a muted second line with the</w:t>
        <w:br/>
        <w:t>feed's summary, or for a filing what was filed (insider buys: how many purchases, their</w:t>
        <w:br/>
        <w:t>total value and the transaction date).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Trending.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Filters.</w:t>
      </w:r>
      <w:r>
        <w:rPr/>
        <w:t xml:space="preserve"> </w:t>
      </w:r>
      <w:r>
        <w:rPr>
          <w:b/>
        </w:rPr>
        <w:t>Sources</w:t>
      </w:r>
      <w:r>
        <w:rPr/>
        <w:t xml:space="preserve"> (none chosen means every source), </w:t>
      </w:r>
      <w:r>
        <w:rPr>
          <w:b/>
        </w:rPr>
        <w:t>Ticker</w:t>
      </w:r>
      <w:r>
        <w:rPr/>
        <w:t>, and</w:t>
        <w:br/>
      </w:r>
      <w:r>
        <w:rPr>
          <w:b/>
        </w:rPr>
        <w:t>Watchlist only</w:t>
      </w:r>
      <w:r>
        <w:rPr/>
        <w:t xml:space="preserve"> — the symbols the app collects gamma for plus the feed config's</w:t>
        <w:br/>
        <w:t>extras. Filters run instantly on rows already loaded.</w:t>
      </w:r>
    </w:p>
    <w:p>
      <w:r>
        <w:rPr>
          <w:b/>
        </w:rPr>
        <w:t>Refresh</w:t>
      </w:r>
      <w:r>
        <w:rPr/>
        <w:t xml:space="preserve"> asks the service to poll every feed now; the button spins until that</w:t>
        <w:br/>
        <w:t>poll finishes (usually a few 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 or an insider bought that morning. Having the</w:t>
        <w:br/>
        <w:t>headline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and when a symbol shows up on</w:t>
        <w:br/>
      </w:r>
      <w:r>
        <w:rPr>
          <w:color w:val="5D5294"/>
        </w:rPr>
        <w:t>Flow Alerts</w:t>
      </w:r>
      <w:r>
        <w:rPr/>
        <w:t xml:space="preserve"> or the </w:t>
      </w:r>
      <w:r>
        <w:rPr>
          <w:color w:val="5D5294"/>
        </w:rPr>
        <w:t>Opportunity Board</w:t>
      </w:r>
      <w:r>
        <w:rPr/>
        <w:t xml:space="preserve"> for no</w:t>
        <w:br/>
        <w:t>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with both badges;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 xml:space="preserve">public page within one poll.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</w:t>
        <w:br/>
        <w:t>writes 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