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Nineteen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the </w:t>
      </w:r>
      <w:r>
        <w:rPr>
          <w:b/>
        </w:rPr>
        <w:t>Expected Move</w:t>
      </w:r>
      <w:r>
        <w:rPr/>
        <w:t xml:space="preserve"> and </w:t>
      </w:r>
      <w:r>
        <w:rPr>
          <w:b/>
        </w:rPr>
        <w:t>Market News</w:t>
      </w:r>
      <w:r>
        <w:rPr/>
        <w:t>.</w:t>
      </w:r>
    </w:p>
    <w:p>
      <w:r>
        <w:rPr>
          <w:b/>
        </w:rPr>
        <w:t>Option Signals</w:t>
      </w:r>
      <w:r>
        <w:rPr/>
        <w:t xml:space="preserve"> (</w:t>
      </w:r>
      <w:r>
        <w:rPr>
          <w:rFonts w:ascii="Consolas" w:hAnsi="Consolas"/>
          <w:color w:val="334455"/>
          <w:sz w:val="19"/>
        </w:rPr>
        <w:t>/signals</w:t>
      </w:r>
      <w:r>
        <w:rPr/>
        <w:t>, the first tool card on the site's Live Desk)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 xml:space="preserve">The public </w:t>
      </w:r>
      <w:r>
        <w:rPr>
          <w:b/>
        </w:rPr>
        <w:t>Expected Move</w:t>
      </w:r>
      <w:r>
        <w:rPr/>
        <w:t xml:space="preserve"> is the fifth: your Expected Move chart. A visitor</w:t>
        <w:br/>
        <w:t>loads a symbol, picks an expiration and sees its cone over the price history,</w:t>
        <w:br/>
        <w:t>with a strike line of their own; a position the Calculator handed over in the</w:t>
        <w:br/>
        <w:t>same tab opens drawn. Its cone costs one Schwab call (the price history): the</w:t>
        <w:br/>
        <w:t>implied volatility comes off the symbol's public chain, the one the Calculator</w:t>
        <w:br/>
        <w:t>loads, and the cone starts at today's price without drawing today's bar. The</w:t>
        <w:br/>
        <w:t xml:space="preserve">three — </w:t>
      </w:r>
      <w:r>
        <w:rPr>
          <w:b/>
        </w:rPr>
        <w:t>Calculator</w:t>
      </w:r>
      <w:r>
        <w:rPr/>
        <w:t xml:space="preserve">, </w:t>
      </w:r>
      <w:r>
        <w:rPr>
          <w:b/>
        </w:rPr>
        <w:t>Simulator</w:t>
      </w:r>
      <w:r>
        <w:rPr/>
        <w:t xml:space="preserve">, </w:t>
      </w:r>
      <w:r>
        <w:rPr>
          <w:b/>
        </w:rPr>
        <w:t>Expected Move</w:t>
      </w:r>
      <w:r>
        <w:rPr/>
        <w:t xml:space="preserve"> — carry one tab strip</w:t>
        <w:br/>
        <w:t xml:space="preserve">across the top, and the site names them as one item, </w:t>
      </w:r>
      <w:r>
        <w:rPr>
          <w:b/>
        </w:rPr>
        <w:t>Strategy Tools</w:t>
      </w:r>
      <w:r>
        <w:rPr/>
        <w:t>.</w:t>
      </w:r>
    </w:p>
    <w:p>
      <w:r>
        <w:rPr/>
        <w:t>All three run their chain loads, extra expirations, ratings, Simulator</w:t>
        <w:br/>
        <w:t>snapshots and expected-move cones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Option Signals, the Strategy Finder, Rescue, </w:t>
      </w:r>
      <w:r>
        <w:rPr>
          <w:b/>
        </w:rPr>
        <w:t>Strategy</w:t>
        <w:br/>
        <w:t>Tools</w:t>
      </w:r>
      <w:r>
        <w:rPr/>
        <w:t xml:space="preserve"> (it opens the Calculator)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 · Expected Move</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Simulator and Expected Move are their own group.</w:t>
      </w:r>
      <w:r>
        <w:t xml:space="preserve"> They model</w:t>
        <w:br/>
        <w:t xml:space="preserve">  legs </w:t>
      </w:r>
      <w:r>
        <w:rPr>
          <w:i/>
        </w:rPr>
        <w:t>you</w:t>
      </w:r>
      <w:r>
        <w:t xml:space="preserve"> bring, whereas the Options tabs work on signals the app </w:t>
      </w:r>
      <w:r>
        <w:rPr>
          <w:i/>
        </w:rPr>
        <w:t>finds</w:t>
      </w:r>
      <w:r>
        <w:t>. They</w:t>
        <w:br/>
        <w:t xml:space="preserve">  work on one shared position,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grade from a light purple to purple; put-heavy (negative) from a light</w:t>
        <w:br/>
        <w:t xml:space="preserve">  maroon to maroon; near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projected afternoon is measured</w:t>
        <w:br/>
        <w:t>the same way: a projected cell is compared with the column 30 minutes (or the open)</w:t>
        <w:br/>
        <w:t>before it, whether that column was collected or projected.</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projected afternoon</w:t>
        <w:br/>
        <w:t>is drawn here too, measured from the price held where it is now. Each level line</w:t>
        <w:br/>
        <w:t>keeps its own price in its label; only its 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br/>
        <w:t xml:space="preserve">Smoothing runs across the </w:t>
      </w:r>
      <w:r>
        <w:rPr>
          <w:b/>
        </w:rPr>
        <w:t>now</w:t>
      </w:r>
      <w:r>
        <w:rPr/>
        <w:t xml:space="preserve"> line as well, so neither the colours nor the</w:t>
        <w:br/>
        <w:t>contour lines step where the collected minutes meet the projected ones.</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 xml:space="preserve">off until you turn it on. They carry on through the projected afternoon, </w:t>
      </w:r>
      <w:r>
        <w:rPr>
          <w:b/>
        </w:rPr>
        <w:t>dashed</w:t>
      </w:r>
      <w:r>
        <w:rPr/>
        <w:br/>
        <w:t xml:space="preserve">past the </w:t>
      </w:r>
      <w:r>
        <w:rPr>
          <w:b/>
        </w:rPr>
        <w:t>now</w:t>
      </w:r>
      <w:r>
        <w:rPr/>
        <w:t xml:space="preserve"> line, so you can always tell a line drawn from collected minutes</w:t>
        <w:br/>
        <w:t>from one that is projected.</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b/>
        </w:rPr>
        <w:t>From the open, the heat map shows the whole session.</w:t>
      </w:r>
      <w:r>
        <w:rPr/>
        <w:t xml:space="preserve"> On Gamma, Charm, Delta and</w:t>
        <w:br/>
        <w:t>Vanna the time axis runs from 08:30 to the close, one column a minute. Left of the</w:t>
        <w:br/>
        <w:t xml:space="preserve">dashed </w:t>
      </w:r>
      <w:r>
        <w:rPr>
          <w:b/>
        </w:rPr>
        <w:t>now</w:t>
      </w:r>
      <w:r>
        <w:rPr/>
        <w:t xml:space="preserve"> line are the minutes collected so far; right of it the afternoon is</w:t>
        <w:br/>
      </w:r>
      <w:r>
        <w:rPr>
          <w:b/>
        </w:rPr>
        <w:t>projected</w:t>
      </w:r>
      <w:r>
        <w:rPr/>
        <w:t>: today's open interest priced with less and less time left, holding</w:t>
        <w:br/>
        <w:t>price, open interest and volatility where they are now. The price line carries on</w:t>
        <w:br/>
        <w:t xml:space="preserve">flat past </w:t>
      </w:r>
      <w:r>
        <w:rPr>
          <w:b/>
        </w:rPr>
        <w:t>now</w:t>
      </w:r>
      <w:r>
        <w:rPr/>
        <w:t>, and the green and red dashed lines fanning out from it are the</w:t>
        <w:br/>
        <w:t>expected move. As the day goes on the collected part grows and the projected part</w:t>
        <w:br/>
        <w:t>shrinks; after the close the chart is all collected minutes.</w:t>
      </w:r>
    </w:p>
    <w:p>
      <w:r>
        <w:rPr/>
        <w:t xml:space="preserve">Read the projected part as a baseline, not a forecast. It answers </w:t>
      </w:r>
      <w:r>
        <w:rPr>
          <w:i/>
        </w:rPr>
        <w:t>"if nothing else</w:t>
        <w:br/>
        <w:t>changes, where does the positioning build by the close?"</w:t>
      </w:r>
      <w:r>
        <w:rPr/>
        <w:t xml:space="preserve"> Any real move rewrites it,</w:t>
        <w:br/>
        <w:t>which is why it is recomputed every minute. Every Value, Show, Scale, Frame and Smooth</w:t>
        <w:br/>
        <w:t xml:space="preserve">setting applies to it, and in </w:t>
      </w:r>
      <w:r>
        <w:rPr>
          <w:b/>
        </w:rPr>
        <w:t>Adaptive</w:t>
      </w:r>
      <w:r>
        <w:rPr/>
        <w:t xml:space="preserve"> the projected cells count toward the</w:t>
        <w:br/>
        <w:t>colours: early in the day, when most of the chart is projected, the large cells near</w:t>
        <w:br/>
        <w:t>the price late in the afternoon set the scale and the collected morning reads</w:t>
        <w:br/>
        <w:t>fainter. It is not drawn before the open, after the close, or on a day the market is</w:t>
        <w:br/>
        <w:t xml:space="preserve">shut, and Settings → Configuration → Dealer Positioning heatmap → </w:t>
      </w:r>
      <w:r>
        <w:rPr>
          <w:b/>
        </w:rPr>
        <w:t>Projected</w:t>
        <w:br/>
        <w:t>afternoon</w:t>
      </w:r>
      <w:r>
        <w:rPr/>
        <w:t xml:space="preserve"> can turn it off.</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 xml:space="preserve">reading arrives the morning after. The panel starts </w:t>
      </w:r>
      <w:r>
        <w:rPr>
          <w:b/>
        </w:rPr>
        <w:t>folded</w:t>
      </w:r>
      <w:r>
        <w:rPr/>
        <w:t>: click its heading to</w:t>
        <w:br/>
        <w:t>open it, and it stays open until you close it or reload the page.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the Simulator and the Expected Move work on </w:t>
      </w:r>
      <w:r>
        <w:rPr>
          <w:b/>
        </w:rPr>
        <w:t>one shared position</w:t>
      </w:r>
      <w:r>
        <w:rPr/>
        <w:t xml:space="preserve"> — the same symbol, strategy, legs and selected expiration. Whichever page you edited last is what the others open with, so there is nothing to copy between them. The Expected Move shares the symbol, the expiration and the strikes (see </w:t>
      </w:r>
      <w:r>
        <w:rPr>
          <w:color w:val="5D5294"/>
        </w:rPr>
        <w:t>Expected Move</w:t>
      </w:r>
      <w:r>
        <w:rPr/>
        <w:t>).</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Expected Move</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expected-move.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 xml:space="preserve"> — the third </w:t>
      </w:r>
      <w:r>
        <w:rPr>
          <w:b/>
        </w:rPr>
        <w:t>Strategy Tools</w:t>
      </w:r>
      <w:r>
        <w:rPr/>
        <w:t xml:space="preserve"> tab, beside the</w:t>
        <w:br/>
        <w:t>Calculator and the Simulator.</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(a dropdown of the symbol's listed expirations,</w:t>
        <w:br/>
        <w:t xml:space="preserve">each with its days to expiry), an optional </w:t>
      </w:r>
      <w:r>
        <w:rPr>
          <w:b/>
        </w:rPr>
        <w:t>Strike</w:t>
      </w:r>
      <w:r>
        <w:rPr/>
        <w:t xml:space="preserve"> with a put/call toggle, and a</w:t>
        <w:br/>
      </w:r>
      <w:r>
        <w:rPr>
          <w:b/>
        </w:rPr>
        <w:t>Look-back</w:t>
      </w:r>
      <w:r>
        <w:rPr/>
        <w:t xml:space="preserve"> dropdown (Auto ≈ 3× DTE, or 1mo / 3mo / 6mo / 1y). Picking an expiry</w:t>
        <w:br/>
        <w:t xml:space="preserve">draws the chart; </w:t>
      </w:r>
      <w:r>
        <w:rPr>
          <w:b/>
        </w:rPr>
        <w:t>Draw</w:t>
      </w:r>
      <w:r>
        <w:rPr/>
        <w:t xml:space="preserve"> draws it again.</w:t>
      </w:r>
    </w:p>
    <w:p>
      <w:r>
        <w:rPr>
          <w:b/>
        </w:rPr>
        <w:t>The chart</w:t>
      </w:r>
      <w:r>
        <w:rPr/>
        <w:t xml:space="preserve"> is a daily candlestick with:</w:t>
      </w:r>
    </w:p>
    <w:p>
      <w:pPr>
        <w:pStyle w:val="ListBullet"/>
      </w:pPr>
      <w:r>
        <w:rPr>
          <w:b/>
        </w:rPr>
        <w:t>Upper/lower expected-move</w:t>
      </w:r>
      <w:r>
        <w:t xml:space="preserve"> lines (green above, red below) fanning out to</w:t>
        <w:br/>
        <w:t xml:space="preserve">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b/>
        </w:rPr>
        <w:t>It shares the Calculator's position.</w:t>
      </w:r>
      <w:r>
        <w:rPr/>
        <w:t xml:space="preserve"> The page opens on the symbol,</w:t>
        <w:br/>
        <w:t>expiration and strikes the Calculator and the Simulator were last showing, and</w:t>
        <w:br/>
        <w:t>draws every leg's strike. What you change here is what they open with next:</w:t>
      </w:r>
    </w:p>
    <w:p>
      <w:pPr>
        <w:pStyle w:val="ListBullet"/>
      </w:pPr>
      <w:r>
        <w:t xml:space="preserve">a new </w:t>
      </w:r>
      <w:r>
        <w:rPr>
          <w:b/>
        </w:rPr>
        <w:t>symbol</w:t>
      </w:r>
      <w:r>
        <w:t xml:space="preserve"> — they open on it with their own template's strikes, keeping</w:t>
        <w:br/>
        <w:t xml:space="preserve">  the strategy;</w:t>
      </w:r>
    </w:p>
    <w:p>
      <w:pPr>
        <w:pStyle w:val="ListBullet"/>
      </w:pPr>
      <w:r>
        <w:t xml:space="preserve">a new </w:t>
      </w:r>
      <w:r>
        <w:rPr>
          <w:b/>
        </w:rPr>
        <w:t>expiry</w:t>
      </w:r>
      <w:r>
        <w:t xml:space="preserve"> — the legs move to it, and the Calculator re-prices them from</w:t>
        <w:br/>
        <w:t xml:space="preserve">  that expiration's chain (a calendar's far leg and any share legs stay put);</w:t>
      </w:r>
    </w:p>
    <w:p>
      <w:pPr>
        <w:pStyle w:val="ListBullet"/>
      </w:pPr>
      <w:r>
        <w:t xml:space="preserve">a </w:t>
      </w:r>
      <w:r>
        <w:rPr>
          <w:b/>
        </w:rPr>
        <w:t>strike</w:t>
      </w:r>
      <w:r>
        <w:t xml:space="preserve"> you pick — becomes a one-leg position, a short put or short call</w:t>
        <w:br/>
        <w:t xml:space="preserve">  at that strike, priced from the chain.</w:t>
      </w:r>
    </w:p>
    <w:p>
      <w:r>
        <w:rPr/>
        <w:t>The strike the page pre-selects nearest the price is a convenience and is not</w:t>
        <w:br/>
        <w:t xml:space="preserve">shared, and the </w:t>
      </w:r>
      <w:r>
        <w:rPr>
          <w:b/>
        </w:rPr>
        <w:t>Look-back</w:t>
      </w:r>
      <w:r>
        <w:rPr/>
        <w:t xml:space="preserve"> is this page's own.</w:t>
      </w:r>
    </w:p>
    <w:p>
      <w:r>
        <w:rPr/>
        <w:t xml:space="preserve">The </w:t>
      </w:r>
      <w:r>
        <w:rPr>
          <w:b/>
        </w:rPr>
        <w:t>Expected Move</w:t>
      </w:r>
      <w:r>
        <w:rPr/>
        <w:t xml:space="preserve"> button on a signal row opens it in a new browser tab,</w:t>
        <w:br/>
        <w:t>pre-filled and drawn, and that trade becomes the shared position too.</w:t>
      </w:r>
    </w:p>
    <w:p>
      <w:pPr>
        <w:pStyle w:val="Heading2"/>
      </w:pPr>
      <w:r>
        <w:rPr/>
        <w:t>Market Scanner</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scanner.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Copying a trade to ThinkorSwim</w:t>
      </w:r>
    </w:p>
    <w:p>
      <w:r>
        <w:rPr/>
        <w:t xml:space="preserve">The contract card at the top of the detail panel has a </w:t>
      </w:r>
      <w:r>
        <w:rPr>
          <w:b/>
        </w:rPr>
        <w:t>Copy ThinkorSwim</w:t>
        <w:br/>
        <w:t>order</w:t>
      </w:r>
      <w:r>
        <w:rPr/>
        <w:t xml:space="preserve"> button — on every page that shows the panel, such as the Market Scanner,</w:t>
        <w:br/>
        <w:t xml:space="preserve">Captured Signals and the Paper Ledger. It puts a </w:t>
      </w:r>
      <w:r>
        <w:rPr>
          <w:i/>
        </w:rPr>
        <w:t>first triggers OCO</w:t>
      </w:r>
      <w:r>
        <w:rPr/>
        <w:t xml:space="preserve"> bracket on</w:t>
        <w:br/>
        <w:t>the clipboard; for a debit vertical:</w:t>
      </w:r>
    </w:p>
    <w:p>
      <w:pPr>
        <w:spacing w:before="80" w:after="160"/>
        <w:ind w:left="216"/>
        <w:shd w:val="clear" w:color="auto" w:fill="F4F6FA"/>
      </w:pPr>
      <w:r>
        <w:rPr>
          <w:rFonts w:ascii="Consolas" w:hAnsi="Consolas"/>
          <w:color w:val="223344"/>
          <w:sz w:val="18"/>
        </w:rPr>
        <w:t>BUY +1 VERTICAL SPX 100 (Weeklys) 30 OCT 26 5800/5810 CALL @1.50 LMT [TO OPEN/TO OPEN]</w:t>
      </w:r>
      <w:r>
        <w:br/>
      </w:r>
      <w:r>
        <w:rPr>
          <w:rFonts w:ascii="Consolas" w:hAnsi="Consolas"/>
          <w:color w:val="223344"/>
          <w:sz w:val="18"/>
        </w:rPr>
        <w:t>SELL -1 VERTICAL SPX 100 (Weeklys) 30 OCT 26 5800/5810 CALL @TRG+100.00% LMT TRG BY #1 OCO [TO CLOSE/TO CLOSE]</w:t>
      </w:r>
      <w:r>
        <w:br/>
      </w:r>
      <w:r>
        <w:rPr>
          <w:rFonts w:ascii="Consolas" w:hAnsi="Consolas"/>
          <w:color w:val="223344"/>
          <w:sz w:val="18"/>
        </w:rPr>
        <w:t>SELL -1 VERTICAL SPX 100 (Weeklys) 30 OCT 26 5800/5810 CALL STP TRG-50.00% MARK TRG BY #1 OCO [TO CLOSE/TO CLOSE]</w:t>
      </w:r>
    </w:p>
    <w:p>
      <w:r>
        <w:rPr/>
        <w:t xml:space="preserve">In ThinkorSwim, open </w:t>
      </w:r>
      <w:r>
        <w:rPr>
          <w:b/>
        </w:rPr>
        <w:t>Trade → Order Entry Tools → Paste order from clipboard</w:t>
      </w:r>
      <w:r>
        <w:rPr/>
        <w:t>,</w:t>
        <w:br/>
        <w:t>check the ticket, and send it there. The app never places an order.</w:t>
      </w:r>
    </w:p>
    <w:p>
      <w:pPr>
        <w:pStyle w:val="ListBullet"/>
      </w:pPr>
      <w:r>
        <w:rPr>
          <w:b/>
        </w:rPr>
        <w:t>The opening order</w:t>
      </w:r>
      <w:r>
        <w:t xml:space="preserve"> is a limit at the price the panel shows (the debit paid</w:t>
        <w:br/>
        <w:t xml:space="preserve">  or the credit received, per share).</w:t>
      </w:r>
    </w:p>
    <w:p>
      <w:pPr>
        <w:pStyle w:val="ListBullet"/>
      </w:pPr>
      <w:r>
        <w:rPr>
          <w:b/>
        </w:rPr>
        <w:t>The two exits</w:t>
      </w:r>
      <w:r>
        <w:t xml:space="preserve"> are percentages of the fill, so ThinkorSwim prices them from</w:t>
        <w:br/>
        <w:t xml:space="preserve">  what you actually paid. A trade bought for a </w:t>
      </w:r>
      <w:r>
        <w:rPr>
          <w:b/>
        </w:rPr>
        <w:t>debit</w:t>
      </w:r>
      <w:r>
        <w:t xml:space="preserve"> takes profit at</w:t>
        <w:br/>
        <w:t xml:space="preserve">  </w:t>
      </w:r>
      <w:r>
        <w:rPr>
          <w:b/>
        </w:rPr>
        <w:t>+100%</w:t>
      </w:r>
      <w:r>
        <w:t xml:space="preserve"> (double the debit) and stops at </w:t>
      </w:r>
      <w:r>
        <w:rPr>
          <w:b/>
        </w:rPr>
        <w:t>−50%</w:t>
      </w:r>
      <w:r>
        <w:t>. A trade sold for a</w:t>
        <w:br/>
        <w:t xml:space="preserve">  </w:t>
      </w:r>
      <w:r>
        <w:rPr>
          <w:b/>
        </w:rPr>
        <w:t>credit</w:t>
      </w:r>
      <w:r>
        <w:t xml:space="preserve"> is the mirror: it buys back at </w:t>
      </w:r>
      <w:r>
        <w:rPr>
          <w:b/>
        </w:rPr>
        <w:t>half the credit</w:t>
      </w:r>
      <w:r>
        <w:t xml:space="preserve"> (−50%) and stops</w:t>
        <w:br/>
        <w:t xml:space="preserve">  when it costs </w:t>
      </w:r>
      <w:r>
        <w:rPr>
          <w:b/>
        </w:rPr>
        <w:t>double the credit</w:t>
      </w:r>
      <w:r>
        <w:t xml:space="preserve"> (+100%). Change them, and the default size</w:t>
        <w:br/>
        <w:t xml:space="preserve">  of 1, under </w:t>
      </w:r>
      <w:r>
        <w:rPr>
          <w:b/>
        </w:rPr>
        <w:t>Settings → Configuration → ThinkorSwim order</w:t>
      </w:r>
      <w:r>
        <w:t>; a change applies</w:t>
        <w:br/>
        <w:t xml:space="preserve">  on the next click.</w:t>
      </w:r>
    </w:p>
    <w:p>
      <w:pPr>
        <w:pStyle w:val="ListBullet"/>
      </w:pPr>
      <w:r>
        <w:rPr>
          <w:b/>
        </w:rPr>
        <w:t>Every option structure gets the button</w:t>
      </w:r>
      <w:r>
        <w:t>: a single call or put, verticals,</w:t>
        <w:br/>
        <w:t xml:space="preserve">  straddles, strangles, calendars, diagonals (far month listed first),</w:t>
        <w:br/>
        <w:t xml:space="preserve">  butterflies, condors, iron condors and iron butterflies (which ThinkorSwim</w:t>
        <w:br/>
        <w:t xml:space="preserve">  takes as an IRON CONDOR with equal short strikes). Anything else that is all</w:t>
        <w:br/>
        <w:t xml:space="preserve">  options — a ratio, a backspread, a broken-wing butterfly — is written as a</w:t>
        <w:br/>
        <w:t xml:space="preserve">  ThinkorSwim </w:t>
      </w:r>
      <w:r>
        <w:rPr>
          <w:b/>
        </w:rPr>
        <w:t>CUSTOM</w:t>
      </w:r>
      <w:r>
        <w:t xml:space="preserve"> order (</w:t>
      </w:r>
      <w:r>
        <w:rPr>
          <w:rFonts w:ascii="Consolas" w:hAnsi="Consolas"/>
          <w:color w:val="334455"/>
          <w:sz w:val="19"/>
        </w:rPr>
        <w:t>BUY +1 -1/2 CUSTOM …</w:t>
      </w:r>
      <w:r>
        <w:t>). Each of these pasted</w:t>
        <w:br/>
        <w:t xml:space="preserve">  correctly into ThinkorSwim on 2026-10-28.</w:t>
      </w:r>
    </w:p>
    <w:p>
      <w:pPr>
        <w:pStyle w:val="ListBullet"/>
      </w:pPr>
      <w:r>
        <w:rPr>
          <w:b/>
        </w:rPr>
        <w:t>A covered call</w:t>
      </w:r>
      <w:r>
        <w:t xml:space="preserve"> copies the opening order only (</w:t>
      </w:r>
      <w:r>
        <w:rPr>
          <w:rFonts w:ascii="Consolas" w:hAnsi="Consolas"/>
          <w:color w:val="334455"/>
          <w:sz w:val="19"/>
        </w:rPr>
        <w:t>BUY +100 COVERED …</w:t>
      </w:r>
      <w:r>
        <w:t>): a</w:t>
        <w:br/>
        <w:t xml:space="preserve">  percentage of a price that is mostly the shares is no target or stop. A</w:t>
        <w:br/>
        <w:t xml:space="preserve">  </w:t>
      </w:r>
      <w:r>
        <w:rPr>
          <w:b/>
        </w:rPr>
        <w:t>protective put</w:t>
      </w:r>
      <w:r>
        <w:t xml:space="preserve"> or a </w:t>
      </w:r>
      <w:r>
        <w:rPr>
          <w:b/>
        </w:rPr>
        <w:t>collar</w:t>
      </w:r>
      <w:r>
        <w:t xml:space="preserve"> gets no button.</w:t>
      </w:r>
    </w:p>
    <w:p>
      <w:pPr>
        <w:pStyle w:val="ListBullet"/>
      </w:pPr>
      <w:r>
        <w:t>An expiration that is not the monthly (third-Friday) one is tagged</w:t>
        <w:br/>
        <w:t xml:space="preserve">  </w:t>
      </w:r>
      <w:r>
        <w:rPr>
          <w:b/>
        </w:rPr>
        <w:t>(Weeklys)</w:t>
      </w:r>
      <w:r>
        <w:t>, as ThinkorSwim names it. The order is only as good as what the</w:t>
        <w:br/>
        <w:t xml:space="preserve">  panel shows: check the price, the expiration and the strikes in the ticket</w:t>
        <w:br/>
        <w:t xml:space="preserve">  before sending. A price may need rounding to the option's tick size.</w:t>
      </w:r>
    </w:p>
    <w:p>
      <w:pPr>
        <w:pStyle w:val="ListBullet"/>
      </w:pPr>
      <w:r>
        <w:t>The button is not on the public site.</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w:t>
        <w:br/>
        <w:t xml:space="preserve">  scheduled scan's first minutes, which move with the scan's start offset, and the</w:t>
        <w:br/>
        <w:t xml:space="preserve">  first minute after the hour and half hour).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 The price you close at counts</w:t>
        <w:br/>
        <w:t xml:space="preserve">  as a mark too: if it is the worst point the trade reached, the row's worst point</w:t>
        <w:br/>
        <w:t xml:space="preserve">  moves down to it.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 xml:space="preserve">, its </w:t>
      </w:r>
      <w:r>
        <w:rPr>
          <w:i/>
        </w:rPr>
        <w:t>Paper Trades</w:t>
      </w:r>
      <w:r>
        <w:t xml:space="preserve"> table or its </w:t>
      </w:r>
      <w:r>
        <w:rPr>
          <w:i/>
        </w:rPr>
        <w:t>Paper trades</w:t>
      </w:r>
      <w:r>
        <w:br/>
        <w:t xml:space="preserve">  tile. The Symbol dossier does not list an open idea as a position you hold.</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r>
        <w:rPr>
          <w:b/>
        </w:rPr>
        <w:t>The top of the page is one table, a row per symbol.</w:t>
      </w:r>
      <w:r>
        <w:rPr/>
        <w:t xml:space="preserve"> Above it a line names the call</w:t>
        <w:br/>
        <w:t>it shows ("Latest call at 09:21 · next at 09:36"), counts down to the next one ("next</w:t>
        <w:br/>
        <w:t>call in 4 min") and says whether any symbol has a measured edge. Each row shows the</w:t>
        <w:br/>
        <w:t xml:space="preserve">symbol and its price, </w:t>
      </w:r>
      <w:r>
        <w:rPr>
          <w:b/>
        </w:rPr>
        <w:t>Now</w:t>
      </w:r>
      <w:r>
        <w:rPr/>
        <w:t xml:space="preserve"> (↑ Up, ↓ Down or no direction, and which call that is),</w:t>
        <w:br/>
        <w:t xml:space="preserve">the </w:t>
      </w:r>
      <w:r>
        <w:rPr>
          <w:b/>
        </w:rPr>
        <w:t>trade with the call</w:t>
      </w:r>
      <w:r>
        <w:rPr/>
        <w:t xml:space="preserve"> (the trade with a measured edge instead, when there is one),</w:t>
        <w:br/>
        <w:t xml:space="preserve">its </w:t>
      </w:r>
      <w:r>
        <w:rPr>
          <w:b/>
        </w:rPr>
        <w:t>Chance of target</w:t>
      </w:r>
      <w:r>
        <w:rPr/>
        <w:t xml:space="preserve">, how often it </w:t>
      </w:r>
      <w:r>
        <w:rPr>
          <w:b/>
        </w:rPr>
        <w:t>usually wins</w:t>
      </w:r>
      <w:r>
        <w:rPr/>
        <w:t xml:space="preserve">, the </w:t>
      </w:r>
      <w:r>
        <w:rPr>
          <w:b/>
        </w:rPr>
        <w:t>room to the wall</w:t>
      </w:r>
      <w:r>
        <w:rPr/>
        <w:t>, and</w:t>
        <w:br/>
        <w:t xml:space="preserve">the </w:t>
      </w:r>
      <w:r>
        <w:rPr>
          <w:b/>
        </w:rPr>
        <w:t>08:36 call</w:t>
      </w:r>
      <w:r>
        <w:rPr/>
        <w:t>'s direction. The row reads the latest 15-minute call once the</w:t>
        <w:br/>
        <w:t>first one is out (08:51) and the 08:36 call before that. A call that is no longer</w:t>
        <w:br/>
        <w:t xml:space="preserve">current keeps its words and loses its colour. </w:t>
      </w:r>
      <w:r>
        <w:rPr>
          <w:b/>
        </w:rPr>
        <w:t>Chance of target</w:t>
      </w:r>
      <w:r>
        <w:rPr/>
        <w:t xml:space="preserve"> is explained under</w:t>
        <w:br/>
      </w:r>
      <w:r>
        <w:rPr>
          <w:i/>
        </w:rPr>
        <w:t>The chance of target</w:t>
      </w:r>
      <w:r>
        <w:rPr/>
        <w:t xml:space="preserve">, below; read it beside </w:t>
      </w:r>
      <w:r>
        <w:rPr>
          <w:b/>
        </w:rPr>
        <w:t>Usually wins</w:t>
      </w:r>
      <w:r>
        <w:rPr/>
        <w:t>, never instead of it.</w:t>
      </w:r>
    </w:p>
    <w:p>
      <w:r>
        <w:rPr>
          <w:b/>
        </w:rPr>
        <w:t>Everything else is below it, in closed sections:</w:t>
      </w:r>
      <w:r>
        <w:rPr/>
        <w:t xml:space="preserve"> one per symbol (its 15-minute</w:t>
        <w:br/>
        <w:t xml:space="preserve">call, </w:t>
      </w:r>
      <w:r>
        <w:rPr>
          <w:b/>
        </w:rPr>
        <w:t>what moved its chance</w:t>
      </w:r>
      <w:r>
        <w:rPr/>
        <w:t xml:space="preserve"> and its 08:36 call), then </w:t>
      </w:r>
      <w:r>
        <w:rPr>
          <w:b/>
        </w:rPr>
        <w:t>Today's calls</w:t>
      </w:r>
      <w:r>
        <w:rPr/>
        <w:t>, the</w:t>
        <w:br/>
      </w:r>
      <w:r>
        <w:rPr>
          <w:b/>
        </w:rPr>
        <w:t>Context</w:t>
      </w:r>
      <w:r>
        <w:rPr/>
        <w:t xml:space="preserve"> (headlines, flow alerts and the report) and the </w:t>
      </w:r>
      <w:r>
        <w:rPr>
          <w:b/>
        </w:rPr>
        <w:t>Scorecard</w:t>
      </w:r>
      <w:r>
        <w:rPr/>
        <w:t>. Click a</w:t>
        <w:br/>
        <w:t>heading to open it; a section you opened stays open when a new call arrives.</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Context: headlines, flow alerts and the report</w:t>
      </w:r>
      <w:r>
        <w:t xml:space="preserve"> is context only. The flow-alert</w:t>
        <w:br/>
        <w:t xml:space="preserve">  list is shown, not fed in: the chance of target reads its own count of bullish and</w:t>
        <w:br/>
        <w:t xml:space="preserve">  bearish flow in the window before the call. The headlines and the report link are in</w:t>
        <w:br/>
        <w:t xml:space="preserve">  neither the usual win rates nor the chance.</w:t>
      </w:r>
    </w:p>
    <w:p>
      <w:pPr>
        <w:pStyle w:val="ListBullet"/>
      </w:pPr>
      <w:r>
        <w:rPr>
          <w:b/>
        </w:rPr>
        <w:t>Scorecard</w:t>
      </w:r>
      <w:r>
        <w:t xml:space="preserve"> (the last section)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After the 08:36 call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The </w:t>
      </w:r>
      <w:r>
        <w:rPr>
          <w:b/>
        </w:rPr>
        <w:t>15-minute call</w:t>
      </w:r>
      <w:r>
        <w:t xml:space="preserve"> card in each symbol's section.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The confirmation word is gone from the page.</w:t>
      </w:r>
      <w:r>
        <w:t xml:space="preserve"> Each call used to carry</w:t>
        <w:br/>
        <w:t xml:space="preserve">  a word (Confirms, Mixed or Contradicts, with "3 of 4 sources") for whether options</w:t>
        <w:br/>
        <w:t xml:space="preserve">  flow, net premium, the dealer read and market sentiment agreed with the move. Those</w:t>
        <w:br/>
        <w:t xml:space="preserve">  four sources are now </w:t>
      </w:r>
      <w:r>
        <w:rPr>
          <w:b/>
        </w:rPr>
        <w:t>factors in the chance of target</w:t>
      </w:r>
      <w:r>
        <w:t xml:space="preserve"> (below), each as its own</w:t>
        <w:br/>
        <w:t xml:space="preserve">  number, so the page no longer shows the word or its count of sources. The app </w:t>
      </w:r>
      <w:r>
        <w:rPr>
          <w:b/>
        </w:rPr>
        <w:t>still</w:t>
        <w:br/>
        <w:t xml:space="preserve">  records it</w:t>
      </w:r>
      <w:r>
        <w:t xml:space="preserve"> at every slot, and the Scorecard still splits the win rate by it; it is</w:t>
        <w:br/>
        <w:t xml:space="preserve">  not in the chance.</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w:t>
      </w:r>
      <w:r>
        <w:rPr>
          <w:b/>
        </w:rPr>
        <w:t>chance of target</w:t>
      </w:r>
      <w:r>
        <w:t xml:space="preserve"> for the trade the call names</w:t>
        <w:br/>
        <w:t xml:space="preserve">  ("Chance 47.12%") and any note. A call built without fresh bars for some input says</w:t>
        <w:br/>
        <w:t xml:space="preserve">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recorded confirmation word, each beside the </w:t>
      </w:r>
      <w:r>
        <w:rPr>
          <w:b/>
        </w:rPr>
        <w:t>days</w:t>
      </w:r>
      <w:r>
        <w:t xml:space="preserve"> it rests on. That split is the</w:t>
        <w:br/>
        <w:t xml:space="preserve">  first, informal look at whether the word helps; with a few weeks of data it says almost</w:t>
        <w:br/>
        <w:t xml:space="preserve">  nothing. The chance of target is not graded here: the weekly check described below is</w:t>
        <w:br/>
        <w:t xml:space="preserve">  its test.</w:t>
      </w:r>
    </w:p>
    <w:p>
      <w:pPr>
        <w:pStyle w:val="Heading3"/>
      </w:pPr>
      <w:r>
        <w:rPr/>
        <w:t>The chance of target</w:t>
      </w:r>
    </w:p>
    <w:p>
      <w:r>
        <w:rPr/>
        <w:t xml:space="preserve">Every call carries one figure for each of its four trades: </w:t>
      </w:r>
      <w:r>
        <w:rPr>
          <w:b/>
        </w:rPr>
        <w:t>the chance that the trade</w:t>
        <w:br/>
        <w:t>wins</w:t>
      </w:r>
      <w:r>
        <w:rPr/>
        <w:t>, counted the way the usual win rate counts a win (+50% before −50% of the price</w:t>
        <w:br/>
        <w:t>paid, inside 60 minutes; for a credit spread, keeping half the credit). The 08:36 call</w:t>
        <w:br/>
        <w:t>carries it too, worked from the premarket inputs. The top table shows it for the trade</w:t>
        <w:br/>
        <w:t xml:space="preserve">the row names; the </w:t>
      </w:r>
      <w:r>
        <w:rPr>
          <w:b/>
        </w:rPr>
        <w:t>15-minute call</w:t>
      </w:r>
      <w:r>
        <w:rPr/>
        <w:t xml:space="preserve"> and </w:t>
      </w:r>
      <w:r>
        <w:rPr>
          <w:b/>
        </w:rPr>
        <w:t>08:36 call</w:t>
      </w:r>
      <w:r>
        <w:rPr/>
        <w:t xml:space="preserve"> cards show all four, in a</w:t>
        <w:br/>
      </w:r>
      <w:r>
        <w:rPr>
          <w:b/>
        </w:rPr>
        <w:t>Chance of target</w:t>
      </w:r>
      <w:r>
        <w:rPr/>
        <w:t xml:space="preserve"> column beside the usual win rate.</w:t>
      </w:r>
    </w:p>
    <w:p>
      <w:pPr>
        <w:pStyle w:val="ListBullet"/>
      </w:pPr>
      <w:r>
        <w:rPr>
          <w:b/>
        </w:rPr>
        <w:t>What goes into it.</w:t>
      </w:r>
      <w:r>
        <w:t xml:space="preserve"> Every factor is read for the direction of the call, so a positive</w:t>
        <w:br/>
        <w:t xml:space="preserve">  reading means "agrees with the call": the price reading you already see (the move since</w:t>
        <w:br/>
        <w:t xml:space="preserve">  the open, the side of VWAP, futures, the volatility index, the sector funds, the big ten's</w:t>
        <w:br/>
        <w:t xml:space="preserve">  breadth); the </w:t>
      </w:r>
      <w:r>
        <w:rPr>
          <w:b/>
        </w:rPr>
        <w:t>slope of the 20-bar moving average</w:t>
      </w:r>
      <w:r>
        <w:t xml:space="preserve"> and </w:t>
      </w:r>
      <w:r>
        <w:rPr>
          <w:b/>
        </w:rPr>
        <w:t>momentum (RSI)</w:t>
      </w:r>
      <w:r>
        <w:t>, each on the</w:t>
        <w:br/>
        <w:t xml:space="preserve">  </w:t>
      </w:r>
      <w:r>
        <w:rPr>
          <w:b/>
        </w:rPr>
        <w:t>5-minute</w:t>
      </w:r>
      <w:r>
        <w:t xml:space="preserve"> chart (counts most), the </w:t>
      </w:r>
      <w:r>
        <w:rPr>
          <w:b/>
        </w:rPr>
        <w:t>15-minute</w:t>
      </w:r>
      <w:r>
        <w:t xml:space="preserve"> chart and the </w:t>
      </w:r>
      <w:r>
        <w:rPr>
          <w:b/>
        </w:rPr>
        <w:t>hourly</w:t>
      </w:r>
      <w:r>
        <w:t xml:space="preserve"> chart; the</w:t>
        <w:br/>
        <w:t xml:space="preserve">  </w:t>
      </w:r>
      <w:r>
        <w:rPr>
          <w:b/>
        </w:rPr>
        <w:t>dealer read</w:t>
      </w:r>
      <w:r>
        <w:t xml:space="preserve"> (room to the wall, the big names' room, and which side of the gamma flip</w:t>
        <w:br/>
        <w:t xml:space="preserve">  the price is on); </w:t>
      </w:r>
      <w:r>
        <w:rPr>
          <w:b/>
        </w:rPr>
        <w:t>net premium</w:t>
      </w:r>
      <w:r>
        <w:t xml:space="preserve">; </w:t>
      </w:r>
      <w:r>
        <w:rPr>
          <w:b/>
        </w:rPr>
        <w:t>options flow</w:t>
      </w:r>
      <w:r>
        <w:t xml:space="preserve">; </w:t>
      </w:r>
      <w:r>
        <w:rPr>
          <w:b/>
        </w:rPr>
        <w:t>market sentiment</w:t>
      </w:r>
      <w:r>
        <w:t>; and, for the</w:t>
        <w:br/>
        <w:t xml:space="preserve">  15-minute calls, the part of the day (morning, midday or afternoon).</w:t>
      </w:r>
    </w:p>
    <w:p>
      <w:pPr>
        <w:pStyle w:val="ListBullet"/>
      </w:pPr>
      <w:r>
        <w:rPr>
          <w:b/>
        </w:rPr>
        <w:t>Each factor has a weight, and the weights are learned, not set by hand.</w:t>
      </w:r>
      <w:r>
        <w:t xml:space="preserve"> The app</w:t>
        <w:br/>
        <w:t xml:space="preserve">  starts every weight at an </w:t>
      </w:r>
      <w:r>
        <w:rPr>
          <w:b/>
        </w:rPr>
        <w:t>assumed</w:t>
      </w:r>
      <w:r>
        <w:t xml:space="preserve"> value (a small push the right way for a factor</w:t>
        <w:br/>
        <w:t xml:space="preserve">  that usually helps) and then lets the stored days move it. A factor with months of</w:t>
        <w:br/>
        <w:t xml:space="preserve">  history, such as the price reading, the moving-average slope and momentum, is moved a long way</w:t>
        <w:br/>
        <w:t xml:space="preserve">  by its own days. A factor with only a few days (flow, sentiment, net premium and the</w:t>
        <w:br/>
        <w:t xml:space="preserve">  dealer read are recent) stays close to its assumption until it has more. The weights are</w:t>
        <w:br/>
        <w:t xml:space="preserve">  </w:t>
      </w:r>
      <w:r>
        <w:rPr>
          <w:b/>
        </w:rPr>
        <w:t>refitted every Saturday morning at 08:00 CT</w:t>
      </w:r>
      <w:r>
        <w:t>, after the week has been graded, and a</w:t>
        <w:br/>
        <w:t xml:space="preserve">  refit never changes a call already shown: a call keeps the chance it was made with.</w:t>
      </w:r>
    </w:p>
    <w:p>
      <w:pPr>
        <w:pStyle w:val="ListBullet"/>
      </w:pPr>
      <w:r>
        <w:rPr>
          <w:b/>
        </w:rPr>
        <w:t>A missing reading never counts against a call.</w:t>
      </w:r>
      <w:r>
        <w:t xml:space="preserve"> When a factor cannot be read (Schwab</w:t>
        <w:br/>
        <w:t xml:space="preserve">  sent no gamma reading so there is no wall, there is no flow list, a bar is missing), it</w:t>
        <w:br/>
        <w:t xml:space="preserve">  adds nothing either way.</w:t>
      </w:r>
    </w:p>
    <w:p>
      <w:pPr>
        <w:pStyle w:val="ListBullet"/>
      </w:pPr>
      <w:r>
        <w:rPr>
          <w:b/>
        </w:rPr>
        <w:t>What moved the chance.</w:t>
      </w:r>
      <w:r>
        <w:t xml:space="preserve"> Open a symbol's section. Under its 15-minute call (and its</w:t>
        <w:br/>
        <w:t xml:space="preserve">  08:36 call) a table lists every factor, the largest push first: its </w:t>
      </w:r>
      <w:r>
        <w:rPr>
          <w:b/>
        </w:rPr>
        <w:t>reading</w:t>
      </w:r>
      <w:r>
        <w:t xml:space="preserve"> for the</w:t>
        <w:br/>
        <w:t xml:space="preserve">  call, how many </w:t>
      </w:r>
      <w:r>
        <w:rPr>
          <w:b/>
        </w:rPr>
        <w:t>percentage points</w:t>
      </w:r>
      <w:r>
        <w:t xml:space="preserve"> it moved the chance for the trade with the call, the</w:t>
        <w:br/>
        <w:t xml:space="preserve">  </w:t>
      </w:r>
      <w:r>
        <w:rPr>
          <w:b/>
        </w:rPr>
        <w:t>days of history</w:t>
      </w:r>
      <w:r>
        <w:t xml:space="preserve"> its weight rests on, and </w:t>
      </w:r>
      <w:r>
        <w:rPr>
          <w:b/>
        </w:rPr>
        <w:t>assumed</w:t>
      </w:r>
      <w:r>
        <w:t xml:space="preserve"> where its weight still rests</w:t>
        <w:br/>
        <w:t xml:space="preserve">  mostly on the starting assumption (less than half of it learned from data): the push is</w:t>
        <w:br/>
        <w:t xml:space="preserve">  still the starting guess, not a measurement. Flow, sentiment, net premium and the dealer</w:t>
        <w:br/>
        <w:t xml:space="preserve">  read are held close to their assumption, so they can stay assumed after many days. Read a big push on an</w:t>
        <w:br/>
        <w:t xml:space="preserve">  </w:t>
      </w:r>
      <w:r>
        <w:rPr>
          <w:b/>
        </w:rPr>
        <w:t>assumed</w:t>
      </w:r>
      <w:r>
        <w:t xml:space="preserve"> factor with caution: nothing has tested it yet.</w:t>
      </w:r>
    </w:p>
    <w:p>
      <w:pPr>
        <w:pStyle w:val="ListBullet"/>
      </w:pPr>
      <w:r>
        <w:rPr>
          <w:b/>
        </w:rPr>
        <w:t>The line under the figure.</w:t>
      </w:r>
      <w:r>
        <w:rPr>
          <w:i/>
        </w:rPr>
        <w:t>fitted Oct 25 · beats the usual rate on unseen days: no.</w:t>
      </w:r>
      <w:r>
        <w:br/>
        <w:t xml:space="preserve">  Every refit tests the chance the way the bucket study tests an edge: week by week, it is</w:t>
        <w:br/>
        <w:t xml:space="preserve">  fitted on the earlier weeks and scored on the next, which it has never seen, against the</w:t>
        <w:br/>
        <w:t xml:space="preserve">  plain usual win rate. </w:t>
      </w:r>
      <w:r>
        <w:rPr>
          <w:b/>
        </w:rPr>
        <w:t>yes</w:t>
      </w:r>
      <w:r>
        <w:t xml:space="preserve"> means it did better by a clear margin over the weeks tested;</w:t>
        <w:br/>
        <w:t xml:space="preserve">  </w:t>
      </w:r>
      <w:r>
        <w:rPr>
          <w:b/>
        </w:rPr>
        <w:t>no</w:t>
      </w:r>
      <w:r>
        <w:t xml:space="preserve"> means it did not (or there are not yet enough weeks: the test starts after 8 weeks</w:t>
        <w:br/>
        <w:t xml:space="preserve">  of history). </w:t>
      </w:r>
      <w:r>
        <w:rPr>
          <w:b/>
        </w:rPr>
        <w:t>no</w:t>
      </w:r>
      <w:r>
        <w:t xml:space="preserve"> is an honest answer, and a common one: it says to trust the usual rate</w:t>
        <w:br/>
        <w:t xml:space="preserve">  beside it at least as much. A dash with </w:t>
      </w:r>
      <w:r>
        <w:rPr>
          <w:i/>
        </w:rPr>
        <w:t>not fitted yet</w:t>
      </w:r>
      <w:r>
        <w:t xml:space="preserve"> means no weights are stored.</w:t>
      </w:r>
    </w:p>
    <w:p>
      <w:pPr>
        <w:pStyle w:val="ListBullet"/>
      </w:pPr>
      <w:r>
        <w:rPr>
          <w:b/>
        </w:rPr>
        <w:t>It is not a signal.</w:t>
      </w:r>
      <w:r>
        <w:t xml:space="preserve"> The four trades, their rules, the </w:t>
      </w:r>
      <w:r>
        <w:rPr>
          <w:b/>
        </w:rPr>
        <w:t>Measured edge</w:t>
      </w:r>
      <w:r>
        <w:t xml:space="preserve"> and</w:t>
        <w:br/>
        <w:t xml:space="preserve">  </w:t>
      </w:r>
      <w:r>
        <w:rPr>
          <w:b/>
        </w:rPr>
        <w:t>Caution</w:t>
      </w:r>
      <w:r>
        <w:t xml:space="preserve"> marks and the usual win rates are unchanged; the chance is a new column beside</w:t>
        <w:br/>
        <w:t xml:space="preserve">  them, and a high chance on a </w:t>
      </w:r>
      <w:r>
        <w:rPr>
          <w:b/>
        </w:rPr>
        <w:t>no</w:t>
      </w:r>
      <w:r>
        <w:t xml:space="preserve"> line has not been shown to be better than the usual</w:t>
        <w:br/>
        <w:t xml:space="preserve">  rate.</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sector and the industry are Yahoo Finance's</w:t>
        <w:br/>
        <w:t>(Morningstar's classification, for example Technology and Software - Infrastructure).</w:t>
        <w:br/>
        <w:t>The sub-industry is the company's SEC filing code, a different and older system, so</w:t>
        <w:br/>
        <w:t>it is not always a finer cut of the industry.</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The </w:t>
            </w:r>
            <w:r>
              <w:rPr>
                <w:i/>
              </w:rPr>
              <w:t>Paper trades</w:t>
            </w:r>
            <w:r>
              <w:rPr/>
              <w:t xml:space="preserve"> tile counts your own Ledger trades only; another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(your own Ledger trades), scanner and captured tables, and a </w:t>
            </w:r>
            <w:r>
              <w:rPr>
                <w:b/>
              </w:rPr>
              <w:t>Trade ideas</w:t>
            </w:r>
            <w:r>
              <w:rPr/>
              <w:t xml:space="preserve"> section: today's posted ideas (time posted, structure by name, grade, entry and exit with which way the money went, why it closed in words — </w:t>
            </w:r>
            <w:r>
              <w:rPr>
                <w:i/>
              </w:rPr>
              <w:t>Target reached</w:t>
            </w:r>
            <w:r>
              <w:rPr/>
              <w:t xml:space="preserve">, </w:t>
            </w:r>
            <w:r>
              <w:rPr>
                <w:i/>
              </w:rPr>
              <w:t>Stopped out</w:t>
            </w:r>
            <w:r>
              <w:rPr/>
              <w:t xml:space="preserve">, </w:t>
            </w:r>
            <w:r>
              <w:rPr>
                <w:i/>
              </w:rPr>
              <w:t>Expired</w:t>
            </w:r>
            <w:r>
              <w:rPr/>
              <w:t xml:space="preserve">, </w:t>
            </w:r>
            <w:r>
              <w:rPr>
                <w:i/>
              </w:rPr>
              <w:t>Closed by hand</w:t>
            </w:r>
            <w:r>
              <w:rPr/>
              <w:t xml:space="preserve"> — time held in words such as </w:t>
            </w:r>
            <w:r>
              <w:rPr>
                <w:i/>
              </w:rPr>
              <w:t>4 hours 6 minutes</w:t>
            </w:r>
            <w:r>
              <w:rPr/>
              <w:t>,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are bucketed by</w:t>
        <w:br/>
      </w:r>
      <w:r>
        <w:rPr>
          <w:b/>
        </w:rPr>
        <w:t>entry</w:t>
      </w:r>
      <w:r>
        <w:rPr/>
        <w:t xml:space="preserve"> date. They answer different questions and will not reconcile to each</w:t>
        <w:br/>
        <w:t>other — that is correct, not a bug. That includes open trades: realized profit and</w:t>
        <w:br/>
        <w:t xml:space="preserve">the closed count only ever include closed trades, but the </w:t>
      </w:r>
      <w:r>
        <w:rPr>
          <w:b/>
        </w:rPr>
        <w:t>Opened</w:t>
      </w:r>
      <w:r>
        <w:rPr/>
        <w:t xml:space="preserve"> column counts</w:t>
        <w:br/>
        <w:t>every trade by its entry day, 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and Claude writes from them. Before</w:t>
        <w:br/>
        <w:t xml:space="preserve">  the document is saved, a paragraph holding a number the app did not compute</w:t>
        <w:br/>
        <w:t xml:space="preserve">  (including one spelled out in words) is </w:t>
      </w:r>
      <w:r>
        <w:rPr>
          <w:b/>
        </w:rPr>
        <w:t>left out</w:t>
      </w:r>
      <w:r>
        <w:t>, and so is a suggestion</w:t>
        <w:br/>
        <w:t xml:space="preserve">  holding a number that is not one of the groups it cites; a line says how many</w:t>
        <w:br/>
        <w:t xml:space="preserve">  parts were. So every figure you read there is one the app computed, but whether</w:t>
        <w:br/>
        <w:t xml:space="preserve">  Claude used it with the right subject (or sign) is </w:t>
      </w:r>
      <w:r>
        <w:rPr>
          <w:b/>
        </w:rPr>
        <w:t>not checked</w:t>
      </w:r>
      <w:r>
        <w:t>: read it against</w:t>
        <w:br/>
        <w:t xml:space="preserve">  the tables before acting on it. Each suggestion shows the size of the group it</w:t>
        <w:br/>
        <w:t xml:space="preserve">  rests on, and a group of fewer than </w:t>
      </w:r>
      <w:r>
        <w:rPr>
          <w:i/>
        </w:rPr>
        <w:t>Fewest ideas before a conclusion</w:t>
      </w:r>
      <w:r>
        <w:t xml:space="preserve"> trades (5</w:t>
        <w:br/>
        <w:t xml:space="preserve">  by default) is labelled </w:t>
      </w:r>
      <w:r>
        <w:rPr>
          <w:i/>
        </w:rPr>
        <w:t>too few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less than 25% of the maximum loss, or one that never</w:t>
        <w:br/>
        <w:t xml:space="preserve">  went below zero), </w:t>
      </w:r>
      <w:r>
        <w:rPr>
          <w:i/>
        </w:rPr>
        <w:t>win after drawdown</w:t>
      </w:r>
      <w:r>
        <w:t xml:space="preserve">, </w:t>
      </w:r>
      <w:r>
        <w:rPr>
          <w:i/>
        </w:rPr>
        <w:t>stopped</w:t>
      </w:r>
      <w:r>
        <w:t xml:space="preserve">, </w:t>
      </w:r>
      <w:r>
        <w:rPr>
          <w:i/>
        </w:rPr>
        <w:t>expired win</w:t>
      </w:r>
      <w:r>
        <w:t xml:space="preserve">, </w:t>
      </w:r>
      <w:r>
        <w:rPr>
          <w:i/>
        </w:rPr>
        <w:t>expired loss</w:t>
      </w:r>
      <w:r>
        <w:t>,</w:t>
        <w:br/>
        <w:t xml:space="preserve">  or </w:t>
      </w:r>
      <w:r>
        <w:rPr>
          <w:i/>
        </w:rPr>
        <w:t>closed by hand</w:t>
      </w:r>
      <w:r>
        <w:t>. The structure, the reason it closed and the time held are in</w:t>
        <w:br/>
        <w:t xml:space="preserve">  words, as on the EOD Report.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If the Paper Ledger cannot be read (or reads back with no rows at</w:t>
        <w:br/>
        <w:t>all, as when the stack is down) nothing is written, so an empty page never replaces</w:t>
        <w:br/>
        <w:t>a real week.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for the chance of target, whether it is shown at all, the moving-average and RSI lengths, the bar sizes, each factor's assumed starting weight and how tightly it is held, the weeks of history before the honesty test, the margin the chance must beat the usual rate by for its </w:t>
            </w:r>
            <w:r>
              <w:rPr>
                <w:i/>
              </w:rPr>
              <w:t>beats the usual rate</w:t>
            </w:r>
            <w:r>
              <w:rPr/>
              <w:t xml:space="preserve"> line to read yes (the chance is shown either way), the share of a weight that must be learned from data before it stops reading </w:t>
            </w:r>
            <w:r>
              <w:rPr>
                <w:i/>
              </w:rPr>
              <w:t>assumed</w:t>
            </w:r>
            <w:r>
              <w:rPr/>
              <w:t xml:space="preserve">, and the weekday of the refit.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and both rows run the same way. </w:t>
      </w:r>
      <w:r>
        <w:rPr>
          <w:b/>
        </w:rPr>
        <w:t>Put</w:t>
      </w:r>
      <w:r>
        <w:t xml:space="preserve"> and</w:t>
        <w:br/>
        <w:t xml:space="preserve">  </w:t>
      </w:r>
      <w:r>
        <w:rPr>
          <w:b/>
        </w:rPr>
        <w:t>Call</w:t>
      </w:r>
      <w:r>
        <w:t xml:space="preserve"> are the main colours: the heat map's largest values, and the walls,</w:t>
        <w:br/>
        <w:t xml:space="preserve">  the hedge panel, the gravity well, the ridge plot and the contour lines.</w:t>
        <w:br/>
        <w:t xml:space="preserve">  </w:t>
      </w:r>
      <w:r>
        <w:rPr>
          <w:b/>
        </w:rPr>
        <w:t>Put low</w:t>
      </w:r>
      <w:r>
        <w:t xml:space="preserve"> and </w:t>
      </w:r>
      <w:r>
        <w:rPr>
          <w:b/>
        </w:rPr>
        <w:t>Call low</w:t>
      </w:r>
      <w:r>
        <w:t xml:space="preserve"> are the smallest values, and the strike bars.</w:t>
        <w:br/>
        <w:t xml:space="preserve">  The heat map grades from the low colour next to zero to the main colour.</w:t>
        <w:br/>
        <w:t xml:space="preserve">  Click a tile to pick a colour; the strip in the preview shows the whole</w:t>
        <w:br/>
        <w:t xml:space="preserve">  scale, largest put on the left to largest call on the right, before you</w:t>
        <w:br/>
        <w:t xml:space="preserve">  save. </w:t>
      </w:r>
      <w:r>
        <w:rPr>
          <w:b/>
        </w:rPr>
        <w:t>Restart now</w:t>
      </w:r>
      <w:r>
        <w:t xml:space="preserve"> restarts both the app and the public live screens, so</w:t>
        <w:br/>
        <w:t xml:space="preserve">  the two show the same colours.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