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>spreads and cash-secured puts, scanned across the whole watchlist and ranked together</w:t>
        <w:br/>
        <w:t xml:space="preserve">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2E6DB4"/>
        </w:rPr>
        <w:t>Market Scanner</w:t>
      </w:r>
      <w:r>
        <w:rPr/>
        <w:t xml:space="preserve"> and</w:t>
        <w:br/>
      </w:r>
      <w:r>
        <w:rPr>
          <w:color w:val="2E6DB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PoP % · Breakeven · Earnings · Score. The board arrives already</w:t>
        <w:br/>
        <w:t>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>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2E6DB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