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⚠ </w:t>
      </w:r>
      <w:r>
        <w:rPr>
          <w:b/>
        </w:rPr>
        <w:t>The new leg is priced at the MARK</w:t>
        <w:br/>
        <w:t xml:space="preserve">  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typed (snapped to the real ladder) or stepped with ‹ › and</w:t>
        <w:br/>
        <w:t xml:space="preserve">   the ↑ ↓ keys, and each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typed-or-stepped strike, the expiry strip for every leg at once).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