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2026-10-09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Seven background programs (ports 8210–8213 and 8215–8217), one per subject area: sentiment, options, portfolio, trade, market, news, and the site's blog.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Blog</w:t>
            </w:r>
          </w:p>
        </w:tc>
        <w:tc>
          <w:tcPr>
            <w:tcW w:type="dxa" w:w="4320"/>
          </w:tcPr>
          <w:p>
            <w:r/>
            <w:r>
              <w:rPr/>
              <w:t>You want to put an entry on the public site's Blog, or take one off.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this guide and the other four.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Positions.</w:t>
      </w:r>
      <w:r>
        <w:rPr/>
        <w:t xml:space="preserve"> Your paper trades and your captured signals,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Headlines.</w:t>
      </w:r>
      <w:r>
        <w:rPr/>
        <w:t xml:space="preserve"> Full width, under the four panels: the five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panels above are). </w:t>
      </w:r>
      <w:r>
        <w:rPr>
          <w:b/>
        </w:rPr>
        <w:t>All headlines →</w:t>
      </w:r>
      <w:r>
        <w:rPr/>
        <w:t xml:space="preserve"> opens Market News,</w:t>
        <w:br/>
        <w:t>where the filters and Trending live. On the public live Desk the strip shows only</w:t>
        <w:br/>
        <w:t>the feeds marked public.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beside it; it opens the reading as a popup.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line beside the button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Value picker.</w:t>
      </w:r>
      <w:r>
        <w:rPr/>
        <w:t xml:space="preserve"> What the bars and the heat map hold: </w:t>
      </w:r>
      <w:r>
        <w:rPr>
          <w:b/>
        </w:rPr>
        <w:t>Net</w:t>
      </w:r>
      <w:r>
        <w:rPr/>
        <w:t xml:space="preserve"> (calls minus puts, the</w:t>
        <w:br/>
        <w:t xml:space="preserve">default), </w:t>
      </w:r>
      <w:r>
        <w:rPr>
          <w:b/>
        </w:rPr>
        <w:t>Calls</w:t>
      </w:r>
      <w:r>
        <w:rPr/>
        <w:t xml:space="preserve">, </w:t>
      </w:r>
      <w:r>
        <w:rPr>
          <w:b/>
        </w:rPr>
        <w:t>Puts</w:t>
      </w:r>
      <w:r>
        <w:rPr/>
        <w:t xml:space="preserve">, or </w:t>
      </w:r>
      <w:r>
        <w:rPr>
          <w:b/>
        </w:rPr>
        <w:t>Size</w:t>
      </w:r>
      <w:r>
        <w:rPr/>
        <w:t xml:space="preserve"> (calls plus puts, coloured by which way the</w:t>
        <w:br/>
        <w:t>strike leans).</w:t>
      </w:r>
    </w:p>
    <w:p>
      <w:r>
        <w:rPr/>
        <w:t>Net answers "which side dominates here". It cannot answer "how much is here", because</w:t>
        <w:br/>
        <w:t>a strike with large calls and equally large puts nets to almost nothing and draws as</w:t>
        <w:br/>
        <w:t>empty. That strike matters: dealers are hedging a great deal there, in both</w:t>
        <w:br/>
        <w:t xml:space="preserve">directions. </w:t>
      </w:r>
      <w:r>
        <w:rPr>
          <w:b/>
        </w:rPr>
        <w:t>Size</w:t>
      </w:r>
      <w:r>
        <w:rPr/>
        <w:t xml:space="preserve"> shows it. In Size the bars split into a call bar and a put bar</w:t>
        <w:br/>
        <w:t>per strike, so a balanced strike is two bars of equal length, and the heat map draws</w:t>
        <w:br/>
        <w:t>it as one of its brightest rows.</w:t>
      </w:r>
    </w:p>
    <w:p>
      <w:r>
        <w:rPr/>
        <w:t xml:space="preserve">Open </w:t>
      </w:r>
      <w:r>
        <w:rPr>
          <w:b/>
        </w:rPr>
        <w:t>Calls</w:t>
      </w:r>
      <w:r>
        <w:rPr/>
        <w:t xml:space="preserve"> or </w:t>
      </w:r>
      <w:r>
        <w:rPr>
          <w:b/>
        </w:rPr>
        <w:t>Puts</w:t>
      </w:r>
      <w:r>
        <w:rPr/>
        <w:t xml:space="preserve"> when you want one side's positioning without the other</w:t>
        <w:br/>
        <w:t>netted off it, for example to see how far up the chain call positioning extends.</w:t>
      </w:r>
    </w:p>
    <w:p>
      <w:r>
        <w:rPr>
          <w:b/>
        </w:rPr>
        <w:t>Balanced line</w:t>
      </w:r>
      <w:r>
        <w:rPr/>
        <w:t xml:space="preserve"> (grey, dotted). Marks a strike that is among the largest on screen</w:t>
        <w:br/>
        <w:t>and whose calls and puts nearly cancel. It is drawn in every Value, because Net is</w:t>
        <w:br/>
        <w:t>where you would otherwise miss it. Treat it like a wall with no direction: a level</w:t>
        <w:br/>
        <w:t>where hedging is heavy, without a lean to tell you which way it pushes.</w:t>
      </w:r>
    </w:p>
    <w:p>
      <w:r>
        <w:rPr>
          <w:b/>
        </w:rPr>
        <w:t>Show picker.</w:t>
      </w:r>
      <w:r>
        <w:rPr/>
        <w:t xml:space="preserve"> The </w:t>
      </w:r>
      <w:r>
        <w:rPr>
          <w:b/>
        </w:rPr>
        <w:t>Level</w:t>
      </w:r>
      <w:r>
        <w:rPr/>
        <w:t xml:space="preserve">, or how each strike has changed: </w:t>
      </w:r>
      <w:r>
        <w:rPr>
          <w:b/>
        </w:rPr>
        <w:t>Change since open</w:t>
      </w:r>
      <w:r>
        <w:rPr/>
        <w:br/>
        <w:t xml:space="preserve">or </w:t>
      </w:r>
      <w:r>
        <w:rPr>
          <w:b/>
        </w:rPr>
        <w:t>Change over 30 min</w:t>
      </w:r>
      <w:r>
        <w:rPr/>
        <w:t>.</w:t>
      </w:r>
    </w:p>
    <w:p>
      <w:r>
        <w:rPr/>
        <w:t>The level view is mostly horizontal bands that barely move all day, because the</w:t>
        <w:br/>
        <w:t>positions behind them do not change until the next morning's open-interest update. A</w:t>
        <w:br/>
        <w:t>Change view subtracts that standing picture and leaves what has moved. The clearest</w:t>
        <w:br/>
        <w:t>thing it shows is expiration-day gamma concentrating at the money: in the level view</w:t>
        <w:br/>
        <w:t>that is a slow brightening of rows that were already bright; in Change since open it</w:t>
        <w:br/>
        <w:t>is the only thing lit.</w:t>
      </w:r>
    </w:p>
    <w:p>
      <w:r>
        <w:rPr/>
        <w:t xml:space="preserve">Read it for what it is. </w:t>
      </w:r>
      <w:r>
        <w:rPr>
          <w:b/>
        </w:rPr>
        <w:t>A change here is repricing, not trading.</w:t>
      </w:r>
      <w:r>
        <w:rPr/>
        <w:t xml:space="preserve"> The same</w:t>
        <w:br/>
        <w:t>positions become more or less sensitive as price moves toward or away from a strike,</w:t>
        <w:br/>
        <w:t>as time runs out, and as volatility shifts. A row lighting up says dealers' hedging</w:t>
        <w:br/>
        <w:t>need at that strike has grown. It does not say anyone opened a position there. For</w:t>
        <w:br/>
        <w:t>that, use the Flow view.</w:t>
      </w:r>
    </w:p>
    <w:p>
      <w:r>
        <w:rPr/>
        <w:t xml:space="preserve">Use </w:t>
      </w:r>
      <w:r>
        <w:rPr>
          <w:b/>
        </w:rPr>
        <w:t>Change over 30 min</w:t>
      </w:r>
      <w:r>
        <w:rPr/>
        <w:t xml:space="preserve"> for what is happening now and </w:t>
      </w:r>
      <w:r>
        <w:rPr>
          <w:b/>
        </w:rPr>
        <w:t>Change since open</w:t>
      </w:r>
      <w:r>
        <w:rPr/>
        <w:t xml:space="preserve"> for</w:t>
        <w:br/>
        <w:t>the session's net effect. In Locked scale a Change is measured against the same lock</w:t>
        <w:br/>
        <w:t>as its level, so a change cell as bright as a wall is as large as a wall.</w:t>
      </w:r>
    </w:p>
    <w:p>
      <w:r>
        <w:rPr>
          <w:b/>
        </w:rPr>
        <w:t>Scale picker.</w:t>
      </w:r>
      <w:r>
        <w:rPr/>
        <w:t xml:space="preserve"> What a colour on the heat map means.</w:t>
      </w:r>
    </w:p>
    <w:p>
      <w:pPr>
        <w:pStyle w:val="ListBullet"/>
      </w:pPr>
      <w:r>
        <w:rPr>
          <w:b/>
        </w:rPr>
        <w:t>Locked</w:t>
      </w:r>
      <w:r>
        <w:t xml:space="preserve"> (the default). One colour is one amount for the whole session. The</w:t>
        <w:br/>
        <w:t xml:space="preserve">  scale is set from the session's first hour and then held, so when a row brightens</w:t>
        <w:br/>
        <w:t xml:space="preserve">  during the afternoon, the exposure there has grown. This is the scale to use</w:t>
        <w:br/>
        <w:t xml:space="preserve">  for the page's main question: how much pressure is at this level, and is it</w:t>
        <w:br/>
        <w:t xml:space="preserve">  building. Expiration-day gamma concentrates at the money into the close, so on</w:t>
        <w:br/>
        <w:t xml:space="preserve">  those days the middle rows saturate late in the session. That is the chart</w:t>
        <w:br/>
        <w:t xml:space="preserve">  telling you the truth: there is far more there than there was this morning.</w:t>
      </w:r>
    </w:p>
    <w:p>
      <w:pPr>
        <w:pStyle w:val="ListBullet"/>
      </w:pPr>
      <w:r>
        <w:rPr>
          <w:b/>
        </w:rPr>
        <w:t>Adaptive.</w:t>
      </w:r>
      <w:r>
        <w:t xml:space="preserve"> The colours stretch over whatever is on screen at this moment. Use</w:t>
        <w:br/>
        <w:t xml:space="preserve">  it when Locked leaves a view looking flat, typically Charm or Vanna on a quiet</w:t>
        <w:br/>
        <w:t xml:space="preserve">  day. Do not compare two Adaptive charts by colour: the same shade is a different</w:t>
        <w:br/>
        <w:t xml:space="preserve">  amount on each.</w:t>
      </w:r>
    </w:p>
    <w:p>
      <w:pPr>
        <w:pStyle w:val="ListBullet"/>
      </w:pPr>
      <w:r>
        <w:rPr>
          <w:b/>
        </w:rPr>
        <w:t>Share of column.</w:t>
      </w:r>
      <w:r>
        <w:t xml:space="preserve"> Each strike as a percentage of that minute's total. The</w:t>
        <w:br/>
        <w:t xml:space="preserve">  level is removed and only the shape remains. Use it to ask whether positioning</w:t>
        <w:br/>
        <w:t xml:space="preserve">  has shifted between strikes, or to compare a large symbol with a small one.</w:t>
      </w:r>
    </w:p>
    <w:p>
      <w:r>
        <w:rPr/>
        <w:t>Before the first hour is up there is nothing to lock to yet. The chart draws on the</w:t>
        <w:br/>
        <w:t xml:space="preserve">adaptive scale and the colour strip says </w:t>
      </w:r>
      <w:r>
        <w:rPr>
          <w:b/>
        </w:rPr>
        <w:t>settling</w:t>
      </w:r>
      <w:r>
        <w:rPr/>
        <w:t>.</w:t>
      </w:r>
    </w:p>
    <w:p>
      <w:r>
        <w:rPr>
          <w:b/>
        </w:rPr>
        <w:t>Frame picker.</w:t>
      </w:r>
      <w:r>
        <w:rPr/>
        <w:t xml:space="preserve"> What the vertical axis measures.</w:t>
      </w:r>
    </w:p>
    <w:p>
      <w:pPr>
        <w:pStyle w:val="ListBullet"/>
      </w:pPr>
      <w:r>
        <w:rPr>
          <w:b/>
        </w:rPr>
        <w:t>Strike</w:t>
      </w:r>
      <w:r>
        <w:t xml:space="preserve"> (the default). The axis is the strike price. The spot line wanders and</w:t>
        <w:br/>
        <w:t xml:space="preserve">  the flip and walls are horizontal. This is the frame for asking </w:t>
      </w:r>
      <w:r>
        <w:rPr>
          <w:i/>
        </w:rPr>
        <w:t>where</w:t>
      </w:r>
      <w:r>
        <w:t xml:space="preserve"> the levels</w:t>
        <w:br/>
        <w:t xml:space="preserve">  are.</w:t>
      </w:r>
    </w:p>
    <w:p>
      <w:pPr>
        <w:pStyle w:val="ListBullet"/>
      </w:pPr>
      <w:r>
        <w:rPr>
          <w:b/>
        </w:rPr>
        <w:t>From spot.</w:t>
      </w:r>
      <w:r>
        <w:t xml:space="preserve"> The axis is the distance from the current price. Price becomes a flat</w:t>
        <w:br/>
        <w:t xml:space="preserve">  line through the middle and the levels become moving lines. This is the frame for</w:t>
        <w:br/>
        <w:t xml:space="preserve">  asking </w:t>
      </w:r>
      <w:r>
        <w:rPr>
          <w:i/>
        </w:rPr>
        <w:t>what is near me, and is it getting nearer</w:t>
      </w:r>
      <w:r>
        <w:t>. A call wall that slopes down</w:t>
        <w:br/>
        <w:t xml:space="preserve">  toward the middle is being approached; one that slopes away is being left behind;</w:t>
        <w:br/>
        <w:t xml:space="preserve">  one that runs level is keeping pace, which happens when the wall itself is moving</w:t>
        <w:br/>
        <w:t xml:space="preserve">  up with price. In the Strike frame you would have to compare a moving line against</w:t>
        <w:br/>
        <w:t xml:space="preserve">  fixed rows to see the same thing.</w:t>
      </w:r>
    </w:p>
    <w:p>
      <w:r>
        <w:rPr/>
        <w:t>From spot draws 10 strikes each side of price. That number is a setting, and it is</w:t>
        <w:br/>
        <w:t>smaller than the Strike frame's 20 on purpose: every extra strike the frame shows has</w:t>
        <w:br/>
        <w:t>to be kept in the history the service publishes each minute, around the day's low and</w:t>
        <w:br/>
        <w:t>high, and that has a cost (see the Technical Reference). The Spot, Bar and Level</w:t>
        <w:br/>
        <w:t>movement controls hide in this frame, and the forward projection band is not drawn.</w:t>
      </w:r>
    </w:p>
    <w:p>
      <w:r>
        <w:rPr>
          <w:b/>
        </w:rPr>
        <w:t>The colour strip</w:t>
      </w:r>
      <w:r>
        <w:rPr/>
        <w:t xml:space="preserve"> at the right of the controls gives the heat map's colour scale in</w:t>
        <w:br/>
        <w:t xml:space="preserve">numbers, with its unit, and says what it is tied to: </w:t>
      </w:r>
      <w:r>
        <w:rPr>
          <w:i/>
        </w:rPr>
        <w:t>held since 09:30</w:t>
      </w:r>
      <w:r>
        <w:rPr/>
        <w:t xml:space="preserve">, </w:t>
      </w:r>
      <w:r>
        <w:rPr>
          <w:i/>
        </w:rPr>
        <w:t>settling</w:t>
        <w:br/>
        <w:t>until 09:30</w:t>
      </w:r>
      <w:r>
        <w:rPr/>
        <w:t xml:space="preserve">, </w:t>
      </w:r>
      <w:r>
        <w:rPr>
          <w:i/>
        </w:rPr>
        <w:t>adapts to what is visible</w:t>
      </w:r>
      <w:r>
        <w:rPr/>
        <w:t xml:space="preserve"> or </w:t>
      </w:r>
      <w:r>
        <w:rPr>
          <w:i/>
        </w:rPr>
        <w:t>share of each column</w:t>
      </w:r>
      <w:r>
        <w:rPr/>
        <w:t>. In Locked the</w:t>
        <w:br/>
        <w:t>by-strike bars hold the same extent, so a bar's length means the same amount all day;</w:t>
        <w:br/>
        <w:t>a bar larger than the lock widens the axis and is never cut off.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</w:t>
        <w:br/>
        <w:t xml:space="preserve">   backspreads, and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two minutes after each quarter hour,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 xml:space="preserve">Single-leg long and short calls and puts. A bought call or put is listed only at grade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Strong</w:t>
            </w:r>
            <w:r>
              <w:rPr/>
              <w:t>; a sold one is also listed at Marginal.</w:t>
            </w:r>
          </w:p>
        </w:tc>
      </w:tr>
    </w:tbl>
    <w:p/>
    <w:p>
      <w:r>
        <w:rPr>
          <w:b/>
        </w:rPr>
        <w:t>One table on 0-DTE and on Swing.</w:t>
      </w:r>
      <w:r>
        <w:rPr/>
        <w:t xml:space="preserve"> Each of those tabs lists its credit spreads</w:t>
        <w:br/>
        <w:t xml:space="preserve">together with the </w:t>
      </w:r>
      <w:r>
        <w:rPr>
          <w:b/>
        </w:rPr>
        <w:t>other structures</w:t>
      </w:r>
      <w:r>
        <w:rPr/>
        <w:t xml:space="preserve"> the scan builds: debit spreads,</w:t>
        <w:br/>
        <w:t>straddles and strangles, butterflies and condors and ratio backspreads on both</w:t>
        <w:br/>
        <w:t>tabs, and calendars and diagonals on Swing. Every row uses the same columns, in</w:t>
        <w:br/>
        <w:t xml:space="preserve">dollars per contract (a credit spread reads </w:t>
      </w:r>
      <w:r>
        <w:rPr>
          <w:i/>
        </w:rPr>
        <w:t>+60.00 credit</w:t>
      </w:r>
      <w:r>
        <w:rPr/>
        <w:t>), and the table is</w:t>
        <w:br/>
        <w:t xml:space="preserve">ranked by score. The family boxes above it, </w:t>
      </w:r>
      <w:r>
        <w:rPr>
          <w:b/>
        </w:rPr>
        <w:t>Credit spreads</w:t>
      </w:r>
      <w:r>
        <w:rPr/>
        <w:t xml:space="preserve"> first, show and</w:t>
        <w:br/>
        <w:t>hide one kind at a time, and at most two of a family of other structures are</w:t>
        <w:br/>
        <w:t xml:space="preserve">listed per symbol. The two kinds are scored on separate scales (see </w:t>
      </w:r>
      <w:r>
        <w:rPr>
          <w:i/>
        </w:rPr>
        <w:t>Where it</w:t>
        <w:br/>
        <w:t>is weak</w:t>
      </w:r>
      <w:r>
        <w:rPr/>
        <w:t>, below): the note under the boxes says so, and hovering a score names</w:t>
        <w:br/>
        <w:t>the scale it is on. Until 2026-10-07 they were two tables behind a switch.</w:t>
      </w:r>
    </w:p>
    <w:p>
      <w:r>
        <w:rPr>
          <w:b/>
        </w:rPr>
        <w:t>Every Other structures row and every Directional row is recorded.</w:t>
      </w:r>
      <w:r>
        <w:rPr/>
        <w:t xml:space="preserve"> When a scan</w:t>
        <w:br/>
        <w:t>finishes during regular hours those rows are written down and followed to a</w:t>
        <w:br/>
        <w:t xml:space="preserve">result, under </w:t>
      </w:r>
      <w:r>
        <w:rPr>
          <w:b/>
        </w:rPr>
        <w:t>Tracked structures</w:t>
      </w:r>
      <w:r>
        <w:rPr/>
        <w:t xml:space="preserve"> on </w:t>
      </w:r>
      <w:r>
        <w:rPr>
          <w:color w:val="5D5294"/>
        </w:rPr>
        <w:t>Captured Signals</w:t>
      </w:r>
      <w:r>
        <w:rPr/>
        <w:t>.</w:t>
        <w:br/>
        <w:t>They are measurements, not trades: nothing opens one in the paper Account.</w:t>
      </w:r>
    </w:p>
    <w:p>
      <w:r>
        <w:rPr/>
        <w:t>What the other structures are for, in one line each: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view it expresses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Debit spread</w:t>
            </w:r>
          </w:p>
        </w:tc>
        <w:tc>
          <w:tcPr>
            <w:tcW w:type="dxa" w:w="4320"/>
          </w:tcPr>
          <w:p>
            <w:r/>
            <w:r>
              <w:rPr/>
              <w:t>A direction, with the cost and the gain both capped.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Long straddle or strangle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large move either way, soon. You pay for it up front.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Short strangle</w:t>
            </w:r>
          </w:p>
        </w:tc>
        <w:tc>
          <w:tcPr>
            <w:tcW w:type="dxa" w:w="4320"/>
          </w:tcPr>
          <w:p>
            <w:r/>
            <w:r>
              <w:rPr/>
              <w:t>No large move. Undefined risk: shown for analysis, never booked.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Butterfly, iron butterfly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price finishing near one strike. Cheap, and usually wrong by a little.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Condor</w:t>
            </w:r>
          </w:p>
        </w:tc>
        <w:tc>
          <w:tcPr>
            <w:tcW w:type="dxa" w:w="4320"/>
          </w:tcPr>
          <w:p>
            <w:r/>
            <w:r>
              <w:rPr/>
              <w:t>The price finishing inside a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quiet price now and richer volatility later. Two expirations.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Backspread</w:t>
            </w:r>
          </w:p>
        </w:tc>
        <w:tc>
          <w:tcPr>
            <w:tcW w:type="dxa" w:w="4320"/>
          </w:tcPr>
          <w:p>
            <w:r/>
            <w:r>
              <w:rPr/>
              <w:t>A large move in one direction. Sell one option, buy two further out.</w:t>
            </w:r>
          </w:p>
        </w:tc>
      </w:tr>
    </w:tbl>
    <w:p/>
    <w:p>
      <w:r>
        <w:rPr/>
        <w:t xml:space="preserve">A row marked </w:t>
      </w:r>
      <w:r>
        <w:rPr>
          <w:b/>
          <w:i/>
        </w:rPr>
        <w:t>Earnings 10/29</w:t>
      </w:r>
      <w:r>
        <w:rPr/>
        <w:t xml:space="preserve"> would still be open through that earnings</w:t>
        <w:br/>
        <w:t>report. Only trades that buy premium are kept through a report; trades that sell</w:t>
        <w:br/>
        <w:t>premium through one are dropped, as every credit spread is.</w:t>
      </w:r>
    </w:p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The two "other structures" cards</w:t>
      </w:r>
      <w:r>
        <w:rPr/>
        <w:t xml:space="preserve"> (</w:t>
      </w:r>
      <w:r>
        <w:rPr>
          <w:i/>
        </w:rPr>
        <w:t>0-DTE, other structures</w:t>
      </w:r>
      <w:r>
        <w:rPr/>
        <w:t xml:space="preserve"> and </w:t>
      </w:r>
      <w:r>
        <w:rPr>
          <w:i/>
        </w:rPr>
        <w:t>Swing, other</w:t>
        <w:br/>
        <w:t>structures</w:t>
      </w:r>
      <w:r>
        <w:rPr/>
        <w:t xml:space="preserve">) read the same way with one more step: </w:t>
      </w:r>
      <w:r>
        <w:rPr>
          <w:b/>
        </w:rPr>
        <w:t>Structures built · Past the</w:t>
        <w:br/>
        <w:t>volatility gate · Past the earnings gate · Above the quality bar · Kept by the</w:t>
        <w:br/>
        <w:t>per-family cap · Inside regular trading hours · Reached the board</w:t>
      </w:r>
      <w:r>
        <w:rPr/>
        <w:t>. The earnings</w:t>
        <w:br/>
        <w:t>step counts trades that sell premium and would be held through a report.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 xml:space="preserve">Directional with a 70 on Swing. The </w:t>
      </w:r>
      <w:r>
        <w:rPr>
          <w:b/>
        </w:rPr>
        <w:t>other structures</w:t>
      </w:r>
      <w:r>
        <w:rPr/>
        <w:t xml:space="preserve"> on 0-DTE and Swing use</w:t>
        <w:br/>
        <w:t>that same Fit + Quality score, and since 2026-10-07 they share ONE table with</w:t>
        <w:br/>
        <w:t>the credit spreads, ranked together. So the same warning holds between rows of</w:t>
        <w:br/>
        <w:t>one table: a debit spread at 76 above a credit spread at 72 has not been judged</w:t>
        <w:br/>
        <w:t xml:space="preserve">the better trade. Untick </w:t>
      </w:r>
      <w:r>
        <w:rPr>
          <w:b/>
        </w:rPr>
        <w:t>Credit spreads</w:t>
      </w:r>
      <w:r>
        <w:rPr/>
        <w:t>, or tick only it, to rank one kind</w:t>
        <w:br/>
        <w:t>alone.</w:t>
      </w:r>
    </w:p>
    <w:p>
      <w:r>
        <w:rPr/>
        <w:t>Within Other structures the score also sits in bands by family. Measured on</w:t>
        <w:br/>
        <w:t>fairly priced chains, debit spreads and condors score 73 to 78, butterflies 68</w:t>
        <w:br/>
        <w:t>to 78, the short strangle near 67, and long straddles and strangles 50 to 56,</w:t>
        <w:br/>
        <w:t>just over the bar of 50. A long straddle near the bottom of the table is</w:t>
        <w:br/>
        <w:t>ordinary, not a warning about that stock.</w:t>
      </w:r>
    </w:p>
    <w:p>
      <w:r>
        <w:rPr/>
        <w:t>On expiration day itself the score reads a little generous for trades that buy</w:t>
        <w:br/>
        <w:t>premium. It judges the breakeven against a full day of movement, and by</w:t>
        <w:br/>
        <w:t>mid-morning less than half of that is left.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backspread's probability of profit flatters it.</w:t>
      </w:r>
      <w:r>
        <w:t xml:space="preserve"> Only backspreads</w:t>
        <w:br/>
        <w:t xml:space="preserve">  entered for a credit are listed (one entered for a cost has about a one in</w:t>
        <w:br/>
        <w:t xml:space="preserve">  five chance and is cut). Their probability reads 63 to 69%, and most of that</w:t>
        <w:br/>
        <w:t xml:space="preserve">  is the price staying on the near side of the short strike, where the trade</w:t>
        <w:br/>
        <w:t xml:space="preserve">  keeps a small credit and nothing more. Measured on a fairly priced chain, a</w:t>
        <w:br/>
        <w:t xml:space="preserve">  call backspread collected about $40 against a worst case of about $260. Judge</w:t>
        <w:br/>
        <w:t xml:space="preserve">  it on what the large move would pay and how likely that is, not on the</w:t>
        <w:br/>
        <w:t xml:space="preserve">  probability column.</w:t>
      </w:r>
    </w:p>
    <w:p>
      <w:pPr>
        <w:pStyle w:val="ListBullet"/>
      </w:pPr>
      <w:r>
        <w:rPr>
          <w:b/>
        </w:rPr>
        <w:t>A put backspread scores higher than a call backspread, and that is the</w:t>
        <w:br/>
        <w:t xml:space="preserve">  score, not the trade.</w:t>
      </w:r>
      <w:r>
        <w:t xml:space="preserve"> Its best case is the stock at zero, a real but</w:t>
        <w:br/>
        <w:t xml:space="preserve">  enormous number, so its reward to risk reads 40 to 100 and it scores 63 to 77</w:t>
        <w:br/>
        <w:t xml:space="preserve">  where the call scores 55 to 70. A long put outscores a long call on the</w:t>
        <w:br/>
        <w:t xml:space="preserve">  Directional tab for the same reason.</w:t>
      </w:r>
    </w:p>
    <w:p>
      <w:pPr>
        <w:pStyle w:val="ListBullet"/>
      </w:pPr>
      <w:r>
        <w:rPr>
          <w:b/>
        </w:rPr>
        <w:t>Some other structures are rarely or never listed, by design.</w:t>
      </w:r>
      <w:r>
        <w:t xml:space="preserve"> A short</w:t>
        <w:br/>
        <w:t xml:space="preserve">  straddle fails the probability bar on every fairly priced chain measured.</w:t>
        <w:br/>
        <w:t xml:space="preserve">  Diagonals fail on reward this close to expiry. A short strangle is never listed</w:t>
        <w:br/>
        <w:t xml:space="preserve">  on its expiration day. Butterflies and condors come and go with the spacing of</w:t>
        <w:br/>
        <w:t xml:space="preserve">  the stock's strikes. </w:t>
      </w:r>
      <w:r>
        <w:rPr>
          <w:b/>
        </w:rPr>
        <w:t>Why no trade?</w:t>
      </w:r>
      <w:r>
        <w:t xml:space="preserve"> counts each of these as below the</w:t>
        <w:br/>
        <w:t xml:space="preserve">  quality bar.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live.neuralstrike.co/signals</w:t>
      </w:r>
      <w:r>
        <w:rPr/>
        <w:t xml:space="preserve"> is this page, published as </w:t>
      </w:r>
      <w:r>
        <w:rPr>
          <w:b/>
        </w:rPr>
        <w:t>Option Signals</w:t>
      </w:r>
      <w:r>
        <w:rPr/>
        <w:t xml:space="preserve"> and</w:t>
        <w:br/>
        <w:t>listed first in the site's Tools menu. It shows the same three tabs, both</w:t>
        <w:br/>
        <w:t xml:space="preserve">tables under 0-DTE and Swing, the Checks column, </w:t>
      </w:r>
      <w:r>
        <w:rPr>
          <w:b/>
        </w:rPr>
        <w:t>Only clear</w:t>
      </w:r>
      <w:r>
        <w:rPr/>
        <w:t xml:space="preserve">, </w:t>
      </w:r>
      <w:r>
        <w:rPr>
          <w:b/>
        </w:rPr>
        <w:t>Why no</w:t>
        <w:br/>
        <w:t>trade?</w:t>
      </w:r>
      <w:r>
        <w:rPr/>
        <w:t xml:space="preserve"> and the Trade detail panel. What it leaves out is everything that is</w:t>
        <w:br/>
        <w:t>yours:</w:t>
      </w:r>
    </w:p>
    <w:p>
      <w:pPr>
        <w:pStyle w:val="ListBullet"/>
      </w:pPr>
      <w:r>
        <w:rPr>
          <w:b/>
        </w:rPr>
        <w:t>Run scan.</w:t>
      </w:r>
      <w:r>
        <w:t xml:space="preserve"> The page only reads the scans the stack already runs.</w:t>
      </w:r>
    </w:p>
    <w:p>
      <w:pPr>
        <w:pStyle w:val="ListBullet"/>
      </w:pPr>
      <w:r>
        <w:rPr>
          <w:b/>
        </w:rPr>
        <w:t>Paper trade, Calculator and Expected Move.</w:t>
      </w:r>
      <w:r>
        <w:t xml:space="preserve"> A click on a row opens the</w:t>
        <w:br/>
        <w:t xml:space="preserve">  detail panel and nothing else.</w:t>
      </w:r>
    </w:p>
    <w:p>
      <w:pPr>
        <w:pStyle w:val="ListBullet"/>
      </w:pPr>
      <w:r>
        <w:rPr>
          <w:b/>
        </w:rPr>
        <w:t>The Paper book line</w:t>
      </w:r>
      <w:r>
        <w:t xml:space="preserve"> of the checklist. The public page never reads your</w:t>
        <w:br/>
        <w:t xml:space="preserve">  ledger, so the line is absent rather than grey and a row can still read Clear.</w:t>
      </w:r>
    </w:p>
    <w:p>
      <w:pPr>
        <w:pStyle w:val="ListBullet"/>
      </w:pPr>
      <w:r>
        <w:rPr>
          <w:b/>
        </w:rPr>
        <w:t>The "new" badges</w:t>
      </w:r>
      <w:r>
        <w:t xml:space="preserve">, the panel's </w:t>
      </w:r>
      <w:r>
        <w:rPr>
          <w:b/>
        </w:rPr>
        <w:t>Max contracts</w:t>
      </w:r>
      <w:r>
        <w:t xml:space="preserve"> row, and the dollar</w:t>
        <w:br/>
        <w:t xml:space="preserve">  figure of the per-trade risk cap in </w:t>
      </w:r>
      <w:r>
        <w:rPr>
          <w:b/>
        </w:rPr>
        <w:t>Why no trade?</w:t>
      </w:r>
      <w:r>
        <w:t>.</w:t>
      </w:r>
    </w:p>
    <w:p>
      <w:pPr>
        <w:pStyle w:val="ListBullet"/>
      </w:pPr>
      <w:r>
        <w:rPr>
          <w:b/>
        </w:rPr>
        <w:t>The Greeks section and the Cost to trade figure</w:t>
      </w:r>
      <w:r>
        <w:t xml:space="preserve">, while </w:t>
      </w:r>
      <w:r>
        <w:rPr>
          <w:b/>
        </w:rPr>
        <w:t>Show per-leg bid</w:t>
        <w:br/>
        <w:t xml:space="preserve">  and ask</w:t>
      </w:r>
      <w:r>
        <w:t xml:space="preserve"> is off in </w:t>
      </w:r>
      <w:r>
        <w:rPr>
          <w:b/>
        </w:rPr>
        <w:t>Settings → Configuration → Public Strategy Finder</w:t>
      </w:r>
      <w:r>
        <w:t>.</w:t>
        <w:br/>
        <w:t xml:space="preserve">  Those are read off a contract's own quote, and the public Calculator and</w:t>
        <w:br/>
        <w:t xml:space="preserve">  Simulator withhold them under the same switch.</w:t>
      </w:r>
    </w:p>
    <w:p>
      <w:pPr>
        <w:pStyle w:val="ListBullet"/>
      </w:pPr>
      <w:r>
        <w:rPr>
          <w:b/>
        </w:rPr>
        <w:t>The price of a single option</w:t>
      </w:r>
      <w:r>
        <w:t>, under the same switch. A row made of one</w:t>
        <w:br/>
        <w:t xml:space="preserve">  option (most of the Directional tab) shows a dash for Debit/Credit, Max P,</w:t>
        <w:br/>
        <w:t xml:space="preserve">  Max L, R:R and BE, and its panel says the price is not shown. Its probability,</w:t>
        <w:br/>
        <w:t xml:space="preserve">  score and grade still show. A spread's net debit or credit is still shown.</w:t>
      </w:r>
    </w:p>
    <w:p>
      <w:r>
        <w:rPr/>
        <w:t>Every visitor is shown the same built rows, rebuilt when a scan lands, so the</w:t>
        <w:br/>
        <w:t>page costs the public process one copy of the day's signals however many</w:t>
        <w:br/>
        <w:t>people have it open.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; the tracked section reads </w:t>
            </w:r>
            <w:r>
              <w:rPr>
                <w:rFonts w:ascii="Consolas" w:hAnsi="Consolas"/>
                <w:color w:val="334455"/>
                <w:sz w:val="19"/>
              </w:rPr>
              <w:t>cache:options:tracked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Tracked structures</w:t>
            </w:r>
          </w:p>
        </w:tc>
        <w:tc>
          <w:tcPr>
            <w:tcW w:type="dxa" w:w="4320"/>
          </w:tcPr>
          <w:p>
            <w:r/>
            <w:r>
              <w:rPr/>
              <w:t xml:space="preserve">Priced every </w:t>
            </w:r>
            <w:r>
              <w:rPr>
                <w:b/>
              </w:rPr>
              <w:t>15 minutes</w:t>
            </w:r>
            <w:r>
              <w:rPr/>
              <w:t xml:space="preserve"> during market hours, always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Storage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Strategy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Style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Expiry</w:t>
            </w:r>
            <w:r>
              <w:rPr/>
              <w:t xml:space="preserve"> / </w:t>
            </w:r>
            <w:r>
              <w:rPr>
                <w:b/>
              </w:rPr>
              <w:t>DTE at entry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When captured, when it expires, and the days to expiry </w:t>
            </w:r>
            <w:r>
              <w:rPr>
                <w:b/>
              </w:rPr>
              <w:t>at capture</w:t>
            </w:r>
            <w:r>
              <w:rPr/>
              <w:t>. That last figure never moves; read Expiry for the time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  <w:tc>
          <w:tcPr>
            <w:tcW w:type="dxa" w:w="4320"/>
          </w:tcPr>
          <w:p>
            <w:r/>
            <w:r>
              <w:rPr/>
              <w:t>What was taken in at capture: positive for a credit, negative for a debit.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>The most the trade can 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 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 It never moves.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Reprice now</w:t>
      </w:r>
      <w:r>
        <w:rPr/>
        <w:br/>
        <w:t>prices them all.</w:t>
      </w:r>
    </w:p>
    <w:p>
      <w:r>
        <w:rPr>
          <w:b/>
        </w:rPr>
        <w:t>Reprice now</w:t>
      </w:r>
      <w:r>
        <w:rPr/>
        <w:t xml:space="preserve"> re-prices everything against current chains. </w:t>
      </w:r>
      <w:r>
        <w:rPr>
          <w:b/>
        </w:rPr>
        <w:t>Close signal</w:t>
      </w:r>
      <w:r>
        <w:rPr/>
        <w:t>, at</w:t>
        <w:br/>
        <w:t>the foot of the detail panel, records an exit for the row you clicked.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Tracked structures</w:t>
      </w:r>
    </w:p>
    <w:p>
      <w:r>
        <w:rPr/>
        <w:t>A second section under the signals, read-only. It holds what the Market Scanner</w:t>
        <w:br/>
        <w:t>builds that is not a credit spread (debit spreads, straddles and strangles,</w:t>
        <w:br/>
        <w:t>butterflies and condors, calendars, backspreads) and the Directional tab's</w:t>
        <w:br/>
        <w:t>single calls and puts. Each row is written down when a scan finishes during</w:t>
        <w:br/>
        <w:t>regular hours and followed until it closes.</w:t>
      </w:r>
    </w:p>
    <w:p>
      <w:r>
        <w:rPr>
          <w:b/>
        </w:rPr>
        <w:t>What it is for.</w:t>
      </w:r>
      <w:r>
        <w:rPr/>
        <w:t xml:space="preserve"> The app has years of results for its credit spreads and none</w:t>
        <w:br/>
        <w:t>for these structures. This section is how it gets some: the same trade ideas you</w:t>
        <w:br/>
        <w:t>see on the Scanner, followed to a result, so that a year from now the app can say</w:t>
        <w:br/>
        <w:t>which kinds are worth your attention.</w:t>
      </w:r>
    </w:p>
    <w:p>
      <w:r>
        <w:rPr>
          <w:b/>
        </w:rPr>
        <w:t>What it is not.</w:t>
      </w:r>
      <w:r>
        <w:rPr/>
        <w:t xml:space="preserve"> A book. None of these rows is in the paper Account or the</w:t>
        <w:br/>
        <w:t>Paper Ledger, nothing opens one automatically, and you cannot close one by hand.</w:t>
        <w:br/>
        <w:t>They do not count in the footer above, in the Captured score, or against the</w:t>
        <w:br/>
        <w:t>two-per-symbol limit. They have their own limits: one open row per symbol in</w:t>
        <w:br/>
        <w:t>each of six families (debit spreads, straddles and strangles, butterflies and</w:t>
        <w:br/>
        <w:t>condors, calendars, ratio spreads, single calls and puts), and ten open rows per</w:t>
        <w:br/>
        <w:t>family across all symbols. A free place goes to the kind with the fewest open</w:t>
        <w:br/>
        <w:t>rows first, then to the best score.</w:t>
      </w:r>
    </w:p>
    <w:p>
      <w:r>
        <w:rPr>
          <w:b/>
        </w:rPr>
        <w:t>Reading it.</w:t>
      </w:r>
      <w:r>
        <w:rPr/>
        <w:t xml:space="preserve"> Entry and Now are per share and worded by direction: </w:t>
      </w:r>
      <w:r>
        <w:rPr>
          <w:i/>
        </w:rPr>
        <w:t>5.40 paid</w:t>
      </w:r>
      <w:r>
        <w:rPr/>
        <w:br/>
        <w:t xml:space="preserve">and </w:t>
      </w:r>
      <w:r>
        <w:rPr>
          <w:i/>
        </w:rPr>
        <w:t>5.60 to sell</w:t>
      </w:r>
      <w:r>
        <w:rPr/>
        <w:t xml:space="preserve"> is a bought position that has gained 0.20; </w:t>
      </w:r>
      <w:r>
        <w:rPr>
          <w:i/>
        </w:rPr>
        <w:t>1.35 received</w:t>
      </w:r>
      <w:r>
        <w:rPr/>
        <w:br/>
        <w:t xml:space="preserve">and </w:t>
      </w:r>
      <w:r>
        <w:rPr>
          <w:i/>
        </w:rPr>
        <w:t>1.40 to buy back</w:t>
      </w:r>
      <w:r>
        <w:rPr/>
        <w:t xml:space="preserve"> is a sold one that has lost 0.05. </w:t>
      </w:r>
      <w:r>
        <w:rPr>
          <w:b/>
        </w:rPr>
        <w:t>Max loss</w:t>
      </w:r>
      <w:r>
        <w:rPr/>
        <w:t xml:space="preserve"> and </w:t>
      </w:r>
      <w:r>
        <w:rPr>
          <w:b/>
        </w:rPr>
        <w:t>Open</w:t>
        <w:br/>
        <w:t>result</w:t>
      </w:r>
      <w:r>
        <w:rPr/>
        <w:t xml:space="preserve"> are dollars for one contract. </w:t>
      </w:r>
      <w:r>
        <w:rPr>
          <w:b/>
        </w:rPr>
        <w:t>Not capped</w:t>
      </w:r>
      <w:r>
        <w:rPr/>
        <w:t xml:space="preserve"> means the structure has no</w:t>
        <w:br/>
        <w:t>worst case.</w:t>
      </w:r>
    </w:p>
    <w:p>
      <w:r>
        <w:rPr>
          <w:b/>
        </w:rPr>
        <w:t>How a row closes</w:t>
      </w:r>
      <w:r>
        <w:rPr/>
        <w:t>, first rule met: a calendar or diagonal from 2:00 CT on the</w:t>
        <w:br/>
        <w:t>day its near leg expires; a loss of twice the credit, for a short straddle,</w:t>
        <w:br/>
        <w:t>strangle or call and for an iron butterfly; a gain of half the most it can make</w:t>
        <w:br/>
        <w:t>(half the debit paid, for a bought call, put, straddle or strangle); otherwise</w:t>
        <w:br/>
        <w:t>expiry. A backspread is always held to expiry.</w:t>
      </w:r>
    </w:p>
    <w:p>
      <w:r>
        <w:rPr>
          <w:b/>
        </w:rPr>
        <w:t>Where it is weak.</w:t>
      </w:r>
    </w:p>
    <w:p>
      <w:pPr>
        <w:pStyle w:val="ListBullet"/>
      </w:pPr>
      <w:r>
        <w:rPr>
          <w:b/>
        </w:rPr>
        <w:t>The closing levels are borrowed.</w:t>
      </w:r>
      <w:r>
        <w:t xml:space="preserve"> They are the credit spreads' levels. For a</w:t>
        <w:br/>
        <w:t xml:space="preserve">  long straddle "half the debit" is a reasonable target and nothing more than</w:t>
        <w:br/>
        <w:t xml:space="preserve">  that; nobody has measured it here. Every pricing is stored so a different rule</w:t>
        <w:br/>
        <w:t xml:space="preserve">  can be tried on the same rows.</w:t>
      </w:r>
    </w:p>
    <w:p>
      <w:pPr>
        <w:pStyle w:val="ListBullet"/>
      </w:pPr>
      <w:r>
        <w:rPr>
          <w:b/>
        </w:rPr>
        <w:t>It prices every 15 minutes</w:t>
      </w:r>
      <w:r>
        <w:t>, so a target or stop is taken at the first</w:t>
        <w:br/>
        <w:t xml:space="preserve">  pricing after it is crossed, not at the level itself.</w:t>
      </w:r>
    </w:p>
    <w:p>
      <w:pPr>
        <w:pStyle w:val="ListBullet"/>
      </w:pPr>
      <w:r>
        <w:rPr>
          <w:b/>
        </w:rPr>
        <w:t>A result is one contract at the mid price</w:t>
      </w:r>
      <w:r>
        <w:t>, with no commission and no</w:t>
        <w:br/>
        <w:t xml:space="preserve">  allowance for the spread between bid and offer. Wide structures (condors,</w:t>
        <w:br/>
        <w:t xml:space="preserve">  butterflies) look better here than they would trade.</w:t>
      </w:r>
    </w:p>
    <w:p>
      <w:pPr>
        <w:pStyle w:val="ListBullet"/>
      </w:pPr>
      <w:r>
        <w:rPr>
          <w:b/>
        </w:rPr>
        <w:t>Calendars can end with no result.</w:t>
      </w:r>
      <w:r>
        <w:t xml:space="preserve"> If a calendar has no usable price on the</w:t>
        <w:br/>
        <w:t xml:space="preserve">  afternoon its near leg expires it is counted under </w:t>
      </w:r>
      <w:r>
        <w:rPr>
          <w:b/>
        </w:rPr>
        <w:t>Not valued</w:t>
      </w:r>
      <w:r>
        <w:t xml:space="preserve"> and left out</w:t>
        <w:br/>
        <w:t xml:space="preserve">  of every other figure.</w:t>
      </w:r>
    </w:p>
    <w:p>
      <w:pPr>
        <w:pStyle w:val="ListBullet"/>
      </w:pPr>
      <w:r>
        <w:rPr>
          <w:b/>
        </w:rPr>
        <w:t xml:space="preserve">Return on risk is not comparable across rows marked </w:t>
      </w:r>
      <w:r>
        <w:rPr>
          <w:b/>
          <w:i/>
        </w:rPr>
        <w:t>Loss not capped</w:t>
      </w:r>
      <w:r>
        <w:rPr>
          <w:b/>
        </w:rPr>
        <w:t>.</w:t>
      </w:r>
      <w:r>
        <w:t xml:space="preserve"> Their</w:t>
        <w:br/>
        <w:t xml:space="preserve">  risk is a margin estimate.</w:t>
      </w:r>
    </w:p>
    <w:p>
      <w:pPr>
        <w:pStyle w:val="ListBullet"/>
      </w:pPr>
      <w:r>
        <w:rPr>
          <w:b/>
        </w:rPr>
        <w:t>Few rows, for a long time.</w:t>
      </w:r>
      <w:r>
        <w:t xml:space="preserve"> With ten open per family and a quality bar on</w:t>
        <w:br/>
        <w:t xml:space="preserve">  the Scanner, a structure may close a handful of times a month. Read the Closed</w:t>
        <w:br/>
        <w:t xml:space="preserve">  column before reading anything beside it.</w:t>
      </w:r>
    </w:p>
    <w:p>
      <w:pPr>
        <w:pStyle w:val="ListBullet"/>
      </w:pPr>
      <w:r>
        <w:rPr>
          <w:b/>
        </w:rPr>
        <w:t>Ten per family is a cost limit, not a statistical one.</w:t>
      </w:r>
      <w:r>
        <w:t xml:space="preserve"> Every open row is</w:t>
        <w:br/>
        <w:t xml:space="preserve">  priced every 15 minutes. Without the limit, one measured session would have</w:t>
        <w:br/>
        <w:t xml:space="preserve">  held about 225 rows open and fetched about 172 option chains each time.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Ratio 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backspread — short one option near the money, long two further out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Blog</w:t>
      </w:r>
    </w:p>
    <w:p>
      <w:r>
        <w:rPr>
          <w:i/>
        </w:rPr>
        <w:t xml:space="preserve">Menu: ACCOUNT → More → Blog · Route </w:t>
      </w:r>
      <w:r>
        <w:rPr>
          <w:rFonts w:ascii="Consolas" w:hAnsi="Consolas"/>
          <w:color w:val="334455"/>
          <w:sz w:val="19"/>
        </w:rPr>
        <w:t>/blog</w:t>
      </w:r>
    </w:p>
    <w:p>
      <w:pPr>
        <w:pStyle w:val="Heading3"/>
      </w:pPr>
      <w:r>
        <w:rPr/>
        <w:t>What it is</w:t>
      </w:r>
    </w:p>
    <w:p>
      <w:r>
        <w:rPr/>
        <w:t>The owner's side of the Blog on the public site: upload an entry, look at the draft</w:t>
        <w:br/>
        <w:t>made from it, publish it, and take a published entry back off. An entry is one</w:t>
        <w:br/>
        <w:t>self-contained HTML document: a file that carries its own styles and needs nothing</w:t>
        <w:br/>
        <w:t xml:space="preserve">else to display. On the site, the list of entries is at </w:t>
      </w:r>
      <w:r>
        <w:rPr>
          <w:rFonts w:ascii="Consolas" w:hAnsi="Consolas"/>
          <w:color w:val="334455"/>
          <w:sz w:val="19"/>
        </w:rPr>
        <w:t>neuralstrike.co/blog.html</w:t>
      </w:r>
      <w:r>
        <w:rPr/>
        <w:br/>
        <w:t>(</w:t>
      </w:r>
      <w:r>
        <w:rPr>
          <w:b/>
        </w:rPr>
        <w:t>Blog</w:t>
      </w:r>
      <w:r>
        <w:rPr/>
        <w:t xml:space="preserve"> in the site's menu; typing </w:t>
      </w:r>
      <w:r>
        <w:rPr>
          <w:rFonts w:ascii="Consolas" w:hAnsi="Consolas"/>
          <w:color w:val="334455"/>
          <w:sz w:val="19"/>
        </w:rPr>
        <w:t>neuralstrike.co/blog</w:t>
      </w:r>
      <w:r>
        <w:rPr/>
        <w:t xml:space="preserve"> goes to the same page)</w:t>
        <w:br/>
        <w:t xml:space="preserve">and each entry has a page of its own at </w:t>
      </w:r>
      <w:r>
        <w:rPr>
          <w:rFonts w:ascii="Consolas" w:hAnsi="Consolas"/>
          <w:color w:val="334455"/>
          <w:sz w:val="19"/>
        </w:rPr>
        <w:t>neuralstrike.co/blog/&lt;address&gt;/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>The page changes nothing itself. Each action is a command to the blog service, which</w:t>
        <w:br/>
        <w:t xml:space="preserve">cleans an uploaded document, keeps it as a draft, and — only on </w:t>
      </w:r>
      <w:r>
        <w:rPr>
          <w:b/>
        </w:rPr>
        <w:t>Publish</w:t>
      </w:r>
      <w:r>
        <w:rPr/>
        <w:t xml:space="preserve"> — writes it</w:t>
        <w:br/>
        <w:t>into the public site's files. The page reads three things the service publishes: the</w:t>
        <w:br/>
        <w:t>drafts waiting, the entries published, and its answer to the last command. The</w:t>
        <w:br/>
      </w:r>
      <w:r>
        <w:rPr>
          <w:b/>
        </w:rPr>
        <w:t>Preview</w:t>
      </w:r>
      <w:r>
        <w:rPr/>
        <w:t xml:space="preserve"> is the cleaned document itself, served from the service's own folder</w:t>
        <w:br/>
        <w:t>through the private app, behind the login.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Add a draft</w:t>
      </w:r>
      <w:r>
        <w:rPr/>
        <w:t xml:space="preserve"> takes one HTML file (UTF-8, up to the size printed under the box).</w:t>
        <w:br/>
      </w:r>
      <w:r>
        <w:rPr>
          <w:b/>
        </w:rPr>
        <w:t>Replace an existing entry</w:t>
      </w:r>
      <w:r>
        <w:rPr/>
        <w:t xml:space="preserve"> decides whether the file is a new entry or a new version</w:t>
        <w:br/>
        <w:t>of one that is already published.</w:t>
      </w:r>
    </w:p>
    <w:p>
      <w:r>
        <w:rPr>
          <w:b/>
        </w:rPr>
        <w:t>Drafts waiting</w:t>
      </w:r>
      <w:r>
        <w:rPr/>
        <w:t xml:space="preserve"> has one card per draft: where it came from, its size, when it</w:t>
        <w:br/>
        <w:t>arrived (Central time), and what cleaning removed. A replacement names the entry it</w:t>
        <w:br/>
        <w:t>replaces and starts with that entry's tags. A draft whose typefaces could not all be</w:t>
        <w:br/>
        <w:t>copied says so in one sentence.</w:t>
        <w:br/>
        <w:t>The four fields are what will be published with it. Up to twenty drafts wait at</w:t>
        <w:br/>
        <w:t>once as shipped; past that an upload is refused until one is published or discarded.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  <w:r>
              <w:rPr/>
              <w:t xml:space="preserve">, </w:t>
            </w:r>
            <w:r>
              <w:rPr>
                <w:b/>
              </w:rPr>
              <w:t>Summary</w:t>
            </w:r>
            <w:r>
              <w:rPr/>
              <w:t xml:space="preserve">, </w:t>
            </w:r>
            <w:r>
              <w:rPr>
                <w:b/>
              </w:rPr>
              <w:t>Tags</w:t>
            </w:r>
          </w:p>
        </w:tc>
        <w:tc>
          <w:tcPr>
            <w:tcW w:type="dxa" w:w="4320"/>
          </w:tcPr>
          <w:p>
            <w:r/>
            <w:r>
              <w:rPr/>
              <w:t>What the Blog's list of entries shows for this entry.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Address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last part of the entry's web address. The full public address is printed under it. Letters, digits and single hyphens only. A replacement keeps the address of the entry it replaces.</w:t>
            </w:r>
          </w:p>
        </w:tc>
      </w:tr>
    </w:tbl>
    <w:p/>
    <w:p>
      <w:r>
        <w:rPr>
          <w:b/>
        </w:rPr>
        <w:t>Preview</w:t>
      </w:r>
      <w:r>
        <w:rPr/>
        <w:t xml:space="preserve"> opens the cleaned document in a frame. </w:t>
      </w:r>
      <w:r>
        <w:rPr>
          <w:b/>
        </w:rPr>
        <w:t>Publish</w:t>
      </w:r>
      <w:r>
        <w:rPr/>
        <w:t xml:space="preserve"> puts it on the public</w:t>
        <w:br/>
        <w:t xml:space="preserve">site at once; </w:t>
      </w:r>
      <w:r>
        <w:rPr>
          <w:b/>
        </w:rPr>
        <w:t>Discard</w:t>
      </w:r>
      <w:r>
        <w:rPr/>
        <w:t xml:space="preserve"> deletes the draft. </w:t>
      </w:r>
      <w:r>
        <w:rPr>
          <w:b/>
        </w:rPr>
        <w:t>Published</w:t>
      </w:r>
      <w:r>
        <w:rPr/>
        <w:t xml:space="preserve"> lists the entries on the</w:t>
        <w:br/>
        <w:t xml:space="preserve">site, newest first, each with </w:t>
      </w:r>
      <w:r>
        <w:rPr>
          <w:b/>
        </w:rPr>
        <w:t>Open on the site</w:t>
      </w:r>
      <w:r>
        <w:rPr/>
        <w:t xml:space="preserve"> and </w:t>
      </w:r>
      <w:r>
        <w:rPr>
          <w:b/>
        </w:rPr>
        <w:t>Unpublish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A document written elsewhere can carry anything. Nothing reaches the public site</w:t>
        <w:br/>
        <w:t>without passing through cleaning, a draft you can look at, and your own Publish.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Nothing is public until you press Publish</w:t>
      </w:r>
      <w:r>
        <w:t>, and Publish takes effect at once.</w:t>
      </w:r>
    </w:p>
    <w:p>
      <w:pPr>
        <w:pStyle w:val="ListBullet"/>
      </w:pPr>
      <w:r>
        <w:rPr>
          <w:b/>
        </w:rPr>
        <w:t>Cleaning removes</w:t>
      </w:r>
      <w:r>
        <w:t xml:space="preserve"> scripts, forms, event handlers, embedded frames, images, and</w:t>
        <w:br/>
        <w:t xml:space="preserve">  links out to other sites' stylesheets. The typefaces a document asks Google Fonts for</w:t>
        <w:br/>
        <w:t xml:space="preserve">  are copied onto this server; the draft says so when one could not be. Scripts never</w:t>
        <w:br/>
        <w:t xml:space="preserve">  run, in the preview or on the site.</w:t>
      </w:r>
    </w:p>
    <w:p>
      <w:pPr>
        <w:pStyle w:val="ListBullet"/>
      </w:pPr>
      <w:r>
        <w:rPr>
          <w:b/>
        </w:rPr>
        <w:t>Preview before publishing.</w:t>
      </w:r>
      <w:r>
        <w:t xml:space="preserve"> Cleaning can change how a page looks.</w:t>
      </w:r>
    </w:p>
    <w:p>
      <w:pPr>
        <w:pStyle w:val="ListBullet"/>
      </w:pPr>
      <w:r>
        <w:rPr>
          <w:b/>
        </w:rPr>
        <w:t>Unpublish removes the page</w:t>
      </w:r>
      <w:r>
        <w:t>, and its address stops working. To bring an entry</w:t>
        <w:br/>
        <w:t xml:space="preserve">  back, upload its file again.</w:t>
      </w:r>
    </w:p>
    <w:p>
      <w:pPr>
        <w:pStyle w:val="ListBullet"/>
      </w:pPr>
      <w:r>
        <w:rPr>
          <w:b/>
        </w:rPr>
        <w:t>Publish is greyed out</w:t>
      </w:r>
      <w:r>
        <w:t xml:space="preserve"> while the title is empty or the address cannot be used,</w:t>
        <w:br/>
        <w:t xml:space="preserve">  and the reason is shown in red under the address (the title first, if it is empty).</w:t>
      </w:r>
    </w:p>
    <w:p>
      <w:pPr>
        <w:pStyle w:val="ListBullet"/>
      </w:pPr>
      <w:r>
        <w:rPr>
          <w:b/>
        </w:rPr>
        <w:t>With "Write entries to the site" switched off</w:t>
      </w:r>
      <w:r>
        <w:t xml:space="preserve"> in Settings, Publish and Unpublish</w:t>
        <w:br/>
        <w:t xml:space="preserve">  change nothing on the public site and the message says so: an unpublished entry</w:t>
        <w:br/>
        <w:t xml:space="preserve">  stays up. Switched back on, the site catches up within the refresh time set there.</w:t>
      </w:r>
    </w:p>
    <w:p>
      <w:pPr>
        <w:pStyle w:val="ListBullet"/>
      </w:pPr>
      <w:r>
        <w:rPr>
          <w:b/>
        </w:rPr>
        <w:t>On the site an entry is shown inside a frame</w:t>
      </w:r>
      <w:r>
        <w:t xml:space="preserve"> that runs no scripts, under the</w:t>
        <w:br/>
        <w:t xml:space="preserve">  site's own menu. A link in an entry that leaves the page opens in a new tab.</w:t>
      </w:r>
    </w:p>
    <w:p>
      <w:pPr>
        <w:pStyle w:val="ListBullet"/>
      </w:pPr>
      <w:r>
        <w:rPr>
          <w:b/>
        </w:rPr>
        <w:t>Every upload comes from this page.</w:t>
      </w:r>
      <w:r>
        <w:t xml:space="preserve"> A draft's first line reads "Uploaded file".</w:t>
        <w:br/>
        <w:t xml:space="preserve">  Filing a draft directly from a conversation in Claude Chat was designed and is not</w:t>
        <w:br/>
        <w:t xml:space="preserve">  built.</w:t>
      </w:r>
    </w:p>
    <w:p>
      <w:pPr>
        <w:pStyle w:val="ListBullet"/>
      </w:pPr>
      <w:r>
        <w:rPr>
          <w:b/>
        </w:rPr>
        <w:t>If the blog service is stopped</w:t>
      </w:r>
      <w:r>
        <w:t>, nothing happens: the control you pressed waits,</w:t>
        <w:br/>
        <w:t xml:space="preserve">  then comes back. </w:t>
      </w:r>
      <w:r>
        <w:rPr>
          <w:color w:val="5D5294"/>
        </w:rPr>
        <w:t>System Status</w:t>
      </w:r>
      <w:r>
        <w:t xml:space="preserve"> shows whether the service is</w:t>
        <w:br/>
        <w:t xml:space="preserve">  running.</w:t>
      </w:r>
    </w:p>
    <w:p>
      <w:pPr>
        <w:pStyle w:val="ListBullet"/>
      </w:pPr>
      <w:r>
        <w:t>This page exists only in the private app; the public live screens cannot reach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Post to X</w:t>
      </w:r>
      <w:r>
        <w:rPr/>
        <w:t xml:space="preserve"> · </w:t>
      </w:r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seven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