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One Claude-written sentence (at</w:t>
        <w:br/>
        <w:t>most two, always shown complete — never cut off mid-sentence) consolidating the</w:t>
        <w:br/>
        <w:t>six readings above it — Sentiment, Trend, Bias, Signal, Regime, Bull/Bear — and</w:t>
        <w:br/>
        <w:t xml:space="preserve">closing with a trading posture, next to an </w:t>
      </w:r>
      <w:r>
        <w:rPr>
          <w:b/>
        </w:rPr>
        <w:t>"as of HH:MM CT"</w:t>
      </w:r>
      <w:r>
        <w:rPr/>
        <w:t xml:space="preserve"> timestamp. It is</w:t>
        <w:br/>
        <w:t xml:space="preserve">written in </w:t>
      </w:r>
      <w:r>
        <w:rPr>
          <w:b/>
        </w:rPr>
        <w:t>plain everyday English</w:t>
      </w:r>
      <w:r>
        <w:rPr/>
        <w:t>: it says what the readings mean rather than</w:t>
        <w:br/>
        <w:t>repeating the app's labels, scores or position sizes (the chips under it carry</w:t>
        <w:br/>
        <w:t>those), keeping only simple counts and standard options terms such as "put credit</w:t>
        <w:br/>
        <w:t xml:space="preserve">spreads". </w:t>
      </w:r>
      <w:r>
        <w:rPr>
          <w:b/>
        </w:rPr>
        <w:t>Accuracy comes first</w:t>
      </w:r>
      <w:r>
        <w:rPr/>
        <w:t>: the prompt states each strategy's real</w:t>
        <w:br/>
        <w:t>direction (a put credit spread is bullish-to-neutral, a call credit spread</w:t>
        <w:br/>
        <w:t>bearish-to-neutral), and a sentence that ties a credit spread to the wrong</w:t>
        <w:br/>
        <w:t>direction is withheld rather than shown — the previous sentence stays up.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