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2026-10-16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p>
      <w:pPr>
        <w:jc w:val="center"/>
      </w:pPr>
      <w:r>
        <w:drawing>
          <wp:inline xmlns:a="http://schemas.openxmlformats.org/drawingml/2006/main" xmlns:pic="http://schemas.openxmlformats.org/drawingml/2006/picture">
            <wp:extent cx="5760720" cy="2304288"/>
            <wp:docPr id="1" name="Picture 1"/>
            <wp:cNvGraphicFramePr>
              <a:graphicFrameLocks noChangeAspect="1"/>
            </wp:cNvGraphicFramePr>
            <a:graphic>
              <a:graphicData uri="http://schemas.openxmlformats.org/drawingml/2006/picture">
                <pic:pic>
                  <pic:nvPicPr>
                    <pic:cNvPr id="0" name="deploy-units.png"/>
                    <pic:cNvPicPr/>
                  </pic:nvPicPr>
                  <pic:blipFill>
                    <a:blip r:embed="rId9"/>
                    <a:stretch>
                      <a:fillRect/>
                    </a:stretch>
                  </pic:blipFill>
                  <pic:spPr>
                    <a:xfrm>
                      <a:off x="0" y="0"/>
                      <a:ext cx="5760720" cy="2304288"/>
                    </a:xfrm>
                    <a:prstGeom prst="rect"/>
                  </pic:spPr>
                </pic:pic>
              </a:graphicData>
            </a:graphic>
          </wp:inline>
        </w:drawing>
      </w:r>
    </w:p>
    <w:p>
      <w:pPr>
        <w:jc w:val="center"/>
      </w:pPr>
      <w:r>
        <w:rPr>
          <w:i/>
          <w:color w:val="5B6678"/>
          <w:sz w:val="17"/>
        </w:rPr>
        <w:t>The systemd units, their start order, and what a promote stops</w:t>
      </w:r>
    </w:p>
    <w:p>
      <w:r>
        <w:rPr/>
        <w:t xml:space="preserve">Today one target holds every process, so </w:t>
      </w:r>
      <w:r>
        <w:rPr>
          <w:rFonts w:ascii="Consolas" w:hAnsi="Consolas"/>
          <w:color w:val="334455"/>
          <w:sz w:val="19"/>
        </w:rPr>
        <w:t>tools/promote.sh</w:t>
      </w:r>
      <w:r>
        <w:rPr/>
        <w:t xml:space="preserve"> stops and starts all of</w:t>
        <w:br/>
        <w:t>them: during the GEX collection window (06:30–15:20 CT on a trading day) that costs</w:t>
        <w:br/>
        <w:t>the minutes it takes. Splitting the proxy and the raw feed into a target of their</w:t>
        <w:br/>
        <w:t xml:space="preserve">own, which a market-hours promote leaves running, is planned (see </w:t>
      </w:r>
      <w:r>
        <w:rPr>
          <w:i/>
        </w:rPr>
        <w:t>The one-minute</w:t>
        <w:br/>
        <w:t>GEX collection and the raw feed</w:t>
      </w:r>
      <w:r>
        <w:rPr/>
        <w:t xml:space="preserve"> below).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backbone. No two Tier-2 services talk to each other directly.</w:t>
      </w:r>
    </w:p>
    <w:p>
      <w:pPr>
        <w:jc w:val="center"/>
      </w:pPr>
      <w:r>
        <w:drawing>
          <wp:inline xmlns:a="http://schemas.openxmlformats.org/drawingml/2006/main" xmlns:pic="http://schemas.openxmlformats.org/drawingml/2006/picture">
            <wp:extent cx="5760720" cy="4205326"/>
            <wp:docPr id="2" name="Picture 2"/>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760720" cy="4205326"/>
                    </a:xfrm>
                    <a:prstGeom prst="rect"/>
                  </pic:spPr>
                </pic:pic>
              </a:graphicData>
            </a:graphic>
          </wp:inline>
        </w:drawing>
      </w:r>
    </w:p>
    <w:p>
      <w:pPr>
        <w:jc w:val="center"/>
      </w:pPr>
      <w:r>
        <w:rPr>
          <w:i/>
          <w:color w:val="5B6678"/>
          <w:sz w:val="17"/>
        </w:rPr>
        <w:t>The processes, the three tiers and what each one talks to</w:t>
      </w:r>
    </w:p>
    <w:p>
      <w:pPr>
        <w:pStyle w:val="ListBullet"/>
      </w:pPr>
      <w:r>
        <w:rPr>
          <w:b/>
        </w:rPr>
        <w:t>Tier 1, web.</w:t>
      </w:r>
      <w:r>
        <w:rPr>
          <w:rFonts w:ascii="Consolas" w:hAnsi="Consolas"/>
          <w:color w:val="334455"/>
          <w:sz w:val="19"/>
        </w:rPr>
        <w:t>webgui/main.py</w:t>
      </w:r>
      <w:r>
        <w:t xml:space="preserve"> (:8500) renders the private app behind the</w:t>
        <w:br/>
        <w:t xml:space="preserve">  sign-in: it reads Redis cache views, subscribes to their events and enqueues</w:t>
        <w:br/>
        <w:t xml:space="preserve">  commands. It imports no engine and makes no Schwab call. </w:t>
      </w:r>
      <w:r>
        <w:rPr>
          <w:rFonts w:ascii="Consolas" w:hAnsi="Consolas"/>
          <w:color w:val="334455"/>
          <w:sz w:val="19"/>
        </w:rPr>
        <w:t>webgui/live_main.py</w:t>
      </w:r>
      <w:r>
        <w:br/>
        <w:t xml:space="preserve">  (:8501) is a second Tier-1 process: the same page modules, published read-only</w:t>
        <w:br/>
        <w:t xml:space="preserve">  and unauthenticated. It reads and subscribes, and writes only through its three</w:t>
        <w:br/>
        <w:t xml:space="preserve">  public request paths (the Strategy Finder, Rescue, and the Calculator and</w:t>
        <w:br/>
        <w:t xml:space="preserve">  Simulator), each an append-only stream. Caddy fronts</w:t>
        <w:br/>
        <w:t xml:space="preserve">  both: </w:t>
      </w:r>
      <w:r>
        <w:rPr>
          <w:rFonts w:ascii="Consolas" w:hAnsi="Consolas"/>
          <w:color w:val="334455"/>
          <w:sz w:val="19"/>
        </w:rPr>
        <w:t>app.</w:t>
      </w:r>
      <w:r>
        <w:t xml:space="preserve"> with password and TOTP, </w:t>
      </w:r>
      <w:r>
        <w:rPr>
          <w:rFonts w:ascii="Consolas" w:hAnsi="Consolas"/>
          <w:color w:val="334455"/>
          <w:sz w:val="19"/>
        </w:rPr>
        <w:t>live.</w:t>
      </w:r>
      <w:r>
        <w:t xml:space="preserve"> with no login.</w:t>
      </w:r>
    </w:p>
    <w:p>
      <w:pPr>
        <w:pStyle w:val="ListBullet"/>
      </w:pPr>
      <w:r>
        <w:rPr>
          <w:b/>
        </w:rPr>
        <w:t>Tier 3, store and communication.</w:t>
      </w:r>
      <w:r>
        <w:t xml:space="preserve"> Redis (:6379) holds </w:t>
      </w:r>
      <w:r>
        <w:rPr>
          <w:rFonts w:ascii="Consolas" w:hAnsi="Consolas"/>
          <w:color w:val="334455"/>
          <w:sz w:val="19"/>
        </w:rPr>
        <w:t>cache:{domain}:{view}</w:t>
      </w:r>
      <w:r>
        <w:t>,</w:t>
        <w:br/>
        <w:t xml:space="preserve">  the </w:t>
      </w:r>
      <w:r>
        <w:rPr>
          <w:rFonts w:ascii="Consolas" w:hAnsi="Consolas"/>
          <w:color w:val="334455"/>
          <w:sz w:val="19"/>
        </w:rPr>
        <w:t>events:{domain}:{view}</w:t>
      </w:r>
      <w:r>
        <w:t xml:space="preserve"> pub/sub channels and the </w:t>
      </w:r>
      <w:r>
        <w:rPr>
          <w:rFonts w:ascii="Consolas" w:hAnsi="Consolas"/>
          <w:color w:val="334455"/>
          <w:sz w:val="19"/>
        </w:rPr>
        <w:t>cmd:{domain}</w:t>
      </w:r>
      <w:r>
        <w:t xml:space="preserve"> command</w:t>
        <w:br/>
        <w:t xml:space="preserve">  streams. </w:t>
      </w:r>
      <w:r>
        <w:rPr>
          <w:rFonts w:ascii="Consolas" w:hAnsi="Consolas"/>
          <w:color w:val="334455"/>
          <w:sz w:val="19"/>
        </w:rPr>
        <w:t>shared/bus</w:t>
      </w:r>
      <w:r>
        <w:t xml:space="preserve"> wraps it; </w:t>
      </w:r>
      <w:r>
        <w:rPr>
          <w:rFonts w:ascii="Consolas" w:hAnsi="Consolas"/>
          <w:color w:val="334455"/>
          <w:sz w:val="19"/>
        </w:rPr>
        <w:t>shared/contracts</w:t>
      </w:r>
      <w:r>
        <w:t xml:space="preserve"> holds the typed payloads that</w:t>
        <w:br/>
        <w:t xml:space="preserve">  some views are validated against on write.</w:t>
      </w:r>
    </w:p>
    <w:p>
      <w:pPr>
        <w:pStyle w:val="ListBullet"/>
      </w:pPr>
      <w:r>
        <w:rPr>
          <w:b/>
        </w:rPr>
        <w:t>Tier 2, services.</w:t>
      </w:r>
      <w:r>
        <w:t xml:space="preserve"> Seven FastAPI services, </w:t>
      </w:r>
      <w:r>
        <w:rPr>
          <w:rFonts w:ascii="Consolas" w:hAnsi="Consolas"/>
          <w:color w:val="334455"/>
          <w:sz w:val="19"/>
        </w:rPr>
        <w:t>services/{domain}_svc</w:t>
      </w:r>
      <w:r>
        <w:t>: sentiment,</w:t>
        <w:br/>
        <w:t xml:space="preserve">  options, portfolio, trade, market, news and blog. Each imports only its own</w:t>
        <w:br/>
        <w:t xml:space="preserve">  engines, owns its scheduler and command consumer, and validates, caches and</w:t>
        <w:br/>
        <w:t xml:space="preserve">  publishes its results. Five of them fetch market data through </w:t>
      </w:r>
      <w:r>
        <w:rPr>
          <w:rFonts w:ascii="Consolas" w:hAnsi="Consolas"/>
          <w:color w:val="334455"/>
          <w:sz w:val="19"/>
        </w:rPr>
        <w:t>schwab-proxy</w:t>
      </w:r>
      <w:r>
        <w:br/>
        <w:t xml:space="preserve">  (:8100), the only process that talks to Schwab. </w:t>
      </w:r>
      <w:r>
        <w:rPr>
          <w:rFonts w:ascii="Consolas" w:hAnsi="Consolas"/>
          <w:color w:val="334455"/>
          <w:sz w:val="19"/>
        </w:rPr>
        <w:t>news_svc</w:t>
      </w:r>
      <w:r>
        <w:t xml:space="preserve"> reads public feeds</w:t>
        <w:br/>
        <w:t xml:space="preserve">  and </w:t>
      </w:r>
      <w:r>
        <w:rPr>
          <w:rFonts w:ascii="Consolas" w:hAnsi="Consolas"/>
          <w:color w:val="334455"/>
          <w:sz w:val="19"/>
        </w:rPr>
        <w:t>blog_svc</w:t>
      </w:r>
      <w:r>
        <w:t xml:space="preserve"> its own store; neither calls the proxy. The scheduled briefings</w:t>
        <w:br/>
        <w:t xml:space="preserve">  call Claude.</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jc w:val="center"/>
      </w:pPr>
      <w:r>
        <w:drawing>
          <wp:inline xmlns:a="http://schemas.openxmlformats.org/drawingml/2006/main" xmlns:pic="http://schemas.openxmlformats.org/drawingml/2006/picture">
            <wp:extent cx="5760720" cy="1497787"/>
            <wp:docPr id="3" name="Picture 3"/>
            <wp:cNvGraphicFramePr>
              <a:graphicFrameLocks noChangeAspect="1"/>
            </wp:cNvGraphicFramePr>
            <a:graphic>
              <a:graphicData uri="http://schemas.openxmlformats.org/drawingml/2006/picture">
                <pic:pic>
                  <pic:nvPicPr>
                    <pic:cNvPr id="0" name="request-flow.png"/>
                    <pic:cNvPicPr/>
                  </pic:nvPicPr>
                  <pic:blipFill>
                    <a:blip r:embed="rId11"/>
                    <a:stretch>
                      <a:fillRect/>
                    </a:stretch>
                  </pic:blipFill>
                  <pic:spPr>
                    <a:xfrm>
                      <a:off x="0" y="0"/>
                      <a:ext cx="5760720" cy="1497787"/>
                    </a:xfrm>
                    <a:prstGeom prst="rect"/>
                  </pic:spPr>
                </pic:pic>
              </a:graphicData>
            </a:graphic>
          </wp:inline>
        </w:drawing>
      </w:r>
    </w:p>
    <w:p>
      <w:pPr>
        <w:jc w:val="center"/>
      </w:pPr>
      <w:r>
        <w:rPr>
          <w:i/>
          <w:color w:val="5B6678"/>
          <w:sz w:val="17"/>
        </w:rPr>
        <w:t>One request, from a click to the repaint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The one-minute GEX collection and the raw feed</w:t>
      </w:r>
    </w:p>
    <w:p>
      <w:r>
        <w:rPr>
          <w:b/>
        </w:rPr>
        <w:t>Files:</w:t>
      </w:r>
      <w:r>
        <w:rPr/>
        <w:t xml:space="preserve"> </w:t>
      </w:r>
      <w:r>
        <w:rPr>
          <w:rFonts w:ascii="Consolas" w:hAnsi="Consolas"/>
          <w:color w:val="334455"/>
          <w:sz w:val="19"/>
        </w:rPr>
        <w:t>options-scanner/gex_collector.py</w:t>
      </w:r>
      <w:r>
        <w:rPr/>
        <w:t xml:space="preserve"> (</w:t>
      </w:r>
      <w:r>
        <w:rPr>
          <w:rFonts w:ascii="Consolas" w:hAnsi="Consolas"/>
          <w:color w:val="334455"/>
          <w:sz w:val="19"/>
        </w:rPr>
        <w:t>fetch_minute</w:t>
      </w:r>
      <w:r>
        <w:rPr/>
        <w:t xml:space="preserve">, </w:t>
      </w:r>
      <w:r>
        <w:rPr>
          <w:rFonts w:ascii="Consolas" w:hAnsi="Consolas"/>
          <w:color w:val="334455"/>
          <w:sz w:val="19"/>
        </w:rPr>
        <w:t>derive_minute</w:t>
      </w:r>
      <w:r>
        <w:rPr/>
        <w:t>),</w:t>
        <w:br/>
      </w:r>
      <w:r>
        <w:rPr>
          <w:rFonts w:ascii="Consolas" w:hAnsi="Consolas"/>
          <w:color w:val="334455"/>
          <w:sz w:val="19"/>
        </w:rPr>
        <w:t>shared/raw_minute.py</w:t>
      </w:r>
      <w:r>
        <w:rPr/>
        <w:t xml:space="preserve">, </w:t>
      </w:r>
      <w:r>
        <w:rPr>
          <w:rFonts w:ascii="Consolas" w:hAnsi="Consolas"/>
          <w:color w:val="334455"/>
          <w:sz w:val="19"/>
        </w:rPr>
        <w:t>services/options_svc/collect_derive.py</w:t>
      </w:r>
      <w:r>
        <w:rPr/>
        <w:t xml:space="preserve"> (the per-chain</w:t>
        <w:br/>
        <w:t xml:space="preserve">hooks), </w:t>
      </w:r>
      <w:r>
        <w:rPr>
          <w:rFonts w:ascii="Consolas" w:hAnsi="Consolas"/>
          <w:color w:val="334455"/>
          <w:sz w:val="19"/>
        </w:rPr>
        <w:t>shared/raw_store.py</w:t>
      </w:r>
      <w:r>
        <w:rPr/>
        <w:t xml:space="preserve">, </w:t>
      </w:r>
      <w:r>
        <w:rPr>
          <w:rFonts w:ascii="Consolas" w:hAnsi="Consolas"/>
          <w:color w:val="334455"/>
          <w:sz w:val="19"/>
        </w:rPr>
        <w:t>services/options_svc/raw_tee.py</w:t>
      </w:r>
      <w:r>
        <w:rPr/>
        <w:t xml:space="preserve"> and </w:t>
      </w:r>
      <w:r>
        <w:rPr>
          <w:rFonts w:ascii="Consolas" w:hAnsi="Consolas"/>
          <w:color w:val="334455"/>
          <w:sz w:val="19"/>
        </w:rPr>
        <w:t>raw_shadow.py</w:t>
      </w:r>
      <w:r>
        <w:rPr/>
        <w:t>.</w:t>
        <w:br/>
      </w:r>
      <w:r>
        <w:rPr>
          <w:b/>
        </w:rPr>
        <w:t>Settings:</w:t>
      </w:r>
      <w:r>
        <w:rPr/>
        <w:t xml:space="preserve"> </w:t>
      </w:r>
      <w:r>
        <w:rPr>
          <w:rFonts w:ascii="Consolas" w:hAnsi="Consolas"/>
          <w:color w:val="334455"/>
          <w:sz w:val="19"/>
        </w:rPr>
        <w:t>config/feed.toml</w:t>
      </w:r>
      <w:r>
        <w:rPr/>
        <w:t xml:space="preserve">, in </w:t>
      </w:r>
      <w:r>
        <w:rPr>
          <w:b/>
        </w:rPr>
        <w:t>Settings → Configuration → Raw feed and</w:t>
        <w:br/>
        <w:t>catch-up</w:t>
      </w:r>
      <w:r>
        <w:rPr/>
        <w:t>; read when used, no restart. Design and plan:</w:t>
        <w:br/>
      </w:r>
      <w:r>
        <w:rPr>
          <w:rFonts w:ascii="Consolas" w:hAnsi="Consolas"/>
          <w:color w:val="334455"/>
          <w:sz w:val="19"/>
        </w:rPr>
        <w:t>docs/plans/2026-10-14-raw-feed-and-catch-up-design.md</w:t>
      </w:r>
      <w:r>
        <w:rPr/>
        <w:t xml:space="preserve"> and </w:t>
      </w:r>
      <w:r>
        <w:rPr>
          <w:rFonts w:ascii="Consolas" w:hAnsi="Consolas"/>
          <w:color w:val="334455"/>
          <w:sz w:val="19"/>
        </w:rPr>
        <w:t>-plan.md</w:t>
      </w:r>
      <w:r>
        <w:rPr/>
        <w:t>.</w:t>
      </w:r>
    </w:p>
    <w:p>
      <w:pPr>
        <w:pStyle w:val="Heading3"/>
      </w:pPr>
      <w:r>
        <w:rPr/>
        <w:t>What runs every minute</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minute-collection.png"/>
                    <pic:cNvPicPr/>
                  </pic:nvPicPr>
                  <pic:blipFill>
                    <a:blip r:embed="rId12"/>
                    <a:stretch>
                      <a:fillRect/>
                    </a:stretch>
                  </pic:blipFill>
                  <pic:spPr>
                    <a:xfrm>
                      <a:off x="0" y="0"/>
                      <a:ext cx="5760720" cy="2880360"/>
                    </a:xfrm>
                    <a:prstGeom prst="rect"/>
                  </pic:spPr>
                </pic:pic>
              </a:graphicData>
            </a:graphic>
          </wp:inline>
        </w:drawing>
      </w:r>
    </w:p>
    <w:p>
      <w:pPr>
        <w:jc w:val="center"/>
      </w:pPr>
      <w:r>
        <w:rPr>
          <w:i/>
          <w:color w:val="5B6678"/>
          <w:sz w:val="17"/>
        </w:rPr>
        <w:t>The one-minute collection today, and what tee adds beside it</w:t>
      </w:r>
    </w:p>
    <w:p>
      <w:r>
        <w:rPr/>
        <w:t>Inside the collection window the options service polls once a minute, in two halves:</w:t>
      </w:r>
    </w:p>
    <w:p>
      <w:pPr>
        <w:pStyle w:val="ListNumber"/>
      </w:pPr>
      <w:r>
        <w:rPr>
          <w:rFonts w:ascii="Consolas" w:hAnsi="Consolas"/>
          <w:color w:val="334455"/>
          <w:sz w:val="19"/>
        </w:rPr>
        <w:t>fetch_minute</w:t>
      </w:r>
      <w:r>
        <w:t xml:space="preserve"> asks the proxy for the 7-day chain of every collected symbol</w:t>
        <w:br/>
        <w:t xml:space="preserve">   (the </w:t>
      </w:r>
      <w:r>
        <w:rPr>
          <w:rFonts w:ascii="Consolas" w:hAnsi="Consolas"/>
          <w:color w:val="334455"/>
          <w:sz w:val="19"/>
        </w:rPr>
        <w:t>[collection]</w:t>
      </w:r>
      <w:r>
        <w:t xml:space="preserve"> base in </w:t>
      </w:r>
      <w:r>
        <w:rPr>
          <w:rFonts w:ascii="Consolas" w:hAnsi="Consolas"/>
          <w:color w:val="334455"/>
          <w:sz w:val="19"/>
        </w:rPr>
        <w:t>config/symbols.toml</w:t>
      </w:r>
      <w:r>
        <w:t xml:space="preserve"> and the watchlist), six</w:t>
        <w:br/>
        <w:t xml:space="preserve">   requests at a time, on the proxy's priority lane. It moves an</w:t>
        <w:br/>
        <w:t xml:space="preserve">   off-hours chain's stale underlying price onto the live quote, and on the</w:t>
        <w:br/>
        <w:t xml:space="preserve">   proxy's carry rules it can hand back a stored chain moved to the live price.</w:t>
        <w:br/>
        <w:t xml:space="preserve">   It also fetches the 10-day </w:t>
      </w:r>
      <w:r>
        <w:rPr>
          <w:rFonts w:ascii="Consolas" w:hAnsi="Consolas"/>
          <w:color w:val="334455"/>
          <w:sz w:val="19"/>
        </w:rPr>
        <w:t>$SPX</w:t>
      </w:r>
      <w:r>
        <w:t xml:space="preserve"> term chain every fifth minute. It computes</w:t>
        <w:br/>
        <w:t xml:space="preserve">   nothing.</w:t>
      </w:r>
    </w:p>
    <w:p>
      <w:pPr>
        <w:pStyle w:val="ListNumber"/>
      </w:pPr>
      <w:r>
        <w:rPr>
          <w:rFonts w:ascii="Consolas" w:hAnsi="Consolas"/>
          <w:color w:val="334455"/>
          <w:sz w:val="19"/>
        </w:rPr>
        <w:t>derive_minute</w:t>
      </w:r>
      <w:r>
        <w:t xml:space="preserve"> turns that minute into rows: gamma, charm, delta and vanna</w:t>
        <w:br/>
        <w:t xml:space="preserve">   by strike plus the premium grid (five views) and the term rows, all in</w:t>
        <w:br/>
        <w:t xml:space="preserve">   </w:t>
      </w:r>
      <w:r>
        <w:rPr>
          <w:rFonts w:ascii="Consolas" w:hAnsi="Consolas"/>
          <w:color w:val="334455"/>
          <w:sz w:val="19"/>
        </w:rPr>
        <w:t>gex_history.db</w:t>
      </w:r>
      <w:r>
        <w:t xml:space="preserve">. Before a chain's rows are written, the </w:t>
      </w:r>
      <w:r>
        <w:rPr>
          <w:rFonts w:ascii="Consolas" w:hAnsi="Consolas"/>
          <w:color w:val="334455"/>
          <w:sz w:val="19"/>
        </w:rPr>
        <w:t>on_chain</w:t>
      </w:r>
      <w:r>
        <w:t xml:space="preserve"> hooks read</w:t>
        <w:br/>
        <w:t xml:space="preserve">   it: the gamma page's chain stash, extended-hours eligibility, the bought/sold</w:t>
        <w:br/>
        <w:t xml:space="preserve">   tally, traded premium, the unusual-activity and big-delta detectors, and HIRO.</w:t>
      </w:r>
    </w:p>
    <w:p>
      <w:pPr>
        <w:pStyle w:val="ListNumber"/>
      </w:pPr>
      <w:r>
        <w:t>After the poll, the flow alerts, the Options Matrix, Net Premium and flow skew</w:t>
        <w:br/>
        <w:t xml:space="preserve">   are rebuilt from those rows and published to Redis.</w:t>
      </w:r>
    </w:p>
    <w:p>
      <w:r>
        <w:rPr>
          <w:b/>
        </w:rPr>
        <w:t>A minute is derived at its own minute, never at the wall clock.</w:t>
      </w:r>
      <w:r>
        <w:rPr/>
        <w:t xml:space="preserve"> The Greeks</w:t>
        <w:br/>
        <w:t>are priced with the time left to the close as of that minute</w:t>
        <w:br/>
        <w:t>(</w:t>
      </w:r>
      <w:r>
        <w:rPr>
          <w:rFonts w:ascii="Consolas" w:hAnsi="Consolas"/>
          <w:color w:val="334455"/>
          <w:sz w:val="19"/>
        </w:rPr>
        <w:t>GammaEngine.calc_all_from_chain(now=...)</w:t>
      </w:r>
      <w:r>
        <w:rPr/>
        <w:t>), and every hook is given the</w:t>
        <w:br/>
        <w:t>minute's time. A minute derived again later therefore produces exactly the rows it</w:t>
        <w:br/>
        <w:t xml:space="preserve">produced live. </w:t>
      </w:r>
      <w:r>
        <w:rPr>
          <w:rFonts w:ascii="Consolas" w:hAnsi="Consolas"/>
          <w:color w:val="334455"/>
          <w:sz w:val="19"/>
        </w:rPr>
        <w:t>derive_minute</w:t>
      </w:r>
      <w:r>
        <w:rPr/>
        <w:t xml:space="preserve"> never commits; its caller does.</w:t>
      </w:r>
    </w:p>
    <w:p>
      <w:pPr>
        <w:pStyle w:val="Heading3"/>
      </w:pPr>
      <w:r>
        <w:rPr/>
        <w:t xml:space="preserve">Keeping each minute: </w:t>
      </w:r>
      <w:r>
        <w:rPr>
          <w:rFonts w:ascii="Consolas" w:hAnsi="Consolas"/>
          <w:color w:val="334455"/>
          <w:sz w:val="19"/>
        </w:rPr>
        <w:t>tee</w:t>
      </w:r>
    </w:p>
    <w:p>
      <w:r>
        <w:rPr>
          <w:rFonts w:ascii="Consolas" w:hAnsi="Consolas"/>
          <w:color w:val="334455"/>
          <w:sz w:val="19"/>
        </w:rPr>
        <w:t>[feed] mode</w:t>
      </w:r>
      <w:r>
        <w:rPr/>
        <w:t xml:space="preserve"> ships </w:t>
      </w:r>
      <w:r>
        <w:rPr>
          <w:rFonts w:ascii="Consolas" w:hAnsi="Consolas"/>
          <w:color w:val="334455"/>
          <w:sz w:val="19"/>
        </w:rPr>
        <w:t>off</w:t>
      </w:r>
      <w:r>
        <w:rPr/>
        <w:t xml:space="preserve">: nothing is kept, as before. In </w:t>
      </w:r>
      <w:r>
        <w:rPr>
          <w:rFonts w:ascii="Consolas" w:hAnsi="Consolas"/>
          <w:color w:val="334455"/>
          <w:sz w:val="19"/>
        </w:rPr>
        <w:t>tee</w:t>
      </w:r>
      <w:r>
        <w:rPr/>
        <w:t xml:space="preserve"> the</w:t>
        <w:br/>
        <w:t xml:space="preserve">collector also writes each fetched minute to the </w:t>
      </w:r>
      <w:r>
        <w:rPr>
          <w:b/>
        </w:rPr>
        <w:t>raw chain store</w:t>
      </w:r>
      <w:r>
        <w:rPr/>
        <w:t>: one SQLite</w:t>
        <w:br/>
        <w:t xml:space="preserve">file per session under </w:t>
      </w:r>
      <w:r>
        <w:rPr>
          <w:rFonts w:ascii="Consolas" w:hAnsi="Consolas"/>
          <w:color w:val="334455"/>
          <w:sz w:val="19"/>
        </w:rPr>
        <w:t>services/feed_svc/data/raw/</w:t>
      </w:r>
      <w:r>
        <w:rPr/>
        <w:t>, each minute's chains and its</w:t>
        <w:br/>
        <w:t>completion row in one transaction, a minute it could not collect recorded as a gap</w:t>
        <w:br/>
        <w:t xml:space="preserve">with its reason. </w:t>
      </w:r>
      <w:r>
        <w:rPr>
          <w:rFonts w:ascii="Consolas" w:hAnsi="Consolas"/>
          <w:color w:val="334455"/>
          <w:sz w:val="19"/>
        </w:rPr>
        <w:t>keep_sessions</w:t>
      </w:r>
      <w:r>
        <w:rPr/>
        <w:t xml:space="preserve"> (5) sessions are kept, at about 1 GB each, and the</w:t>
        <w:br/>
        <w:t xml:space="preserve">store is never backed up. </w:t>
      </w:r>
      <w:r>
        <w:rPr>
          <w:rFonts w:ascii="Consolas" w:hAnsi="Consolas"/>
          <w:color w:val="334455"/>
          <w:sz w:val="19"/>
        </w:rPr>
        <w:t>zlib_level</w:t>
      </w:r>
      <w:r>
        <w:rPr/>
        <w:t xml:space="preserve"> (6) trades disk size against the time the</w:t>
        <w:br/>
        <w:t xml:space="preserve">write takes on the collection thread. </w:t>
      </w:r>
      <w:r>
        <w:rPr>
          <w:rFonts w:ascii="Consolas" w:hAnsi="Consolas"/>
          <w:color w:val="334455"/>
          <w:sz w:val="19"/>
        </w:rPr>
        <w:t>tee</w:t>
      </w:r>
      <w:r>
        <w:rPr>
          <w:b/>
        </w:rPr>
        <w:t xml:space="preserve"> adds no Schwab call</w:t>
      </w:r>
      <w:r>
        <w:rPr/>
        <w:t>: it keeps the</w:t>
        <w:br/>
        <w:t>chains the poll already fetched.</w:t>
      </w:r>
    </w:p>
    <w:p>
      <w:r>
        <w:rPr/>
        <w:t xml:space="preserve">In </w:t>
      </w:r>
      <w:r>
        <w:rPr>
          <w:rFonts w:ascii="Consolas" w:hAnsi="Consolas"/>
          <w:color w:val="334455"/>
          <w:sz w:val="19"/>
        </w:rPr>
        <w:t>tee</w:t>
      </w:r>
      <w:r>
        <w:rPr/>
        <w:t xml:space="preserve">, a </w:t>
      </w:r>
      <w:r>
        <w:rPr>
          <w:b/>
        </w:rPr>
        <w:t>shadow check</w:t>
      </w:r>
      <w:r>
        <w:rPr/>
        <w:t xml:space="preserve"> re-derives each kept minute from the store, on a</w:t>
        <w:br/>
        <w:t>thread of its own and without the hooks, and compares every view and term row with</w:t>
        <w:br/>
        <w:t>the live ones. A minute that arrives while the last is still being compared is</w:t>
        <w:br/>
        <w:t xml:space="preserve">skipped and counted. It publishes </w:t>
      </w:r>
      <w:r>
        <w:rPr>
          <w:rFonts w:ascii="Consolas" w:hAnsi="Consolas"/>
          <w:color w:val="334455"/>
          <w:sz w:val="19"/>
        </w:rPr>
        <w:t>cache:feed:shadow</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Meaning</w:t>
            </w:r>
          </w:p>
        </w:tc>
      </w:tr>
      <w:tr>
        <w:tc>
          <w:tcPr>
            <w:tcW w:type="dxa" w:w="4320"/>
          </w:tcPr>
          <w:p>
            <w:r/>
            <w:r>
              <w:rPr>
                <w:rFonts w:ascii="Consolas" w:hAnsi="Consolas"/>
                <w:color w:val="334455"/>
                <w:sz w:val="19"/>
              </w:rPr>
              <w:t>minutes</w:t>
            </w:r>
            <w:r>
              <w:rPr/>
              <w:t xml:space="preserve">, </w:t>
            </w:r>
            <w:r>
              <w:rPr>
                <w:rFonts w:ascii="Consolas" w:hAnsi="Consolas"/>
                <w:color w:val="334455"/>
                <w:sz w:val="19"/>
              </w:rPr>
              <w:t>minutes_with_diffs</w:t>
            </w:r>
            <w:r>
              <w:rPr/>
              <w:t xml:space="preserve">, </w:t>
            </w:r>
            <w:r>
              <w:rPr>
                <w:rFonts w:ascii="Consolas" w:hAnsi="Consolas"/>
                <w:color w:val="334455"/>
                <w:sz w:val="19"/>
              </w:rPr>
              <w:t>last_diff</w:t>
            </w:r>
          </w:p>
        </w:tc>
        <w:tc>
          <w:tcPr>
            <w:tcW w:type="dxa" w:w="4320"/>
          </w:tcPr>
          <w:p>
            <w:r/>
            <w:r>
              <w:rPr/>
              <w:t>Minutes compared, how many differed, the first difference seen</w:t>
            </w:r>
          </w:p>
        </w:tc>
      </w:tr>
      <w:tr>
        <w:tc>
          <w:tcPr>
            <w:tcW w:type="dxa" w:w="4320"/>
            <w:shd w:val="clear" w:color="auto" w:fill="F4F6FA"/>
          </w:tcPr>
          <w:p>
            <w:r/>
            <w:r>
              <w:rPr>
                <w:rFonts w:ascii="Consolas" w:hAnsi="Consolas"/>
                <w:color w:val="334455"/>
                <w:sz w:val="19"/>
              </w:rPr>
              <w:t>skipped</w:t>
            </w:r>
            <w:r>
              <w:rPr/>
              <w:t xml:space="preserve">, </w:t>
            </w:r>
            <w:r>
              <w:rPr>
                <w:rFonts w:ascii="Consolas" w:hAnsi="Consolas"/>
                <w:color w:val="334455"/>
                <w:sz w:val="19"/>
              </w:rPr>
              <w:t>missing_raw</w:t>
            </w:r>
          </w:p>
        </w:tc>
        <w:tc>
          <w:tcPr>
            <w:tcW w:type="dxa" w:w="4320"/>
            <w:shd w:val="clear" w:color="auto" w:fill="F4F6FA"/>
          </w:tcPr>
          <w:p>
            <w:r/>
            <w:r>
              <w:rPr/>
              <w:t>Minutes not compared because the last was still running, or not found in the store</w:t>
            </w:r>
          </w:p>
        </w:tc>
      </w:tr>
      <w:tr>
        <w:tc>
          <w:tcPr>
            <w:tcW w:type="dxa" w:w="4320"/>
          </w:tcPr>
          <w:p>
            <w:r/>
            <w:r>
              <w:rPr>
                <w:rFonts w:ascii="Consolas" w:hAnsi="Consolas"/>
                <w:color w:val="334455"/>
                <w:sz w:val="19"/>
              </w:rPr>
              <w:t>p50_ms</w:t>
            </w:r>
            <w:r>
              <w:rPr/>
              <w:t xml:space="preserve">, </w:t>
            </w:r>
            <w:r>
              <w:rPr>
                <w:rFonts w:ascii="Consolas" w:hAnsi="Consolas"/>
                <w:color w:val="334455"/>
                <w:sz w:val="19"/>
              </w:rPr>
              <w:t>p95_ms</w:t>
            </w:r>
          </w:p>
        </w:tc>
        <w:tc>
          <w:tcPr>
            <w:tcW w:type="dxa" w:w="4320"/>
          </w:tcPr>
          <w:p>
            <w:r/>
            <w:r>
              <w:rPr/>
              <w:t>Reading and deriving one minute</w:t>
            </w:r>
          </w:p>
        </w:tc>
      </w:tr>
      <w:tr>
        <w:tc>
          <w:tcPr>
            <w:tcW w:type="dxa" w:w="4320"/>
            <w:shd w:val="clear" w:color="auto" w:fill="F4F6FA"/>
          </w:tcPr>
          <w:p>
            <w:r/>
            <w:r>
              <w:rPr>
                <w:rFonts w:ascii="Consolas" w:hAnsi="Consolas"/>
                <w:color w:val="334455"/>
                <w:sz w:val="19"/>
              </w:rPr>
              <w:t>hooks_p95_ms</w:t>
            </w:r>
            <w:r>
              <w:rPr/>
              <w:t xml:space="preserve">, </w:t>
            </w:r>
            <w:r>
              <w:rPr>
                <w:rFonts w:ascii="Consolas" w:hAnsi="Consolas"/>
                <w:color w:val="334455"/>
                <w:sz w:val="19"/>
              </w:rPr>
              <w:t>alerts_p95_ms</w:t>
            </w:r>
          </w:p>
        </w:tc>
        <w:tc>
          <w:tcPr>
            <w:tcW w:type="dxa" w:w="4320"/>
            <w:shd w:val="clear" w:color="auto" w:fill="F4F6FA"/>
          </w:tcPr>
          <w:p>
            <w:r/>
            <w:r>
              <w:rPr/>
              <w:t>The hooks and the flow alerts for one minute</w:t>
            </w:r>
          </w:p>
        </w:tc>
      </w:tr>
      <w:tr>
        <w:tc>
          <w:tcPr>
            <w:tcW w:type="dxa" w:w="4320"/>
          </w:tcPr>
          <w:p>
            <w:r/>
            <w:r>
              <w:rPr>
                <w:rFonts w:ascii="Consolas" w:hAnsi="Consolas"/>
                <w:color w:val="334455"/>
                <w:sz w:val="19"/>
              </w:rPr>
              <w:t>tee_p95_ms</w:t>
            </w:r>
          </w:p>
        </w:tc>
        <w:tc>
          <w:tcPr>
            <w:tcW w:type="dxa" w:w="4320"/>
          </w:tcPr>
          <w:p>
            <w:r/>
            <w:r>
              <w:rPr/>
              <w:t>The write to the store, on the collection thread</w:t>
            </w:r>
          </w:p>
        </w:tc>
      </w:tr>
      <w:tr>
        <w:tc>
          <w:tcPr>
            <w:tcW w:type="dxa" w:w="4320"/>
            <w:shd w:val="clear" w:color="auto" w:fill="F4F6FA"/>
          </w:tcPr>
          <w:p>
            <w:r/>
            <w:r>
              <w:rPr>
                <w:rFonts w:ascii="Consolas" w:hAnsi="Consolas"/>
                <w:color w:val="334455"/>
                <w:sz w:val="19"/>
              </w:rPr>
              <w:t>gate_p95_ms</w:t>
            </w:r>
          </w:p>
        </w:tc>
        <w:tc>
          <w:tcPr>
            <w:tcW w:type="dxa" w:w="4320"/>
            <w:shd w:val="clear" w:color="auto" w:fill="F4F6FA"/>
          </w:tcPr>
          <w:p>
            <w:r/>
            <w:r>
              <w:rPr/>
              <w:t>Derive + hooks + alerts at the 95th percentile: what catch-up will spend per minute</w:t>
            </w:r>
          </w:p>
        </w:tc>
      </w:tr>
    </w:tbl>
    <w:p/>
    <w:p>
      <w:r>
        <w:rPr>
          <w:b/>
        </w:rPr>
        <w:t>The gate for catch-up:</w:t>
      </w:r>
      <w:r>
        <w:rPr/>
        <w:t xml:space="preserve"> after a full session in </w:t>
      </w:r>
      <w:r>
        <w:rPr>
          <w:rFonts w:ascii="Consolas" w:hAnsi="Consolas"/>
          <w:color w:val="334455"/>
          <w:sz w:val="19"/>
        </w:rPr>
        <w:t>tee</w:t>
      </w:r>
      <w:r>
        <w:rPr/>
        <w:t xml:space="preserve">, </w:t>
      </w:r>
      <w:r>
        <w:rPr>
          <w:rFonts w:ascii="Consolas" w:hAnsi="Consolas"/>
          <w:color w:val="334455"/>
          <w:sz w:val="19"/>
        </w:rPr>
        <w:t>minutes_with_diffs</w:t>
      </w:r>
      <w:r>
        <w:rPr/>
        <w:t xml:space="preserve"> is 0</w:t>
        <w:br/>
        <w:t xml:space="preserve">and </w:t>
      </w:r>
      <w:r>
        <w:rPr>
          <w:rFonts w:ascii="Consolas" w:hAnsi="Consolas"/>
          <w:color w:val="334455"/>
          <w:sz w:val="19"/>
        </w:rPr>
        <w:t>gate_p95_ms</w:t>
      </w:r>
      <w:r>
        <w:rPr/>
        <w:t xml:space="preserve"> is under 2000. </w:t>
      </w:r>
      <w:r>
        <w:rPr>
          <w:rFonts w:ascii="Consolas" w:hAnsi="Consolas"/>
          <w:color w:val="334455"/>
          <w:sz w:val="19"/>
        </w:rPr>
        <w:t>mode = "on"</w:t>
      </w:r>
      <w:r>
        <w:rPr/>
        <w:t xml:space="preserve"> is not built yet: set by hand it</w:t>
        <w:br/>
        <w:t xml:space="preserve">runs as </w:t>
      </w:r>
      <w:r>
        <w:rPr>
          <w:rFonts w:ascii="Consolas" w:hAnsi="Consolas"/>
          <w:color w:val="334455"/>
          <w:sz w:val="19"/>
        </w:rPr>
        <w:t>off</w:t>
      </w:r>
      <w:r>
        <w:rPr/>
        <w:t xml:space="preserve"> and logs a warning.</w:t>
      </w:r>
    </w:p>
    <w:p>
      <w:pPr>
        <w:pStyle w:val="Heading3"/>
      </w:pPr>
      <w:r>
        <w:rPr/>
        <w:t>Where this is going: catch-up with no gap</w:t>
      </w:r>
    </w:p>
    <w:p>
      <w:pPr>
        <w:jc w:val="center"/>
      </w:pPr>
      <w:r>
        <w:drawing>
          <wp:inline xmlns:a="http://schemas.openxmlformats.org/drawingml/2006/main" xmlns:pic="http://schemas.openxmlformats.org/drawingml/2006/picture">
            <wp:extent cx="5760720" cy="4493362"/>
            <wp:docPr id="5" name="Picture 5"/>
            <wp:cNvGraphicFramePr>
              <a:graphicFrameLocks noChangeAspect="1"/>
            </wp:cNvGraphicFramePr>
            <a:graphic>
              <a:graphicData uri="http://schemas.openxmlformats.org/drawingml/2006/picture">
                <pic:pic>
                  <pic:nvPicPr>
                    <pic:cNvPr id="0" name="raw-feed-target.png"/>
                    <pic:cNvPicPr/>
                  </pic:nvPicPr>
                  <pic:blipFill>
                    <a:blip r:embed="rId13"/>
                    <a:stretch>
                      <a:fillRect/>
                    </a:stretch>
                  </pic:blipFill>
                  <pic:spPr>
                    <a:xfrm>
                      <a:off x="0" y="0"/>
                      <a:ext cx="5760720" cy="4493362"/>
                    </a:xfrm>
                    <a:prstGeom prst="rect"/>
                  </pic:spPr>
                </pic:pic>
              </a:graphicData>
            </a:graphic>
          </wp:inline>
        </w:drawing>
      </w:r>
    </w:p>
    <w:p>
      <w:pPr>
        <w:jc w:val="center"/>
      </w:pPr>
      <w:r>
        <w:rPr>
          <w:i/>
          <w:color w:val="5B6678"/>
          <w:sz w:val="17"/>
        </w:rPr>
        <w:t>The planned raw feed: what a market-hours promote leaves running, and what catches up</w:t>
      </w:r>
    </w:p>
    <w:p>
      <w:r>
        <w:rPr/>
        <w:t>Schwab serves no past option chain, so a minute nobody saved is lost for good. The</w:t>
        <w:br/>
        <w:t>plan keeps the saving process running and lets everything downstream catch up.</w:t>
        <w:br/>
      </w:r>
      <w:r>
        <w:rPr>
          <w:rFonts w:ascii="Consolas" w:hAnsi="Consolas"/>
          <w:color w:val="334455"/>
          <w:sz w:val="19"/>
        </w:rPr>
        <w:t>feed_svc</w:t>
      </w:r>
      <w:r>
        <w:rPr/>
        <w:t xml:space="preserve"> (:8218) will fetch into the raw store. The options service will derive</w:t>
        <w:br/>
        <w:t>from the store behind a per-session cursor, oldest minute first, after any stop.</w:t>
        <w:br/>
        <w:t>Alerts from a caught-up minute will be recorded but pushed only when fresh. The</w:t>
        <w:br/>
        <w:t xml:space="preserve">proxy and </w:t>
      </w:r>
      <w:r>
        <w:rPr>
          <w:rFonts w:ascii="Consolas" w:hAnsi="Consolas"/>
          <w:color w:val="334455"/>
          <w:sz w:val="19"/>
        </w:rPr>
        <w:t>feed_svc</w:t>
      </w:r>
      <w:r>
        <w:rPr/>
        <w:t xml:space="preserve"> will form a systemd target of their own, which a market-hours</w:t>
        <w:br/>
        <w:t>promote leaves running. Dashed boxes are not built yet. A crash of the proxy or</w:t>
        <w:br/>
      </w:r>
      <w:r>
        <w:rPr>
          <w:rFonts w:ascii="Consolas" w:hAnsi="Consolas"/>
          <w:color w:val="334455"/>
          <w:sz w:val="19"/>
        </w:rPr>
        <w:t>feed_svc</w:t>
      </w:r>
      <w:r>
        <w:rPr/>
        <w:t>, or a reboot, will still leave a gap, recorded and shown, never</w:t>
        <w:br/>
        <w:t>silent.</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r>
        <w:rPr/>
        <w:t>The webgui adds a mark beside the word and changes nothing the service publishes:</w:t>
        <w:br/>
        <w:t xml:space="preserve">▲ / ▼ on the four trending direction words, and "mixed" beside a bare </w:t>
      </w:r>
      <w:r>
        <w:rPr>
          <w:rFonts w:ascii="Consolas" w:hAnsi="Consolas"/>
          <w:color w:val="334455"/>
          <w:sz w:val="19"/>
        </w:rPr>
        <w:t>Trending</w:t>
      </w:r>
      <w:r>
        <w:rPr/>
        <w:br/>
        <w:t>(</w:t>
      </w:r>
      <w:r>
        <w:rPr>
          <w:rFonts w:ascii="Consolas" w:hAnsi="Consolas"/>
          <w:color w:val="334455"/>
          <w:sz w:val="19"/>
        </w:rPr>
        <w:t>regime_mix.REGIME_ARROWS</w:t>
      </w:r>
      <w:r>
        <w:rPr/>
        <w:t xml:space="preserve"> / </w:t>
      </w:r>
      <w:r>
        <w:rPr>
          <w:rFonts w:ascii="Consolas" w:hAnsi="Consolas"/>
          <w:color w:val="334455"/>
          <w:sz w:val="19"/>
        </w:rPr>
        <w:t>MIXED_WORD</w:t>
      </w:r>
      <w:r>
        <w:rPr/>
        <w:t xml:space="preserve">, pinned to </w:t>
      </w:r>
      <w:r>
        <w:rPr>
          <w:rFonts w:ascii="Consolas" w:hAnsi="Consolas"/>
          <w:color w:val="334455"/>
          <w:sz w:val="19"/>
        </w:rPr>
        <w:t>_DIRECTIONAL</w:t>
      </w:r>
      <w:r>
        <w:rPr/>
        <w:t xml:space="preserve"> and</w:t>
        <w:br/>
      </w:r>
      <w:r>
        <w:rPr>
          <w:rFonts w:ascii="Consolas" w:hAnsi="Consolas"/>
          <w:color w:val="334455"/>
          <w:sz w:val="19"/>
        </w:rPr>
        <w:t>REGIME_DISPLAY</w:t>
      </w:r>
      <w:r>
        <w:rPr/>
        <w:t xml:space="preserve"> by </w:t>
      </w:r>
      <w:r>
        <w:rPr>
          <w:rFonts w:ascii="Consolas" w:hAnsi="Consolas"/>
          <w:color w:val="334455"/>
          <w:sz w:val="19"/>
        </w:rPr>
        <w:t>shared/tests/test_cross_tier_mirrors.py</w:t>
      </w:r>
      <w:r>
        <w:rPr/>
        <w:t>).</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Sector, industry, sub-industry and the industry's leaders</w:t>
      </w:r>
    </w:p>
    <w:p>
      <w:r>
        <w:rPr>
          <w:b/>
        </w:rPr>
        <w:t>File:</w:t>
      </w:r>
      <w:r>
        <w:rPr/>
        <w:t xml:space="preserve"> </w:t>
      </w:r>
      <w:r>
        <w:rPr>
          <w:rFonts w:ascii="Consolas" w:hAnsi="Consolas"/>
          <w:color w:val="334455"/>
          <w:sz w:val="19"/>
        </w:rPr>
        <w:t>services/trade_svc/listed_stocks.py</w:t>
      </w:r>
      <w:r>
        <w:rPr/>
        <w:t>, reading</w:t>
        <w:br/>
      </w:r>
      <w:r>
        <w:rPr>
          <w:rFonts w:ascii="Consolas" w:hAnsi="Consolas"/>
          <w:color w:val="334455"/>
          <w:sz w:val="19"/>
        </w:rPr>
        <w:t>options-scanner/data/us_listed_stocks_classification.csv</w:t>
      </w:r>
      <w:r>
        <w:rPr/>
        <w:br/>
        <w:t>(</w:t>
      </w:r>
      <w:r>
        <w:rPr>
          <w:rFonts w:ascii="Consolas" w:hAnsi="Consolas"/>
          <w:color w:val="334455"/>
          <w:sz w:val="19"/>
        </w:rPr>
        <w:t>repo_paths.LISTED_STOCKS_CSV</w:t>
      </w:r>
      <w:r>
        <w:rPr/>
        <w:t xml:space="preserve">). </w:t>
      </w:r>
      <w:r>
        <w:rPr>
          <w:rFonts w:ascii="Consolas" w:hAnsi="Consolas"/>
          <w:color w:val="334455"/>
          <w:sz w:val="19"/>
        </w:rPr>
        <w:t>analyze</w:t>
      </w:r>
      <w:r>
        <w:rPr/>
        <w:t xml:space="preserve"> adds a </w:t>
      </w:r>
      <w:r>
        <w:rPr>
          <w:rFonts w:ascii="Consolas" w:hAnsi="Consolas"/>
          <w:color w:val="334455"/>
          <w:sz w:val="19"/>
        </w:rPr>
        <w:t>classification</w:t>
      </w:r>
      <w:r>
        <w:rPr/>
        <w:t xml:space="preserve"> block to the</w:t>
        <w:br/>
        <w:t>analysis; nothing here is fetched from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Source</w:t>
            </w:r>
          </w:p>
        </w:tc>
      </w:tr>
      <w:tr>
        <w:tc>
          <w:tcPr>
            <w:tcW w:type="dxa" w:w="4320"/>
          </w:tcPr>
          <w:p>
            <w:r/>
            <w:r>
              <w:rPr>
                <w:rFonts w:ascii="Consolas" w:hAnsi="Consolas"/>
                <w:color w:val="334455"/>
                <w:sz w:val="19"/>
              </w:rPr>
              <w:t>sector</w:t>
            </w:r>
            <w:r>
              <w:rPr/>
              <w:t xml:space="preserve">, </w:t>
            </w:r>
            <w:r>
              <w:rPr>
                <w:rFonts w:ascii="Consolas" w:hAnsi="Consolas"/>
                <w:color w:val="334455"/>
                <w:sz w:val="19"/>
              </w:rPr>
              <w:t>industry</w:t>
            </w:r>
            <w:r>
              <w:rPr/>
              <w:t xml:space="preserve">, </w:t>
            </w:r>
            <w:r>
              <w:rPr>
                <w:rFonts w:ascii="Consolas" w:hAnsi="Consolas"/>
                <w:color w:val="334455"/>
                <w:sz w:val="19"/>
              </w:rPr>
              <w:t>sub_industry</w:t>
            </w:r>
          </w:p>
        </w:tc>
        <w:tc>
          <w:tcPr>
            <w:tcW w:type="dxa" w:w="4320"/>
          </w:tcPr>
          <w:p>
            <w:r/>
            <w:r>
              <w:rPr/>
              <w:t xml:space="preserve">The file's </w:t>
            </w:r>
            <w:r>
              <w:rPr>
                <w:rFonts w:ascii="Consolas" w:hAnsi="Consolas"/>
                <w:color w:val="334455"/>
                <w:sz w:val="19"/>
              </w:rPr>
              <w:t>Sector</w:t>
            </w:r>
            <w:r>
              <w:rPr/>
              <w:t xml:space="preserve">, </w:t>
            </w:r>
            <w:r>
              <w:rPr>
                <w:rFonts w:ascii="Consolas" w:hAnsi="Consolas"/>
                <w:color w:val="334455"/>
                <w:sz w:val="19"/>
              </w:rPr>
              <w:t>Industry</w:t>
            </w:r>
            <w:r>
              <w:rPr/>
              <w:t xml:space="preserve"> and </w:t>
            </w:r>
            <w:r>
              <w:rPr>
                <w:rFonts w:ascii="Consolas" w:hAnsi="Consolas"/>
                <w:color w:val="334455"/>
                <w:sz w:val="19"/>
              </w:rPr>
              <w:t>Sub_Industry</w:t>
            </w:r>
            <w:r>
              <w:rPr/>
              <w:t xml:space="preserve"> columns for the symbol, as written</w:t>
            </w:r>
          </w:p>
        </w:tc>
      </w:tr>
      <w:tr>
        <w:tc>
          <w:tcPr>
            <w:tcW w:type="dxa" w:w="4320"/>
            <w:shd w:val="clear" w:color="auto" w:fill="F4F6FA"/>
          </w:tcPr>
          <w:p>
            <w:r/>
            <w:r>
              <w:rPr>
                <w:rFonts w:ascii="Consolas" w:hAnsi="Consolas"/>
                <w:color w:val="334455"/>
                <w:sz w:val="19"/>
              </w:rPr>
              <w:t>name</w:t>
            </w:r>
          </w:p>
        </w:tc>
        <w:tc>
          <w:tcPr>
            <w:tcW w:type="dxa" w:w="4320"/>
            <w:shd w:val="clear" w:color="auto" w:fill="F4F6FA"/>
          </w:tcPr>
          <w:p>
            <w:r/>
            <w:r>
              <w:rPr/>
              <w:t xml:space="preserve">The file's </w:t>
            </w:r>
            <w:r>
              <w:rPr>
                <w:rFonts w:ascii="Consolas" w:hAnsi="Consolas"/>
                <w:color w:val="334455"/>
                <w:sz w:val="19"/>
              </w:rPr>
              <w:t>Name</w:t>
            </w:r>
            <w:r>
              <w:rPr/>
              <w:t xml:space="preserve"> with the share-class wording dropped ("Apple Inc. Common Stock" -&gt; "Apple Inc."); shown only when Schwab returns no name</w:t>
            </w:r>
          </w:p>
        </w:tc>
      </w:tr>
      <w:tr>
        <w:tc>
          <w:tcPr>
            <w:tcW w:type="dxa" w:w="4320"/>
          </w:tcPr>
          <w:p>
            <w:r/>
            <w:r>
              <w:rPr>
                <w:rFonts w:ascii="Consolas" w:hAnsi="Consolas"/>
                <w:color w:val="334455"/>
                <w:sz w:val="19"/>
              </w:rPr>
              <w:t>industry_rank</w:t>
            </w:r>
            <w:r>
              <w:rPr/>
              <w:t xml:space="preserve">, </w:t>
            </w:r>
            <w:r>
              <w:rPr>
                <w:rFonts w:ascii="Consolas" w:hAnsi="Consolas"/>
                <w:color w:val="334455"/>
                <w:sz w:val="19"/>
              </w:rPr>
              <w:t>industry_count</w:t>
            </w:r>
          </w:p>
        </w:tc>
        <w:tc>
          <w:tcPr>
            <w:tcW w:type="dxa" w:w="4320"/>
          </w:tcPr>
          <w:p>
            <w:r/>
            <w:r>
              <w:rPr/>
              <w:t xml:space="preserve">The file's </w:t>
            </w:r>
            <w:r>
              <w:rPr>
                <w:rFonts w:ascii="Consolas" w:hAnsi="Consolas"/>
                <w:color w:val="334455"/>
                <w:sz w:val="19"/>
              </w:rPr>
              <w:t>Industry_Rank</w:t>
            </w:r>
            <w:r>
              <w:rPr/>
              <w:t xml:space="preserve"> and </w:t>
            </w:r>
            <w:r>
              <w:rPr>
                <w:rFonts w:ascii="Consolas" w:hAnsi="Consolas"/>
                <w:color w:val="334455"/>
                <w:sz w:val="19"/>
              </w:rPr>
              <w:t>Industry_Count</w:t>
            </w:r>
            <w:r>
              <w:rPr/>
              <w:t xml:space="preserve"> for the symbol</w:t>
            </w:r>
          </w:p>
        </w:tc>
      </w:tr>
      <w:tr>
        <w:tc>
          <w:tcPr>
            <w:tcW w:type="dxa" w:w="4320"/>
            <w:shd w:val="clear" w:color="auto" w:fill="F4F6FA"/>
          </w:tcPr>
          <w:p>
            <w:r/>
            <w:r>
              <w:rPr>
                <w:rFonts w:ascii="Consolas" w:hAnsi="Consolas"/>
                <w:color w:val="334455"/>
                <w:sz w:val="19"/>
              </w:rPr>
              <w:t>leaders[]</w:t>
            </w:r>
          </w:p>
        </w:tc>
        <w:tc>
          <w:tcPr>
            <w:tcW w:type="dxa" w:w="4320"/>
            <w:shd w:val="clear" w:color="auto" w:fill="F4F6FA"/>
          </w:tcPr>
          <w:p>
            <w:r/>
            <w:r>
              <w:rPr/>
              <w:t xml:space="preserve">The rows sharing the symbol's </w:t>
            </w:r>
            <w:r>
              <w:rPr>
                <w:rFonts w:ascii="Consolas" w:hAnsi="Consolas"/>
                <w:color w:val="334455"/>
                <w:sz w:val="19"/>
              </w:rPr>
              <w:t>Industry</w:t>
            </w:r>
            <w:r>
              <w:rPr/>
              <w:t xml:space="preserve"> that carry an </w:t>
            </w:r>
            <w:r>
              <w:rPr>
                <w:rFonts w:ascii="Consolas" w:hAnsi="Consolas"/>
                <w:color w:val="334455"/>
                <w:sz w:val="19"/>
              </w:rPr>
              <w:t>Industry_Rank</w:t>
            </w:r>
            <w:r>
              <w:rPr/>
              <w:t xml:space="preserve">, in rank order, cut to </w:t>
            </w:r>
            <w:r>
              <w:rPr>
                <w:rFonts w:ascii="Consolas" w:hAnsi="Consolas"/>
                <w:color w:val="334455"/>
                <w:sz w:val="19"/>
              </w:rPr>
              <w:t>[display] industry_top</w:t>
            </w:r>
            <w:r>
              <w:rPr/>
              <w:t xml:space="preserve"> (5); each </w:t>
            </w:r>
            <w:r>
              <w:rPr>
                <w:rFonts w:ascii="Consolas" w:hAnsi="Consolas"/>
                <w:color w:val="334455"/>
                <w:sz w:val="19"/>
              </w:rPr>
              <w:t>{rank, symbol, name, market_cap}</w:t>
            </w:r>
          </w:p>
        </w:tc>
      </w:tr>
      <w:tr>
        <w:tc>
          <w:tcPr>
            <w:tcW w:type="dxa" w:w="4320"/>
          </w:tcPr>
          <w:p>
            <w:r/>
            <w:r>
              <w:rPr>
                <w:rFonts w:ascii="Consolas" w:hAnsi="Consolas"/>
                <w:color w:val="334455"/>
                <w:sz w:val="19"/>
              </w:rPr>
              <w:t>leaders[].market_cap</w:t>
            </w:r>
          </w:p>
        </w:tc>
        <w:tc>
          <w:tcPr>
            <w:tcW w:type="dxa" w:w="4320"/>
          </w:tcPr>
          <w:p>
            <w:r/>
            <w:r>
              <w:rPr>
                <w:rFonts w:ascii="Consolas" w:hAnsi="Consolas"/>
                <w:color w:val="334455"/>
                <w:sz w:val="19"/>
              </w:rPr>
              <w:t>Market_Cap_Used_USD</w:t>
            </w:r>
            <w:r>
              <w:rPr/>
              <w:t xml:space="preserve"> (the cap the rank was computed on), else the file's own </w:t>
            </w:r>
            <w:r>
              <w:rPr>
                <w:rFonts w:ascii="Consolas" w:hAnsi="Consolas"/>
                <w:color w:val="334455"/>
                <w:sz w:val="19"/>
              </w:rPr>
              <w:t>Market_Cap_USD</w:t>
            </w:r>
            <w:r>
              <w:rPr/>
              <w:t>, else absent</w:t>
            </w:r>
          </w:p>
        </w:tc>
      </w:tr>
    </w:tbl>
    <w:p/>
    <w:p>
      <w:pPr>
        <w:pStyle w:val="ListBullet"/>
      </w:pPr>
      <w:r>
        <w:rPr>
          <w:b/>
        </w:rPr>
        <w:t>The rank is not computed here.</w:t>
      </w:r>
      <w:r>
        <w:rPr>
          <w:rFonts w:ascii="Consolas" w:hAnsi="Consolas"/>
          <w:color w:val="334455"/>
          <w:sz w:val="19"/>
        </w:rPr>
        <w:t>Industry_Rank</w:t>
      </w:r>
      <w:r>
        <w:t xml:space="preserve"> is written by the Saturday</w:t>
        <w:br/>
        <w:t xml:space="preserve">  re-rank (</w:t>
      </w:r>
      <w:r>
        <w:rPr>
          <w:rFonts w:ascii="Consolas" w:hAnsi="Consolas"/>
          <w:color w:val="334455"/>
          <w:sz w:val="19"/>
        </w:rPr>
        <w:t>tools/rank_listed_stocks.py</w:t>
      </w:r>
      <w:r>
        <w:t>): a blend of two percentiles across the</w:t>
        <w:br/>
        <w:t xml:space="preserve">  whole file, average dollar volume and market cap. It is popularity, not the swing</w:t>
        <w:br/>
        <w:t xml:space="preserve">  model's score.</w:t>
      </w:r>
    </w:p>
    <w:p>
      <w:pPr>
        <w:pStyle w:val="ListBullet"/>
      </w:pPr>
      <w:r>
        <w:rPr>
          <w:b/>
        </w:rPr>
        <w:t>An industry with no ranks has no leaders.</w:t>
      </w:r>
      <w:r>
        <w:t xml:space="preserve"> Before the first re-rank the rank</w:t>
        <w:br/>
        <w:t xml:space="preserve">  columns are empty; the block then carries the three names and an empty list, and</w:t>
        <w:br/>
        <w:t xml:space="preserve">  the Overview hides the panel. File order is never presented as a ranking.</w:t>
      </w:r>
    </w:p>
    <w:p>
      <w:pPr>
        <w:pStyle w:val="ListBullet"/>
      </w:pPr>
      <w:r>
        <w:rPr>
          <w:b/>
        </w:rPr>
        <w:t>A symbol the file does not list has no block</w:t>
      </w:r>
      <w:r>
        <w:t xml:space="preserve"> (</w:t>
      </w:r>
      <w:r>
        <w:rPr>
          <w:rFonts w:ascii="Consolas" w:hAnsi="Consolas"/>
          <w:color w:val="334455"/>
          <w:sz w:val="19"/>
        </w:rPr>
        <w:t>classification</w:t>
      </w:r>
      <w:r>
        <w:t xml:space="preserve"> is </w:t>
      </w:r>
      <w:r>
        <w:rPr>
          <w:rFonts w:ascii="Consolas" w:hAnsi="Consolas"/>
          <w:color w:val="334455"/>
          <w:sz w:val="19"/>
        </w:rPr>
        <w:t>None</w:t>
      </w:r>
      <w:r>
        <w:t>): the</w:t>
        <w:br/>
        <w:t xml:space="preserve">  three fields in the command bar read as dashes.</w:t>
      </w:r>
    </w:p>
    <w:p>
      <w:pPr>
        <w:pStyle w:val="ListBullet"/>
      </w:pPr>
      <w:r>
        <w:rPr>
          <w:b/>
        </w:rPr>
        <w:t xml:space="preserve">This is not </w:t>
      </w:r>
      <w:r>
        <w:rPr>
          <w:rFonts w:ascii="Consolas" w:hAnsi="Consolas"/>
          <w:color w:val="334455"/>
          <w:sz w:val="19"/>
        </w:rPr>
        <w:t>sector{}</w:t>
      </w:r>
      <w:r>
        <w:rPr>
          <w:b/>
        </w:rPr>
        <w:t>.</w:t>
      </w:r>
      <w:r>
        <w:t xml:space="preserve"> That block is the built-in map of about 60 large caps</w:t>
        <w:br/>
        <w:t xml:space="preserve">  and its sector fund, which is what the sector-strength factor is scored against.</w:t>
        <w:br/>
        <w:t xml:space="preserve">  The two use different sector vocabularies and are never mixed on screen.</w:t>
      </w:r>
    </w:p>
    <w:p>
      <w:pPr>
        <w:pStyle w:val="ListBullet"/>
      </w:pPr>
      <w:r>
        <w:t>The file is re-read when its modification time changes, so the Saturday run is</w:t>
        <w:br/>
        <w:t xml:space="preserve">  picked up by a running service. </w:t>
      </w:r>
      <w:r>
        <w:rPr>
          <w:rFonts w:ascii="Consolas" w:hAnsi="Consolas"/>
          <w:color w:val="334455"/>
          <w:sz w:val="19"/>
        </w:rPr>
        <w:t>[display] industry_top</w:t>
      </w:r>
      <w:r>
        <w:t xml:space="preserve"> is read on every</w:t>
        <w:br/>
        <w:t xml:space="preserve">  analysis.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cover the collected minutes only, not the forward band.</w:t>
      </w:r>
    </w:p>
    <w:p>
      <w:r>
        <w:rPr/>
        <w:t>The lines and the colours share one geometry. The chart paints the heat map as one</w:t>
        <w:br/>
        <w:t>picture with a pixel per cell, and that picture puts a strike on its own place on the</w:t>
        <w:br/>
        <w:t>axis only when the axis ends on a strike. So the strike range both panels share is</w:t>
        <w:br/>
        <w:t>widened to the strike ladder (</w:t>
      </w:r>
      <w:r>
        <w:rPr>
          <w:rFonts w:ascii="Consolas" w:hAnsi="Consolas"/>
          <w:color w:val="334455"/>
          <w:sz w:val="19"/>
        </w:rPr>
        <w:t>gamma_heat.raster_range</w:t>
      </w:r>
      <w:r>
        <w:rPr/>
        <w:t>: down to the strike at or below</w:t>
        <w:br/>
        <w:t xml:space="preserve">its bottom, up to the one at or above its top), the spot frame runs exactly </w:t>
      </w:r>
      <w:r>
        <w:rPr>
          <w:rFonts w:ascii="Consolas" w:hAnsi="Consolas"/>
          <w:color w:val="334455"/>
          <w:sz w:val="19"/>
        </w:rPr>
        <w:t>n_side</w:t>
      </w:r>
      <w:r>
        <w:rPr/>
        <w:br/>
        <w:t>steps each side, and the time axis runs from the first minute's column to the last.</w:t>
        <w:br/>
        <w:t>Before 2026-10-14 neither was so, and a colour could sit up to a strike above its</w:t>
        <w:br/>
        <w:t>strike while its contour line sat where the value is.</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the forward band is not smoothed.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Listed-stocks popularity re-rank</w:t>
            </w:r>
          </w:p>
        </w:tc>
        <w:tc>
          <w:tcPr>
            <w:tcW w:type="dxa" w:w="2880"/>
            <w:shd w:val="clear" w:color="auto" w:fill="F4F6FA"/>
          </w:tcPr>
          <w:p>
            <w:r/>
            <w:r>
              <w:rPr>
                <w:b/>
              </w:rPr>
              <w:t>Saturday, 08:00</w:t>
            </w:r>
            <w:r>
              <w:rPr/>
              <w:t xml:space="preserve"> (</w:t>
            </w:r>
            <w:r>
              <w:rPr>
                <w:rFonts w:ascii="Consolas" w:hAnsi="Consolas"/>
                <w:color w:val="334455"/>
                <w:sz w:val="19"/>
              </w:rPr>
              <w:t>[slots.stock_rank]</w:t>
            </w:r>
            <w:r>
              <w:rPr/>
              <w:t>)</w:t>
            </w:r>
          </w:p>
        </w:tc>
        <w:tc>
          <w:tcPr>
            <w:tcW w:type="dxa" w:w="2880"/>
            <w:shd w:val="clear" w:color="auto" w:fill="F4F6FA"/>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tcPr>
          <w:p>
            <w:r/>
            <w:r>
              <w:rPr/>
              <w:t>Swing model refit</w:t>
            </w:r>
          </w:p>
        </w:tc>
        <w:tc>
          <w:tcPr>
            <w:tcW w:type="dxa" w:w="2880"/>
          </w:tcPr>
          <w:p>
            <w:r/>
            <w:r>
              <w:rPr>
                <w:b/>
              </w:rPr>
              <w:t>1st of the month, 19:00</w:t>
            </w:r>
            <w:r>
              <w:rPr/>
              <w:t xml:space="preserve"> (</w:t>
            </w:r>
            <w:r>
              <w:rPr>
                <w:rFonts w:ascii="Consolas" w:hAnsi="Consolas"/>
                <w:color w:val="334455"/>
                <w:sz w:val="19"/>
              </w:rPr>
              <w:t>[slots.swing_refit]</w:t>
            </w:r>
            <w:r>
              <w:rPr/>
              <w:t>)</w:t>
            </w:r>
          </w:p>
        </w:tc>
        <w:tc>
          <w:tcPr>
            <w:tcW w:type="dxa" w:w="2880"/>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Header buttons glow</w:t>
            </w:r>
          </w:p>
        </w:tc>
        <w:tc>
          <w:tcPr>
            <w:tcW w:type="dxa" w:w="2880"/>
            <w:shd w:val="clear" w:color="auto" w:fill="F4F6FA"/>
          </w:tcPr>
          <w:p>
            <w:r/>
            <w:r>
              <w:rPr/>
              <w:t xml:space="preserve">the Market read / Market report button glows while its reading's </w:t>
            </w:r>
            <w:r>
              <w:rPr>
                <w:rFonts w:ascii="Consolas" w:hAnsi="Consolas"/>
                <w:color w:val="334455"/>
                <w:sz w:val="19"/>
              </w:rPr>
              <w:t>ts</w:t>
            </w:r>
            <w:r>
              <w:rPr/>
              <w:t xml:space="preserve"> / the report's </w:t>
            </w:r>
            <w:r>
              <w:rPr>
                <w:rFonts w:ascii="Consolas" w:hAnsi="Consolas"/>
                <w:color w:val="334455"/>
                <w:sz w:val="19"/>
              </w:rPr>
              <w:t>published_ts</w:t>
            </w:r>
            <w:r>
              <w:rPr/>
              <w:t xml:space="preserve"> (latest.html's mtime) is under </w:t>
            </w:r>
            <w:r>
              <w:rPr>
                <w:b/>
              </w:rPr>
              <w:t>5 min</w:t>
            </w:r>
            <w:r>
              <w:rPr/>
              <w:t xml:space="preserve"> old, up to 60 s ahead of the page's clock; 0 = never. A pulsing box-shadow, static under reduced motion</w:t>
            </w:r>
          </w:p>
        </w:tc>
        <w:tc>
          <w:tcPr>
            <w:tcW w:type="dxa" w:w="2880"/>
            <w:shd w:val="clear" w:color="auto" w:fill="F4F6FA"/>
          </w:tcPr>
          <w:p>
            <w:r/>
            <w:r>
              <w:rPr>
                <w:rFonts w:ascii="Consolas" w:hAnsi="Consolas"/>
                <w:color w:val="334455"/>
                <w:sz w:val="19"/>
              </w:rPr>
              <w:t>config/market_read.toml glow_min</w:t>
            </w:r>
            <w:r>
              <w:rPr/>
              <w:t xml:space="preserve">, carried on </w:t>
            </w:r>
            <w:r>
              <w:rPr>
                <w:rFonts w:ascii="Consolas" w:hAnsi="Consolas"/>
                <w:color w:val="334455"/>
                <w:sz w:val="19"/>
              </w:rPr>
              <w:t>cache:market:read</w:t>
            </w:r>
            <w:r>
              <w:rPr/>
              <w:t xml:space="preserve"> → </w:t>
            </w:r>
            <w:r>
              <w:rPr>
                <w:rFonts w:ascii="Consolas" w:hAnsi="Consolas"/>
                <w:color w:val="334455"/>
                <w:sz w:val="19"/>
              </w:rPr>
              <w:t>desk.py:glow_window_min</w:t>
            </w:r>
            <w:r>
              <w:rPr/>
              <w:t xml:space="preserve">, </w:t>
            </w:r>
            <w:r>
              <w:rPr>
                <w:rFonts w:ascii="Consolas" w:hAnsi="Consolas"/>
                <w:color w:val="334455"/>
                <w:sz w:val="19"/>
              </w:rPr>
              <w:t>is_fresh</w:t>
            </w:r>
            <w:r>
              <w:rPr/>
              <w:t xml:space="preserve">, </w:t>
            </w:r>
            <w:r>
              <w:rPr>
                <w:rFonts w:ascii="Consolas" w:hAnsi="Consolas"/>
                <w:color w:val="334455"/>
                <w:sz w:val="19"/>
              </w:rPr>
              <w:t>FRESH_CLASS</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