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45309"/>
        </w:rPr>
        <w:t>Fill-Weight Audit: The Line Is Running Slightly Heavy</w:t>
      </w:r>
    </w:p>
    <w:p>
      <w:r>
        <w:rPr>
          <w:i/>
          <w:color w:val="64748B"/>
          <w:sz w:val="20"/>
        </w:rPr>
        <w:t>Quality Analytics memo  |  To: Plant Manager, Packaging  |  Re: 340 g whole-bean bags, one-day QC sample</w:t>
      </w:r>
    </w:p>
    <w:p>
      <w:pPr>
        <w:pStyle w:val="Heading1"/>
      </w:pPr>
      <w:r>
        <w:rPr>
          <w:color w:val="B45309"/>
        </w:rPr>
        <w:t>Recommendation</w:t>
      </w:r>
    </w:p>
    <w:p>
      <w:r>
        <w:t>Lower the fill target from its current setting to about 340.5 grams. Our sample shows bags are averaging a little over a gram above the 340 g label. At the volumes we run, that adds up, and trimming the target recovers most of it while keeping every bag safely above the printed weight. Do not aim straight at 340 g: that would put roughly half of bags under the label, which the net-content rules do not allow.</w:t>
      </w:r>
    </w:p>
    <w:p>
      <w:pPr>
        <w:pStyle w:val="Heading1"/>
      </w:pPr>
      <w:r>
        <w:rPr>
          <w:color w:val="B45309"/>
        </w:rPr>
        <w:t>What we found</w:t>
      </w:r>
    </w:p>
    <w:p>
      <w:r>
        <w:t>We weighed a sample of 70 bags pulled across one production day. The average fill was 341.2 grams against a 340 gram label, an overfill of about 1.2 grams per bag. This is not a fluke of which bags we happened to grab: the numbers are far too consistent for that. We are 95 percent confident the true average sits between 340.7 and 341.7 grams, a range that stays entirely above the label. In plain terms, we can say with confidence the line runs heavy, and by about a 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coffee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Every bag we weighed, with the 340 g label (dashed red) and the range where the true average lives (gold band). The band sits completely to the right of the label: a small but real overfill.</w:t>
      </w:r>
    </w:p>
    <w:p>
      <w:pPr>
        <w:pStyle w:val="Heading1"/>
      </w:pPr>
      <w:r>
        <w:rPr>
          <w:color w:val="B45309"/>
        </w:rPr>
        <w:t>How much it matters</w:t>
      </w:r>
    </w:p>
    <w:p>
      <w:r>
        <w:t>Per bag, a gram of coffee is nothing. Across a million-bag run it is roughly 1,200 kilograms of product given away, which for a commodity like coffee is a real cost. So the finding is worth acting on, but it is not an emergency: no customer is being shorted, and the fix is a small setpoint change, not a line rebuild.</w:t>
      </w:r>
    </w:p>
    <w:p>
      <w:pPr>
        <w:pStyle w:val="Heading1"/>
      </w:pPr>
      <w:r>
        <w:rPr>
          <w:color w:val="B45309"/>
        </w:rPr>
        <w:t>Why the numbers can be trusted</w:t>
      </w:r>
    </w:p>
    <w:p>
      <w:r>
        <w:t>The raw QC export was messy, and we cleaned it before drawing any conclusion. Three duplicate log entries, three blank readings, and three impossible values (a 0-gram empty pan, a mistyped 34.1, and a fat-finger 3410) were removed, taking 78 rows down to 70 genuine measurements. We also confirmed the weights follow the normal bell shape a t-test expects, so the standard test applies, and a second test that makes no such assumption agreed with it. In short, the finding is not a data glitch or the result of using the wrong method.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05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coffee-clea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Before and after cleaning. A few impossible entries (left) hid the real distribution; once removed, a clean bell centered just above 340 g appears (right).</w:t>
      </w:r>
    </w:p>
    <w:p>
      <w:pPr>
        <w:pStyle w:val="Heading1"/>
      </w:pPr>
      <w:r>
        <w:rPr>
          <w:color w:val="B45309"/>
        </w:rPr>
        <w:t>Before you change the setpoint</w:t>
      </w:r>
    </w:p>
    <w:p>
      <w:r>
        <w:t>Two cautions. First, this is one day on two lines; weigh a few more days before treating the overfill as a permanent number. Second, the whole finding rests on the scale, so verify it against a certified reference weight, a scale reading half a gram high would create an overfill that is not really there. With those two checks done, trimming the target toward 340.5 g is the safe, money-saving move.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