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4.1: Traffic Route</w:t>
      </w:r>
    </w:p>
    <w:p w:rsidR="00000000" w:rsidDel="00000000" w:rsidP="00000000" w:rsidRDefault="00000000" w:rsidRPr="00000000" w14:paraId="00000002">
      <w:pPr>
        <w:ind w:left="720" w:firstLine="0"/>
        <w:rPr>
          <w:rFonts w:ascii="Roboto" w:cs="Roboto" w:eastAsia="Roboto" w:hAnsi="Roboto"/>
        </w:rPr>
      </w:pPr>
      <w:r w:rsidDel="00000000" w:rsidR="00000000" w:rsidRPr="00000000">
        <w:rPr>
          <w:rtl w:val="0"/>
        </w:rPr>
      </w:r>
    </w:p>
    <w:tbl>
      <w:tblPr>
        <w:tblStyle w:val="Table1"/>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3">
            <w:pPr>
              <w:ind w:left="0" w:firstLine="0"/>
              <w:rPr>
                <w:rFonts w:ascii="Roboto" w:cs="Roboto" w:eastAsia="Roboto" w:hAnsi="Roboto"/>
                <w:sz w:val="18"/>
                <w:szCs w:val="18"/>
                <w:shd w:fill="efefef" w:val="clear"/>
              </w:rPr>
            </w:pPr>
            <w:r w:rsidDel="00000000" w:rsidR="00000000" w:rsidRPr="00000000">
              <w:rPr>
                <w:rFonts w:ascii="Roboto" w:cs="Roboto" w:eastAsia="Roboto" w:hAnsi="Roboto"/>
                <w:sz w:val="24"/>
                <w:szCs w:val="24"/>
                <w:rtl w:val="0"/>
              </w:rPr>
              <w:t xml:space="preserve">To test the Traffic Route policy we will create a new backend API to balance our traffic across. The backend-v0 will display the product page with no sale items. Backend-v1 will display the same product page with sale items so we can differentiate between the API versions we are using.</w:t>
            </w:r>
            <w:r w:rsidDel="00000000" w:rsidR="00000000" w:rsidRPr="00000000">
              <w:rPr>
                <w:rtl w:val="0"/>
              </w:rPr>
            </w:r>
          </w:p>
        </w:tc>
      </w:tr>
    </w:tbl>
    <w:p w:rsidR="00000000" w:rsidDel="00000000" w:rsidP="00000000" w:rsidRDefault="00000000" w:rsidRPr="00000000" w14:paraId="00000004">
      <w:pPr>
        <w:ind w:left="72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 backends are already deployed as part of the Marketplace Application (created in Lab 3). However, some of the additional deployments are created with 0 replicas so we will need to scale them up.</w:t>
      </w:r>
      <w:r w:rsidDel="00000000" w:rsidR="00000000" w:rsidRPr="00000000">
        <w:rPr>
          <w:rtl w:val="0"/>
        </w:rPr>
      </w:r>
    </w:p>
    <w:p w:rsidR="00000000" w:rsidDel="00000000" w:rsidP="00000000" w:rsidRDefault="00000000" w:rsidRPr="00000000" w14:paraId="0000000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 </w:t>
      </w:r>
      <w:r w:rsidDel="00000000" w:rsidR="00000000" w:rsidRPr="00000000">
        <w:rPr>
          <w:rFonts w:ascii="Roboto" w:cs="Roboto" w:eastAsia="Roboto" w:hAnsi="Roboto"/>
          <w:color w:val="2b91af"/>
          <w:rtl w:val="0"/>
        </w:rPr>
        <w:t xml:space="preserve">kubectl -n kuma-demo scale deployment kuma-demo-backend-v1 --replicas=1</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tl w:val="0"/>
        </w:rPr>
      </w:r>
    </w:p>
    <w:tbl>
      <w:tblPr>
        <w:tblStyle w:val="Table2"/>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sz w:val="18"/>
                <w:szCs w:val="18"/>
                <w:shd w:fill="efefef" w:val="clear"/>
              </w:rPr>
            </w:pPr>
            <w:r w:rsidDel="00000000" w:rsidR="00000000" w:rsidRPr="00000000">
              <w:rPr>
                <w:rFonts w:ascii="Roboto" w:cs="Roboto" w:eastAsia="Roboto" w:hAnsi="Roboto"/>
                <w:shd w:fill="efefef" w:val="clear"/>
                <w:rtl w:val="0"/>
              </w:rPr>
              <w:t xml:space="preserve">deployment.apps/kuma-demo-backend-v1 scaled</w:t>
            </w:r>
            <w:r w:rsidDel="00000000" w:rsidR="00000000" w:rsidRPr="00000000">
              <w:rPr>
                <w:rtl w:val="0"/>
              </w:rPr>
            </w:r>
          </w:p>
        </w:tc>
      </w:tr>
    </w:tbl>
    <w:p w:rsidR="00000000" w:rsidDel="00000000" w:rsidP="00000000" w:rsidRDefault="00000000" w:rsidRPr="00000000" w14:paraId="0000000B">
      <w:pPr>
        <w:ind w:left="72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00C">
      <w:pPr>
        <w:rPr>
          <w:rFonts w:ascii="Roboto" w:cs="Roboto" w:eastAsia="Roboto" w:hAnsi="Roboto"/>
          <w:b w:val="1"/>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Confirm the new pod is now in a running state.</w:t>
      </w: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ind w:left="720" w:firstLine="0"/>
        <w:rPr>
          <w:rFonts w:ascii="Courier New" w:cs="Courier New" w:eastAsia="Courier New" w:hAnsi="Courier New"/>
          <w:color w:val="2b91af"/>
          <w:highlight w:val="white"/>
        </w:rPr>
      </w:pPr>
      <w:r w:rsidDel="00000000" w:rsidR="00000000" w:rsidRPr="00000000">
        <w:rPr>
          <w:rFonts w:ascii="Roboto" w:cs="Roboto" w:eastAsia="Roboto" w:hAnsi="Roboto"/>
          <w:color w:val="0000ff"/>
          <w:rtl w:val="0"/>
        </w:rPr>
        <w:t xml:space="preserve">student@controlplane ~: $ </w:t>
      </w:r>
      <w:r w:rsidDel="00000000" w:rsidR="00000000" w:rsidRPr="00000000">
        <w:rPr>
          <w:rFonts w:ascii="Roboto" w:cs="Roboto" w:eastAsia="Roboto" w:hAnsi="Roboto"/>
          <w:color w:val="2b91af"/>
          <w:rtl w:val="0"/>
        </w:rPr>
        <w:t xml:space="preserve">kubectl get pods -n kuma-demo</w:t>
      </w: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3"/>
        <w:tblW w:w="94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READY   STATUS    RESTARTS   AGE</w:t>
            </w:r>
          </w:p>
          <w:p w:rsidR="00000000" w:rsidDel="00000000" w:rsidP="00000000" w:rsidRDefault="00000000" w:rsidRPr="00000000" w14:paraId="0000001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kuma-demo-app-6787b4f7f5-l5lkp          2/2     Running   0          27m</w:t>
            </w:r>
          </w:p>
          <w:p w:rsidR="00000000" w:rsidDel="00000000" w:rsidP="00000000" w:rsidRDefault="00000000" w:rsidRPr="00000000" w14:paraId="0000001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kuma-demo-backend-v0-56db47c579-xbbhj   2/2     Running   0          27m</w:t>
            </w:r>
          </w:p>
          <w:p w:rsidR="00000000" w:rsidDel="00000000" w:rsidP="00000000" w:rsidRDefault="00000000" w:rsidRPr="00000000" w14:paraId="0000001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kuma-demo-backend-v1-79584cdc57-t75lk   2/2     Running   0          61s</w:t>
            </w:r>
          </w:p>
          <w:p w:rsidR="00000000" w:rsidDel="00000000" w:rsidP="00000000" w:rsidRDefault="00000000" w:rsidRPr="00000000" w14:paraId="0000001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postgres-master-645bc44fd-h86nb         2/2     Running   0          27m</w:t>
            </w:r>
          </w:p>
          <w:p w:rsidR="00000000" w:rsidDel="00000000" w:rsidP="00000000" w:rsidRDefault="00000000" w:rsidRPr="00000000" w14:paraId="0000001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redis-master-55fd8f6f54-nks5q           2/2     Running   0          27m</w:t>
            </w:r>
          </w:p>
        </w:tc>
      </w:tr>
    </w:tbl>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control plane creates a default TrafficRoute every time a new Mesh is created. The default TrafficRoute enables the traffic between all the services in the mesh. Review the current policy: </w:t>
      </w:r>
      <w:r w:rsidDel="00000000" w:rsidR="00000000" w:rsidRPr="00000000">
        <w:rPr>
          <w:rtl w:val="0"/>
        </w:rPr>
      </w:r>
    </w:p>
    <w:p w:rsidR="00000000" w:rsidDel="00000000" w:rsidP="00000000" w:rsidRDefault="00000000" w:rsidRPr="00000000" w14:paraId="0000001A">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2b91af"/>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get trafficroutes.kuma.io route-all-default -o yaml</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tbl>
      <w:tblPr>
        <w:tblStyle w:val="Table4"/>
        <w:tblW w:w="94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apiVersion: kuma.io/v1alpha1</w:t>
            </w:r>
          </w:p>
          <w:p w:rsidR="00000000" w:rsidDel="00000000" w:rsidP="00000000" w:rsidRDefault="00000000" w:rsidRPr="00000000" w14:paraId="0000002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kind: TrafficRoute</w:t>
            </w:r>
          </w:p>
          <w:p w:rsidR="00000000" w:rsidDel="00000000" w:rsidP="00000000" w:rsidRDefault="00000000" w:rsidRPr="00000000" w14:paraId="0000002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mesh: default</w:t>
            </w:r>
          </w:p>
          <w:p w:rsidR="00000000" w:rsidDel="00000000" w:rsidP="00000000" w:rsidRDefault="00000000" w:rsidRPr="00000000" w14:paraId="0000002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metadata:</w:t>
            </w:r>
          </w:p>
          <w:p w:rsidR="00000000" w:rsidDel="00000000" w:rsidP="00000000" w:rsidRDefault="00000000" w:rsidRPr="00000000" w14:paraId="0000002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route-all-default</w:t>
            </w:r>
          </w:p>
          <w:p w:rsidR="00000000" w:rsidDel="00000000" w:rsidP="00000000" w:rsidRDefault="00000000" w:rsidRPr="00000000" w14:paraId="0000002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spec:</w:t>
            </w:r>
          </w:p>
          <w:p w:rsidR="00000000" w:rsidDel="00000000" w:rsidP="00000000" w:rsidRDefault="00000000" w:rsidRPr="00000000" w14:paraId="0000002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sources:</w:t>
            </w:r>
          </w:p>
          <w:p w:rsidR="00000000" w:rsidDel="00000000" w:rsidP="00000000" w:rsidRDefault="00000000" w:rsidRPr="00000000" w14:paraId="0000002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match:</w:t>
            </w:r>
          </w:p>
          <w:p w:rsidR="00000000" w:rsidDel="00000000" w:rsidP="00000000" w:rsidRDefault="00000000" w:rsidRPr="00000000" w14:paraId="0000002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kuma.io/service: '*'</w:t>
            </w:r>
          </w:p>
          <w:p w:rsidR="00000000" w:rsidDel="00000000" w:rsidP="00000000" w:rsidRDefault="00000000" w:rsidRPr="00000000" w14:paraId="0000002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destinations:</w:t>
            </w:r>
          </w:p>
          <w:p w:rsidR="00000000" w:rsidDel="00000000" w:rsidP="00000000" w:rsidRDefault="00000000" w:rsidRPr="00000000" w14:paraId="0000002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match:</w:t>
            </w:r>
          </w:p>
          <w:p w:rsidR="00000000" w:rsidDel="00000000" w:rsidP="00000000" w:rsidRDefault="00000000" w:rsidRPr="00000000" w14:paraId="0000002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kuma.io/service: '*'</w:t>
            </w:r>
          </w:p>
          <w:p w:rsidR="00000000" w:rsidDel="00000000" w:rsidP="00000000" w:rsidRDefault="00000000" w:rsidRPr="00000000" w14:paraId="0000002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conf:</w:t>
            </w:r>
          </w:p>
          <w:p w:rsidR="00000000" w:rsidDel="00000000" w:rsidP="00000000" w:rsidRDefault="00000000" w:rsidRPr="00000000" w14:paraId="0000002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loadBalancer:</w:t>
            </w:r>
          </w:p>
          <w:p w:rsidR="00000000" w:rsidDel="00000000" w:rsidP="00000000" w:rsidRDefault="00000000" w:rsidRPr="00000000" w14:paraId="0000003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roundRobin: {}</w:t>
            </w:r>
          </w:p>
          <w:p w:rsidR="00000000" w:rsidDel="00000000" w:rsidP="00000000" w:rsidRDefault="00000000" w:rsidRPr="00000000" w14:paraId="0000003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destination:</w:t>
            </w:r>
          </w:p>
          <w:p w:rsidR="00000000" w:rsidDel="00000000" w:rsidP="00000000" w:rsidRDefault="00000000" w:rsidRPr="00000000" w14:paraId="0000003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kuma.io/service: '*'</w:t>
            </w:r>
          </w:p>
        </w:tc>
      </w:tr>
    </w:tbl>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rPr>
      </w:pPr>
      <w:r w:rsidDel="00000000" w:rsidR="00000000" w:rsidRPr="00000000">
        <w:rPr>
          <w:rFonts w:ascii="Roboto" w:cs="Roboto" w:eastAsia="Roboto" w:hAnsi="Roboto"/>
          <w:rtl w:val="0"/>
        </w:rPr>
        <w:t xml:space="preserve">Due to the order of policy enforcement, we will be adding a new policy to override the default behavior.</w:t>
      </w: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4. We will now create a new policy to balance traffic across the two backends. The valus for the service names and version tags are obtained from the Admin API or Mesh GUI from the data planes.</w:t>
      </w:r>
    </w:p>
    <w:p w:rsidR="00000000" w:rsidDel="00000000" w:rsidP="00000000" w:rsidRDefault="00000000" w:rsidRPr="00000000" w14:paraId="0000003A">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b91af"/>
          <w:highlight w:val="white"/>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0000ff"/>
          <w:rtl w:val="0"/>
        </w:rPr>
        <w:t xml:space="preserve">student@controlplane bin: $ </w:t>
      </w:r>
      <w:r w:rsidDel="00000000" w:rsidR="00000000" w:rsidRPr="00000000">
        <w:rPr>
          <w:rFonts w:ascii="Courier New" w:cs="Courier New" w:eastAsia="Courier New" w:hAnsi="Courier New"/>
          <w:color w:val="2b91af"/>
          <w:highlight w:val="white"/>
          <w:rtl w:val="0"/>
        </w:rPr>
        <w:t xml:space="preserve">kubectl apply -f trafficRoute.yaml</w:t>
      </w:r>
    </w:p>
    <w:p w:rsidR="00000000" w:rsidDel="00000000" w:rsidP="00000000" w:rsidRDefault="00000000" w:rsidRPr="00000000" w14:paraId="0000003C">
      <w:pPr>
        <w:rPr>
          <w:rFonts w:ascii="Courier New" w:cs="Courier New" w:eastAsia="Courier New" w:hAnsi="Courier New"/>
          <w:color w:val="2b91af"/>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b91af"/>
          <w:highlight w:val="white"/>
        </w:rPr>
      </w:pPr>
      <w:r w:rsidDel="00000000" w:rsidR="00000000" w:rsidRPr="00000000">
        <w:rPr>
          <w:rtl w:val="0"/>
        </w:rPr>
      </w:r>
    </w:p>
    <w:tbl>
      <w:tblPr>
        <w:tblStyle w:val="Table5"/>
        <w:tblW w:w="9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trafficroute.kuma.io/balanced created</w:t>
            </w:r>
            <w:r w:rsidDel="00000000" w:rsidR="00000000" w:rsidRPr="00000000">
              <w:rPr>
                <w:rtl w:val="0"/>
              </w:rPr>
            </w:r>
          </w:p>
        </w:tc>
      </w:tr>
    </w:tbl>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41">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42">
      <w:pPr>
        <w:rPr>
          <w:rFonts w:ascii="Roboto" w:cs="Roboto" w:eastAsia="Roboto" w:hAnsi="Roboto"/>
          <w:color w:val="0000ff"/>
        </w:rPr>
      </w:pPr>
      <w:r w:rsidDel="00000000" w:rsidR="00000000" w:rsidRPr="00000000">
        <w:rPr>
          <w:rtl w:val="0"/>
        </w:rPr>
      </w:r>
    </w:p>
    <w:p w:rsidR="00000000" w:rsidDel="00000000" w:rsidP="00000000" w:rsidRDefault="00000000" w:rsidRPr="00000000" w14:paraId="00000043">
      <w:p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5. Refresh the Web GUI and approximately 1/10 should now show the sale on “Manufact Frugal Sun Dress - Size M”</w:t>
      </w:r>
    </w:p>
    <w:p w:rsidR="00000000" w:rsidDel="00000000" w:rsidP="00000000" w:rsidRDefault="00000000" w:rsidRPr="00000000" w14:paraId="00000044">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ind w:left="720" w:hanging="36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4.2: Traffic Permission [See Exercise 3.4]</w:t>
      </w:r>
    </w:p>
    <w:p w:rsidR="00000000" w:rsidDel="00000000" w:rsidP="00000000" w:rsidRDefault="00000000" w:rsidRPr="00000000" w14:paraId="0000004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4.3: Health Check</w:t>
      </w:r>
    </w:p>
    <w:p w:rsidR="00000000" w:rsidDel="00000000" w:rsidP="00000000" w:rsidRDefault="00000000" w:rsidRPr="00000000" w14:paraId="0000004D">
      <w:pPr>
        <w:ind w:left="720" w:firstLine="0"/>
        <w:rPr>
          <w:rFonts w:ascii="Roboto" w:cs="Roboto" w:eastAsia="Roboto" w:hAnsi="Roboto"/>
        </w:rPr>
      </w:pPr>
      <w:r w:rsidDel="00000000" w:rsidR="00000000" w:rsidRPr="00000000">
        <w:rPr>
          <w:rtl w:val="0"/>
        </w:rPr>
      </w:r>
    </w:p>
    <w:tbl>
      <w:tblPr>
        <w:tblStyle w:val="Table6"/>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Roboto" w:cs="Roboto" w:eastAsia="Roboto" w:hAnsi="Roboto"/>
                <w:sz w:val="18"/>
                <w:szCs w:val="18"/>
                <w:shd w:fill="efefef" w:val="clear"/>
              </w:rPr>
            </w:pPr>
            <w:r w:rsidDel="00000000" w:rsidR="00000000" w:rsidRPr="00000000">
              <w:rPr>
                <w:rFonts w:ascii="Roboto" w:cs="Roboto" w:eastAsia="Roboto" w:hAnsi="Roboto"/>
                <w:sz w:val="24"/>
                <w:szCs w:val="24"/>
                <w:rtl w:val="0"/>
              </w:rPr>
              <w:t xml:space="preserve">To test the Health Check policy intentionally look for a TCP response from the database that does not exist causing a failure and stopping traffic from reaching it.</w:t>
            </w:r>
            <w:r w:rsidDel="00000000" w:rsidR="00000000" w:rsidRPr="00000000">
              <w:rPr>
                <w:rtl w:val="0"/>
              </w:rPr>
            </w:r>
          </w:p>
        </w:tc>
      </w:tr>
    </w:tbl>
    <w:p w:rsidR="00000000" w:rsidDel="00000000" w:rsidP="00000000" w:rsidRDefault="00000000" w:rsidRPr="00000000" w14:paraId="0000004F">
      <w:pPr>
        <w:ind w:left="720" w:firstLine="0"/>
        <w:rPr>
          <w:rFonts w:ascii="Roboto" w:cs="Roboto" w:eastAsia="Roboto" w:hAnsi="Roboto"/>
          <w:color w:val="0000ff"/>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the health check policy</w:t>
      </w:r>
      <w:r w:rsidDel="00000000" w:rsidR="00000000" w:rsidRPr="00000000">
        <w:rPr>
          <w:rtl w:val="0"/>
        </w:rPr>
      </w:r>
    </w:p>
    <w:p w:rsidR="00000000" w:rsidDel="00000000" w:rsidP="00000000" w:rsidRDefault="00000000" w:rsidRPr="00000000" w14:paraId="0000005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healthCheck.yaml</w:t>
      </w:r>
    </w:p>
    <w:p w:rsidR="00000000" w:rsidDel="00000000" w:rsidP="00000000" w:rsidRDefault="00000000" w:rsidRPr="00000000" w14:paraId="00000054">
      <w:pPr>
        <w:ind w:left="720" w:firstLine="0"/>
        <w:rPr>
          <w:rFonts w:ascii="Roboto" w:cs="Roboto" w:eastAsia="Roboto" w:hAnsi="Roboto"/>
        </w:rPr>
      </w:pPr>
      <w:r w:rsidDel="00000000" w:rsidR="00000000" w:rsidRPr="00000000">
        <w:rPr>
          <w:rtl w:val="0"/>
        </w:rPr>
      </w:r>
    </w:p>
    <w:tbl>
      <w:tblPr>
        <w:tblStyle w:val="Table7"/>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healthcheck.kuma.io/backend-to-db-check created</w:t>
            </w:r>
            <w:r w:rsidDel="00000000" w:rsidR="00000000" w:rsidRPr="00000000">
              <w:rPr>
                <w:rtl w:val="0"/>
              </w:rPr>
            </w:r>
          </w:p>
        </w:tc>
      </w:tr>
    </w:tbl>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Refresh the Web GUI for the Marketplace application and you should now see the below. </w:t>
      </w:r>
      <w:r w:rsidDel="00000000" w:rsidR="00000000" w:rsidRPr="00000000">
        <w:rPr>
          <w:rFonts w:ascii="Roboto" w:cs="Roboto" w:eastAsia="Roboto" w:hAnsi="Roboto"/>
          <w:b w:val="1"/>
          <w:sz w:val="24"/>
          <w:szCs w:val="24"/>
          <w:rtl w:val="0"/>
        </w:rPr>
        <w:t xml:space="preserve">Note:</w:t>
      </w:r>
      <w:r w:rsidDel="00000000" w:rsidR="00000000" w:rsidRPr="00000000">
        <w:rPr>
          <w:rFonts w:ascii="Roboto" w:cs="Roboto" w:eastAsia="Roboto" w:hAnsi="Roboto"/>
          <w:sz w:val="24"/>
          <w:szCs w:val="24"/>
          <w:rtl w:val="0"/>
        </w:rPr>
        <w:t xml:space="preserve"> It may take several seconds for the changes to take effect and the health check to fail.</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43300" cy="1076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33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Removing the health check and refreshing the GUI will again display the results.</w:t>
      </w:r>
    </w:p>
    <w:p w:rsidR="00000000" w:rsidDel="00000000" w:rsidP="00000000" w:rsidRDefault="00000000" w:rsidRPr="00000000" w14:paraId="0000006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delete -f healthCheck.yaml</w:t>
      </w:r>
    </w:p>
    <w:p w:rsidR="00000000" w:rsidDel="00000000" w:rsidP="00000000" w:rsidRDefault="00000000" w:rsidRPr="00000000" w14:paraId="00000065">
      <w:pPr>
        <w:ind w:left="720" w:firstLine="0"/>
        <w:rPr>
          <w:rFonts w:ascii="Roboto" w:cs="Roboto" w:eastAsia="Roboto" w:hAnsi="Roboto"/>
        </w:rPr>
      </w:pPr>
      <w:r w:rsidDel="00000000" w:rsidR="00000000" w:rsidRPr="00000000">
        <w:rPr>
          <w:rtl w:val="0"/>
        </w:rPr>
      </w:r>
    </w:p>
    <w:tbl>
      <w:tblPr>
        <w:tblStyle w:val="Table8"/>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healthcheck.kuma.io "backend-to-db-check" deleted</w:t>
            </w:r>
            <w:r w:rsidDel="00000000" w:rsidR="00000000" w:rsidRPr="00000000">
              <w:rPr>
                <w:rtl w:val="0"/>
              </w:rPr>
            </w:r>
          </w:p>
        </w:tc>
      </w:tr>
    </w:tbl>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b w:val="1"/>
          <w:sz w:val="30"/>
          <w:szCs w:val="30"/>
        </w:rPr>
      </w:pPr>
      <w:commentRangeStart w:id="0"/>
      <w:r w:rsidDel="00000000" w:rsidR="00000000" w:rsidRPr="00000000">
        <w:rPr>
          <w:rFonts w:ascii="Roboto" w:cs="Roboto" w:eastAsia="Roboto" w:hAnsi="Roboto"/>
          <w:b w:val="1"/>
          <w:sz w:val="30"/>
          <w:szCs w:val="30"/>
          <w:rtl w:val="0"/>
        </w:rPr>
        <w:t xml:space="preserve">Exercise 4.4: Circuit Breaker [TODO]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B">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Enable Mutual TLS with a builtin CA backend.</w:t>
      </w:r>
    </w:p>
    <w:p w:rsidR="00000000" w:rsidDel="00000000" w:rsidP="00000000" w:rsidRDefault="00000000" w:rsidRPr="00000000" w14:paraId="0000006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D">
      <w:pPr>
        <w:ind w:left="720" w:firstLine="0"/>
        <w:rPr>
          <w:rFonts w:ascii="Roboto" w:cs="Roboto" w:eastAsia="Roboto" w:hAnsi="Roboto"/>
          <w:color w:val="a31515"/>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echo</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color w:val="a31515"/>
          <w:rtl w:val="0"/>
        </w:rPr>
        <w:t xml:space="preserve">"apiVersion: kuma.io/v1alpha1</w:t>
      </w:r>
    </w:p>
    <w:p w:rsidR="00000000" w:rsidDel="00000000" w:rsidP="00000000" w:rsidRDefault="00000000" w:rsidRPr="00000000" w14:paraId="0000006E">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kind: Mesh</w:t>
      </w:r>
    </w:p>
    <w:p w:rsidR="00000000" w:rsidDel="00000000" w:rsidP="00000000" w:rsidRDefault="00000000" w:rsidRPr="00000000" w14:paraId="0000006F">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metadata:</w:t>
      </w:r>
    </w:p>
    <w:p w:rsidR="00000000" w:rsidDel="00000000" w:rsidP="00000000" w:rsidRDefault="00000000" w:rsidRPr="00000000" w14:paraId="00000070">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  name: default</w:t>
      </w:r>
    </w:p>
    <w:p w:rsidR="00000000" w:rsidDel="00000000" w:rsidP="00000000" w:rsidRDefault="00000000" w:rsidRPr="00000000" w14:paraId="00000071">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spec:</w:t>
      </w:r>
    </w:p>
    <w:p w:rsidR="00000000" w:rsidDel="00000000" w:rsidP="00000000" w:rsidRDefault="00000000" w:rsidRPr="00000000" w14:paraId="00000072">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  mtls:</w:t>
      </w:r>
    </w:p>
    <w:p w:rsidR="00000000" w:rsidDel="00000000" w:rsidP="00000000" w:rsidRDefault="00000000" w:rsidRPr="00000000" w14:paraId="00000073">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    enabledBackend: ca-1</w:t>
      </w:r>
    </w:p>
    <w:p w:rsidR="00000000" w:rsidDel="00000000" w:rsidP="00000000" w:rsidRDefault="00000000" w:rsidRPr="00000000" w14:paraId="00000074">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    backends:</w:t>
      </w:r>
    </w:p>
    <w:p w:rsidR="00000000" w:rsidDel="00000000" w:rsidP="00000000" w:rsidRDefault="00000000" w:rsidRPr="00000000" w14:paraId="00000075">
      <w:pPr>
        <w:ind w:left="720" w:firstLine="0"/>
        <w:rPr>
          <w:rFonts w:ascii="Roboto" w:cs="Roboto" w:eastAsia="Roboto" w:hAnsi="Roboto"/>
          <w:color w:val="a31515"/>
        </w:rPr>
      </w:pPr>
      <w:r w:rsidDel="00000000" w:rsidR="00000000" w:rsidRPr="00000000">
        <w:rPr>
          <w:rFonts w:ascii="Roboto" w:cs="Roboto" w:eastAsia="Roboto" w:hAnsi="Roboto"/>
          <w:color w:val="a31515"/>
          <w:rtl w:val="0"/>
        </w:rPr>
        <w:t xml:space="preserve">    - name: ca-1</w:t>
      </w:r>
    </w:p>
    <w:p w:rsidR="00000000" w:rsidDel="00000000" w:rsidP="00000000" w:rsidRDefault="00000000" w:rsidRPr="00000000" w14:paraId="00000076">
      <w:pPr>
        <w:ind w:left="720" w:firstLine="0"/>
        <w:rPr>
          <w:rFonts w:ascii="Roboto" w:cs="Roboto" w:eastAsia="Roboto" w:hAnsi="Roboto"/>
          <w:color w:val="2b91af"/>
        </w:rPr>
      </w:pPr>
      <w:r w:rsidDel="00000000" w:rsidR="00000000" w:rsidRPr="00000000">
        <w:rPr>
          <w:rFonts w:ascii="Roboto" w:cs="Roboto" w:eastAsia="Roboto" w:hAnsi="Roboto"/>
          <w:color w:val="a31515"/>
          <w:rtl w:val="0"/>
        </w:rPr>
        <w:t xml:space="preserve">      type: builtin"</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color w:val="393a34"/>
          <w:rtl w:val="0"/>
        </w:rPr>
        <w:t xml:space="preserve">|</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color w:val="2b91af"/>
          <w:rtl w:val="0"/>
        </w:rPr>
        <w:t xml:space="preserve">kubectl apply -f -</w:t>
      </w:r>
    </w:p>
    <w:p w:rsidR="00000000" w:rsidDel="00000000" w:rsidP="00000000" w:rsidRDefault="00000000" w:rsidRPr="00000000" w14:paraId="00000077">
      <w:pPr>
        <w:ind w:left="720" w:firstLine="0"/>
        <w:rPr>
          <w:rFonts w:ascii="Roboto" w:cs="Roboto" w:eastAsia="Roboto" w:hAnsi="Roboto"/>
        </w:rPr>
      </w:pPr>
      <w:r w:rsidDel="00000000" w:rsidR="00000000" w:rsidRPr="00000000">
        <w:rPr>
          <w:rtl w:val="0"/>
        </w:rPr>
      </w:r>
    </w:p>
    <w:tbl>
      <w:tblPr>
        <w:tblStyle w:val="Table9"/>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mesh.kuma.io/default configured</w:t>
            </w:r>
          </w:p>
        </w:tc>
      </w:tr>
    </w:tbl>
    <w:p w:rsidR="00000000" w:rsidDel="00000000" w:rsidP="00000000" w:rsidRDefault="00000000" w:rsidRPr="00000000" w14:paraId="0000007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E">
      <w:pPr>
        <w:rPr>
          <w:rFonts w:ascii="Roboto" w:cs="Roboto" w:eastAsia="Roboto" w:hAnsi="Roboto"/>
          <w:b w:val="1"/>
          <w:sz w:val="30"/>
          <w:szCs w:val="30"/>
        </w:rPr>
      </w:pPr>
      <w:commentRangeStart w:id="1"/>
      <w:r w:rsidDel="00000000" w:rsidR="00000000" w:rsidRPr="00000000">
        <w:rPr>
          <w:rFonts w:ascii="Roboto" w:cs="Roboto" w:eastAsia="Roboto" w:hAnsi="Roboto"/>
          <w:b w:val="1"/>
          <w:sz w:val="30"/>
          <w:szCs w:val="30"/>
          <w:rtl w:val="0"/>
        </w:rPr>
        <w:t xml:space="preserve">Exercise 4.4: Fault Injection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fault injection policy supports aborting the connection, delaying the response or limiting the speed of responding to requests. We will test all 3 configurations to see how they behave.</w:t>
      </w:r>
    </w:p>
    <w:p w:rsidR="00000000" w:rsidDel="00000000" w:rsidP="00000000" w:rsidRDefault="00000000" w:rsidRPr="00000000" w14:paraId="0000008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the abort Fault Injection policy. This policy is set to return a HTTP status code of 503 100% of the time. Communication from the frontend to the backend will be aborted.</w:t>
      </w:r>
    </w:p>
    <w:p w:rsidR="00000000" w:rsidDel="00000000" w:rsidP="00000000" w:rsidRDefault="00000000" w:rsidRPr="00000000" w14:paraId="0000008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ind w:left="720" w:firstLine="0"/>
        <w:rPr>
          <w:rFonts w:ascii="Roboto" w:cs="Roboto" w:eastAsia="Roboto" w:hAnsi="Roboto"/>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abortFaultInjection.yaml</w:t>
      </w:r>
      <w:r w:rsidDel="00000000" w:rsidR="00000000" w:rsidRPr="00000000">
        <w:rPr>
          <w:rtl w:val="0"/>
        </w:rPr>
      </w:r>
    </w:p>
    <w:p w:rsidR="00000000" w:rsidDel="00000000" w:rsidP="00000000" w:rsidRDefault="00000000" w:rsidRPr="00000000" w14:paraId="00000085">
      <w:pPr>
        <w:ind w:left="720" w:firstLine="0"/>
        <w:rPr>
          <w:rFonts w:ascii="Roboto" w:cs="Roboto" w:eastAsia="Roboto" w:hAnsi="Roboto"/>
        </w:rPr>
      </w:pPr>
      <w:r w:rsidDel="00000000" w:rsidR="00000000" w:rsidRPr="00000000">
        <w:rPr>
          <w:rtl w:val="0"/>
        </w:rPr>
      </w:r>
    </w:p>
    <w:tbl>
      <w:tblPr>
        <w:tblStyle w:val="Table10"/>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faultinjection.kuma.io/abort created</w:t>
            </w:r>
          </w:p>
        </w:tc>
      </w:tr>
    </w:tbl>
    <w:p w:rsidR="00000000" w:rsidDel="00000000" w:rsidP="00000000" w:rsidRDefault="00000000" w:rsidRPr="00000000" w14:paraId="0000008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Reload the Marketplace Application by navigating to </w:t>
      </w:r>
      <w:hyperlink r:id="rId9">
        <w:r w:rsidDel="00000000" w:rsidR="00000000" w:rsidRPr="00000000">
          <w:rPr>
            <w:rFonts w:ascii="Roboto" w:cs="Roboto" w:eastAsia="Roboto" w:hAnsi="Roboto"/>
            <w:color w:val="1155cc"/>
            <w:sz w:val="24"/>
            <w:szCs w:val="24"/>
            <w:u w:val="single"/>
            <w:rtl w:val="0"/>
          </w:rPr>
          <w:t xml:space="preserve">http://localhost:8080/#</w:t>
        </w:r>
      </w:hyperlink>
      <w:r w:rsidDel="00000000" w:rsidR="00000000" w:rsidRPr="00000000">
        <w:rPr>
          <w:rFonts w:ascii="Roboto" w:cs="Roboto" w:eastAsia="Roboto" w:hAnsi="Roboto"/>
          <w:sz w:val="24"/>
          <w:szCs w:val="24"/>
          <w:rtl w:val="0"/>
        </w:rPr>
        <w:t xml:space="preserve">. Observe that the 503 status is returned. </w:t>
      </w:r>
      <w:r w:rsidDel="00000000" w:rsidR="00000000" w:rsidRPr="00000000">
        <w:rPr>
          <w:rtl w:val="0"/>
        </w:rPr>
      </w:r>
    </w:p>
    <w:p w:rsidR="00000000" w:rsidDel="00000000" w:rsidP="00000000" w:rsidRDefault="00000000" w:rsidRPr="00000000" w14:paraId="0000008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pBdr>
          <w:top w:color="e2e8f0" w:space="0" w:sz="0" w:val="none"/>
          <w:left w:color="e2e8f0" w:space="0" w:sz="0" w:val="none"/>
          <w:bottom w:color="e2e8f0" w:space="0" w:sz="0" w:val="none"/>
          <w:right w:color="e2e8f0" w:space="0" w:sz="0" w:val="none"/>
          <w:between w:color="e2e8f0" w:space="0" w:sz="0" w:val="none"/>
        </w:pBdr>
        <w:shd w:fill="feb2b2" w:val="clea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There are Product API issues:</w:t>
      </w:r>
    </w:p>
    <w:p w:rsidR="00000000" w:rsidDel="00000000" w:rsidP="00000000" w:rsidRDefault="00000000" w:rsidRPr="00000000" w14:paraId="0000008B">
      <w:pPr>
        <w:shd w:fill="feb2b2"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Error: Request failed with status code 503</w:t>
      </w:r>
    </w:p>
    <w:p w:rsidR="00000000" w:rsidDel="00000000" w:rsidP="00000000" w:rsidRDefault="00000000" w:rsidRPr="00000000" w14:paraId="0000008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Apply the delay Fault Injection policy. Delay defines a configuration of delaying a response from a destination. In this example we will delay the response for 20 percent of the requests by 5 seconds. So about half of our requests will show a loading symbol for approximately 5 seconds before loading the content.</w:t>
      </w:r>
      <w:r w:rsidDel="00000000" w:rsidR="00000000" w:rsidRPr="00000000">
        <w:rPr>
          <w:rtl w:val="0"/>
        </w:rPr>
      </w:r>
    </w:p>
    <w:p w:rsidR="00000000" w:rsidDel="00000000" w:rsidP="00000000" w:rsidRDefault="00000000" w:rsidRPr="00000000" w14:paraId="0000008F">
      <w:pPr>
        <w:ind w:left="720" w:firstLine="0"/>
        <w:rPr>
          <w:rFonts w:ascii="Roboto" w:cs="Roboto" w:eastAsia="Roboto" w:hAnsi="Roboto"/>
          <w:color w:val="2b91af"/>
        </w:rPr>
      </w:pPr>
      <w:r w:rsidDel="00000000" w:rsidR="00000000" w:rsidRPr="00000000">
        <w:rPr>
          <w:rtl w:val="0"/>
        </w:rPr>
      </w:r>
    </w:p>
    <w:p w:rsidR="00000000" w:rsidDel="00000000" w:rsidP="00000000" w:rsidRDefault="00000000" w:rsidRPr="00000000" w14:paraId="00000090">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delayFaultInjection.yaml</w:t>
      </w:r>
      <w:r w:rsidDel="00000000" w:rsidR="00000000" w:rsidRPr="00000000">
        <w:rPr>
          <w:rtl w:val="0"/>
        </w:rPr>
      </w:r>
    </w:p>
    <w:p w:rsidR="00000000" w:rsidDel="00000000" w:rsidP="00000000" w:rsidRDefault="00000000" w:rsidRPr="00000000" w14:paraId="00000091">
      <w:pPr>
        <w:ind w:left="720" w:firstLine="0"/>
        <w:rPr>
          <w:rFonts w:ascii="Roboto" w:cs="Roboto" w:eastAsia="Roboto" w:hAnsi="Roboto"/>
        </w:rPr>
      </w:pPr>
      <w:r w:rsidDel="00000000" w:rsidR="00000000" w:rsidRPr="00000000">
        <w:rPr>
          <w:rtl w:val="0"/>
        </w:rPr>
      </w:r>
    </w:p>
    <w:tbl>
      <w:tblPr>
        <w:tblStyle w:val="Table11"/>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faultinjection.kuma.io/delay created</w:t>
            </w:r>
          </w:p>
        </w:tc>
      </w:tr>
    </w:tbl>
    <w:p w:rsidR="00000000" w:rsidDel="00000000" w:rsidP="00000000" w:rsidRDefault="00000000" w:rsidRPr="00000000" w14:paraId="0000009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Reload the Marketplace Application several times to confirm the behavior. A small percentage of requests should sit loading for several seconds. </w:t>
      </w:r>
    </w:p>
    <w:p w:rsidR="00000000" w:rsidDel="00000000" w:rsidP="00000000" w:rsidRDefault="00000000" w:rsidRPr="00000000" w14:paraId="00000095">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990725" cy="1219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907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Apply the bandwidth Fault Injection policy. ResponseBandwidth defines a configuration to limit the speed of responding to the requests. The example will limit the response to 10 kbps about 50% of the time.</w:t>
      </w:r>
    </w:p>
    <w:p w:rsidR="00000000" w:rsidDel="00000000" w:rsidP="00000000" w:rsidRDefault="00000000" w:rsidRPr="00000000" w14:paraId="00000099">
      <w:pPr>
        <w:ind w:left="720" w:firstLine="0"/>
        <w:rPr>
          <w:rFonts w:ascii="Roboto" w:cs="Roboto" w:eastAsia="Roboto" w:hAnsi="Roboto"/>
          <w:color w:val="2b91af"/>
        </w:rPr>
      </w:pPr>
      <w:r w:rsidDel="00000000" w:rsidR="00000000" w:rsidRPr="00000000">
        <w:rPr>
          <w:rtl w:val="0"/>
        </w:rPr>
      </w:r>
    </w:p>
    <w:p w:rsidR="00000000" w:rsidDel="00000000" w:rsidP="00000000" w:rsidRDefault="00000000" w:rsidRPr="00000000" w14:paraId="0000009A">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bandwidthFaultInjection.yaml</w:t>
      </w:r>
    </w:p>
    <w:p w:rsidR="00000000" w:rsidDel="00000000" w:rsidP="00000000" w:rsidRDefault="00000000" w:rsidRPr="00000000" w14:paraId="0000009B">
      <w:pPr>
        <w:ind w:left="720" w:firstLine="0"/>
        <w:rPr>
          <w:rFonts w:ascii="Roboto" w:cs="Roboto" w:eastAsia="Roboto" w:hAnsi="Roboto"/>
        </w:rPr>
      </w:pPr>
      <w:r w:rsidDel="00000000" w:rsidR="00000000" w:rsidRPr="00000000">
        <w:rPr>
          <w:rtl w:val="0"/>
        </w:rPr>
      </w:r>
    </w:p>
    <w:tbl>
      <w:tblPr>
        <w:tblStyle w:val="Table12"/>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faultinjection.kuma.io/bandwidth configured</w:t>
            </w:r>
          </w:p>
        </w:tc>
      </w:tr>
    </w:tbl>
    <w:p w:rsidR="00000000" w:rsidDel="00000000" w:rsidP="00000000" w:rsidRDefault="00000000" w:rsidRPr="00000000" w14:paraId="0000009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Reload the Marketplace Application several times to confirm the behavior. About half of the requests should sit loading for several seconds. </w:t>
      </w:r>
    </w:p>
    <w:p w:rsidR="00000000" w:rsidDel="00000000" w:rsidP="00000000" w:rsidRDefault="00000000" w:rsidRPr="00000000" w14:paraId="0000009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0">
      <w:pPr>
        <w:ind w:left="720" w:firstLine="0"/>
        <w:rPr>
          <w:rFonts w:ascii="Roboto" w:cs="Roboto" w:eastAsia="Roboto" w:hAnsi="Roboto"/>
        </w:rPr>
      </w:pPr>
      <w:r w:rsidDel="00000000" w:rsidR="00000000" w:rsidRPr="00000000">
        <w:rPr>
          <w:rFonts w:ascii="Roboto" w:cs="Roboto" w:eastAsia="Roboto" w:hAnsi="Roboto"/>
          <w:sz w:val="24"/>
          <w:szCs w:val="24"/>
        </w:rPr>
        <w:drawing>
          <wp:inline distB="114300" distT="114300" distL="114300" distR="114300">
            <wp:extent cx="1990725" cy="1219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90725" cy="121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Dascole" w:id="1" w:date="2021-08-16T15:13:09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notes to delete each policy between testing to avoid overlap</w:t>
      </w:r>
    </w:p>
  </w:comment>
  <w:comment w:author="Joe Dascole" w:id="0" w:date="2021-08-16T15:12:35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localhost:808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