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6DD66" w14:textId="25C6AA78" w:rsidR="002E748E" w:rsidRPr="00AD741F" w:rsidRDefault="006B1748" w:rsidP="002058F0">
      <w:pPr>
        <w:rPr>
          <w:rFonts w:ascii="Palatino" w:eastAsia="Times New Roman" w:hAnsi="Palatino" w:cs="Times New Roman"/>
          <w:bCs/>
          <w:color w:val="000000"/>
          <w:sz w:val="22"/>
          <w:szCs w:val="22"/>
        </w:rPr>
      </w:pPr>
      <w:r w:rsidRPr="00AD741F">
        <w:rPr>
          <w:rFonts w:ascii="Palatino" w:eastAsia="Times New Roman" w:hAnsi="Palatino" w:cs="Times New Roman"/>
          <w:bCs/>
          <w:color w:val="000000"/>
          <w:sz w:val="22"/>
          <w:szCs w:val="22"/>
        </w:rPr>
        <w:t>j</w:t>
      </w:r>
      <w:r w:rsidR="002E748E" w:rsidRPr="00AD741F">
        <w:rPr>
          <w:rFonts w:ascii="Palatino" w:eastAsia="Times New Roman" w:hAnsi="Palatino" w:cs="Times New Roman"/>
          <w:bCs/>
          <w:color w:val="000000"/>
          <w:sz w:val="22"/>
          <w:szCs w:val="22"/>
        </w:rPr>
        <w:t>ohn</w:t>
      </w:r>
      <w:r w:rsidRPr="00AD741F">
        <w:rPr>
          <w:rFonts w:ascii="Palatino" w:eastAsia="Times New Roman" w:hAnsi="Palatino" w:cs="Times New Roman"/>
          <w:bCs/>
          <w:color w:val="000000"/>
          <w:sz w:val="22"/>
          <w:szCs w:val="22"/>
        </w:rPr>
        <w:t>@johnflindt.co.uk</w:t>
      </w:r>
    </w:p>
    <w:p w14:paraId="18D84BD4" w14:textId="77777777" w:rsidR="002E748E" w:rsidRPr="00AD741F" w:rsidRDefault="002E748E" w:rsidP="002058F0">
      <w:pPr>
        <w:rPr>
          <w:rFonts w:ascii="Palatino" w:eastAsia="Times New Roman" w:hAnsi="Palatino" w:cs="Times New Roman"/>
          <w:bCs/>
          <w:color w:val="000000"/>
          <w:sz w:val="22"/>
          <w:szCs w:val="22"/>
        </w:rPr>
      </w:pPr>
    </w:p>
    <w:p w14:paraId="3CE1B937" w14:textId="77777777" w:rsidR="002058F0" w:rsidRPr="00AD741F" w:rsidRDefault="002058F0" w:rsidP="002058F0">
      <w:pPr>
        <w:rPr>
          <w:rFonts w:ascii="Palatino" w:eastAsia="Times New Roman" w:hAnsi="Palatino" w:cs="Times New Roman"/>
          <w:b/>
          <w:bCs/>
          <w:color w:val="000000"/>
          <w:sz w:val="22"/>
          <w:szCs w:val="22"/>
        </w:rPr>
      </w:pPr>
      <w:r w:rsidRPr="00AD741F">
        <w:rPr>
          <w:rFonts w:ascii="Palatino" w:eastAsia="Times New Roman" w:hAnsi="Palatino" w:cs="Times New Roman"/>
          <w:b/>
          <w:bCs/>
          <w:color w:val="000000"/>
          <w:sz w:val="22"/>
          <w:szCs w:val="22"/>
        </w:rPr>
        <w:t>Selected Exhibitions, Performances and Screenings</w:t>
      </w:r>
    </w:p>
    <w:p w14:paraId="3A8B4B79" w14:textId="77777777" w:rsidR="002058F0" w:rsidRPr="00AD741F" w:rsidRDefault="002058F0" w:rsidP="002058F0">
      <w:pPr>
        <w:rPr>
          <w:rFonts w:ascii="Palatino" w:eastAsia="Times New Roman" w:hAnsi="Palatino" w:cs="Times New Roman"/>
          <w:b/>
          <w:bCs/>
          <w:color w:val="000000"/>
          <w:sz w:val="22"/>
          <w:szCs w:val="22"/>
        </w:rPr>
      </w:pPr>
    </w:p>
    <w:p w14:paraId="2F094E87" w14:textId="7886D34C" w:rsidR="00C451E9" w:rsidRPr="00AD741F" w:rsidRDefault="002058F0" w:rsidP="002058F0">
      <w:pPr>
        <w:rPr>
          <w:rFonts w:ascii="Palatino" w:eastAsia="Times New Roman" w:hAnsi="Palatino" w:cs="Times New Roman"/>
          <w:color w:val="000000"/>
          <w:sz w:val="22"/>
          <w:szCs w:val="22"/>
        </w:rPr>
      </w:pPr>
      <w:r w:rsidRPr="00AD741F">
        <w:rPr>
          <w:rFonts w:ascii="Palatino" w:eastAsia="Times New Roman" w:hAnsi="Palatino" w:cs="Times New Roman"/>
          <w:bCs/>
          <w:color w:val="000000"/>
          <w:sz w:val="22"/>
          <w:szCs w:val="22"/>
        </w:rPr>
        <w:t xml:space="preserve">2017 </w:t>
      </w:r>
      <w:r w:rsidRPr="00AD741F">
        <w:rPr>
          <w:rFonts w:ascii="Palatino" w:eastAsia="Times New Roman" w:hAnsi="Palatino" w:cs="Times New Roman"/>
          <w:bCs/>
          <w:i/>
          <w:color w:val="000000"/>
          <w:sz w:val="22"/>
          <w:szCs w:val="22"/>
        </w:rPr>
        <w:t>Birthday Party: 9 Ways To Tell Yourself Everything Will Be Fine</w:t>
      </w:r>
      <w:r w:rsidRPr="00AD741F">
        <w:rPr>
          <w:rFonts w:ascii="Palatino" w:eastAsia="Times New Roman" w:hAnsi="Palatino" w:cs="Times New Roman"/>
          <w:bCs/>
          <w:color w:val="000000"/>
          <w:sz w:val="22"/>
          <w:szCs w:val="22"/>
        </w:rPr>
        <w:t xml:space="preserve">, curated by Katie Yuk, DJ set, APT Gallery, London. 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2017 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A Show About The Show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, curated by Scaffold Gallery,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Bankley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Studios and Gallery, Manchester.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2017 </w:t>
      </w:r>
      <w:proofErr w:type="spellStart"/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Guardalajara</w:t>
      </w:r>
      <w:proofErr w:type="spellEnd"/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 xml:space="preserve"> International Film Festival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screening of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Cow's lick (before McLean)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as part of a CCW curated project,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Guardalajara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University,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Guardalajara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.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2017 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X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, selected by Sally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Tallant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and Juan Cruz, Blip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Blip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Blip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Gallery, East Street Arts, Leeds.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Parallax #2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An exchange exhibition between ASP Katowice, Poland &amp; Chelsea College of Arts, UK, Triangle Space and Cookhouse, Chelsea College of Arts, London.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2016 </w:t>
      </w:r>
      <w:r w:rsidR="00620C34"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Ope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n16 Live Night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screening of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Send/Receive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Peckham Platform, London.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 xml:space="preserve">25 Years in Brixton: a </w:t>
      </w:r>
      <w:proofErr w:type="spellStart"/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Baytree</w:t>
      </w:r>
      <w:proofErr w:type="spellEnd"/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 xml:space="preserve"> fundraising exhibition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performance of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Ghost (Jimi died in London)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, Brixton East, </w:t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London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.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bookmarkStart w:id="0" w:name="_GoBack"/>
      <w:bookmarkEnd w:id="0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Chelsea College of Art - Shoreditch trust Project,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exhibition of artwork created by participants of a series of workshops devised in collaboration with fellow Chelsea graduates, Waterhouse restaurant, London.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2016 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Chelsea Undergraduate Summer Show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Chelsea College of Art &amp; Design, London.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X – Position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, part of the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Susak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Expo Biennale,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Gallerie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531,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Susak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.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Kino 2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screening of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Cow’s Lick (Before McLean)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Spike Open, Bristol.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2015 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The Chelsea Death and Horror Show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a live installation in collaboration with Bo Choy, Chelsea College of Art &amp; Design, London.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2015 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Kino 1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 xml:space="preserve">screening of Balloon </w:t>
      </w:r>
      <w:proofErr w:type="gramStart"/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affect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Spike Open, Spike Island, Bristol.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2015 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Lost Cache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Apiary Studios, London.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2015 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2025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43 Lewisham Way, London.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2014 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Topography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Epping, Forest, London.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2014 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C³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curated by Foundation &amp; Trust, Acme Project Space, London.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b/>
          <w:bCs/>
          <w:color w:val="000000"/>
          <w:sz w:val="22"/>
          <w:szCs w:val="22"/>
        </w:rPr>
        <w:t>Publications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="00C451E9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2018 </w:t>
      </w:r>
      <w:r w:rsidR="00C451E9" w:rsidRPr="00AD741F">
        <w:rPr>
          <w:rFonts w:ascii="Palatino" w:eastAsia="Times New Roman" w:hAnsi="Palatino" w:cs="Times New Roman"/>
          <w:i/>
          <w:color w:val="000000"/>
          <w:sz w:val="22"/>
          <w:szCs w:val="22"/>
        </w:rPr>
        <w:t>Parallax</w:t>
      </w:r>
      <w:r w:rsidR="005E2CE8" w:rsidRPr="00AD741F">
        <w:rPr>
          <w:rFonts w:ascii="Palatino" w:eastAsia="Times New Roman" w:hAnsi="Palatino" w:cs="Times New Roman"/>
          <w:i/>
          <w:color w:val="000000"/>
          <w:sz w:val="22"/>
          <w:szCs w:val="22"/>
        </w:rPr>
        <w:t>,</w:t>
      </w:r>
      <w:r w:rsidR="00C451E9" w:rsidRPr="00AD741F">
        <w:rPr>
          <w:rFonts w:ascii="Palatino" w:eastAsia="Times New Roman" w:hAnsi="Palatino" w:cs="Times New Roman"/>
          <w:i/>
          <w:color w:val="000000"/>
          <w:sz w:val="22"/>
          <w:szCs w:val="22"/>
        </w:rPr>
        <w:t xml:space="preserve"> </w:t>
      </w:r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edited by </w:t>
      </w:r>
      <w:proofErr w:type="spellStart"/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>Pawel</w:t>
      </w:r>
      <w:proofErr w:type="spellEnd"/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</w:t>
      </w:r>
      <w:proofErr w:type="spellStart"/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>Mendrek</w:t>
      </w:r>
      <w:proofErr w:type="spellEnd"/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&amp; Martin </w:t>
      </w:r>
      <w:proofErr w:type="spellStart"/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>Newth</w:t>
      </w:r>
      <w:proofErr w:type="spellEnd"/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, </w:t>
      </w:r>
      <w:r w:rsidR="00C451E9" w:rsidRPr="00AD741F">
        <w:rPr>
          <w:rFonts w:ascii="Palatino" w:eastAsia="Times New Roman" w:hAnsi="Palatino" w:cs="Times New Roman"/>
          <w:color w:val="000000"/>
          <w:sz w:val="22"/>
          <w:szCs w:val="22"/>
        </w:rPr>
        <w:t>ASP Katowice</w:t>
      </w:r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, </w:t>
      </w:r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>Katowice</w:t>
      </w:r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&amp; </w:t>
      </w:r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>UAL</w:t>
      </w:r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>, London.</w:t>
      </w:r>
      <w:proofErr w:type="gramEnd"/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</w:t>
      </w:r>
    </w:p>
    <w:p w14:paraId="5D123D27" w14:textId="77777777" w:rsidR="00C451E9" w:rsidRPr="00AD741F" w:rsidRDefault="00C451E9" w:rsidP="002058F0">
      <w:pPr>
        <w:rPr>
          <w:rFonts w:ascii="Palatino" w:eastAsia="Times New Roman" w:hAnsi="Palatino" w:cs="Times New Roman"/>
          <w:color w:val="000000"/>
          <w:sz w:val="22"/>
          <w:szCs w:val="22"/>
        </w:rPr>
      </w:pPr>
    </w:p>
    <w:p w14:paraId="0CDB284B" w14:textId="6764F23C" w:rsidR="002058F0" w:rsidRPr="00AD741F" w:rsidRDefault="002058F0" w:rsidP="002058F0">
      <w:pPr>
        <w:rPr>
          <w:rFonts w:ascii="Palatino" w:eastAsia="Times New Roman" w:hAnsi="Palatino" w:cs="Times New Roman"/>
          <w:color w:val="000000"/>
          <w:sz w:val="22"/>
          <w:szCs w:val="22"/>
        </w:rPr>
      </w:pP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2015 </w:t>
      </w:r>
      <w:r w:rsidRPr="00AD741F">
        <w:rPr>
          <w:rFonts w:ascii="Palatino" w:eastAsia="Times New Roman" w:hAnsi="Palatino" w:cs="Times New Roman"/>
          <w:i/>
          <w:iCs/>
          <w:color w:val="000000"/>
          <w:sz w:val="22"/>
          <w:szCs w:val="22"/>
        </w:rPr>
        <w:t>Diagram Publication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, edited by Rhiannon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Moxham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&amp; Polly 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Welsby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, London.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b/>
          <w:bCs/>
          <w:color w:val="000000"/>
          <w:sz w:val="22"/>
          <w:szCs w:val="22"/>
        </w:rPr>
        <w:t>Awards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 Dean’s award for high achievement, winner.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lastRenderedPageBreak/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2016 Chelsea Acme studio award, shortlisted.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 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2016 Jonathan Harvey studio award, shortlisted.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b/>
          <w:bCs/>
          <w:color w:val="000000"/>
          <w:sz w:val="22"/>
          <w:szCs w:val="22"/>
        </w:rPr>
        <w:t>Education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  <w:t>2016 BA (</w:t>
      </w:r>
      <w:proofErr w:type="spell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Hons</w:t>
      </w:r>
      <w:proofErr w:type="spell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) Fine Art, Chelsea College of Arts, London</w:t>
      </w:r>
      <w:r w:rsidR="005D6BA4" w:rsidRPr="00AD741F">
        <w:rPr>
          <w:rFonts w:ascii="Palatino" w:eastAsia="Times New Roman" w:hAnsi="Palatino" w:cs="Times New Roman"/>
          <w:color w:val="000000"/>
          <w:sz w:val="22"/>
          <w:szCs w:val="22"/>
        </w:rPr>
        <w:t>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 xml:space="preserve"> </w:t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proofErr w:type="gramStart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t>2013 Foundation Diploma in Art &amp; Design, Manchester School of Art, Manchester.</w:t>
      </w:r>
      <w:proofErr w:type="gramEnd"/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  <w:r w:rsidRPr="00AD741F">
        <w:rPr>
          <w:rFonts w:ascii="Palatino" w:eastAsia="Times New Roman" w:hAnsi="Palatino" w:cs="Times New Roman"/>
          <w:color w:val="000000"/>
          <w:sz w:val="22"/>
          <w:szCs w:val="22"/>
        </w:rPr>
        <w:br w:type="textWrapping" w:clear="all"/>
      </w:r>
    </w:p>
    <w:p w14:paraId="4EA575B9" w14:textId="77777777" w:rsidR="00D15AB4" w:rsidRPr="00AD741F" w:rsidRDefault="00D15AB4">
      <w:pPr>
        <w:rPr>
          <w:rFonts w:ascii="Bembo Std" w:hAnsi="Bembo Std"/>
          <w:sz w:val="22"/>
          <w:szCs w:val="22"/>
        </w:rPr>
      </w:pPr>
    </w:p>
    <w:sectPr w:rsidR="00D15AB4" w:rsidRPr="00AD741F" w:rsidSect="002E748E">
      <w:pgSz w:w="11900" w:h="16840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Bembo Std">
    <w:panose1 w:val="02020605060306020A03"/>
    <w:charset w:val="00"/>
    <w:family w:val="auto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F0"/>
    <w:rsid w:val="002058F0"/>
    <w:rsid w:val="002E748E"/>
    <w:rsid w:val="005D6BA4"/>
    <w:rsid w:val="005E2CE8"/>
    <w:rsid w:val="00620C34"/>
    <w:rsid w:val="006B1748"/>
    <w:rsid w:val="008531A2"/>
    <w:rsid w:val="00AD741F"/>
    <w:rsid w:val="00C451E9"/>
    <w:rsid w:val="00D15AB4"/>
    <w:rsid w:val="00ED58E2"/>
    <w:rsid w:val="00F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75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58F0"/>
  </w:style>
  <w:style w:type="character" w:styleId="Hyperlink">
    <w:name w:val="Hyperlink"/>
    <w:basedOn w:val="DefaultParagraphFont"/>
    <w:uiPriority w:val="99"/>
    <w:semiHidden/>
    <w:unhideWhenUsed/>
    <w:rsid w:val="002058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7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58F0"/>
  </w:style>
  <w:style w:type="character" w:styleId="Hyperlink">
    <w:name w:val="Hyperlink"/>
    <w:basedOn w:val="DefaultParagraphFont"/>
    <w:uiPriority w:val="99"/>
    <w:semiHidden/>
    <w:unhideWhenUsed/>
    <w:rsid w:val="002058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8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61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77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045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Flindt</dc:creator>
  <cp:keywords/>
  <dc:description/>
  <cp:lastModifiedBy>John Flindt</cp:lastModifiedBy>
  <cp:revision>2</cp:revision>
  <cp:lastPrinted>2018-03-16T11:29:00Z</cp:lastPrinted>
  <dcterms:created xsi:type="dcterms:W3CDTF">2018-03-16T13:29:00Z</dcterms:created>
  <dcterms:modified xsi:type="dcterms:W3CDTF">2018-03-16T13:29:00Z</dcterms:modified>
</cp:coreProperties>
</file>