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Honors,</w:t>
      </w:r>
      <w:r>
        <w:t xml:space="preserve"> </w:t>
      </w:r>
      <w:r>
        <w:t xml:space="preserve">Grants,</w:t>
      </w:r>
      <w:r>
        <w:t xml:space="preserve"> </w:t>
      </w:r>
      <w:r>
        <w:t xml:space="preserve">and</w:t>
      </w:r>
      <w:r>
        <w:t xml:space="preserve"> </w:t>
      </w:r>
      <w:r>
        <w:t xml:space="preserve">Awards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p>
      <w:pPr>
        <w:pStyle w:val="FirstParagraph"/>
      </w:pPr>
      <w:r>
        <w:t xml:space="preserve">My research has been supported through competitive grants from ARO, AFOSR through a prestigious MURI grant, DOE, Sandia National Laboratories and numerous energy companies. The distribution of these grants has been roughly 1/2 federal agencies/labs and 1/2 industry in rank. I co-founded the DiReCT IAP research consortium with Prof. Michael Pyrcz in 2019. Our IAP is one of the most successful new IAPs in the Hildebrand Department with 9 companies (Chevron, ExxonMobile, Coterra, Equinor, Shell, Total, Japex, BP, Aramco) as current members. I was awarded an American Chemical Society Petroleum Research Fund</w:t>
      </w:r>
      <w:r>
        <w:t xml:space="preserve"> </w:t>
      </w:r>
      <w:r>
        <w:t xml:space="preserve">“</w:t>
      </w:r>
      <w:r>
        <w:t xml:space="preserve">New Directions Grant</w:t>
      </w:r>
      <w:r>
        <w:t xml:space="preserve">”</w:t>
      </w:r>
      <w:r>
        <w:t xml:space="preserve"> </w:t>
      </w:r>
      <w:r>
        <w:t xml:space="preserve">in 2021.</w:t>
      </w:r>
    </w:p>
    <w:p>
      <w:pPr>
        <w:pStyle w:val="TextBody"/>
      </w:pPr>
      <w:r>
        <w:t xml:space="preserve">I received the 2023 Society of Petroleum Engineers Regional Data Science and Engineering Award.</w:t>
      </w:r>
      <w:r>
        <w:br/>
      </w:r>
      <w:r>
        <w:t xml:space="preserve">This award from the important Permian Basin Section</w:t>
      </w:r>
      <w:r>
        <w:t xml:space="preserve"> </w:t>
      </w:r>
      <w:r>
        <w:t xml:space="preserve">“</w:t>
      </w:r>
      <w:r>
        <w:t xml:space="preserve">recognizes outstanding achievements in or</w:t>
      </w:r>
      <w:r>
        <w:t xml:space="preserve"> </w:t>
      </w:r>
      <w:r>
        <w:t xml:space="preserve">contributions to the advancement of data science and engineering analytics in the industry.</w:t>
      </w:r>
      <w:r>
        <w:t xml:space="preserve">”</w:t>
      </w:r>
      <w:r>
        <w:t xml:space="preserve"> </w:t>
      </w:r>
      <w:r>
        <w:t xml:space="preserve">In 2018, I was awarded a Moncrief Grand Challenge Award from the Oden Institute for Computational Engineering and Sciences. In 2017, I was awarded the Hildebrand Department Faculty Teaching Award.</w:t>
      </w:r>
    </w:p>
    <w:p>
      <w:pPr>
        <w:pStyle w:val="TextBody"/>
      </w:pPr>
      <w:r>
        <w:t xml:space="preserve">I have given numerous invited talks at both national and international symposium and elite universities (Caltech, Northwestern, Johns Hopkins, Illinois, Vanderbilt, etc.). I recently delivered a conference plenary lecture at</w:t>
      </w:r>
      <w:r>
        <w:t xml:space="preserve"> </w:t>
      </w:r>
      <w:hyperlink r:id="rId20">
        <w:r>
          <w:rPr>
            <w:rStyle w:val="InternetLink"/>
          </w:rPr>
          <w:t xml:space="preserve">Africomp 5</w:t>
        </w:r>
      </w:hyperlink>
      <w:r>
        <w:t xml:space="preserve">. Among the other plenary speakers were</w:t>
      </w:r>
      <w:r>
        <w:t xml:space="preserve"> </w:t>
      </w:r>
      <w:hyperlink r:id="rId21">
        <w:r>
          <w:rPr>
            <w:rStyle w:val="InternetLink"/>
          </w:rPr>
          <w:t xml:space="preserve">Wing Kam Lui</w:t>
        </w:r>
      </w:hyperlink>
      <w:r>
        <w:t xml:space="preserve">, a chaired professor at Northwestern University with &gt;60k citations, and</w:t>
      </w:r>
      <w:r>
        <w:t xml:space="preserve"> </w:t>
      </w:r>
      <w:hyperlink r:id="rId22">
        <w:r>
          <w:rPr>
            <w:rStyle w:val="InternetLink"/>
          </w:rPr>
          <w:t xml:space="preserve">Peter Wriggers</w:t>
        </w:r>
      </w:hyperlink>
      <w:r>
        <w:t xml:space="preserve">, &gt;30k citations and widely viewed as one of the top technical and organizational leaders in computational mechanics in Europe, à la Tinsely Oden or Tom Hughes in the US.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holar.google.com/citations?user=ERQy-O0AAAAJ&amp;hl=en&amp;oi=ao" TargetMode="External" /><Relationship Type="http://schemas.openxmlformats.org/officeDocument/2006/relationships/hyperlink" Id="rId21" Target="https://scholar.google.com/citations?user=lzQvgDoAAAAJ&amp;hl=en&amp;oi=ao" TargetMode="External" /><Relationship Type="http://schemas.openxmlformats.org/officeDocument/2006/relationships/hyperlink" Id="rId20" Target="https://web.archive.org/web/20220816224636/https://africomp.info/speak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cholar.google.com/citations?user=ERQy-O0AAAAJ&amp;hl=en&amp;oi=ao" TargetMode="External" /><Relationship Type="http://schemas.openxmlformats.org/officeDocument/2006/relationships/hyperlink" Id="rId21" Target="https://scholar.google.com/citations?user=lzQvgDoAAAAJ&amp;hl=en&amp;oi=ao" TargetMode="External" /><Relationship Type="http://schemas.openxmlformats.org/officeDocument/2006/relationships/hyperlink" Id="rId20" Target="https://web.archive.org/web/20220816224636/https://africomp.info/speak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Honors, Grants, and Awards Statement</dc:title>
  <dc:creator>John T. Foster</dc:creator>
  <cp:keywords/>
  <dcterms:created xsi:type="dcterms:W3CDTF">2023-08-15T22:56:09Z</dcterms:created>
  <dcterms:modified xsi:type="dcterms:W3CDTF">2023-08-15T22:56:09Z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