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Correlates</w:t>
      </w:r>
      <w:r>
        <w:t xml:space="preserve"> </w:t>
      </w:r>
      <w:r>
        <w:t xml:space="preserve">of</w:t>
      </w:r>
      <w:r>
        <w:t xml:space="preserve"> </w:t>
      </w:r>
      <w:r>
        <w:t xml:space="preserve">Walking</w:t>
      </w:r>
      <w:r>
        <w:t xml:space="preserve"> </w:t>
      </w:r>
      <w:r>
        <w:t xml:space="preserve">to</w:t>
      </w:r>
      <w:r>
        <w:t xml:space="preserve"> </w:t>
      </w:r>
      <w:r>
        <w:t xml:space="preserve">School</w:t>
      </w:r>
    </w:p>
    <w:p>
      <w:pPr>
        <w:pStyle w:val="Author"/>
      </w:pPr>
      <w:r>
        <w:t xml:space="preserve">John</w:t>
      </w:r>
      <w:r>
        <w:t xml:space="preserve"> </w:t>
      </w:r>
      <w:r>
        <w:t xml:space="preserve">Williams</w:t>
      </w:r>
    </w:p>
    <w:p>
      <w:pPr>
        <w:pStyle w:val="Heading1"/>
      </w:pPr>
      <w:bookmarkStart w:id="21" w:name="notes-to-the-research-team"/>
      <w:bookmarkEnd w:id="21"/>
      <w:r>
        <w:t xml:space="preserve">Notes to the research team</w:t>
      </w:r>
    </w:p>
    <w:p>
      <w:r>
        <w:t xml:space="preserve">This file contains two things:</w:t>
      </w:r>
    </w:p>
    <w:p>
      <w:pPr>
        <w:pStyle w:val="Compact"/>
        <w:numPr>
          <w:numId w:val="1001"/>
          <w:ilvl w:val="0"/>
        </w:numPr>
      </w:pPr>
      <w:r>
        <w:t xml:space="preserve">A record of the analyses that I've done, with full details of the statistical results. More details can be shown on request</w:t>
      </w:r>
    </w:p>
    <w:p>
      <w:pPr>
        <w:pStyle w:val="Compact"/>
        <w:numPr>
          <w:numId w:val="1001"/>
          <w:ilvl w:val="0"/>
        </w:numPr>
      </w:pPr>
      <w:r>
        <w:t xml:space="preserve">Snippets that can be copied and pasted into manuscripts. (Note the abstract is at the end because the numbers in the abstract rely on code occurs later in the file.)</w:t>
      </w:r>
    </w:p>
    <w:p>
      <w:r>
        <w:t xml:space="preserve">All analyses were performed using</w:t>
      </w:r>
      <w:r>
        <w:t xml:space="preserve"> </w:t>
      </w:r>
      <w:r>
        <w:rPr>
          <w:b/>
        </w:rPr>
        <w:t xml:space="preserve">R</w:t>
      </w:r>
      <w:r>
        <w:t xml:space="preserve">, ver. 3.2.3</w:t>
      </w:r>
      <w:r>
        <w:t xml:space="preserve"> </w:t>
      </w:r>
      <w:r>
        <w:t xml:space="preserve">[@R15]</w:t>
      </w:r>
      <w:r>
        <w:t xml:space="preserve"> </w:t>
      </w:r>
      <w:r>
        <w:t xml:space="preserve">with packages rms, ver. 4.4-1</w:t>
      </w:r>
      <w:r>
        <w:t xml:space="preserve"> </w:t>
      </w:r>
      <w:r>
        <w:t xml:space="preserve">[@rms15]</w:t>
      </w:r>
      <w:r>
        <w:t xml:space="preserve"> </w:t>
      </w:r>
      <w:r>
        <w:t xml:space="preserve">for analysis; Gmisc, ver. 1.1 for plot and table output; and knitr, ver 1.11</w:t>
      </w:r>
      <w:r>
        <w:t xml:space="preserve"> </w:t>
      </w:r>
      <w:r>
        <w:t xml:space="preserve">[@xie14]</w:t>
      </w:r>
      <w:r>
        <w:t xml:space="preserve"> </w:t>
      </w:r>
      <w:r>
        <w:t xml:space="preserve">for reproducible research.</w:t>
      </w:r>
    </w:p>
    <w:p>
      <w:pPr>
        <w:pStyle w:val="Heading2"/>
      </w:pPr>
      <w:bookmarkStart w:id="22" w:name="reproducible-research"/>
      <w:bookmarkEnd w:id="22"/>
      <w:r>
        <w:t xml:space="preserve">Reproducible research</w:t>
      </w:r>
    </w:p>
    <w:p>
      <w:r>
        <w:t xml:space="preserve">This file is automatically generated, i.e. all the in-text numbers, tables and graphs are generated from the data. If the data file changes, or we decide to analyse a different subset of the data, or include or exclude certain variables, the content in the document will change automatically (almost), i.e. without the need to re-type anything.</w:t>
      </w:r>
    </w:p>
    <w:p>
      <w:r>
        <w:t xml:space="preserve">"Weaving" text, code and results together and rendering them into a document is known as "reproducible research", i.e. there is code in the source file that reads the data and performs the analysis, then generates the document. This makes your research report more tightly bound to the data, and makes it less likely that you will be unable to reproduce or extend your research in the future if the need arises (as it often does, in my experience). You can open the file with the same name as this one, but the extension ".Rmd" to see the source file which is compiled into HTML by</w:t>
      </w:r>
      <w:r>
        <w:t xml:space="preserve"> </w:t>
      </w:r>
      <w:r>
        <w:rPr>
          <w:b/>
        </w:rPr>
        <w:t xml:space="preserve">R</w:t>
      </w:r>
      <w:r>
        <w:t xml:space="preserve">.</w:t>
      </w:r>
    </w:p>
    <w:p>
      <w:r>
        <w:t xml:space="preserve">This approach can also generate PDF (which some journals accept), but as yet there is no one-step method for rendering directly to an editable format, e.g. odt, rtf or docx. But it's easy to simply copy and paste from your web-browser into your word-processor. But of course you should not do this until everyone involved with the manuscript preparation is happy that the results are 100% finalised!</w:t>
      </w:r>
    </w:p>
    <w:p>
      <w:pPr>
        <w:pStyle w:val="Heading2"/>
      </w:pPr>
      <w:bookmarkStart w:id="23" w:name="data-setup"/>
      <w:bookmarkEnd w:id="23"/>
      <w:r>
        <w:t xml:space="preserve">Data Setup</w:t>
      </w:r>
    </w:p>
    <w:p>
      <w:r>
        <w:t xml:space="preserve">The</w:t>
      </w:r>
      <w:r>
        <w:t xml:space="preserve"> </w:t>
      </w:r>
      <w:r>
        <w:rPr>
          <w:b/>
        </w:rPr>
        <w:t xml:space="preserve">R</w:t>
      </w:r>
      <w:r>
        <w:t xml:space="preserve"> </w:t>
      </w:r>
      <w:r>
        <w:t xml:space="preserve">code below is just to show which data file is being used.</w:t>
      </w:r>
    </w:p>
    <w:p>
      <w:pPr>
        <w:pStyle w:val="SourceCode"/>
      </w:pPr>
      <w:r>
        <w:rPr>
          <w:rStyle w:val="NormalTok"/>
        </w:rPr>
        <w:t xml:space="preserve">dir &lt;-</w:t>
      </w:r>
      <w:r>
        <w:rPr>
          <w:rStyle w:val="StringTok"/>
        </w:rPr>
        <w:t xml:space="preserve"> "/home/john/Dropbox/Research/Collaboration/BEATS/John/W2S"</w:t>
      </w:r>
      <w:r>
        <w:br w:type="textWrapping"/>
      </w:r>
      <w:r>
        <w:rPr>
          <w:rStyle w:val="CommentTok"/>
        </w:rPr>
        <w:t xml:space="preserve"># file &lt;- 'BEATS_SS_ForWalk2School_150507.sav'</w:t>
      </w:r>
      <w:r>
        <w:br w:type="textWrapping"/>
      </w:r>
      <w:r>
        <w:rPr>
          <w:rStyle w:val="NormalTok"/>
        </w:rPr>
        <w:t xml:space="preserve">file &lt;-</w:t>
      </w:r>
      <w:r>
        <w:rPr>
          <w:rStyle w:val="StringTok"/>
        </w:rPr>
        <w:t xml:space="preserve"> "BEATS_SS_ForWalk2School_160201_COMPLETEdata.sav"</w:t>
      </w:r>
    </w:p>
    <w:p>
      <w:pPr>
        <w:pStyle w:val="Heading1"/>
      </w:pPr>
      <w:bookmarkStart w:id="24" w:name="introduction"/>
      <w:bookmarkEnd w:id="24"/>
      <w:r>
        <w:t xml:space="preserve">Introduction</w:t>
      </w:r>
    </w:p>
    <w:p>
      <w:r>
        <w:t xml:space="preserve">We know from previous work (and common sense!) that the most influential correlate is distance from school. But once that is factored out, what else is influential?</w:t>
      </w:r>
    </w:p>
    <w:p>
      <w:pPr>
        <w:pStyle w:val="SourceCode"/>
      </w:pPr>
      <w:r>
        <w:rPr>
          <w:rStyle w:val="VerbatimChar"/>
        </w:rPr>
        <w:t xml:space="preserve">Error: Unknown parameters: x</w:t>
      </w:r>
    </w:p>
    <w:p>
      <w:r>
        <w:t xml:space="preserve">The figure above shows the empirical probability of walking to school, i.e. the proportion of respondents walk at each level of distance to school. The observations plotted are those respondents who live less than 10,000m from school to make the plot more interpretable. The blue line is a Generalised Additive Model smoother.</w:t>
      </w:r>
    </w:p>
    <w:p>
      <w:pPr>
        <w:pStyle w:val="SourceCode"/>
      </w:pPr>
      <w:r>
        <w:rPr>
          <w:rStyle w:val="VerbatimChar"/>
        </w:rPr>
        <w:t xml:space="preserve">Error in attr(x, "label") &lt;- value: attempt to set an attribute on NULL</w:t>
      </w:r>
    </w:p>
    <w:p>
      <w:r>
        <w:t xml:space="preserve">Of the 0 students who live less than 469m from school, all walk to school. Of the 0 who live less than 3100m, 50% walk. Finally, of the 0 students who live more than 5800m from school, none of them walk to school.</w:t>
      </w:r>
    </w:p>
    <w:p>
      <w:pPr>
        <w:pStyle w:val="Heading1"/>
      </w:pPr>
      <w:bookmarkStart w:id="25" w:name="sample-description"/>
      <w:bookmarkEnd w:id="25"/>
      <w:r>
        <w:t xml:space="preserve">Sample description</w:t>
      </w:r>
    </w:p>
    <w:p>
      <w:pPr>
        <w:pStyle w:val="Heading2"/>
      </w:pPr>
      <w:bookmarkStart w:id="26" w:name="exclusion-of-cases-and-missing-value-analysis"/>
      <w:bookmarkEnd w:id="26"/>
      <w:r>
        <w:t xml:space="preserve">Exclusion of cases and missing value analysis</w:t>
      </w:r>
    </w:p>
    <w:p>
      <w:r>
        <w:t xml:space="preserve">The analyses below are restricted to the students who are not boarders. There are 1,467 students who fit those criteria. The table below shows the number of missing values on variables to be included in the multivariate analyses, which reduce the available sample size.</w:t>
      </w:r>
    </w:p>
    <w:p>
      <w:pPr>
        <w:pStyle w:val="SourceCode"/>
      </w:pPr>
      <w:r>
        <w:rPr>
          <w:rStyle w:val="VerbatimChar"/>
        </w:rPr>
        <w:t xml:space="preserve">Error in `[.data.frame`(dat, , ats.vars): undefined columns selected</w:t>
      </w:r>
    </w:p>
    <w:p>
      <w:r>
        <w:t xml:space="preserve">The variables with 11 cases missing are due to participants not completing a section of the questionnaire (due to time constraints?). Not all students consented to, or had time available for, anthropometry, so many of these values are missing. It's not clear to me why there are so many missing values for the other variables though.</w:t>
      </w:r>
    </w:p>
    <w:p>
      <w:r>
        <w:t xml:space="preserve">A total of 1467 adolescents were included in the analysis (Age NA ± NA years; 44.6% boys; 74% New Zealand European; 72.7% normal weight). The most common modes of transport to school was being driven by others (49.6%) followed by walking (30.1%), school bus (11.9%), public bus (6.2%) and driving themselves (5.3%). Overall, 24.1% of adolescents used motorized transport only, 11.8% W2S, and 64.1% used a combination of motorized and active transport to school. Most students (90.8%) liked the way they travelled to school.</w:t>
      </w:r>
    </w:p>
    <w:p>
      <w:pPr>
        <w:pStyle w:val="Heading2"/>
      </w:pPr>
      <w:bookmarkStart w:id="27" w:name="potential-correlates"/>
      <w:bookmarkEnd w:id="27"/>
      <w:r>
        <w:t xml:space="preserve">Potential correlates</w:t>
      </w:r>
    </w:p>
    <w:p>
      <w:r>
        <w:t xml:space="preserve">Socio-demographic characteristics of students who walked versus did not walk to school are presented in Tables 2, 3 and 4.</w:t>
      </w:r>
    </w:p>
    <w:p>
      <w:pPr>
        <w:pStyle w:val="SourceCode"/>
      </w:pPr>
      <w:r>
        <w:rPr>
          <w:rStyle w:val="VerbatimChar"/>
        </w:rPr>
        <w:t xml:space="preserve">Error in attr(x, "label") &lt;- value: attempt to set an attribute on NULL</w:t>
      </w:r>
    </w:p>
    <w:p>
      <w:pPr>
        <w:pStyle w:val="SourceCode"/>
      </w:pPr>
      <w:r>
        <w:rPr>
          <w:rStyle w:val="VerbatimChar"/>
        </w:rPr>
        <w:t xml:space="preserve">Error in `[.data.frame`(d, , x): undefined columns selected</w:t>
      </w:r>
    </w:p>
    <w:p>
      <w:pPr>
        <w:pStyle w:val="SourceCode"/>
      </w:pPr>
      <w:r>
        <w:rPr>
          <w:rStyle w:val="VerbatimChar"/>
        </w:rPr>
        <w:t xml:space="preserve">Error in htmlTable(x = res$tab, rgroup = res$rgroup, n.rgroup = res$ngroup, : object 'res' not found</w:t>
      </w:r>
    </w:p>
    <w:p>
      <w:r>
        <w:t xml:space="preserve">The tables below are not intended for inclusion in manuscripts, they are just here for reference in case we decide to change anything else.</w:t>
      </w:r>
    </w:p>
    <w:p>
      <w:pPr>
        <w:pStyle w:val="SourceCode"/>
      </w:pPr>
      <w:r>
        <w:rPr>
          <w:rStyle w:val="VerbatimChar"/>
        </w:rPr>
        <w:t xml:space="preserve">Error in attr(x, "label") &lt;- value: attempt to set an attribute on NULL</w:t>
      </w:r>
    </w:p>
    <w:p>
      <w:pPr>
        <w:pStyle w:val="Compact"/>
      </w:pPr>
      <w:r>
        <w:t xml:space="preserve">Table 2: Categorical individual and household potential correlates of walking to school</w:t>
      </w:r>
    </w:p>
    <w:p>
      <w:pPr>
        <w:pStyle w:val="Compact"/>
      </w:pPr>
      <w:r>
        <w:t xml:space="preserve">Variable</w:t>
      </w:r>
      <w:r>
        <w:t xml:space="preserve">†</w:t>
      </w:r>
    </w:p>
    <w:p>
      <w:pPr>
        <w:pStyle w:val="Compact"/>
      </w:pPr>
      <w:r>
        <w:t xml:space="preserve">Total</w:t>
      </w:r>
      <w:r>
        <w:t xml:space="preserve"> </w:t>
      </w:r>
      <w:r>
        <w:t xml:space="preserve">No. 1,232</w:t>
      </w:r>
    </w:p>
    <w:p>
      <w:pPr>
        <w:pStyle w:val="Compact"/>
      </w:pPr>
      <w:r>
        <w:t xml:space="preserve">Don't walk</w:t>
      </w:r>
      <w:r>
        <w:t xml:space="preserve"> </w:t>
      </w:r>
      <w:r>
        <w:t xml:space="preserve">No. 895</w:t>
      </w:r>
    </w:p>
    <w:p>
      <w:pPr>
        <w:pStyle w:val="Compact"/>
      </w:pPr>
      <w:r>
        <w:t xml:space="preserve">Walk</w:t>
      </w:r>
      <w:r>
        <w:t xml:space="preserve"> </w:t>
      </w:r>
      <w:r>
        <w:t xml:space="preserve">No. 337</w:t>
      </w:r>
    </w:p>
    <w:p>
      <w:pPr>
        <w:pStyle w:val="Compact"/>
      </w:pPr>
      <w:r>
        <w:t xml:space="preserve">P-value</w:t>
      </w:r>
    </w:p>
    <w:p>
      <w:pPr>
        <w:pStyle w:val="Compact"/>
      </w:pPr>
      <w:r>
        <w:t xml:space="preserve">School</w:t>
      </w:r>
    </w:p>
    <w:p>
      <w:pPr>
        <w:pStyle w:val="Compact"/>
      </w:pPr>
      <w:r>
        <w:t xml:space="preserve">  Bayfield</w:t>
      </w:r>
    </w:p>
    <w:p>
      <w:pPr>
        <w:pStyle w:val="Compact"/>
      </w:pPr>
      <w:r>
        <w:t xml:space="preserve">126 (10.2)</w:t>
      </w:r>
    </w:p>
    <w:p>
      <w:pPr>
        <w:pStyle w:val="Compact"/>
      </w:pPr>
      <w:r>
        <w:t xml:space="preserve">64 (50.8)</w:t>
      </w:r>
    </w:p>
    <w:p>
      <w:pPr>
        <w:pStyle w:val="Compact"/>
      </w:pPr>
      <w:r>
        <w:t xml:space="preserve">62 (49.2)</w:t>
      </w:r>
    </w:p>
    <w:p>
      <w:pPr>
        <w:pStyle w:val="Compact"/>
      </w:pPr>
      <w:r>
        <w:t xml:space="preserve">&lt; 0.0001</w:t>
      </w:r>
    </w:p>
    <w:p>
      <w:pPr>
        <w:pStyle w:val="Compact"/>
      </w:pPr>
      <w:r>
        <w:t xml:space="preserve">  Columba</w:t>
      </w:r>
    </w:p>
    <w:p>
      <w:pPr>
        <w:pStyle w:val="Compact"/>
      </w:pPr>
      <w:r>
        <w:t xml:space="preserve">72 (5.8)</w:t>
      </w:r>
    </w:p>
    <w:p>
      <w:pPr>
        <w:pStyle w:val="Compact"/>
      </w:pPr>
      <w:r>
        <w:t xml:space="preserve">55 (76.4)</w:t>
      </w:r>
    </w:p>
    <w:p>
      <w:pPr>
        <w:pStyle w:val="Compact"/>
      </w:pPr>
      <w:r>
        <w:t xml:space="preserve">17 (23.6)</w:t>
      </w:r>
    </w:p>
    <w:p>
      <w:pPr>
        <w:pStyle w:val="Compact"/>
      </w:pPr>
      <w:r>
        <w:t xml:space="preserve">  John McGlashan</w:t>
      </w:r>
    </w:p>
    <w:p>
      <w:pPr>
        <w:pStyle w:val="Compact"/>
      </w:pPr>
      <w:r>
        <w:t xml:space="preserve">99 (8.0)</w:t>
      </w:r>
    </w:p>
    <w:p>
      <w:pPr>
        <w:pStyle w:val="Compact"/>
      </w:pPr>
      <w:r>
        <w:t xml:space="preserve">79 (79.8)</w:t>
      </w:r>
    </w:p>
    <w:p>
      <w:pPr>
        <w:pStyle w:val="Compact"/>
      </w:pPr>
      <w:r>
        <w:t xml:space="preserve">20 (20.2)</w:t>
      </w:r>
    </w:p>
    <w:p>
      <w:pPr>
        <w:pStyle w:val="Compact"/>
      </w:pPr>
      <w:r>
        <w:t xml:space="preserve">  Kaikorai</w:t>
      </w:r>
    </w:p>
    <w:p>
      <w:pPr>
        <w:pStyle w:val="Compact"/>
      </w:pPr>
      <w:r>
        <w:t xml:space="preserve">85 (6.9)</w:t>
      </w:r>
    </w:p>
    <w:p>
      <w:pPr>
        <w:pStyle w:val="Compact"/>
      </w:pPr>
      <w:r>
        <w:t xml:space="preserve">65 (76.5)</w:t>
      </w:r>
    </w:p>
    <w:p>
      <w:pPr>
        <w:pStyle w:val="Compact"/>
      </w:pPr>
      <w:r>
        <w:t xml:space="preserve">20 (23.5)</w:t>
      </w:r>
    </w:p>
    <w:p>
      <w:pPr>
        <w:pStyle w:val="Compact"/>
      </w:pPr>
      <w:r>
        <w:t xml:space="preserve">  Kavanagh</w:t>
      </w:r>
    </w:p>
    <w:p>
      <w:pPr>
        <w:pStyle w:val="Compact"/>
      </w:pPr>
      <w:r>
        <w:t xml:space="preserve">121 (9.8)</w:t>
      </w:r>
    </w:p>
    <w:p>
      <w:pPr>
        <w:pStyle w:val="Compact"/>
      </w:pPr>
      <w:r>
        <w:t xml:space="preserve">99 (81.8)</w:t>
      </w:r>
    </w:p>
    <w:p>
      <w:pPr>
        <w:pStyle w:val="Compact"/>
      </w:pPr>
      <w:r>
        <w:t xml:space="preserve">22 (18.2)</w:t>
      </w:r>
    </w:p>
    <w:p>
      <w:pPr>
        <w:pStyle w:val="Compact"/>
      </w:pPr>
      <w:r>
        <w:t xml:space="preserve">  Kings</w:t>
      </w:r>
    </w:p>
    <w:p>
      <w:pPr>
        <w:pStyle w:val="Compact"/>
      </w:pPr>
      <w:r>
        <w:t xml:space="preserve">113 (9.2)</w:t>
      </w:r>
    </w:p>
    <w:p>
      <w:pPr>
        <w:pStyle w:val="Compact"/>
      </w:pPr>
      <w:r>
        <w:t xml:space="preserve">85 (75.2)</w:t>
      </w:r>
    </w:p>
    <w:p>
      <w:pPr>
        <w:pStyle w:val="Compact"/>
      </w:pPr>
      <w:r>
        <w:t xml:space="preserve">28 (24.8)</w:t>
      </w:r>
    </w:p>
    <w:p>
      <w:pPr>
        <w:pStyle w:val="Compact"/>
      </w:pPr>
      <w:r>
        <w:t xml:space="preserve">  Logan Park</w:t>
      </w:r>
    </w:p>
    <w:p>
      <w:pPr>
        <w:pStyle w:val="Compact"/>
      </w:pPr>
      <w:r>
        <w:t xml:space="preserve">56 (4.5)</w:t>
      </w:r>
    </w:p>
    <w:p>
      <w:pPr>
        <w:pStyle w:val="Compact"/>
      </w:pPr>
      <w:r>
        <w:t xml:space="preserve">43 (76.8)</w:t>
      </w:r>
    </w:p>
    <w:p>
      <w:pPr>
        <w:pStyle w:val="Compact"/>
      </w:pPr>
      <w:r>
        <w:t xml:space="preserve">13 (23.2)</w:t>
      </w:r>
    </w:p>
    <w:p>
      <w:pPr>
        <w:pStyle w:val="Compact"/>
      </w:pPr>
      <w:r>
        <w:t xml:space="preserve">  Otago Boys</w:t>
      </w:r>
    </w:p>
    <w:p>
      <w:pPr>
        <w:pStyle w:val="Compact"/>
      </w:pPr>
      <w:r>
        <w:t xml:space="preserve">121 (9.8)</w:t>
      </w:r>
    </w:p>
    <w:p>
      <w:pPr>
        <w:pStyle w:val="Compact"/>
      </w:pPr>
      <w:r>
        <w:t xml:space="preserve">93 (76.9)</w:t>
      </w:r>
    </w:p>
    <w:p>
      <w:pPr>
        <w:pStyle w:val="Compact"/>
      </w:pPr>
      <w:r>
        <w:t xml:space="preserve">28 (23.1)</w:t>
      </w:r>
    </w:p>
    <w:p>
      <w:pPr>
        <w:pStyle w:val="Compact"/>
      </w:pPr>
      <w:r>
        <w:t xml:space="preserve">  Otago Girls</w:t>
      </w:r>
    </w:p>
    <w:p>
      <w:pPr>
        <w:pStyle w:val="Compact"/>
      </w:pPr>
      <w:r>
        <w:t xml:space="preserve">123 (10.0)</w:t>
      </w:r>
    </w:p>
    <w:p>
      <w:pPr>
        <w:pStyle w:val="Compact"/>
      </w:pPr>
      <w:r>
        <w:t xml:space="preserve">108 (87.8)</w:t>
      </w:r>
    </w:p>
    <w:p>
      <w:pPr>
        <w:pStyle w:val="Compact"/>
      </w:pPr>
      <w:r>
        <w:t xml:space="preserve">15 (12.2)</w:t>
      </w:r>
    </w:p>
    <w:p>
      <w:pPr>
        <w:pStyle w:val="Compact"/>
      </w:pPr>
      <w:r>
        <w:t xml:space="preserve">  Queens</w:t>
      </w:r>
    </w:p>
    <w:p>
      <w:pPr>
        <w:pStyle w:val="Compact"/>
      </w:pPr>
      <w:r>
        <w:t xml:space="preserve">152 (12.3)</w:t>
      </w:r>
    </w:p>
    <w:p>
      <w:pPr>
        <w:pStyle w:val="Compact"/>
      </w:pPr>
      <w:r>
        <w:t xml:space="preserve">88 (57.9)</w:t>
      </w:r>
    </w:p>
    <w:p>
      <w:pPr>
        <w:pStyle w:val="Compact"/>
      </w:pPr>
      <w:r>
        <w:t xml:space="preserve">64 (42.1)</w:t>
      </w:r>
    </w:p>
    <w:p>
      <w:pPr>
        <w:pStyle w:val="Compact"/>
      </w:pPr>
      <w:r>
        <w:t xml:space="preserve">  St. Hilda's</w:t>
      </w:r>
    </w:p>
    <w:p>
      <w:pPr>
        <w:pStyle w:val="Compact"/>
      </w:pPr>
      <w:r>
        <w:t xml:space="preserve">50 (4.1)</w:t>
      </w:r>
    </w:p>
    <w:p>
      <w:pPr>
        <w:pStyle w:val="Compact"/>
      </w:pPr>
      <w:r>
        <w:t xml:space="preserve">43 (86.0)</w:t>
      </w:r>
    </w:p>
    <w:p>
      <w:pPr>
        <w:pStyle w:val="Compact"/>
      </w:pPr>
      <w:r>
        <w:t xml:space="preserve">7 (14.0)</w:t>
      </w:r>
    </w:p>
    <w:p>
      <w:pPr>
        <w:pStyle w:val="Compact"/>
      </w:pPr>
      <w:r>
        <w:t xml:space="preserve">  Taeri</w:t>
      </w:r>
    </w:p>
    <w:p>
      <w:pPr>
        <w:pStyle w:val="Compact"/>
      </w:pPr>
      <w:r>
        <w:t xml:space="preserve">114 (9.3)</w:t>
      </w:r>
    </w:p>
    <w:p>
      <w:pPr>
        <w:pStyle w:val="Compact"/>
      </w:pPr>
      <w:r>
        <w:t xml:space="preserve">73 (64.0)</w:t>
      </w:r>
    </w:p>
    <w:p>
      <w:pPr>
        <w:pStyle w:val="Compact"/>
      </w:pPr>
      <w:r>
        <w:t xml:space="preserve">41 (36.0)</w:t>
      </w:r>
    </w:p>
    <w:p>
      <w:pPr>
        <w:pStyle w:val="Compact"/>
      </w:pPr>
      <w:r>
        <w:t xml:space="preserve">BMI</w:t>
      </w:r>
    </w:p>
    <w:p>
      <w:pPr>
        <w:pStyle w:val="Compact"/>
      </w:pPr>
      <w:r>
        <w:t xml:space="preserve">  Normal</w:t>
      </w:r>
    </w:p>
    <w:p>
      <w:pPr>
        <w:pStyle w:val="Compact"/>
      </w:pPr>
      <w:r>
        <w:t xml:space="preserve">849 (74.1)</w:t>
      </w:r>
    </w:p>
    <w:p>
      <w:pPr>
        <w:pStyle w:val="Compact"/>
      </w:pPr>
      <w:r>
        <w:t xml:space="preserve">602 (70.9)</w:t>
      </w:r>
    </w:p>
    <w:p>
      <w:pPr>
        <w:pStyle w:val="Compact"/>
      </w:pPr>
      <w:r>
        <w:t xml:space="preserve">247 (29.1)</w:t>
      </w:r>
    </w:p>
    <w:p>
      <w:pPr>
        <w:pStyle w:val="Compact"/>
      </w:pPr>
      <w:r>
        <w:t xml:space="preserve">0.10</w:t>
      </w:r>
    </w:p>
    <w:p>
      <w:pPr>
        <w:pStyle w:val="Compact"/>
      </w:pPr>
      <w:r>
        <w:t xml:space="preserve">  Overweight</w:t>
      </w:r>
    </w:p>
    <w:p>
      <w:pPr>
        <w:pStyle w:val="Compact"/>
      </w:pPr>
      <w:r>
        <w:t xml:space="preserve">222 (19.4)</w:t>
      </w:r>
    </w:p>
    <w:p>
      <w:pPr>
        <w:pStyle w:val="Compact"/>
      </w:pPr>
      <w:r>
        <w:t xml:space="preserve">173 (77.9)</w:t>
      </w:r>
    </w:p>
    <w:p>
      <w:pPr>
        <w:pStyle w:val="Compact"/>
      </w:pPr>
      <w:r>
        <w:t xml:space="preserve">49 (22.1)</w:t>
      </w:r>
    </w:p>
    <w:p>
      <w:pPr>
        <w:pStyle w:val="Compact"/>
      </w:pPr>
      <w:r>
        <w:t xml:space="preserve">  Obese</w:t>
      </w:r>
    </w:p>
    <w:p>
      <w:pPr>
        <w:pStyle w:val="Compact"/>
      </w:pPr>
      <w:r>
        <w:t xml:space="preserve">75 (6.5)</w:t>
      </w:r>
    </w:p>
    <w:p>
      <w:pPr>
        <w:pStyle w:val="Compact"/>
      </w:pPr>
      <w:r>
        <w:t xml:space="preserve">56 (74.7)</w:t>
      </w:r>
    </w:p>
    <w:p>
      <w:pPr>
        <w:pStyle w:val="Compact"/>
      </w:pPr>
      <w:r>
        <w:t xml:space="preserve">19 (25.3)</w:t>
      </w:r>
    </w:p>
    <w:p>
      <w:pPr>
        <w:pStyle w:val="Compact"/>
      </w:pPr>
      <w:r>
        <w:t xml:space="preserve">BMI</w:t>
      </w:r>
    </w:p>
    <w:p>
      <w:pPr>
        <w:pStyle w:val="Compact"/>
      </w:pPr>
      <w:r>
        <w:t xml:space="preserve">  Underweight and normal weight</w:t>
      </w:r>
    </w:p>
    <w:p>
      <w:pPr>
        <w:pStyle w:val="Compact"/>
      </w:pPr>
      <w:r>
        <w:t xml:space="preserve">849 (74.1)</w:t>
      </w:r>
    </w:p>
    <w:p>
      <w:pPr>
        <w:pStyle w:val="Compact"/>
      </w:pPr>
      <w:r>
        <w:t xml:space="preserve">602 (70.9)</w:t>
      </w:r>
    </w:p>
    <w:p>
      <w:pPr>
        <w:pStyle w:val="Compact"/>
      </w:pPr>
      <w:r>
        <w:t xml:space="preserve">247 (29.1)</w:t>
      </w:r>
    </w:p>
    <w:p>
      <w:pPr>
        <w:pStyle w:val="Compact"/>
      </w:pPr>
      <w:r>
        <w:t xml:space="preserve">0.042</w:t>
      </w:r>
    </w:p>
    <w:p>
      <w:pPr>
        <w:pStyle w:val="Compact"/>
      </w:pPr>
      <w:r>
        <w:t xml:space="preserve">  Overweight or obese</w:t>
      </w:r>
    </w:p>
    <w:p>
      <w:pPr>
        <w:pStyle w:val="Compact"/>
      </w:pPr>
      <w:r>
        <w:t xml:space="preserve">297 (25.9)</w:t>
      </w:r>
    </w:p>
    <w:p>
      <w:pPr>
        <w:pStyle w:val="Compact"/>
      </w:pPr>
      <w:r>
        <w:t xml:space="preserve">229 (77.1)</w:t>
      </w:r>
    </w:p>
    <w:p>
      <w:pPr>
        <w:pStyle w:val="Compact"/>
      </w:pPr>
      <w:r>
        <w:t xml:space="preserve">68 (22.9)</w:t>
      </w:r>
    </w:p>
    <w:p>
      <w:pPr>
        <w:pStyle w:val="Compact"/>
      </w:pPr>
      <w:r>
        <w:t xml:space="preserve">Number of cars at home</w:t>
      </w:r>
    </w:p>
    <w:p>
      <w:pPr>
        <w:pStyle w:val="Compact"/>
      </w:pPr>
      <w:r>
        <w:t xml:space="preserve">  None</w:t>
      </w:r>
    </w:p>
    <w:p>
      <w:pPr>
        <w:pStyle w:val="Compact"/>
      </w:pPr>
      <w:r>
        <w:t xml:space="preserve">40 (3.2)</w:t>
      </w:r>
    </w:p>
    <w:p>
      <w:pPr>
        <w:pStyle w:val="Compact"/>
      </w:pPr>
      <w:r>
        <w:t xml:space="preserve">17 (42.5)</w:t>
      </w:r>
    </w:p>
    <w:p>
      <w:pPr>
        <w:pStyle w:val="Compact"/>
      </w:pPr>
      <w:r>
        <w:t xml:space="preserve">23 (57.5)</w:t>
      </w:r>
    </w:p>
    <w:p>
      <w:pPr>
        <w:pStyle w:val="Compact"/>
      </w:pPr>
      <w:r>
        <w:t xml:space="preserve">&lt; 0.0001</w:t>
      </w:r>
    </w:p>
    <w:p>
      <w:pPr>
        <w:pStyle w:val="Compact"/>
      </w:pPr>
      <w:r>
        <w:t xml:space="preserve">  One</w:t>
      </w:r>
    </w:p>
    <w:p>
      <w:pPr>
        <w:pStyle w:val="Compact"/>
      </w:pPr>
      <w:r>
        <w:t xml:space="preserve">337 (27.4)</w:t>
      </w:r>
    </w:p>
    <w:p>
      <w:pPr>
        <w:pStyle w:val="Compact"/>
      </w:pPr>
      <w:r>
        <w:t xml:space="preserve">190 (56.4)</w:t>
      </w:r>
    </w:p>
    <w:p>
      <w:pPr>
        <w:pStyle w:val="Compact"/>
      </w:pPr>
      <w:r>
        <w:t xml:space="preserve">147 (43.6)</w:t>
      </w:r>
    </w:p>
    <w:p>
      <w:pPr>
        <w:pStyle w:val="Compact"/>
      </w:pPr>
      <w:r>
        <w:t xml:space="preserve">  Two</w:t>
      </w:r>
    </w:p>
    <w:p>
      <w:pPr>
        <w:pStyle w:val="Compact"/>
      </w:pPr>
      <w:r>
        <w:t xml:space="preserve">528 (42.9)</w:t>
      </w:r>
    </w:p>
    <w:p>
      <w:pPr>
        <w:pStyle w:val="Compact"/>
      </w:pPr>
      <w:r>
        <w:t xml:space="preserve">414 (78.4)</w:t>
      </w:r>
    </w:p>
    <w:p>
      <w:pPr>
        <w:pStyle w:val="Compact"/>
      </w:pPr>
      <w:r>
        <w:t xml:space="preserve">114 (21.6)</w:t>
      </w:r>
    </w:p>
    <w:p>
      <w:pPr>
        <w:pStyle w:val="Compact"/>
      </w:pPr>
      <w:r>
        <w:t xml:space="preserve">  Three</w:t>
      </w:r>
    </w:p>
    <w:p>
      <w:pPr>
        <w:pStyle w:val="Compact"/>
      </w:pPr>
      <w:r>
        <w:t xml:space="preserve">211 (17.1)</w:t>
      </w:r>
    </w:p>
    <w:p>
      <w:pPr>
        <w:pStyle w:val="Compact"/>
      </w:pPr>
      <w:r>
        <w:t xml:space="preserve">172 (81.5)</w:t>
      </w:r>
    </w:p>
    <w:p>
      <w:pPr>
        <w:pStyle w:val="Compact"/>
      </w:pPr>
      <w:r>
        <w:t xml:space="preserve">39 (18.5)</w:t>
      </w:r>
    </w:p>
    <w:p>
      <w:pPr>
        <w:pStyle w:val="Compact"/>
      </w:pPr>
      <w:r>
        <w:t xml:space="preserve">  Four or more</w:t>
      </w:r>
    </w:p>
    <w:p>
      <w:pPr>
        <w:pStyle w:val="Compact"/>
      </w:pPr>
      <w:r>
        <w:t xml:space="preserve">116 (9.4)</w:t>
      </w:r>
    </w:p>
    <w:p>
      <w:pPr>
        <w:pStyle w:val="Compact"/>
      </w:pPr>
      <w:r>
        <w:t xml:space="preserve">102 (87.9)</w:t>
      </w:r>
    </w:p>
    <w:p>
      <w:pPr>
        <w:pStyle w:val="Compact"/>
      </w:pPr>
      <w:r>
        <w:t xml:space="preserve">14 (12.1)</w:t>
      </w:r>
    </w:p>
    <w:p>
      <w:pPr>
        <w:pStyle w:val="Compact"/>
      </w:pPr>
      <w:r>
        <w:t xml:space="preserve">Meets screen time guidelines</w:t>
      </w:r>
    </w:p>
    <w:p>
      <w:pPr>
        <w:pStyle w:val="Compact"/>
      </w:pPr>
      <w:r>
        <w:t xml:space="preserve">  No</w:t>
      </w:r>
    </w:p>
    <w:p>
      <w:pPr>
        <w:pStyle w:val="Compact"/>
      </w:pPr>
      <w:r>
        <w:t xml:space="preserve">902 (86.7)</w:t>
      </w:r>
    </w:p>
    <w:p>
      <w:pPr>
        <w:pStyle w:val="Compact"/>
      </w:pPr>
      <w:r>
        <w:t xml:space="preserve">641 (71.1)</w:t>
      </w:r>
    </w:p>
    <w:p>
      <w:pPr>
        <w:pStyle w:val="Compact"/>
      </w:pPr>
      <w:r>
        <w:t xml:space="preserve">261 (28.9)</w:t>
      </w:r>
    </w:p>
    <w:p>
      <w:pPr>
        <w:pStyle w:val="Compact"/>
      </w:pPr>
      <w:r>
        <w:t xml:space="preserve">0.69</w:t>
      </w:r>
    </w:p>
    <w:p>
      <w:pPr>
        <w:pStyle w:val="Compact"/>
      </w:pPr>
      <w:r>
        <w:t xml:space="preserve">  Yes</w:t>
      </w:r>
    </w:p>
    <w:p>
      <w:pPr>
        <w:pStyle w:val="Compact"/>
      </w:pPr>
      <w:r>
        <w:t xml:space="preserve">138 (13.3)</w:t>
      </w:r>
    </w:p>
    <w:p>
      <w:pPr>
        <w:pStyle w:val="Compact"/>
      </w:pPr>
      <w:r>
        <w:t xml:space="preserve">101 (73.2)</w:t>
      </w:r>
    </w:p>
    <w:p>
      <w:pPr>
        <w:pStyle w:val="Compact"/>
      </w:pPr>
      <w:r>
        <w:t xml:space="preserve">37 (26.8)</w:t>
      </w:r>
    </w:p>
    <w:p>
      <w:pPr>
        <w:pStyle w:val="Compact"/>
      </w:pPr>
      <w:r>
        <w:t xml:space="preserve">Who decides how you travel</w:t>
      </w:r>
    </w:p>
    <w:p>
      <w:pPr>
        <w:pStyle w:val="Compact"/>
      </w:pPr>
      <w:r>
        <w:t xml:space="preserve">  I do</w:t>
      </w:r>
    </w:p>
    <w:p>
      <w:pPr>
        <w:pStyle w:val="Compact"/>
      </w:pPr>
      <w:r>
        <w:t xml:space="preserve">542 (44.0)</w:t>
      </w:r>
    </w:p>
    <w:p>
      <w:pPr>
        <w:pStyle w:val="Compact"/>
      </w:pPr>
      <w:r>
        <w:t xml:space="preserve">316 (58.3)</w:t>
      </w:r>
    </w:p>
    <w:p>
      <w:pPr>
        <w:pStyle w:val="Compact"/>
      </w:pPr>
      <w:r>
        <w:t xml:space="preserve">226 (41.7)</w:t>
      </w:r>
    </w:p>
    <w:p>
      <w:pPr>
        <w:pStyle w:val="Compact"/>
      </w:pPr>
      <w:r>
        <w:t xml:space="preserve">&lt; 0.0001</w:t>
      </w:r>
    </w:p>
    <w:p>
      <w:pPr>
        <w:pStyle w:val="Compact"/>
      </w:pPr>
      <w:r>
        <w:t xml:space="preserve">  Other(s)</w:t>
      </w:r>
    </w:p>
    <w:p>
      <w:pPr>
        <w:pStyle w:val="Compact"/>
      </w:pPr>
      <w:r>
        <w:t xml:space="preserve">690 (56.0)</w:t>
      </w:r>
    </w:p>
    <w:p>
      <w:pPr>
        <w:pStyle w:val="Compact"/>
      </w:pPr>
      <w:r>
        <w:t xml:space="preserve">579 (83.9)</w:t>
      </w:r>
    </w:p>
    <w:p>
      <w:pPr>
        <w:pStyle w:val="Compact"/>
      </w:pPr>
      <w:r>
        <w:t xml:space="preserve">111 (16.1)</w:t>
      </w:r>
    </w:p>
    <w:p>
      <w:pPr>
        <w:pStyle w:val="Compact"/>
      </w:pPr>
      <w:r>
        <w:t xml:space="preserve">I initially enrolled at the closest school</w:t>
      </w:r>
    </w:p>
    <w:p>
      <w:pPr>
        <w:pStyle w:val="Compact"/>
      </w:pPr>
      <w:r>
        <w:t xml:space="preserve">  Yes</w:t>
      </w:r>
    </w:p>
    <w:p>
      <w:pPr>
        <w:pStyle w:val="Compact"/>
      </w:pPr>
      <w:r>
        <w:t xml:space="preserve">551 (44.7)</w:t>
      </w:r>
    </w:p>
    <w:p>
      <w:pPr>
        <w:pStyle w:val="Compact"/>
      </w:pPr>
      <w:r>
        <w:t xml:space="preserve">289 (52.5)</w:t>
      </w:r>
    </w:p>
    <w:p>
      <w:pPr>
        <w:pStyle w:val="Compact"/>
      </w:pPr>
      <w:r>
        <w:t xml:space="preserve">262 (47.5)</w:t>
      </w:r>
    </w:p>
    <w:p>
      <w:pPr>
        <w:pStyle w:val="Compact"/>
      </w:pPr>
      <w:r>
        <w:t xml:space="preserve">&lt; 0.0001</w:t>
      </w:r>
    </w:p>
    <w:p>
      <w:pPr>
        <w:pStyle w:val="Compact"/>
      </w:pPr>
      <w:r>
        <w:t xml:space="preserve">  No</w:t>
      </w:r>
    </w:p>
    <w:p>
      <w:pPr>
        <w:pStyle w:val="Compact"/>
      </w:pPr>
      <w:r>
        <w:t xml:space="preserve">681 (55.3)</w:t>
      </w:r>
    </w:p>
    <w:p>
      <w:pPr>
        <w:pStyle w:val="Compact"/>
      </w:pPr>
      <w:r>
        <w:t xml:space="preserve">606 (89.0)</w:t>
      </w:r>
    </w:p>
    <w:p>
      <w:pPr>
        <w:pStyle w:val="Compact"/>
      </w:pPr>
      <w:r>
        <w:t xml:space="preserve">75 (11.0)</w:t>
      </w:r>
    </w:p>
    <w:p>
      <w:pPr>
        <w:pStyle w:val="Compact"/>
      </w:pPr>
      <w:r>
        <w:t xml:space="preserve">†</w:t>
      </w:r>
      <w:r>
        <w:t xml:space="preserve">Variables are reported in counts and percentages: count (%). The</w:t>
      </w:r>
      <w:r>
        <w:t xml:space="preserve"> </w:t>
      </w:r>
      <w:r>
        <w:t xml:space="preserve">p</w:t>
      </w:r>
      <w:r>
        <w:t xml:space="preserve">-values are from Fisher tests. The total proportions are calculated vertically, and the others are calulated horizontally.</w:t>
      </w:r>
    </w:p>
    <w:p>
      <w:r>
        <w:t xml:space="preserve"> </w:t>
      </w:r>
    </w:p>
    <w:p>
      <w:pPr>
        <w:pStyle w:val="SourceCode"/>
      </w:pPr>
      <w:r>
        <w:rPr>
          <w:rStyle w:val="VerbatimChar"/>
        </w:rPr>
        <w:t xml:space="preserve">Error in attr(x, "label") &lt;- value: attempt to set an attribute on NULL</w:t>
      </w:r>
    </w:p>
    <w:p>
      <w:pPr>
        <w:pStyle w:val="Compact"/>
      </w:pPr>
      <w:r>
        <w:t xml:space="preserve">Table 4: Continuous individual potential correlates of walking to school</w:t>
      </w:r>
    </w:p>
    <w:p>
      <w:pPr>
        <w:pStyle w:val="Compact"/>
      </w:pPr>
      <w:r>
        <w:t xml:space="preserve">Variable</w:t>
      </w:r>
      <w:r>
        <w:t xml:space="preserve">†</w:t>
      </w:r>
    </w:p>
    <w:p>
      <w:pPr>
        <w:pStyle w:val="Compact"/>
      </w:pPr>
      <w:r>
        <w:t xml:space="preserve">Total</w:t>
      </w:r>
      <w:r>
        <w:t xml:space="preserve"> </w:t>
      </w:r>
      <w:r>
        <w:t xml:space="preserve">No. 1,232</w:t>
      </w:r>
    </w:p>
    <w:p>
      <w:pPr>
        <w:pStyle w:val="Compact"/>
      </w:pPr>
      <w:r>
        <w:t xml:space="preserve">Don't walk</w:t>
      </w:r>
      <w:r>
        <w:t xml:space="preserve"> </w:t>
      </w:r>
      <w:r>
        <w:t xml:space="preserve">No. 895</w:t>
      </w:r>
    </w:p>
    <w:p>
      <w:pPr>
        <w:pStyle w:val="Compact"/>
      </w:pPr>
      <w:r>
        <w:t xml:space="preserve">Walk</w:t>
      </w:r>
      <w:r>
        <w:t xml:space="preserve"> </w:t>
      </w:r>
      <w:r>
        <w:t xml:space="preserve">No. 337</w:t>
      </w:r>
    </w:p>
    <w:p>
      <w:pPr>
        <w:pStyle w:val="Compact"/>
      </w:pPr>
      <w:r>
        <w:t xml:space="preserve">P-value</w:t>
      </w:r>
    </w:p>
    <w:p>
      <w:pPr>
        <w:pStyle w:val="Compact"/>
      </w:pPr>
      <w:r>
        <w:t xml:space="preserve">School decile</w:t>
      </w:r>
    </w:p>
    <w:p>
      <w:pPr>
        <w:pStyle w:val="Compact"/>
      </w:pPr>
      <w:r>
        <w:t xml:space="preserve">3.6 (±1.8)</w:t>
      </w:r>
    </w:p>
    <w:p>
      <w:pPr>
        <w:pStyle w:val="Compact"/>
      </w:pPr>
      <w:r>
        <w:t xml:space="preserve">3.7 (±1.8)</w:t>
      </w:r>
    </w:p>
    <w:p>
      <w:pPr>
        <w:pStyle w:val="Compact"/>
      </w:pPr>
      <w:r>
        <w:t xml:space="preserve">3.2 (±1.8)</w:t>
      </w:r>
    </w:p>
    <w:p>
      <w:pPr>
        <w:pStyle w:val="Compact"/>
      </w:pPr>
      <w:r>
        <w:t xml:space="preserve">&lt; 0.0001</w:t>
      </w:r>
    </w:p>
    <w:p>
      <w:pPr>
        <w:pStyle w:val="Compact"/>
      </w:pPr>
      <w:r>
        <w:t xml:space="preserve">Distance to school from home</w:t>
      </w:r>
    </w:p>
    <w:p>
      <w:pPr>
        <w:pStyle w:val="Compact"/>
      </w:pPr>
      <w:r>
        <w:t xml:space="preserve">6135.4 (±7435.9)</w:t>
      </w:r>
    </w:p>
    <w:p>
      <w:pPr>
        <w:pStyle w:val="Compact"/>
      </w:pPr>
      <w:r>
        <w:t xml:space="preserve">7944.5 (±8003.8)</w:t>
      </w:r>
    </w:p>
    <w:p>
      <w:pPr>
        <w:pStyle w:val="Compact"/>
      </w:pPr>
      <w:r>
        <w:t xml:space="preserve">1379.1 (±1019.7)</w:t>
      </w:r>
    </w:p>
    <w:p>
      <w:pPr>
        <w:pStyle w:val="Compact"/>
      </w:pPr>
      <w:r>
        <w:t xml:space="preserve">&lt; 0.0001</w:t>
      </w:r>
    </w:p>
    <w:p>
      <w:pPr>
        <w:pStyle w:val="Compact"/>
      </w:pPr>
      <w:r>
        <w:t xml:space="preserve">Number of siblings at home</w:t>
      </w:r>
    </w:p>
    <w:p>
      <w:pPr>
        <w:pStyle w:val="Compact"/>
      </w:pPr>
      <w:r>
        <w:t xml:space="preserve">2.8 (±1.1)</w:t>
      </w:r>
    </w:p>
    <w:p>
      <w:pPr>
        <w:pStyle w:val="Compact"/>
      </w:pPr>
      <w:r>
        <w:t xml:space="preserve">2.8 (±1.0)</w:t>
      </w:r>
    </w:p>
    <w:p>
      <w:pPr>
        <w:pStyle w:val="Compact"/>
      </w:pPr>
      <w:r>
        <w:t xml:space="preserve">2.8 (±1.1)</w:t>
      </w:r>
    </w:p>
    <w:p>
      <w:pPr>
        <w:pStyle w:val="Compact"/>
      </w:pPr>
      <w:r>
        <w:t xml:space="preserve">0.69</w:t>
      </w:r>
    </w:p>
    <w:p>
      <w:pPr>
        <w:pStyle w:val="Compact"/>
      </w:pPr>
      <w:r>
        <w:t xml:space="preserve">Walking to school is interesting</w:t>
      </w:r>
    </w:p>
    <w:p>
      <w:pPr>
        <w:pStyle w:val="Compact"/>
      </w:pPr>
      <w:r>
        <w:t xml:space="preserve">4.0 (±1.7)</w:t>
      </w:r>
    </w:p>
    <w:p>
      <w:pPr>
        <w:pStyle w:val="Compact"/>
      </w:pPr>
      <w:r>
        <w:t xml:space="preserve">3.8 (±1.8)</w:t>
      </w:r>
    </w:p>
    <w:p>
      <w:pPr>
        <w:pStyle w:val="Compact"/>
      </w:pPr>
      <w:r>
        <w:t xml:space="preserve">4.7 (±1.5)</w:t>
      </w:r>
    </w:p>
    <w:p>
      <w:pPr>
        <w:pStyle w:val="Compact"/>
      </w:pPr>
      <w:r>
        <w:t xml:space="preserve">&lt; 0.0001</w:t>
      </w:r>
    </w:p>
    <w:p>
      <w:pPr>
        <w:pStyle w:val="Compact"/>
      </w:pPr>
      <w:r>
        <w:t xml:space="preserve">Walking to school is pleasant</w:t>
      </w:r>
    </w:p>
    <w:p>
      <w:pPr>
        <w:pStyle w:val="Compact"/>
      </w:pPr>
      <w:r>
        <w:t xml:space="preserve">4.1 (±1.8)</w:t>
      </w:r>
    </w:p>
    <w:p>
      <w:pPr>
        <w:pStyle w:val="Compact"/>
      </w:pPr>
      <w:r>
        <w:t xml:space="preserve">3.7 (±1.8)</w:t>
      </w:r>
    </w:p>
    <w:p>
      <w:pPr>
        <w:pStyle w:val="Compact"/>
      </w:pPr>
      <w:r>
        <w:t xml:space="preserve">4.9 (±1.6)</w:t>
      </w:r>
    </w:p>
    <w:p>
      <w:pPr>
        <w:pStyle w:val="Compact"/>
      </w:pPr>
      <w:r>
        <w:t xml:space="preserve">&lt; 0.0001</w:t>
      </w:r>
    </w:p>
    <w:p>
      <w:pPr>
        <w:pStyle w:val="Compact"/>
      </w:pPr>
      <w:r>
        <w:t xml:space="preserve">Walking to school is boring</w:t>
      </w:r>
    </w:p>
    <w:p>
      <w:pPr>
        <w:pStyle w:val="Compact"/>
      </w:pPr>
      <w:r>
        <w:t xml:space="preserve">3.8 (±1.7)</w:t>
      </w:r>
    </w:p>
    <w:p>
      <w:pPr>
        <w:pStyle w:val="Compact"/>
      </w:pPr>
      <w:r>
        <w:t xml:space="preserve">3.6 (±1.7)</w:t>
      </w:r>
    </w:p>
    <w:p>
      <w:pPr>
        <w:pStyle w:val="Compact"/>
      </w:pPr>
      <w:r>
        <w:t xml:space="preserve">4.4 (±1.6)</w:t>
      </w:r>
    </w:p>
    <w:p>
      <w:pPr>
        <w:pStyle w:val="Compact"/>
      </w:pPr>
      <w:r>
        <w:t xml:space="preserve">&lt; 0.0001</w:t>
      </w:r>
    </w:p>
    <w:p>
      <w:pPr>
        <w:pStyle w:val="Compact"/>
      </w:pPr>
      <w:r>
        <w:t xml:space="preserve">Walking to school is healthy</w:t>
      </w:r>
    </w:p>
    <w:p>
      <w:pPr>
        <w:pStyle w:val="Compact"/>
      </w:pPr>
      <w:r>
        <w:t xml:space="preserve">5.7 (±1.7)</w:t>
      </w:r>
    </w:p>
    <w:p>
      <w:pPr>
        <w:pStyle w:val="Compact"/>
      </w:pPr>
      <w:r>
        <w:t xml:space="preserve">5.6 (±1.7)</w:t>
      </w:r>
    </w:p>
    <w:p>
      <w:pPr>
        <w:pStyle w:val="Compact"/>
      </w:pPr>
      <w:r>
        <w:t xml:space="preserve">5.8 (±1.5)</w:t>
      </w:r>
    </w:p>
    <w:p>
      <w:pPr>
        <w:pStyle w:val="Compact"/>
      </w:pPr>
      <w:r>
        <w:t xml:space="preserve">0.022</w:t>
      </w:r>
    </w:p>
    <w:p>
      <w:pPr>
        <w:pStyle w:val="Compact"/>
      </w:pPr>
      <w:r>
        <w:t xml:space="preserve">Walking to school is useful</w:t>
      </w:r>
    </w:p>
    <w:p>
      <w:pPr>
        <w:pStyle w:val="Compact"/>
      </w:pPr>
      <w:r>
        <w:t xml:space="preserve">4.4 (±1.9)</w:t>
      </w:r>
    </w:p>
    <w:p>
      <w:pPr>
        <w:pStyle w:val="Compact"/>
      </w:pPr>
      <w:r>
        <w:t xml:space="preserve">4.1 (±1.9)</w:t>
      </w:r>
    </w:p>
    <w:p>
      <w:pPr>
        <w:pStyle w:val="Compact"/>
      </w:pPr>
      <w:r>
        <w:t xml:space="preserve">5.3 (±1.6)</w:t>
      </w:r>
    </w:p>
    <w:p>
      <w:pPr>
        <w:pStyle w:val="Compact"/>
      </w:pPr>
      <w:r>
        <w:t xml:space="preserve">&lt; 0.0001</w:t>
      </w:r>
    </w:p>
    <w:p>
      <w:pPr>
        <w:pStyle w:val="Compact"/>
      </w:pPr>
      <w:r>
        <w:t xml:space="preserve">Walking to school is safe</w:t>
      </w:r>
    </w:p>
    <w:p>
      <w:pPr>
        <w:pStyle w:val="Compact"/>
      </w:pPr>
      <w:r>
        <w:t xml:space="preserve">4.3 (±1.9)</w:t>
      </w:r>
    </w:p>
    <w:p>
      <w:pPr>
        <w:pStyle w:val="Compact"/>
      </w:pPr>
      <w:r>
        <w:t xml:space="preserve">3.9 (±1.9)</w:t>
      </w:r>
    </w:p>
    <w:p>
      <w:pPr>
        <w:pStyle w:val="Compact"/>
      </w:pPr>
      <w:r>
        <w:t xml:space="preserve">5.3 (±1.6)</w:t>
      </w:r>
    </w:p>
    <w:p>
      <w:pPr>
        <w:pStyle w:val="Compact"/>
      </w:pPr>
      <w:r>
        <w:t xml:space="preserve">&lt; 0.0001</w:t>
      </w:r>
    </w:p>
    <w:p>
      <w:pPr>
        <w:pStyle w:val="Compact"/>
      </w:pPr>
      <w:r>
        <w:t xml:space="preserve">Walking is a way to get exercise</w:t>
      </w:r>
    </w:p>
    <w:p>
      <w:pPr>
        <w:pStyle w:val="Compact"/>
      </w:pPr>
      <w:r>
        <w:t xml:space="preserve">3.3 (±0.8)</w:t>
      </w:r>
    </w:p>
    <w:p>
      <w:pPr>
        <w:pStyle w:val="Compact"/>
      </w:pPr>
      <w:r>
        <w:t xml:space="preserve">3.3 (±0.8)</w:t>
      </w:r>
    </w:p>
    <w:p>
      <w:pPr>
        <w:pStyle w:val="Compact"/>
      </w:pPr>
      <w:r>
        <w:t xml:space="preserve">3.4 (±0.8)</w:t>
      </w:r>
    </w:p>
    <w:p>
      <w:pPr>
        <w:pStyle w:val="Compact"/>
      </w:pPr>
      <w:r>
        <w:t xml:space="preserve">0.012</w:t>
      </w:r>
    </w:p>
    <w:p>
      <w:pPr>
        <w:pStyle w:val="Compact"/>
      </w:pPr>
      <w:r>
        <w:t xml:space="preserve">School is on the way to somewhere</w:t>
      </w:r>
    </w:p>
    <w:p>
      <w:pPr>
        <w:pStyle w:val="Compact"/>
      </w:pPr>
      <w:r>
        <w:t xml:space="preserve">2.9 (±1.2)</w:t>
      </w:r>
    </w:p>
    <w:p>
      <w:pPr>
        <w:pStyle w:val="Compact"/>
      </w:pPr>
      <w:r>
        <w:t xml:space="preserve">3.3 (±1.0)</w:t>
      </w:r>
    </w:p>
    <w:p>
      <w:pPr>
        <w:pStyle w:val="Compact"/>
      </w:pPr>
      <w:r>
        <w:t xml:space="preserve">1.8 (±1.0)</w:t>
      </w:r>
    </w:p>
    <w:p>
      <w:pPr>
        <w:pStyle w:val="Compact"/>
      </w:pPr>
      <w:r>
        <w:t xml:space="preserve">&lt; 0.0001</w:t>
      </w:r>
    </w:p>
    <w:p>
      <w:pPr>
        <w:pStyle w:val="Compact"/>
      </w:pPr>
      <w:r>
        <w:t xml:space="preserve">Walking takes too much time</w:t>
      </w:r>
    </w:p>
    <w:p>
      <w:pPr>
        <w:pStyle w:val="Compact"/>
      </w:pPr>
      <w:r>
        <w:t xml:space="preserve">2.9 (±1.2)</w:t>
      </w:r>
    </w:p>
    <w:p>
      <w:pPr>
        <w:pStyle w:val="Compact"/>
      </w:pPr>
      <w:r>
        <w:t xml:space="preserve">3.4 (±0.9)</w:t>
      </w:r>
    </w:p>
    <w:p>
      <w:pPr>
        <w:pStyle w:val="Compact"/>
      </w:pPr>
      <w:r>
        <w:t xml:space="preserve">1.7 (±0.9)</w:t>
      </w:r>
    </w:p>
    <w:p>
      <w:pPr>
        <w:pStyle w:val="Compact"/>
      </w:pPr>
      <w:r>
        <w:t xml:space="preserve">&lt; 0.0001</w:t>
      </w:r>
    </w:p>
    <w:p>
      <w:pPr>
        <w:pStyle w:val="Compact"/>
      </w:pPr>
      <w:r>
        <w:t xml:space="preserve">I have too much stuff</w:t>
      </w:r>
    </w:p>
    <w:p>
      <w:pPr>
        <w:pStyle w:val="Compact"/>
      </w:pPr>
      <w:r>
        <w:t xml:space="preserve">2.7 (±1.1)</w:t>
      </w:r>
    </w:p>
    <w:p>
      <w:pPr>
        <w:pStyle w:val="Compact"/>
      </w:pPr>
      <w:r>
        <w:t xml:space="preserve">3.0 (±1.0)</w:t>
      </w:r>
    </w:p>
    <w:p>
      <w:pPr>
        <w:pStyle w:val="Compact"/>
      </w:pPr>
      <w:r>
        <w:t xml:space="preserve">2.0 (±1.0)</w:t>
      </w:r>
    </w:p>
    <w:p>
      <w:pPr>
        <w:pStyle w:val="Compact"/>
      </w:pPr>
      <w:r>
        <w:t xml:space="preserve">&lt; 0.0001</w:t>
      </w:r>
    </w:p>
    <w:p>
      <w:pPr>
        <w:pStyle w:val="Compact"/>
      </w:pPr>
      <w:r>
        <w:t xml:space="preserve">After-school schedule</w:t>
      </w:r>
    </w:p>
    <w:p>
      <w:pPr>
        <w:pStyle w:val="Compact"/>
      </w:pPr>
      <w:r>
        <w:t xml:space="preserve">2.4 (±1.1)</w:t>
      </w:r>
    </w:p>
    <w:p>
      <w:pPr>
        <w:pStyle w:val="Compact"/>
      </w:pPr>
      <w:r>
        <w:t xml:space="preserve">2.7 (±1.0)</w:t>
      </w:r>
    </w:p>
    <w:p>
      <w:pPr>
        <w:pStyle w:val="Compact"/>
      </w:pPr>
      <w:r>
        <w:t xml:space="preserve">1.5 (±0.8)</w:t>
      </w:r>
    </w:p>
    <w:p>
      <w:pPr>
        <w:pStyle w:val="Compact"/>
      </w:pPr>
      <w:r>
        <w:t xml:space="preserve">&lt; 0.0001</w:t>
      </w:r>
    </w:p>
    <w:p>
      <w:pPr>
        <w:pStyle w:val="Compact"/>
      </w:pPr>
      <w:r>
        <w:t xml:space="preserve">Takes too much planning</w:t>
      </w:r>
    </w:p>
    <w:p>
      <w:pPr>
        <w:pStyle w:val="Compact"/>
      </w:pPr>
      <w:r>
        <w:t xml:space="preserve">2.0 (±1.0)</w:t>
      </w:r>
    </w:p>
    <w:p>
      <w:pPr>
        <w:pStyle w:val="Compact"/>
      </w:pPr>
      <w:r>
        <w:t xml:space="preserve">2.3 (±1.0)</w:t>
      </w:r>
    </w:p>
    <w:p>
      <w:pPr>
        <w:pStyle w:val="Compact"/>
      </w:pPr>
      <w:r>
        <w:t xml:space="preserve">1.2 (±0.5)</w:t>
      </w:r>
    </w:p>
    <w:p>
      <w:pPr>
        <w:pStyle w:val="Compact"/>
      </w:pPr>
      <w:r>
        <w:t xml:space="preserve">&lt; 0.0001</w:t>
      </w:r>
    </w:p>
    <w:p>
      <w:pPr>
        <w:pStyle w:val="Compact"/>
      </w:pPr>
      <w:r>
        <w:t xml:space="preserve">Makes me sweat</w:t>
      </w:r>
    </w:p>
    <w:p>
      <w:pPr>
        <w:pStyle w:val="Compact"/>
      </w:pPr>
      <w:r>
        <w:t xml:space="preserve">2.2 (±1.0)</w:t>
      </w:r>
    </w:p>
    <w:p>
      <w:pPr>
        <w:pStyle w:val="Compact"/>
      </w:pPr>
      <w:r>
        <w:t xml:space="preserve">2.4 (±1.0)</w:t>
      </w:r>
    </w:p>
    <w:p>
      <w:pPr>
        <w:pStyle w:val="Compact"/>
      </w:pPr>
      <w:r>
        <w:t xml:space="preserve">1.6 (±0.9)</w:t>
      </w:r>
    </w:p>
    <w:p>
      <w:pPr>
        <w:pStyle w:val="Compact"/>
      </w:pPr>
      <w:r>
        <w:t xml:space="preserve">&lt; 0.0001</w:t>
      </w:r>
    </w:p>
    <w:p>
      <w:pPr>
        <w:pStyle w:val="Compact"/>
      </w:pPr>
      <w:r>
        <w:t xml:space="preserve">Not safe</w:t>
      </w:r>
    </w:p>
    <w:p>
      <w:pPr>
        <w:pStyle w:val="Compact"/>
      </w:pPr>
      <w:r>
        <w:t xml:space="preserve">2.0 (±1.1)</w:t>
      </w:r>
    </w:p>
    <w:p>
      <w:pPr>
        <w:pStyle w:val="Compact"/>
      </w:pPr>
      <w:r>
        <w:t xml:space="preserve">2.2 (±1.1)</w:t>
      </w:r>
    </w:p>
    <w:p>
      <w:pPr>
        <w:pStyle w:val="Compact"/>
      </w:pPr>
      <w:r>
        <w:t xml:space="preserve">1.3 (±0.6)</w:t>
      </w:r>
    </w:p>
    <w:p>
      <w:pPr>
        <w:pStyle w:val="Compact"/>
      </w:pPr>
      <w:r>
        <w:t xml:space="preserve">&lt; 0.0001</w:t>
      </w:r>
    </w:p>
    <w:p>
      <w:pPr>
        <w:pStyle w:val="Compact"/>
      </w:pPr>
      <w:r>
        <w:t xml:space="preserve">Often too tired</w:t>
      </w:r>
    </w:p>
    <w:p>
      <w:pPr>
        <w:pStyle w:val="Compact"/>
      </w:pPr>
      <w:r>
        <w:t xml:space="preserve">2.5 (±1.1)</w:t>
      </w:r>
    </w:p>
    <w:p>
      <w:pPr>
        <w:pStyle w:val="Compact"/>
      </w:pPr>
      <w:r>
        <w:t xml:space="preserve">2.7 (±1.0)</w:t>
      </w:r>
    </w:p>
    <w:p>
      <w:pPr>
        <w:pStyle w:val="Compact"/>
      </w:pPr>
      <w:r>
        <w:t xml:space="preserve">2.0 (±1.0)</w:t>
      </w:r>
    </w:p>
    <w:p>
      <w:pPr>
        <w:pStyle w:val="Compact"/>
      </w:pPr>
      <w:r>
        <w:t xml:space="preserve">&lt; 0.0001</w:t>
      </w:r>
    </w:p>
    <w:p>
      <w:pPr>
        <w:pStyle w:val="Compact"/>
      </w:pPr>
      <w:r>
        <w:t xml:space="preserve">I want to walk to school</w:t>
      </w:r>
    </w:p>
    <w:p>
      <w:pPr>
        <w:pStyle w:val="Compact"/>
      </w:pPr>
      <w:r>
        <w:t xml:space="preserve">2.3 (±1.1)</w:t>
      </w:r>
    </w:p>
    <w:p>
      <w:pPr>
        <w:pStyle w:val="Compact"/>
      </w:pPr>
      <w:r>
        <w:t xml:space="preserve">2.6 (±1.1)</w:t>
      </w:r>
    </w:p>
    <w:p>
      <w:pPr>
        <w:pStyle w:val="Compact"/>
      </w:pPr>
      <w:r>
        <w:t xml:space="preserve">1.6 (±0.9)</w:t>
      </w:r>
    </w:p>
    <w:p>
      <w:pPr>
        <w:pStyle w:val="Compact"/>
      </w:pPr>
      <w:r>
        <w:t xml:space="preserve">&lt; 0.0001</w:t>
      </w:r>
    </w:p>
    <w:p>
      <w:pPr>
        <w:pStyle w:val="Compact"/>
      </w:pPr>
      <w:r>
        <w:t xml:space="preserve">I am confident I can walk</w:t>
      </w:r>
    </w:p>
    <w:p>
      <w:pPr>
        <w:pStyle w:val="Compact"/>
      </w:pPr>
      <w:r>
        <w:t xml:space="preserve">4.7 (±2.4)</w:t>
      </w:r>
    </w:p>
    <w:p>
      <w:pPr>
        <w:pStyle w:val="Compact"/>
      </w:pPr>
      <w:r>
        <w:t xml:space="preserve">4.0 (±2.4)</w:t>
      </w:r>
    </w:p>
    <w:p>
      <w:pPr>
        <w:pStyle w:val="Compact"/>
      </w:pPr>
      <w:r>
        <w:t xml:space="preserve">6.6 (±1.0)</w:t>
      </w:r>
    </w:p>
    <w:p>
      <w:pPr>
        <w:pStyle w:val="Compact"/>
      </w:pPr>
      <w:r>
        <w:t xml:space="preserve">&lt; 0.0001</w:t>
      </w:r>
    </w:p>
    <w:p>
      <w:pPr>
        <w:pStyle w:val="Compact"/>
      </w:pPr>
      <w:r>
        <w:t xml:space="preserve">I am in control of travel mode</w:t>
      </w:r>
    </w:p>
    <w:p>
      <w:pPr>
        <w:pStyle w:val="Compact"/>
      </w:pPr>
      <w:r>
        <w:t xml:space="preserve">5.0 (±2.0)</w:t>
      </w:r>
    </w:p>
    <w:p>
      <w:pPr>
        <w:pStyle w:val="Compact"/>
      </w:pPr>
      <w:r>
        <w:t xml:space="preserve">5.0 (±2.0)</w:t>
      </w:r>
    </w:p>
    <w:p>
      <w:pPr>
        <w:pStyle w:val="Compact"/>
      </w:pPr>
      <w:r>
        <w:t xml:space="preserve">4.9 (±2.1)</w:t>
      </w:r>
    </w:p>
    <w:p>
      <w:pPr>
        <w:pStyle w:val="Compact"/>
      </w:pPr>
      <w:r>
        <w:t xml:space="preserve">0.51</w:t>
      </w:r>
    </w:p>
    <w:p>
      <w:pPr>
        <w:pStyle w:val="Compact"/>
      </w:pPr>
      <w:r>
        <w:t xml:space="preserve">I intend to walk to school</w:t>
      </w:r>
    </w:p>
    <w:p>
      <w:pPr>
        <w:pStyle w:val="Compact"/>
      </w:pPr>
      <w:r>
        <w:t xml:space="preserve">3.2 (±2.5)</w:t>
      </w:r>
    </w:p>
    <w:p>
      <w:pPr>
        <w:pStyle w:val="Compact"/>
      </w:pPr>
      <w:r>
        <w:t xml:space="preserve">1.9 (±1.5)</w:t>
      </w:r>
    </w:p>
    <w:p>
      <w:pPr>
        <w:pStyle w:val="Compact"/>
      </w:pPr>
      <w:r>
        <w:t xml:space="preserve">6.5 (±1.1)</w:t>
      </w:r>
    </w:p>
    <w:p>
      <w:pPr>
        <w:pStyle w:val="Compact"/>
      </w:pPr>
      <w:r>
        <w:t xml:space="preserve">&lt; 0.0001</w:t>
      </w:r>
    </w:p>
    <w:p>
      <w:pPr>
        <w:pStyle w:val="Compact"/>
      </w:pPr>
      <w:r>
        <w:t xml:space="preserve">Number of adults at home</w:t>
      </w:r>
    </w:p>
    <w:p>
      <w:pPr>
        <w:pStyle w:val="Compact"/>
      </w:pPr>
      <w:r>
        <w:t xml:space="preserve">1.9 (±0.6)</w:t>
      </w:r>
    </w:p>
    <w:p>
      <w:pPr>
        <w:pStyle w:val="Compact"/>
      </w:pPr>
      <w:r>
        <w:t xml:space="preserve">1.9 (±0.6)</w:t>
      </w:r>
    </w:p>
    <w:p>
      <w:pPr>
        <w:pStyle w:val="Compact"/>
      </w:pPr>
      <w:r>
        <w:t xml:space="preserve">1.8 (±0.7)</w:t>
      </w:r>
    </w:p>
    <w:p>
      <w:pPr>
        <w:pStyle w:val="Compact"/>
      </w:pPr>
      <w:r>
        <w:t xml:space="preserve">0.006</w:t>
      </w:r>
    </w:p>
    <w:p>
      <w:pPr>
        <w:pStyle w:val="Compact"/>
      </w:pPr>
      <w:r>
        <w:t xml:space="preserve">Number of cars at home</w:t>
      </w:r>
    </w:p>
    <w:p>
      <w:pPr>
        <w:pStyle w:val="Compact"/>
      </w:pPr>
      <w:r>
        <w:t xml:space="preserve">3.0 (±1.0)</w:t>
      </w:r>
    </w:p>
    <w:p>
      <w:pPr>
        <w:pStyle w:val="Compact"/>
      </w:pPr>
      <w:r>
        <w:t xml:space="preserve">3.2 (±1.0)</w:t>
      </w:r>
    </w:p>
    <w:p>
      <w:pPr>
        <w:pStyle w:val="Compact"/>
      </w:pPr>
      <w:r>
        <w:t xml:space="preserve">2.6 (±0.9)</w:t>
      </w:r>
    </w:p>
    <w:p>
      <w:pPr>
        <w:pStyle w:val="Compact"/>
      </w:pPr>
      <w:r>
        <w:t xml:space="preserve">&lt; 0.0001</w:t>
      </w:r>
    </w:p>
    <w:p>
      <w:pPr>
        <w:pStyle w:val="Compact"/>
      </w:pPr>
      <w:r>
        <w:t xml:space="preserve">My parents walk regularly</w:t>
      </w:r>
    </w:p>
    <w:p>
      <w:pPr>
        <w:pStyle w:val="Compact"/>
      </w:pPr>
      <w:r>
        <w:t xml:space="preserve">3.1 (±2.1)</w:t>
      </w:r>
    </w:p>
    <w:p>
      <w:pPr>
        <w:pStyle w:val="Compact"/>
      </w:pPr>
      <w:r>
        <w:t xml:space="preserve">2.9 (±2.1)</w:t>
      </w:r>
    </w:p>
    <w:p>
      <w:pPr>
        <w:pStyle w:val="Compact"/>
      </w:pPr>
      <w:r>
        <w:t xml:space="preserve">3.5 (±2.3)</w:t>
      </w:r>
    </w:p>
    <w:p>
      <w:pPr>
        <w:pStyle w:val="Compact"/>
      </w:pPr>
      <w:r>
        <w:t xml:space="preserve">&lt; 0.0001</w:t>
      </w:r>
    </w:p>
    <w:p>
      <w:pPr>
        <w:pStyle w:val="Compact"/>
      </w:pPr>
      <w:r>
        <w:t xml:space="preserve">My parents think its not safe</w:t>
      </w:r>
    </w:p>
    <w:p>
      <w:pPr>
        <w:pStyle w:val="Compact"/>
      </w:pPr>
      <w:r>
        <w:t xml:space="preserve">1.9 (±1.1)</w:t>
      </w:r>
    </w:p>
    <w:p>
      <w:pPr>
        <w:pStyle w:val="Compact"/>
      </w:pPr>
      <w:r>
        <w:t xml:space="preserve">2.2 (±1.1)</w:t>
      </w:r>
    </w:p>
    <w:p>
      <w:pPr>
        <w:pStyle w:val="Compact"/>
      </w:pPr>
      <w:r>
        <w:t xml:space="preserve">1.2 (±0.5)</w:t>
      </w:r>
    </w:p>
    <w:p>
      <w:pPr>
        <w:pStyle w:val="Compact"/>
      </w:pPr>
      <w:r>
        <w:t xml:space="preserve">&lt; 0.0001</w:t>
      </w:r>
    </w:p>
    <w:p>
      <w:pPr>
        <w:pStyle w:val="Compact"/>
      </w:pPr>
      <w:r>
        <w:t xml:space="preserve">My parents enourage me to walk</w:t>
      </w:r>
    </w:p>
    <w:p>
      <w:pPr>
        <w:pStyle w:val="Compact"/>
      </w:pPr>
      <w:r>
        <w:t xml:space="preserve">4.0 (±2.3)</w:t>
      </w:r>
    </w:p>
    <w:p>
      <w:pPr>
        <w:pStyle w:val="Compact"/>
      </w:pPr>
      <w:r>
        <w:t xml:space="preserve">3.1 (±2.0)</w:t>
      </w:r>
    </w:p>
    <w:p>
      <w:pPr>
        <w:pStyle w:val="Compact"/>
      </w:pPr>
      <w:r>
        <w:t xml:space="preserve">6.3 (±1.3)</w:t>
      </w:r>
    </w:p>
    <w:p>
      <w:pPr>
        <w:pStyle w:val="Compact"/>
      </w:pPr>
      <w:r>
        <w:t xml:space="preserve">&lt; 0.0001</w:t>
      </w:r>
    </w:p>
    <w:p>
      <w:pPr>
        <w:pStyle w:val="Compact"/>
      </w:pPr>
      <w:r>
        <w:t xml:space="preserve">My friends enourage me to walk</w:t>
      </w:r>
    </w:p>
    <w:p>
      <w:pPr>
        <w:pStyle w:val="Compact"/>
      </w:pPr>
      <w:r>
        <w:t xml:space="preserve">3.7 (±2.0)</w:t>
      </w:r>
    </w:p>
    <w:p>
      <w:pPr>
        <w:pStyle w:val="Compact"/>
      </w:pPr>
      <w:r>
        <w:t xml:space="preserve">3.0 (±1.8)</w:t>
      </w:r>
    </w:p>
    <w:p>
      <w:pPr>
        <w:pStyle w:val="Compact"/>
      </w:pPr>
      <w:r>
        <w:t xml:space="preserve">5.4 (±1.5)</w:t>
      </w:r>
    </w:p>
    <w:p>
      <w:pPr>
        <w:pStyle w:val="Compact"/>
      </w:pPr>
      <w:r>
        <w:t xml:space="preserve">&lt; 0.0001</w:t>
      </w:r>
    </w:p>
    <w:p>
      <w:pPr>
        <w:pStyle w:val="Compact"/>
      </w:pPr>
      <w:r>
        <w:t xml:space="preserve">My school enourages me to walk</w:t>
      </w:r>
    </w:p>
    <w:p>
      <w:pPr>
        <w:pStyle w:val="Compact"/>
      </w:pPr>
      <w:r>
        <w:t xml:space="preserve">2.0 (±0.9)</w:t>
      </w:r>
    </w:p>
    <w:p>
      <w:pPr>
        <w:pStyle w:val="Compact"/>
      </w:pPr>
      <w:r>
        <w:t xml:space="preserve">1.9 (±0.9)</w:t>
      </w:r>
    </w:p>
    <w:p>
      <w:pPr>
        <w:pStyle w:val="Compact"/>
      </w:pPr>
      <w:r>
        <w:t xml:space="preserve">2.1 (±0.9)</w:t>
      </w:r>
    </w:p>
    <w:p>
      <w:pPr>
        <w:pStyle w:val="Compact"/>
      </w:pPr>
      <w:r>
        <w:t xml:space="preserve">0.009</w:t>
      </w:r>
    </w:p>
    <w:p>
      <w:pPr>
        <w:pStyle w:val="Compact"/>
      </w:pPr>
      <w:r>
        <w:t xml:space="preserve">It's not cool to walk</w:t>
      </w:r>
    </w:p>
    <w:p>
      <w:pPr>
        <w:pStyle w:val="Compact"/>
      </w:pPr>
      <w:r>
        <w:t xml:space="preserve">1.5 (±0.8)</w:t>
      </w:r>
    </w:p>
    <w:p>
      <w:pPr>
        <w:pStyle w:val="Compact"/>
      </w:pPr>
      <w:r>
        <w:t xml:space="preserve">1.6 (±0.8)</w:t>
      </w:r>
    </w:p>
    <w:p>
      <w:pPr>
        <w:pStyle w:val="Compact"/>
      </w:pPr>
      <w:r>
        <w:t xml:space="preserve">1.3 (±0.6)</w:t>
      </w:r>
    </w:p>
    <w:p>
      <w:pPr>
        <w:pStyle w:val="Compact"/>
      </w:pPr>
      <w:r>
        <w:t xml:space="preserve">&lt; 0.0001</w:t>
      </w:r>
    </w:p>
    <w:p>
      <w:pPr>
        <w:pStyle w:val="Compact"/>
      </w:pPr>
      <w:r>
        <w:t xml:space="preserve">My friends don't walk</w:t>
      </w:r>
    </w:p>
    <w:p>
      <w:pPr>
        <w:pStyle w:val="Compact"/>
      </w:pPr>
      <w:r>
        <w:t xml:space="preserve">2.1 (±1.1)</w:t>
      </w:r>
    </w:p>
    <w:p>
      <w:pPr>
        <w:pStyle w:val="Compact"/>
      </w:pPr>
      <w:r>
        <w:t xml:space="preserve">2.4 (±1.1)</w:t>
      </w:r>
    </w:p>
    <w:p>
      <w:pPr>
        <w:pStyle w:val="Compact"/>
      </w:pPr>
      <w:r>
        <w:t xml:space="preserve">1.4 (±0.7)</w:t>
      </w:r>
    </w:p>
    <w:p>
      <w:pPr>
        <w:pStyle w:val="Compact"/>
      </w:pPr>
      <w:r>
        <w:t xml:space="preserve">&lt; 0.0001</w:t>
      </w:r>
    </w:p>
    <w:p>
      <w:pPr>
        <w:pStyle w:val="Compact"/>
      </w:pPr>
      <w:r>
        <w:t xml:space="preserve">The weather is to bad</w:t>
      </w:r>
    </w:p>
    <w:p>
      <w:pPr>
        <w:pStyle w:val="Compact"/>
      </w:pPr>
      <w:r>
        <w:t xml:space="preserve">2.7 (±0.9)</w:t>
      </w:r>
    </w:p>
    <w:p>
      <w:pPr>
        <w:pStyle w:val="Compact"/>
      </w:pPr>
      <w:r>
        <w:t xml:space="preserve">2.8 (±0.9)</w:t>
      </w:r>
    </w:p>
    <w:p>
      <w:pPr>
        <w:pStyle w:val="Compact"/>
      </w:pPr>
      <w:r>
        <w:t xml:space="preserve">2.3 (±0.9)</w:t>
      </w:r>
    </w:p>
    <w:p>
      <w:pPr>
        <w:pStyle w:val="Compact"/>
      </w:pPr>
      <w:r>
        <w:t xml:space="preserve">&lt; 0.0001</w:t>
      </w:r>
    </w:p>
    <w:p>
      <w:pPr>
        <w:pStyle w:val="Compact"/>
      </w:pPr>
      <w:r>
        <w:t xml:space="preserve">The route to school is boring</w:t>
      </w:r>
    </w:p>
    <w:p>
      <w:pPr>
        <w:pStyle w:val="Compact"/>
      </w:pPr>
      <w:r>
        <w:t xml:space="preserve">2.1 (±1.0)</w:t>
      </w:r>
    </w:p>
    <w:p>
      <w:pPr>
        <w:pStyle w:val="Compact"/>
      </w:pPr>
      <w:r>
        <w:t xml:space="preserve">2.2 (±1.0)</w:t>
      </w:r>
    </w:p>
    <w:p>
      <w:pPr>
        <w:pStyle w:val="Compact"/>
      </w:pPr>
      <w:r>
        <w:t xml:space="preserve">1.9 (±1.0)</w:t>
      </w:r>
    </w:p>
    <w:p>
      <w:pPr>
        <w:pStyle w:val="Compact"/>
      </w:pPr>
      <w:r>
        <w:t xml:space="preserve">&lt; 0.0001</w:t>
      </w:r>
    </w:p>
    <w:p>
      <w:pPr>
        <w:pStyle w:val="Compact"/>
      </w:pPr>
      <w:r>
        <w:t xml:space="preserve">There are too many hills on the route</w:t>
      </w:r>
    </w:p>
    <w:p>
      <w:pPr>
        <w:pStyle w:val="Compact"/>
      </w:pPr>
      <w:r>
        <w:t xml:space="preserve">2.4 (±1.1)</w:t>
      </w:r>
    </w:p>
    <w:p>
      <w:pPr>
        <w:pStyle w:val="Compact"/>
      </w:pPr>
      <w:r>
        <w:t xml:space="preserve">2.6 (±1.1)</w:t>
      </w:r>
    </w:p>
    <w:p>
      <w:pPr>
        <w:pStyle w:val="Compact"/>
      </w:pPr>
      <w:r>
        <w:t xml:space="preserve">1.7 (±0.9)</w:t>
      </w:r>
    </w:p>
    <w:p>
      <w:pPr>
        <w:pStyle w:val="Compact"/>
      </w:pPr>
      <w:r>
        <w:t xml:space="preserve">&lt; 0.0001</w:t>
      </w:r>
    </w:p>
    <w:p>
      <w:pPr>
        <w:pStyle w:val="Compact"/>
      </w:pPr>
      <w:r>
        <w:t xml:space="preserve">Walking for general mobility</w:t>
      </w:r>
    </w:p>
    <w:p>
      <w:pPr>
        <w:pStyle w:val="Compact"/>
      </w:pPr>
      <w:r>
        <w:t xml:space="preserve">2.9 (±1.2)</w:t>
      </w:r>
    </w:p>
    <w:p>
      <w:pPr>
        <w:pStyle w:val="Compact"/>
      </w:pPr>
      <w:r>
        <w:t xml:space="preserve">2.5 (±1.0)</w:t>
      </w:r>
    </w:p>
    <w:p>
      <w:pPr>
        <w:pStyle w:val="Compact"/>
      </w:pPr>
      <w:r>
        <w:t xml:space="preserve">3.9 (±0.9)</w:t>
      </w:r>
    </w:p>
    <w:p>
      <w:pPr>
        <w:pStyle w:val="Compact"/>
      </w:pPr>
      <w:r>
        <w:t xml:space="preserve">&lt; 0.0001</w:t>
      </w:r>
    </w:p>
    <w:p>
      <w:pPr>
        <w:pStyle w:val="Compact"/>
      </w:pPr>
      <w:r>
        <w:t xml:space="preserve">Connectivity</w:t>
      </w:r>
    </w:p>
    <w:p>
      <w:pPr>
        <w:pStyle w:val="Compact"/>
      </w:pPr>
      <w:r>
        <w:t xml:space="preserve">2.6 (±0.7)</w:t>
      </w:r>
    </w:p>
    <w:p>
      <w:pPr>
        <w:pStyle w:val="Compact"/>
      </w:pPr>
      <w:r>
        <w:t xml:space="preserve">2.6 (±0.7)</w:t>
      </w:r>
    </w:p>
    <w:p>
      <w:pPr>
        <w:pStyle w:val="Compact"/>
      </w:pPr>
      <w:r>
        <w:t xml:space="preserve">2.8 (±0.7)</w:t>
      </w:r>
    </w:p>
    <w:p>
      <w:pPr>
        <w:pStyle w:val="Compact"/>
      </w:pPr>
      <w:r>
        <w:t xml:space="preserve">&lt; 0.0001</w:t>
      </w:r>
    </w:p>
    <w:p>
      <w:pPr>
        <w:pStyle w:val="Compact"/>
      </w:pPr>
      <w:r>
        <w:t xml:space="preserve">Aesthetics</w:t>
      </w:r>
    </w:p>
    <w:p>
      <w:pPr>
        <w:pStyle w:val="Compact"/>
      </w:pPr>
      <w:r>
        <w:t xml:space="preserve">2.7 (±0.8)</w:t>
      </w:r>
    </w:p>
    <w:p>
      <w:pPr>
        <w:pStyle w:val="Compact"/>
      </w:pPr>
      <w:r>
        <w:t xml:space="preserve">2.7 (±0.8)</w:t>
      </w:r>
    </w:p>
    <w:p>
      <w:pPr>
        <w:pStyle w:val="Compact"/>
      </w:pPr>
      <w:r>
        <w:t xml:space="preserve">2.6 (±0.8)</w:t>
      </w:r>
    </w:p>
    <w:p>
      <w:pPr>
        <w:pStyle w:val="Compact"/>
      </w:pPr>
      <w:r>
        <w:t xml:space="preserve">0.11</w:t>
      </w:r>
    </w:p>
    <w:p>
      <w:pPr>
        <w:pStyle w:val="Compact"/>
      </w:pPr>
      <w:r>
        <w:t xml:space="preserve">†</w:t>
      </w:r>
      <w:r>
        <w:t xml:space="preserve">The</w:t>
      </w:r>
      <w:r>
        <w:t xml:space="preserve"> </w:t>
      </w:r>
      <w:r>
        <w:t xml:space="preserve">p</w:t>
      </w:r>
      <w:r>
        <w:t xml:space="preserve">-values are from Wilcoxon tests.</w:t>
      </w:r>
    </w:p>
    <w:p>
      <w:pPr>
        <w:pStyle w:val="Heading1"/>
      </w:pPr>
      <w:bookmarkStart w:id="28" w:name="modeling"/>
      <w:bookmarkEnd w:id="28"/>
      <w:r>
        <w:t xml:space="preserve">Modeling</w:t>
      </w:r>
    </w:p>
    <w:p>
      <w:r>
        <w:t xml:space="preserve">Notes:</w:t>
      </w:r>
    </w:p>
    <w:p>
      <w:pPr>
        <w:pStyle w:val="Compact"/>
        <w:numPr>
          <w:numId w:val="1002"/>
          <w:ilvl w:val="0"/>
        </w:numPr>
      </w:pPr>
      <w:r>
        <w:t xml:space="preserve">The effect of distance on the probability of walking to school is clearly non-linear, so the distance variable was transformed using a restricted cubic spline (with three knots).</w:t>
      </w:r>
    </w:p>
    <w:p>
      <w:pPr>
        <w:pStyle w:val="Compact"/>
        <w:numPr>
          <w:numId w:val="1002"/>
          <w:ilvl w:val="0"/>
        </w:numPr>
      </w:pPr>
      <w:r>
        <w:t xml:space="preserve">Because the data were collected within schools, robust standard errors were calculated using school as a cluster variable.</w:t>
      </w:r>
    </w:p>
    <w:p>
      <w:pPr>
        <w:pStyle w:val="Compact"/>
        <w:numPr>
          <w:numId w:val="1002"/>
          <w:ilvl w:val="0"/>
        </w:numPr>
      </w:pPr>
      <w:r>
        <w:t xml:space="preserve">Following</w:t>
      </w:r>
      <w:r>
        <w:t xml:space="preserve"> </w:t>
      </w:r>
      <w:r>
        <w:t xml:space="preserve">@hosmer13 [p. 177]</w:t>
      </w:r>
      <w:r>
        <w:t xml:space="preserve">, models with areas under the ROC curve greater than 0.9 are labelled "outstanding", and those with ROC areas between 0.8 and 0.9 are labelled "excellent".</w:t>
      </w:r>
    </w:p>
    <w:p>
      <w:pPr>
        <w:pStyle w:val="Heading2"/>
      </w:pPr>
      <w:bookmarkStart w:id="29" w:name="model-1"/>
      <w:bookmarkEnd w:id="29"/>
      <w:r>
        <w:t xml:space="preserve">Model 1</w:t>
      </w:r>
    </w:p>
    <w:p>
      <w:r>
        <w:t xml:space="preserve">Following best practice (not</w:t>
      </w:r>
      <w:r>
        <w:t xml:space="preserve"> </w:t>
      </w:r>
      <w:r>
        <w:rPr>
          <w:i/>
        </w:rPr>
        <w:t xml:space="preserve">common</w:t>
      </w:r>
      <w:r>
        <w:t xml:space="preserve"> </w:t>
      </w:r>
      <w:r>
        <w:t xml:space="preserve">practice), as explained by</w:t>
      </w:r>
      <w:r>
        <w:t xml:space="preserve"> </w:t>
      </w:r>
      <w:r>
        <w:t xml:space="preserve">@harrell01 [pp. 56--60]</w:t>
      </w:r>
      <w:r>
        <w:t xml:space="preserve">, all significant univariate correlates from Table 1 were included in the initial model. This model was reduced by removing the correlate with the largest</w:t>
      </w:r>
      <w:r>
        <w:t xml:space="preserve"> </w:t>
      </w:r>
      <w:r>
        <w:rPr>
          <w:i/>
        </w:rPr>
        <w:t xml:space="preserve">p</w:t>
      </w:r>
      <w:r>
        <w:t xml:space="preserve">-value one at a time and re-inspecting the fit carefully.</w:t>
      </w:r>
    </w:p>
    <w:p>
      <w:r>
        <w:t xml:space="preserve">This was not a purely automatic or data-driven process. At each stage, the conceptual meaning of the candidate variable for removal was considered. During this process, it became apparent that two of the correlates,</w:t>
      </w:r>
      <w:r>
        <w:t xml:space="preserve"> </w:t>
      </w:r>
      <w:r>
        <w:rPr>
          <w:b/>
        </w:rPr>
        <w:t xml:space="preserve">time</w:t>
      </w:r>
      <w:r>
        <w:t xml:space="preserve"> </w:t>
      </w:r>
      <w:r>
        <w:t xml:space="preserve">and</w:t>
      </w:r>
      <w:r>
        <w:t xml:space="preserve"> </w:t>
      </w:r>
      <w:r>
        <w:rPr>
          <w:b/>
        </w:rPr>
        <w:t xml:space="preserve">intention</w:t>
      </w:r>
      <w:r>
        <w:t xml:space="preserve"> </w:t>
      </w:r>
      <w:r>
        <w:t xml:space="preserve">are highly correlated with distance and with each other, even though their VIFs are well below 10. Also these variables have little explanatory power conceptually. Accordingly they were removed at the earliest stage of model simplification.</w:t>
      </w:r>
    </w:p>
    <w:p>
      <w:pPr>
        <w:pStyle w:val="Compact"/>
      </w:pPr>
      <w:r>
        <w:t xml:space="preserve">Table 5: Inital model goodness of fit and summary information</w:t>
      </w:r>
    </w:p>
    <w:p>
      <w:pPr>
        <w:pStyle w:val="Compact"/>
      </w:pPr>
      <w:r>
        <w:t xml:space="preserve">Index</w:t>
      </w:r>
    </w:p>
    <w:p>
      <w:pPr>
        <w:pStyle w:val="Compact"/>
      </w:pPr>
    </w:p>
    <w:p>
      <w:pPr>
        <w:pStyle w:val="Compact"/>
      </w:pPr>
      <w:r>
        <w:t xml:space="preserve">Statistic</w:t>
      </w:r>
    </w:p>
    <w:p>
      <w:pPr>
        <w:pStyle w:val="Compact"/>
      </w:pPr>
    </w:p>
    <w:p>
      <w:pPr>
        <w:pStyle w:val="Compact"/>
      </w:pPr>
      <w:r>
        <w:t xml:space="preserve">Nagelkerke</w:t>
      </w:r>
    </w:p>
    <w:p>
      <w:pPr>
        <w:pStyle w:val="Compact"/>
      </w:pPr>
      <w:r>
        <w:t xml:space="preserve">89</w:t>
      </w:r>
    </w:p>
    <w:p>
      <w:pPr>
        <w:pStyle w:val="Compact"/>
      </w:pPr>
      <w:r>
        <w:t xml:space="preserve">AIC</w:t>
      </w:r>
    </w:p>
    <w:p>
      <w:pPr>
        <w:pStyle w:val="Compact"/>
      </w:pPr>
      <w:r>
        <w:t xml:space="preserve">275</w:t>
      </w:r>
    </w:p>
    <w:p>
      <w:pPr>
        <w:pStyle w:val="Compact"/>
      </w:pPr>
      <w:r>
        <w:t xml:space="preserve">ROC</w:t>
      </w:r>
    </w:p>
    <w:p>
      <w:pPr>
        <w:pStyle w:val="Compact"/>
      </w:pPr>
      <w:r>
        <w:t xml:space="preserve">99</w:t>
      </w:r>
    </w:p>
    <w:p>
      <w:pPr>
        <w:pStyle w:val="Compact"/>
      </w:pPr>
      <w:r>
        <w:t xml:space="preserve">BIC</w:t>
      </w:r>
    </w:p>
    <w:p>
      <w:pPr>
        <w:pStyle w:val="Compact"/>
      </w:pPr>
      <w:r>
        <w:t xml:space="preserve">472</w:t>
      </w:r>
    </w:p>
    <w:p>
      <w:pPr>
        <w:pStyle w:val="Compact"/>
      </w:pPr>
      <w:r>
        <w:t xml:space="preserve">Accuracy</w:t>
      </w:r>
    </w:p>
    <w:p>
      <w:pPr>
        <w:pStyle w:val="Compact"/>
      </w:pPr>
      <w:r>
        <w:t xml:space="preserve">96</w:t>
      </w:r>
    </w:p>
    <w:p>
      <w:pPr>
        <w:pStyle w:val="Compact"/>
      </w:pPr>
      <w:r>
        <w:t xml:space="preserve">n</w:t>
      </w:r>
    </w:p>
    <w:p>
      <w:pPr>
        <w:pStyle w:val="Compact"/>
      </w:pPr>
      <w:r>
        <w:t xml:space="preserve">813</w:t>
      </w:r>
    </w:p>
    <w:p>
      <w:pPr>
        <w:pStyle w:val="Compact"/>
      </w:pPr>
      <w:r>
        <w:t xml:space="preserve">Sensitivity</w:t>
      </w:r>
    </w:p>
    <w:p>
      <w:pPr>
        <w:pStyle w:val="Compact"/>
      </w:pPr>
      <w:r>
        <w:t xml:space="preserve">96</w:t>
      </w:r>
    </w:p>
    <w:p>
      <w:pPr>
        <w:pStyle w:val="Compact"/>
      </w:pPr>
      <w:r>
        <w:t xml:space="preserve">LR</w:t>
      </w:r>
    </w:p>
    <w:p>
      <w:pPr>
        <w:pStyle w:val="Compact"/>
      </w:pPr>
      <w:r>
        <w:t xml:space="preserve">782</w:t>
      </w:r>
    </w:p>
    <w:p>
      <w:pPr>
        <w:pStyle w:val="Compact"/>
      </w:pPr>
      <w:r>
        <w:t xml:space="preserve">Specificity</w:t>
      </w:r>
    </w:p>
    <w:p>
      <w:pPr>
        <w:pStyle w:val="Compact"/>
      </w:pPr>
      <w:r>
        <w:t xml:space="preserve">95</w:t>
      </w:r>
    </w:p>
    <w:p>
      <w:pPr>
        <w:pStyle w:val="Compact"/>
      </w:pPr>
      <w:r>
        <w:t xml:space="preserve">df</w:t>
      </w:r>
    </w:p>
    <w:p>
      <w:pPr>
        <w:pStyle w:val="Compact"/>
      </w:pPr>
      <w:r>
        <w:t xml:space="preserve">41</w:t>
      </w:r>
    </w:p>
    <w:p>
      <w:pPr>
        <w:pStyle w:val="Heading2"/>
      </w:pPr>
      <w:bookmarkStart w:id="30" w:name="model-2"/>
      <w:bookmarkEnd w:id="30"/>
      <w:r>
        <w:t xml:space="preserve">Model 2</w:t>
      </w:r>
    </w:p>
    <w:p>
      <w:r>
        <w:t xml:space="preserve">The variables that survived this process and remained significant at the 5% level are shown below, in model 2. Although the goal was to reduce the set of correlates to only those significant at the 5% level, meeting that criteria resulted in a set which was also significant at the 1% level.</w:t>
      </w:r>
    </w:p>
    <w:p>
      <w:pPr>
        <w:pStyle w:val="Compact"/>
      </w:pPr>
      <w:r>
        <w:t xml:space="preserve">Table 6: Goodness of fit and summary information</w:t>
      </w:r>
    </w:p>
    <w:p>
      <w:pPr>
        <w:pStyle w:val="Compact"/>
      </w:pPr>
      <w:r>
        <w:t xml:space="preserve">Index</w:t>
      </w:r>
    </w:p>
    <w:p>
      <w:pPr>
        <w:pStyle w:val="Compact"/>
      </w:pPr>
    </w:p>
    <w:p>
      <w:pPr>
        <w:pStyle w:val="Compact"/>
      </w:pPr>
      <w:r>
        <w:t xml:space="preserve">Statistic</w:t>
      </w:r>
    </w:p>
    <w:p>
      <w:pPr>
        <w:pStyle w:val="Compact"/>
      </w:pPr>
    </w:p>
    <w:p>
      <w:pPr>
        <w:pStyle w:val="Compact"/>
      </w:pPr>
      <w:r>
        <w:t xml:space="preserve">Nagelkerke</w:t>
      </w:r>
    </w:p>
    <w:p>
      <w:pPr>
        <w:pStyle w:val="Compact"/>
      </w:pPr>
      <w:r>
        <w:t xml:space="preserve">85</w:t>
      </w:r>
    </w:p>
    <w:p>
      <w:pPr>
        <w:pStyle w:val="Compact"/>
      </w:pPr>
      <w:r>
        <w:t xml:space="preserve">AIC</w:t>
      </w:r>
    </w:p>
    <w:p>
      <w:pPr>
        <w:pStyle w:val="Compact"/>
      </w:pPr>
      <w:r>
        <w:t xml:space="preserve">293</w:t>
      </w:r>
    </w:p>
    <w:p>
      <w:pPr>
        <w:pStyle w:val="Compact"/>
      </w:pPr>
      <w:r>
        <w:t xml:space="preserve">ROC</w:t>
      </w:r>
    </w:p>
    <w:p>
      <w:pPr>
        <w:pStyle w:val="Compact"/>
      </w:pPr>
      <w:r>
        <w:t xml:space="preserve">98</w:t>
      </w:r>
    </w:p>
    <w:p>
      <w:pPr>
        <w:pStyle w:val="Compact"/>
      </w:pPr>
      <w:r>
        <w:t xml:space="preserve">BIC</w:t>
      </w:r>
    </w:p>
    <w:p>
      <w:pPr>
        <w:pStyle w:val="Compact"/>
      </w:pPr>
      <w:r>
        <w:t xml:space="preserve">342</w:t>
      </w:r>
    </w:p>
    <w:p>
      <w:pPr>
        <w:pStyle w:val="Compact"/>
      </w:pPr>
      <w:r>
        <w:t xml:space="preserve">Accuracy</w:t>
      </w:r>
    </w:p>
    <w:p>
      <w:pPr>
        <w:pStyle w:val="Compact"/>
      </w:pPr>
      <w:r>
        <w:t xml:space="preserve">94</w:t>
      </w:r>
    </w:p>
    <w:p>
      <w:pPr>
        <w:pStyle w:val="Compact"/>
      </w:pPr>
      <w:r>
        <w:t xml:space="preserve">n</w:t>
      </w:r>
    </w:p>
    <w:p>
      <w:pPr>
        <w:pStyle w:val="Compact"/>
      </w:pPr>
      <w:r>
        <w:t xml:space="preserve">907</w:t>
      </w:r>
    </w:p>
    <w:p>
      <w:pPr>
        <w:pStyle w:val="Compact"/>
      </w:pPr>
      <w:r>
        <w:t xml:space="preserve">Sensitivity</w:t>
      </w:r>
    </w:p>
    <w:p>
      <w:pPr>
        <w:pStyle w:val="Compact"/>
      </w:pPr>
      <w:r>
        <w:t xml:space="preserve">95</w:t>
      </w:r>
    </w:p>
    <w:p>
      <w:pPr>
        <w:pStyle w:val="Compact"/>
      </w:pPr>
      <w:r>
        <w:t xml:space="preserve">LR</w:t>
      </w:r>
    </w:p>
    <w:p>
      <w:pPr>
        <w:pStyle w:val="Compact"/>
      </w:pPr>
      <w:r>
        <w:t xml:space="preserve">817</w:t>
      </w:r>
    </w:p>
    <w:p>
      <w:pPr>
        <w:pStyle w:val="Compact"/>
      </w:pPr>
      <w:r>
        <w:t xml:space="preserve">Specificity</w:t>
      </w:r>
    </w:p>
    <w:p>
      <w:pPr>
        <w:pStyle w:val="Compact"/>
      </w:pPr>
      <w:r>
        <w:t xml:space="preserve">93</w:t>
      </w:r>
    </w:p>
    <w:p>
      <w:pPr>
        <w:pStyle w:val="Compact"/>
      </w:pPr>
      <w:r>
        <w:t xml:space="preserve">df</w:t>
      </w:r>
    </w:p>
    <w:p>
      <w:pPr>
        <w:pStyle w:val="Compact"/>
      </w:pPr>
      <w:r>
        <w:t xml:space="preserve">9</w:t>
      </w:r>
    </w:p>
    <w:p>
      <w:r>
        <w:t xml:space="preserve">Table 6 summarises the goodness of fit of Model 2.</w:t>
      </w:r>
    </w:p>
    <w:p>
      <w:pPr>
        <w:pStyle w:val="Compact"/>
      </w:pPr>
      <w:r>
        <w:t xml:space="preserve">Table 7: Wald tests of correlates</w:t>
      </w:r>
    </w:p>
    <w:p>
      <w:pPr>
        <w:pStyle w:val="Compact"/>
      </w:pPr>
      <w:r>
        <w:t xml:space="preserve">Correlate</w:t>
      </w:r>
    </w:p>
    <w:p>
      <w:pPr>
        <w:pStyle w:val="Compact"/>
      </w:pPr>
      <w:r>
        <w:t xml:space="preserve">χ</w:t>
      </w:r>
      <w:r>
        <w:t xml:space="preserve">2</w:t>
      </w:r>
    </w:p>
    <w:p>
      <w:pPr>
        <w:pStyle w:val="Compact"/>
      </w:pPr>
      <w:r>
        <w:t xml:space="preserve">d.f.</w:t>
      </w:r>
    </w:p>
    <w:p>
      <w:pPr>
        <w:pStyle w:val="Compact"/>
      </w:pPr>
      <w:r>
        <w:t xml:space="preserve">P</w:t>
      </w:r>
    </w:p>
    <w:p>
      <w:pPr>
        <w:pStyle w:val="Compact"/>
      </w:pPr>
      <w:r>
        <w:t xml:space="preserve">Dist2School</w:t>
      </w:r>
    </w:p>
    <w:p>
      <w:pPr>
        <w:pStyle w:val="Compact"/>
      </w:pPr>
      <w:r>
        <w:t xml:space="preserve">  85  </w:t>
      </w:r>
    </w:p>
    <w:p>
      <w:pPr>
        <w:pStyle w:val="Compact"/>
      </w:pPr>
      <w:r>
        <w:t xml:space="preserve">  2  </w:t>
      </w:r>
    </w:p>
    <w:p>
      <w:pPr>
        <w:pStyle w:val="Compact"/>
      </w:pPr>
      <w:r>
        <w:t xml:space="preserve">0.0000</w:t>
      </w:r>
    </w:p>
    <w:p>
      <w:pPr>
        <w:pStyle w:val="Compact"/>
      </w:pPr>
      <w:r>
        <w:t xml:space="preserve">Nonlinear</w:t>
      </w:r>
    </w:p>
    <w:p>
      <w:pPr>
        <w:pStyle w:val="Compact"/>
      </w:pPr>
      <w:r>
        <w:t xml:space="preserve">  43.8  </w:t>
      </w:r>
    </w:p>
    <w:p>
      <w:pPr>
        <w:pStyle w:val="Compact"/>
      </w:pPr>
      <w:r>
        <w:t xml:space="preserve">  1  </w:t>
      </w:r>
    </w:p>
    <w:p>
      <w:pPr>
        <w:pStyle w:val="Compact"/>
      </w:pPr>
      <w:r>
        <w:t xml:space="preserve">0.0000</w:t>
      </w:r>
    </w:p>
    <w:p>
      <w:pPr>
        <w:pStyle w:val="Compact"/>
      </w:pPr>
      <w:r>
        <w:t xml:space="preserve">BMI_2cat</w:t>
      </w:r>
    </w:p>
    <w:p>
      <w:pPr>
        <w:pStyle w:val="Compact"/>
      </w:pPr>
      <w:r>
        <w:t xml:space="preserve">  1.5  </w:t>
      </w:r>
    </w:p>
    <w:p>
      <w:pPr>
        <w:pStyle w:val="Compact"/>
      </w:pPr>
      <w:r>
        <w:t xml:space="preserve">  1  </w:t>
      </w:r>
    </w:p>
    <w:p>
      <w:pPr>
        <w:pStyle w:val="Compact"/>
      </w:pPr>
      <w:r>
        <w:t xml:space="preserve">0.2252</w:t>
      </w:r>
    </w:p>
    <w:p>
      <w:pPr>
        <w:pStyle w:val="Compact"/>
      </w:pPr>
      <w:r>
        <w:t xml:space="preserve">onway</w:t>
      </w:r>
    </w:p>
    <w:p>
      <w:pPr>
        <w:pStyle w:val="Compact"/>
      </w:pPr>
      <w:r>
        <w:t xml:space="preserve">  13.2  </w:t>
      </w:r>
    </w:p>
    <w:p>
      <w:pPr>
        <w:pStyle w:val="Compact"/>
      </w:pPr>
      <w:r>
        <w:t xml:space="preserve">  1  </w:t>
      </w:r>
    </w:p>
    <w:p>
      <w:pPr>
        <w:pStyle w:val="Compact"/>
      </w:pPr>
      <w:r>
        <w:t xml:space="preserve">0.0003</w:t>
      </w:r>
    </w:p>
    <w:p>
      <w:pPr>
        <w:pStyle w:val="Compact"/>
      </w:pPr>
      <w:r>
        <w:t xml:space="preserve">sched</w:t>
      </w:r>
    </w:p>
    <w:p>
      <w:pPr>
        <w:pStyle w:val="Compact"/>
      </w:pPr>
      <w:r>
        <w:t xml:space="preserve">  17.4  </w:t>
      </w:r>
    </w:p>
    <w:p>
      <w:pPr>
        <w:pStyle w:val="Compact"/>
      </w:pPr>
      <w:r>
        <w:t xml:space="preserve">  1  </w:t>
      </w:r>
    </w:p>
    <w:p>
      <w:pPr>
        <w:pStyle w:val="Compact"/>
      </w:pPr>
      <w:r>
        <w:t xml:space="preserve">0.0000</w:t>
      </w:r>
    </w:p>
    <w:p>
      <w:pPr>
        <w:pStyle w:val="Compact"/>
      </w:pPr>
      <w:r>
        <w:t xml:space="preserve">planning</w:t>
      </w:r>
    </w:p>
    <w:p>
      <w:pPr>
        <w:pStyle w:val="Compact"/>
      </w:pPr>
      <w:r>
        <w:t xml:space="preserve">  9.1  </w:t>
      </w:r>
    </w:p>
    <w:p>
      <w:pPr>
        <w:pStyle w:val="Compact"/>
      </w:pPr>
      <w:r>
        <w:t xml:space="preserve">  1  </w:t>
      </w:r>
    </w:p>
    <w:p>
      <w:pPr>
        <w:pStyle w:val="Compact"/>
      </w:pPr>
      <w:r>
        <w:t xml:space="preserve">0.0025</w:t>
      </w:r>
    </w:p>
    <w:p>
      <w:pPr>
        <w:pStyle w:val="Compact"/>
      </w:pPr>
      <w:r>
        <w:t xml:space="preserve">parents_say</w:t>
      </w:r>
    </w:p>
    <w:p>
      <w:pPr>
        <w:pStyle w:val="Compact"/>
      </w:pPr>
      <w:r>
        <w:t xml:space="preserve">  41.5  </w:t>
      </w:r>
    </w:p>
    <w:p>
      <w:pPr>
        <w:pStyle w:val="Compact"/>
      </w:pPr>
      <w:r>
        <w:t xml:space="preserve">  1  </w:t>
      </w:r>
    </w:p>
    <w:p>
      <w:pPr>
        <w:pStyle w:val="Compact"/>
      </w:pPr>
      <w:r>
        <w:t xml:space="preserve">0.0000</w:t>
      </w:r>
    </w:p>
    <w:p>
      <w:pPr>
        <w:pStyle w:val="Compact"/>
      </w:pPr>
      <w:r>
        <w:t xml:space="preserve">cool</w:t>
      </w:r>
    </w:p>
    <w:p>
      <w:pPr>
        <w:pStyle w:val="Compact"/>
      </w:pPr>
      <w:r>
        <w:t xml:space="preserve">  36.2  </w:t>
      </w:r>
    </w:p>
    <w:p>
      <w:pPr>
        <w:pStyle w:val="Compact"/>
      </w:pPr>
      <w:r>
        <w:t xml:space="preserve">  1  </w:t>
      </w:r>
    </w:p>
    <w:p>
      <w:pPr>
        <w:pStyle w:val="Compact"/>
      </w:pPr>
      <w:r>
        <w:t xml:space="preserve">0.0000</w:t>
      </w:r>
    </w:p>
    <w:p>
      <w:pPr>
        <w:pStyle w:val="Compact"/>
      </w:pPr>
      <w:r>
        <w:t xml:space="preserve">regwalk</w:t>
      </w:r>
    </w:p>
    <w:p>
      <w:pPr>
        <w:pStyle w:val="Compact"/>
      </w:pPr>
      <w:r>
        <w:t xml:space="preserve">  96.4  </w:t>
      </w:r>
    </w:p>
    <w:p>
      <w:pPr>
        <w:pStyle w:val="Compact"/>
      </w:pPr>
      <w:r>
        <w:t xml:space="preserve">  1  </w:t>
      </w:r>
    </w:p>
    <w:p>
      <w:pPr>
        <w:pStyle w:val="Compact"/>
      </w:pPr>
      <w:r>
        <w:t xml:space="preserve">0.0000</w:t>
      </w:r>
    </w:p>
    <w:p>
      <w:pPr>
        <w:pStyle w:val="Compact"/>
      </w:pPr>
      <w:r>
        <w:t xml:space="preserve">TOTAL</w:t>
      </w:r>
    </w:p>
    <w:p>
      <w:pPr>
        <w:pStyle w:val="Compact"/>
      </w:pPr>
      <w:r>
        <w:t xml:space="preserve">  1076.7  </w:t>
      </w:r>
    </w:p>
    <w:p>
      <w:pPr>
        <w:pStyle w:val="Compact"/>
      </w:pPr>
      <w:r>
        <w:t xml:space="preserve">  9  </w:t>
      </w:r>
    </w:p>
    <w:p>
      <w:pPr>
        <w:pStyle w:val="Compact"/>
      </w:pPr>
      <w:r>
        <w:t xml:space="preserve">0.0000</w:t>
      </w:r>
    </w:p>
    <w:p>
      <w:r>
        <w:t xml:space="preserve">Table 7 shows Wald tests of the covariates. All correlates are significant at the 1% level. The 5% level leaves to much room for Type I error due to sample size and alpha inflation, so the 1% level was used to avoid these problems. Regardless of</w:t>
      </w:r>
      <w:r>
        <w:t xml:space="preserve"> </w:t>
      </w:r>
      <w:r>
        <w:rPr>
          <w:i/>
        </w:rPr>
        <w:t xml:space="preserve">common practice</w:t>
      </w:r>
      <w:r>
        <w:t xml:space="preserve"> </w:t>
      </w:r>
      <w:r>
        <w:t xml:space="preserve">this is a wise strategy to avoid false positives and non-replicable scientific research</w:t>
      </w:r>
      <w:r>
        <w:t xml:space="preserve"> </w:t>
      </w:r>
      <w:r>
        <w:t xml:space="preserve">[@ioannidis05]</w:t>
      </w:r>
      <w:r>
        <w:t xml:space="preserve">.</w:t>
      </w:r>
    </w:p>
    <w:p>
      <w:r>
        <w:t xml:space="preserve">To address the possibility of over-fitting, bias-corrected goodness of fit indices were calculated using 20 bootstrap samples. (</w:t>
      </w:r>
      <w:r>
        <w:rPr>
          <w:b/>
        </w:rPr>
        <w:t xml:space="preserve">NB</w:t>
      </w:r>
      <w:r>
        <w:t xml:space="preserve">: currently this is set rather low, so that this file will compile quickly. I will update it to be larger if required, but I've previously inspected the calibration results with</w:t>
      </w:r>
      <w:r>
        <w:t xml:space="preserve"> </w:t>
      </w:r>
      <w:r>
        <w:rPr>
          <w:i/>
        </w:rPr>
        <w:t xml:space="preserve">n</w:t>
      </w:r>
      <w:r>
        <w:t xml:space="preserve">=200, giving the same substantive conclusion.)</w:t>
      </w:r>
    </w:p>
    <w:p>
      <w:pPr>
        <w:pStyle w:val="Compact"/>
      </w:pPr>
      <w:r>
        <w:t xml:space="preserve">Divergence or singularity in 1 samples</w:t>
      </w:r>
    </w:p>
    <w:p>
      <w:pPr>
        <w:pStyle w:val="Compact"/>
      </w:pPr>
      <w:r>
        <w:t xml:space="preserve">Table 8: Model bootstrap calibration</w:t>
      </w:r>
    </w:p>
    <w:p>
      <w:pPr>
        <w:pStyle w:val="Compact"/>
      </w:pPr>
      <w:r>
        <w:t xml:space="preserve">Index</w:t>
      </w:r>
    </w:p>
    <w:p>
      <w:pPr>
        <w:pStyle w:val="Compact"/>
      </w:pPr>
      <w:r>
        <w:t xml:space="preserve">Model</w:t>
      </w:r>
    </w:p>
    <w:p>
      <w:pPr>
        <w:pStyle w:val="Compact"/>
      </w:pPr>
      <w:r>
        <w:t xml:space="preserve">Training</w:t>
      </w:r>
    </w:p>
    <w:p>
      <w:pPr>
        <w:pStyle w:val="Compact"/>
      </w:pPr>
      <w:r>
        <w:t xml:space="preserve">Test</w:t>
      </w:r>
    </w:p>
    <w:p>
      <w:pPr>
        <w:pStyle w:val="Compact"/>
      </w:pPr>
      <w:r>
        <w:t xml:space="preserve">Optimism</w:t>
      </w:r>
    </w:p>
    <w:p>
      <w:pPr>
        <w:pStyle w:val="Compact"/>
      </w:pPr>
      <w:r>
        <w:t xml:space="preserve">Corrected</w:t>
      </w:r>
    </w:p>
    <w:p>
      <w:pPr>
        <w:pStyle w:val="Compact"/>
      </w:pPr>
      <w:r>
        <w:t xml:space="preserve">n</w:t>
      </w:r>
    </w:p>
    <w:p>
      <w:pPr>
        <w:pStyle w:val="Compact"/>
      </w:pPr>
      <w:r>
        <w:t xml:space="preserve">R</w:t>
      </w:r>
      <w:r>
        <w:t xml:space="preserve">xy</w:t>
      </w:r>
    </w:p>
    <w:p>
      <w:pPr>
        <w:pStyle w:val="Compact"/>
      </w:pPr>
      <w:r>
        <w:t xml:space="preserve">0.966</w:t>
      </w:r>
    </w:p>
    <w:p>
      <w:pPr>
        <w:pStyle w:val="Compact"/>
      </w:pPr>
      <w:r>
        <w:t xml:space="preserve">0.971</w:t>
      </w:r>
    </w:p>
    <w:p>
      <w:pPr>
        <w:pStyle w:val="Compact"/>
      </w:pPr>
      <w:r>
        <w:t xml:space="preserve">0.964</w:t>
      </w:r>
    </w:p>
    <w:p>
      <w:pPr>
        <w:pStyle w:val="Compact"/>
      </w:pPr>
      <w:r>
        <w:t xml:space="preserve">0.007</w:t>
      </w:r>
    </w:p>
    <w:p>
      <w:pPr>
        <w:pStyle w:val="Compact"/>
      </w:pPr>
      <w:r>
        <w:t xml:space="preserve">0.959</w:t>
      </w:r>
    </w:p>
    <w:p>
      <w:pPr>
        <w:pStyle w:val="Compact"/>
      </w:pPr>
      <w:r>
        <w:t xml:space="preserve">19</w:t>
      </w:r>
    </w:p>
    <w:p>
      <w:pPr>
        <w:pStyle w:val="Compact"/>
      </w:pPr>
      <w:r>
        <w:t xml:space="preserve">R</w:t>
      </w:r>
      <w:r>
        <w:t xml:space="preserve">2</w:t>
      </w:r>
    </w:p>
    <w:p>
      <w:pPr>
        <w:pStyle w:val="Compact"/>
      </w:pPr>
      <w:r>
        <w:t xml:space="preserve">0.849</w:t>
      </w:r>
    </w:p>
    <w:p>
      <w:pPr>
        <w:pStyle w:val="Compact"/>
      </w:pPr>
      <w:r>
        <w:t xml:space="preserve">0.862</w:t>
      </w:r>
    </w:p>
    <w:p>
      <w:pPr>
        <w:pStyle w:val="Compact"/>
      </w:pPr>
      <w:r>
        <w:t xml:space="preserve">0.843</w:t>
      </w:r>
    </w:p>
    <w:p>
      <w:pPr>
        <w:pStyle w:val="Compact"/>
      </w:pPr>
      <w:r>
        <w:t xml:space="preserve">0.019</w:t>
      </w:r>
    </w:p>
    <w:p>
      <w:pPr>
        <w:pStyle w:val="Compact"/>
      </w:pPr>
      <w:r>
        <w:t xml:space="preserve">0.83</w:t>
      </w:r>
    </w:p>
    <w:p>
      <w:pPr>
        <w:pStyle w:val="Compact"/>
      </w:pPr>
      <w:r>
        <w:t xml:space="preserve">19</w:t>
      </w:r>
    </w:p>
    <w:p>
      <w:pPr>
        <w:pStyle w:val="Compact"/>
      </w:pPr>
      <w:r>
        <w:t xml:space="preserve">Intercept</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19</w:t>
      </w:r>
    </w:p>
    <w:p>
      <w:pPr>
        <w:pStyle w:val="Compact"/>
      </w:pPr>
      <w:r>
        <w:t xml:space="preserve">Slope</w:t>
      </w:r>
    </w:p>
    <w:p>
      <w:pPr>
        <w:pStyle w:val="Compact"/>
      </w:pPr>
      <w:r>
        <w:t xml:space="preserve">1</w:t>
      </w:r>
    </w:p>
    <w:p>
      <w:pPr>
        <w:pStyle w:val="Compact"/>
      </w:pPr>
      <w:r>
        <w:t xml:space="preserve">1</w:t>
      </w:r>
    </w:p>
    <w:p>
      <w:pPr>
        <w:pStyle w:val="Compact"/>
      </w:pPr>
      <w:r>
        <w:t xml:space="preserve">0.908</w:t>
      </w:r>
    </w:p>
    <w:p>
      <w:pPr>
        <w:pStyle w:val="Compact"/>
      </w:pPr>
      <w:r>
        <w:t xml:space="preserve">0.092</w:t>
      </w:r>
    </w:p>
    <w:p>
      <w:pPr>
        <w:pStyle w:val="Compact"/>
      </w:pPr>
      <w:r>
        <w:t xml:space="preserve">0.908</w:t>
      </w:r>
    </w:p>
    <w:p>
      <w:pPr>
        <w:pStyle w:val="Compact"/>
      </w:pPr>
      <w:r>
        <w:t xml:space="preserve">19</w:t>
      </w:r>
    </w:p>
    <w:p>
      <w:pPr>
        <w:pStyle w:val="Compact"/>
      </w:pPr>
      <w:r>
        <w:t xml:space="preserve">Emax</w:t>
      </w:r>
    </w:p>
    <w:p>
      <w:pPr>
        <w:pStyle w:val="Compact"/>
      </w:pPr>
      <w:r>
        <w:t xml:space="preserve">0</w:t>
      </w:r>
    </w:p>
    <w:p>
      <w:pPr>
        <w:pStyle w:val="Compact"/>
      </w:pPr>
      <w:r>
        <w:t xml:space="preserve">0</w:t>
      </w:r>
    </w:p>
    <w:p>
      <w:pPr>
        <w:pStyle w:val="Compact"/>
      </w:pPr>
      <w:r>
        <w:t xml:space="preserve">0.022</w:t>
      </w:r>
    </w:p>
    <w:p>
      <w:pPr>
        <w:pStyle w:val="Compact"/>
      </w:pPr>
      <w:r>
        <w:t xml:space="preserve">0.022</w:t>
      </w:r>
    </w:p>
    <w:p>
      <w:pPr>
        <w:pStyle w:val="Compact"/>
      </w:pPr>
      <w:r>
        <w:t xml:space="preserve">0.022</w:t>
      </w:r>
    </w:p>
    <w:p>
      <w:pPr>
        <w:pStyle w:val="Compact"/>
      </w:pPr>
      <w:r>
        <w:t xml:space="preserve">19</w:t>
      </w:r>
    </w:p>
    <w:p>
      <w:pPr>
        <w:pStyle w:val="Compact"/>
      </w:pPr>
      <w:r>
        <w:t xml:space="preserve">D</w:t>
      </w:r>
    </w:p>
    <w:p>
      <w:pPr>
        <w:pStyle w:val="Compact"/>
      </w:pPr>
      <w:r>
        <w:t xml:space="preserve">0.9</w:t>
      </w:r>
    </w:p>
    <w:p>
      <w:pPr>
        <w:pStyle w:val="Compact"/>
      </w:pPr>
      <w:r>
        <w:t xml:space="preserve">0.919</w:t>
      </w:r>
    </w:p>
    <w:p>
      <w:pPr>
        <w:pStyle w:val="Compact"/>
      </w:pPr>
      <w:r>
        <w:t xml:space="preserve">0.89</w:t>
      </w:r>
    </w:p>
    <w:p>
      <w:pPr>
        <w:pStyle w:val="Compact"/>
      </w:pPr>
      <w:r>
        <w:t xml:space="preserve">0.03</w:t>
      </w:r>
    </w:p>
    <w:p>
      <w:pPr>
        <w:pStyle w:val="Compact"/>
      </w:pPr>
      <w:r>
        <w:t xml:space="preserve">0.87</w:t>
      </w:r>
    </w:p>
    <w:p>
      <w:pPr>
        <w:pStyle w:val="Compact"/>
      </w:pPr>
      <w:r>
        <w:t xml:space="preserve">19</w:t>
      </w:r>
    </w:p>
    <w:p>
      <w:pPr>
        <w:pStyle w:val="Compact"/>
      </w:pPr>
      <w:r>
        <w:t xml:space="preserve">U</w:t>
      </w:r>
    </w:p>
    <w:p>
      <w:pPr>
        <w:pStyle w:val="Compact"/>
      </w:pPr>
      <w:r>
        <w:t xml:space="preserve">-0.002</w:t>
      </w:r>
    </w:p>
    <w:p>
      <w:pPr>
        <w:pStyle w:val="Compact"/>
      </w:pPr>
      <w:r>
        <w:t xml:space="preserve">-0.002</w:t>
      </w:r>
    </w:p>
    <w:p>
      <w:pPr>
        <w:pStyle w:val="Compact"/>
      </w:pPr>
      <w:r>
        <w:t xml:space="preserve">0.002</w:t>
      </w:r>
    </w:p>
    <w:p>
      <w:pPr>
        <w:pStyle w:val="Compact"/>
      </w:pPr>
      <w:r>
        <w:t xml:space="preserve">-0.004</w:t>
      </w:r>
    </w:p>
    <w:p>
      <w:pPr>
        <w:pStyle w:val="Compact"/>
      </w:pPr>
      <w:r>
        <w:t xml:space="preserve">0.002</w:t>
      </w:r>
    </w:p>
    <w:p>
      <w:pPr>
        <w:pStyle w:val="Compact"/>
      </w:pPr>
      <w:r>
        <w:t xml:space="preserve">19</w:t>
      </w:r>
    </w:p>
    <w:p>
      <w:pPr>
        <w:pStyle w:val="Compact"/>
      </w:pPr>
      <w:r>
        <w:t xml:space="preserve">Q</w:t>
      </w:r>
    </w:p>
    <w:p>
      <w:pPr>
        <w:pStyle w:val="Compact"/>
      </w:pPr>
      <w:r>
        <w:t xml:space="preserve">0.902</w:t>
      </w:r>
    </w:p>
    <w:p>
      <w:pPr>
        <w:pStyle w:val="Compact"/>
      </w:pPr>
      <w:r>
        <w:t xml:space="preserve">0.921</w:t>
      </w:r>
    </w:p>
    <w:p>
      <w:pPr>
        <w:pStyle w:val="Compact"/>
      </w:pPr>
      <w:r>
        <w:t xml:space="preserve">0.888</w:t>
      </w:r>
    </w:p>
    <w:p>
      <w:pPr>
        <w:pStyle w:val="Compact"/>
      </w:pPr>
      <w:r>
        <w:t xml:space="preserve">0.034</w:t>
      </w:r>
    </w:p>
    <w:p>
      <w:pPr>
        <w:pStyle w:val="Compact"/>
      </w:pPr>
      <w:r>
        <w:t xml:space="preserve">0.868</w:t>
      </w:r>
    </w:p>
    <w:p>
      <w:pPr>
        <w:pStyle w:val="Compact"/>
      </w:pPr>
      <w:r>
        <w:t xml:space="preserve">19</w:t>
      </w:r>
    </w:p>
    <w:p>
      <w:pPr>
        <w:pStyle w:val="Compact"/>
      </w:pPr>
      <w:r>
        <w:t xml:space="preserve">B</w:t>
      </w:r>
    </w:p>
    <w:p>
      <w:pPr>
        <w:pStyle w:val="Compact"/>
      </w:pPr>
      <w:r>
        <w:t xml:space="preserve">0.045</w:t>
      </w:r>
    </w:p>
    <w:p>
      <w:pPr>
        <w:pStyle w:val="Compact"/>
      </w:pPr>
      <w:r>
        <w:t xml:space="preserve">0.041</w:t>
      </w:r>
    </w:p>
    <w:p>
      <w:pPr>
        <w:pStyle w:val="Compact"/>
      </w:pPr>
      <w:r>
        <w:t xml:space="preserve">0.047</w:t>
      </w:r>
    </w:p>
    <w:p>
      <w:pPr>
        <w:pStyle w:val="Compact"/>
      </w:pPr>
      <w:r>
        <w:t xml:space="preserve">-0.006</w:t>
      </w:r>
    </w:p>
    <w:p>
      <w:pPr>
        <w:pStyle w:val="Compact"/>
      </w:pPr>
      <w:r>
        <w:t xml:space="preserve">0.051</w:t>
      </w:r>
    </w:p>
    <w:p>
      <w:pPr>
        <w:pStyle w:val="Compact"/>
      </w:pPr>
      <w:r>
        <w:t xml:space="preserve">19</w:t>
      </w:r>
    </w:p>
    <w:p>
      <w:pPr>
        <w:pStyle w:val="Compact"/>
      </w:pPr>
      <w:r>
        <w:t xml:space="preserve">g</w:t>
      </w:r>
    </w:p>
    <w:p>
      <w:pPr>
        <w:pStyle w:val="Compact"/>
      </w:pPr>
      <w:r>
        <w:t xml:space="preserve">7.39</w:t>
      </w:r>
    </w:p>
    <w:p>
      <w:pPr>
        <w:pStyle w:val="Compact"/>
      </w:pPr>
      <w:r>
        <w:t xml:space="preserve">7.896</w:t>
      </w:r>
    </w:p>
    <w:p>
      <w:pPr>
        <w:pStyle w:val="Compact"/>
      </w:pPr>
      <w:r>
        <w:t xml:space="preserve">7.07</w:t>
      </w:r>
    </w:p>
    <w:p>
      <w:pPr>
        <w:pStyle w:val="Compact"/>
      </w:pPr>
      <w:r>
        <w:t xml:space="preserve">0.826</w:t>
      </w:r>
    </w:p>
    <w:p>
      <w:pPr>
        <w:pStyle w:val="Compact"/>
      </w:pPr>
      <w:r>
        <w:t xml:space="preserve">6.564</w:t>
      </w:r>
    </w:p>
    <w:p>
      <w:pPr>
        <w:pStyle w:val="Compact"/>
      </w:pPr>
      <w:r>
        <w:t xml:space="preserve">19</w:t>
      </w:r>
    </w:p>
    <w:p>
      <w:pPr>
        <w:pStyle w:val="Compact"/>
      </w:pPr>
      <w:r>
        <w:t xml:space="preserve">gp</w:t>
      </w:r>
    </w:p>
    <w:p>
      <w:pPr>
        <w:pStyle w:val="Compact"/>
      </w:pPr>
      <w:r>
        <w:t xml:space="preserve">0.397</w:t>
      </w:r>
    </w:p>
    <w:p>
      <w:pPr>
        <w:pStyle w:val="Compact"/>
      </w:pPr>
      <w:r>
        <w:t xml:space="preserve">0.397</w:t>
      </w:r>
    </w:p>
    <w:p>
      <w:pPr>
        <w:pStyle w:val="Compact"/>
      </w:pPr>
      <w:r>
        <w:t xml:space="preserve">0.396</w:t>
      </w:r>
    </w:p>
    <w:p>
      <w:pPr>
        <w:pStyle w:val="Compact"/>
      </w:pPr>
      <w:r>
        <w:t xml:space="preserve">0.001</w:t>
      </w:r>
    </w:p>
    <w:p>
      <w:pPr>
        <w:pStyle w:val="Compact"/>
      </w:pPr>
      <w:r>
        <w:t xml:space="preserve">0.397</w:t>
      </w:r>
    </w:p>
    <w:p>
      <w:pPr>
        <w:pStyle w:val="Compact"/>
      </w:pPr>
      <w:r>
        <w:t xml:space="preserve">19</w:t>
      </w:r>
    </w:p>
    <w:p>
      <w:r>
        <w:t xml:space="preserve">Table 8 shows that the bias-corrected indices are very similar to the model indices, hence the results are unlikely to be due to over-fitting, and are more likely to be generalisable to new samples from the same population.</w:t>
      </w:r>
    </w:p>
    <w:p>
      <w:pPr>
        <w:pStyle w:val="Compact"/>
      </w:pPr>
      <w:r>
        <w:t xml:space="preserve">|==&gt; *** Odds ratios by quartiles (not units) *** &lt;==|</w:t>
      </w:r>
    </w:p>
    <w:p>
      <w:pPr>
        <w:pStyle w:val="Compact"/>
      </w:pPr>
      <w:r>
        <w:t xml:space="preserve">Table 9: Odds ratios</w:t>
      </w:r>
      <w:r>
        <w:t xml:space="preserve">†</w:t>
      </w:r>
    </w:p>
    <w:p>
      <w:pPr>
        <w:pStyle w:val="Compact"/>
      </w:pPr>
      <w:r>
        <w:t xml:space="preserve">Low</w:t>
      </w:r>
    </w:p>
    <w:p>
      <w:pPr>
        <w:pStyle w:val="Compact"/>
      </w:pPr>
      <w:r>
        <w:t xml:space="preserve">High</w:t>
      </w:r>
    </w:p>
    <w:p>
      <w:pPr>
        <w:pStyle w:val="Compact"/>
      </w:pPr>
      <w:r>
        <w:t xml:space="preserve">Diff.</w:t>
      </w:r>
    </w:p>
    <w:p>
      <w:pPr>
        <w:pStyle w:val="Compact"/>
      </w:pPr>
      <w:r>
        <w:t xml:space="preserve">OR</w:t>
      </w:r>
    </w:p>
    <w:p>
      <w:pPr>
        <w:pStyle w:val="Compact"/>
      </w:pPr>
      <w:r>
        <w:t xml:space="preserve">Lower 0.95</w:t>
      </w:r>
    </w:p>
    <w:p>
      <w:pPr>
        <w:pStyle w:val="Compact"/>
      </w:pPr>
      <w:r>
        <w:t xml:space="preserve">Upper 0.95</w:t>
      </w:r>
    </w:p>
    <w:p>
      <w:pPr>
        <w:pStyle w:val="Compact"/>
      </w:pPr>
      <w:r>
        <w:t xml:space="preserve">Dist2School</w:t>
      </w:r>
    </w:p>
    <w:p>
      <w:pPr>
        <w:pStyle w:val="Compact"/>
      </w:pPr>
      <w:r>
        <w:t xml:space="preserve">4000</w:t>
      </w:r>
    </w:p>
    <w:p>
      <w:pPr>
        <w:pStyle w:val="Compact"/>
      </w:pPr>
      <w:r>
        <w:t xml:space="preserve">5000</w:t>
      </w:r>
    </w:p>
    <w:p>
      <w:pPr>
        <w:pStyle w:val="Compact"/>
      </w:pPr>
      <w:r>
        <w:t xml:space="preserve">1000</w:t>
      </w:r>
    </w:p>
    <w:p>
      <w:pPr>
        <w:pStyle w:val="Compact"/>
      </w:pPr>
      <w:r>
        <w:t xml:space="preserve">0.3657</w:t>
      </w:r>
    </w:p>
    <w:p>
      <w:pPr>
        <w:pStyle w:val="Compact"/>
      </w:pPr>
      <w:r>
        <w:t xml:space="preserve">0.2921</w:t>
      </w:r>
    </w:p>
    <w:p>
      <w:pPr>
        <w:pStyle w:val="Compact"/>
      </w:pPr>
      <w:r>
        <w:t xml:space="preserve">0.4579</w:t>
      </w:r>
    </w:p>
    <w:p>
      <w:pPr>
        <w:pStyle w:val="Compact"/>
      </w:pPr>
      <w:r>
        <w:t xml:space="preserve">onway</w:t>
      </w:r>
    </w:p>
    <w:p>
      <w:pPr>
        <w:pStyle w:val="Compact"/>
      </w:pPr>
      <w:r>
        <w:t xml:space="preserve">2</w:t>
      </w:r>
    </w:p>
    <w:p>
      <w:pPr>
        <w:pStyle w:val="Compact"/>
      </w:pPr>
      <w:r>
        <w:t xml:space="preserve">4</w:t>
      </w:r>
    </w:p>
    <w:p>
      <w:pPr>
        <w:pStyle w:val="Compact"/>
      </w:pPr>
      <w:r>
        <w:t xml:space="preserve">2</w:t>
      </w:r>
    </w:p>
    <w:p>
      <w:pPr>
        <w:pStyle w:val="Compact"/>
      </w:pPr>
      <w:r>
        <w:t xml:space="preserve">0.3065</w:t>
      </w:r>
    </w:p>
    <w:p>
      <w:pPr>
        <w:pStyle w:val="Compact"/>
      </w:pPr>
      <w:r>
        <w:t xml:space="preserve">0.1619</w:t>
      </w:r>
    </w:p>
    <w:p>
      <w:pPr>
        <w:pStyle w:val="Compact"/>
      </w:pPr>
      <w:r>
        <w:t xml:space="preserve">0.5804</w:t>
      </w:r>
    </w:p>
    <w:p>
      <w:pPr>
        <w:pStyle w:val="Compact"/>
      </w:pPr>
      <w:r>
        <w:t xml:space="preserve">sched</w:t>
      </w:r>
    </w:p>
    <w:p>
      <w:pPr>
        <w:pStyle w:val="Compact"/>
      </w:pPr>
      <w:r>
        <w:t xml:space="preserve">1</w:t>
      </w:r>
    </w:p>
    <w:p>
      <w:pPr>
        <w:pStyle w:val="Compact"/>
      </w:pPr>
      <w:r>
        <w:t xml:space="preserve">3</w:t>
      </w:r>
    </w:p>
    <w:p>
      <w:pPr>
        <w:pStyle w:val="Compact"/>
      </w:pPr>
      <w:r>
        <w:t xml:space="preserve">2</w:t>
      </w:r>
    </w:p>
    <w:p>
      <w:pPr>
        <w:pStyle w:val="Compact"/>
      </w:pPr>
      <w:r>
        <w:t xml:space="preserve">0.2962</w:t>
      </w:r>
    </w:p>
    <w:p>
      <w:pPr>
        <w:pStyle w:val="Compact"/>
      </w:pPr>
      <w:r>
        <w:t xml:space="preserve">0.1672</w:t>
      </w:r>
    </w:p>
    <w:p>
      <w:pPr>
        <w:pStyle w:val="Compact"/>
      </w:pPr>
      <w:r>
        <w:t xml:space="preserve">0.5249</w:t>
      </w:r>
    </w:p>
    <w:p>
      <w:pPr>
        <w:pStyle w:val="Compact"/>
      </w:pPr>
      <w:r>
        <w:t xml:space="preserve">planning</w:t>
      </w:r>
    </w:p>
    <w:p>
      <w:pPr>
        <w:pStyle w:val="Compact"/>
      </w:pPr>
      <w:r>
        <w:t xml:space="preserve">1</w:t>
      </w:r>
    </w:p>
    <w:p>
      <w:pPr>
        <w:pStyle w:val="Compact"/>
      </w:pPr>
      <w:r>
        <w:t xml:space="preserve">3</w:t>
      </w:r>
    </w:p>
    <w:p>
      <w:pPr>
        <w:pStyle w:val="Compact"/>
      </w:pPr>
      <w:r>
        <w:t xml:space="preserve">2</w:t>
      </w:r>
    </w:p>
    <w:p>
      <w:pPr>
        <w:pStyle w:val="Compact"/>
      </w:pPr>
      <w:r>
        <w:t xml:space="preserve">0.248</w:t>
      </w:r>
    </w:p>
    <w:p>
      <w:pPr>
        <w:pStyle w:val="Compact"/>
      </w:pPr>
      <w:r>
        <w:t xml:space="preserve">0.1003</w:t>
      </w:r>
    </w:p>
    <w:p>
      <w:pPr>
        <w:pStyle w:val="Compact"/>
      </w:pPr>
      <w:r>
        <w:t xml:space="preserve">0.613</w:t>
      </w:r>
    </w:p>
    <w:p>
      <w:pPr>
        <w:pStyle w:val="Compact"/>
      </w:pPr>
      <w:r>
        <w:t xml:space="preserve">parents_say</w:t>
      </w:r>
    </w:p>
    <w:p>
      <w:pPr>
        <w:pStyle w:val="Compact"/>
      </w:pPr>
      <w:r>
        <w:t xml:space="preserve">2</w:t>
      </w:r>
    </w:p>
    <w:p>
      <w:pPr>
        <w:pStyle w:val="Compact"/>
      </w:pPr>
      <w:r>
        <w:t xml:space="preserve">6</w:t>
      </w:r>
    </w:p>
    <w:p>
      <w:pPr>
        <w:pStyle w:val="Compact"/>
      </w:pPr>
      <w:r>
        <w:t xml:space="preserve">4</w:t>
      </w:r>
    </w:p>
    <w:p>
      <w:pPr>
        <w:pStyle w:val="Compact"/>
      </w:pPr>
      <w:r>
        <w:t xml:space="preserve">10.4591</w:t>
      </w:r>
    </w:p>
    <w:p>
      <w:pPr>
        <w:pStyle w:val="Compact"/>
      </w:pPr>
      <w:r>
        <w:t xml:space="preserve">5.121</w:t>
      </w:r>
    </w:p>
    <w:p>
      <w:pPr>
        <w:pStyle w:val="Compact"/>
      </w:pPr>
      <w:r>
        <w:t xml:space="preserve">21.3614</w:t>
      </w:r>
    </w:p>
    <w:p>
      <w:pPr>
        <w:pStyle w:val="Compact"/>
      </w:pPr>
      <w:r>
        <w:t xml:space="preserve">cool</w:t>
      </w:r>
    </w:p>
    <w:p>
      <w:pPr>
        <w:pStyle w:val="Compact"/>
      </w:pPr>
      <w:r>
        <w:t xml:space="preserve">1</w:t>
      </w:r>
    </w:p>
    <w:p>
      <w:pPr>
        <w:pStyle w:val="Compact"/>
      </w:pPr>
      <w:r>
        <w:t xml:space="preserve">2</w:t>
      </w:r>
    </w:p>
    <w:p>
      <w:pPr>
        <w:pStyle w:val="Compact"/>
      </w:pPr>
      <w:r>
        <w:t xml:space="preserve">1</w:t>
      </w:r>
    </w:p>
    <w:p>
      <w:pPr>
        <w:pStyle w:val="Compact"/>
      </w:pPr>
      <w:r>
        <w:t xml:space="preserve">2.4928</w:t>
      </w:r>
    </w:p>
    <w:p>
      <w:pPr>
        <w:pStyle w:val="Compact"/>
      </w:pPr>
      <w:r>
        <w:t xml:space="preserve">1.8512</w:t>
      </w:r>
    </w:p>
    <w:p>
      <w:pPr>
        <w:pStyle w:val="Compact"/>
      </w:pPr>
      <w:r>
        <w:t xml:space="preserve">3.3568</w:t>
      </w:r>
    </w:p>
    <w:p>
      <w:pPr>
        <w:pStyle w:val="Compact"/>
      </w:pPr>
      <w:r>
        <w:t xml:space="preserve">regwalk</w:t>
      </w:r>
    </w:p>
    <w:p>
      <w:pPr>
        <w:pStyle w:val="Compact"/>
      </w:pPr>
      <w:r>
        <w:t xml:space="preserve">2</w:t>
      </w:r>
    </w:p>
    <w:p>
      <w:pPr>
        <w:pStyle w:val="Compact"/>
      </w:pPr>
      <w:r>
        <w:t xml:space="preserve">4</w:t>
      </w:r>
    </w:p>
    <w:p>
      <w:pPr>
        <w:pStyle w:val="Compact"/>
      </w:pPr>
      <w:r>
        <w:t xml:space="preserve">2</w:t>
      </w:r>
    </w:p>
    <w:p>
      <w:pPr>
        <w:pStyle w:val="Compact"/>
      </w:pPr>
      <w:r>
        <w:t xml:space="preserve">20.6857</w:t>
      </w:r>
    </w:p>
    <w:p>
      <w:pPr>
        <w:pStyle w:val="Compact"/>
      </w:pPr>
      <w:r>
        <w:t xml:space="preserve">11.299</w:t>
      </w:r>
    </w:p>
    <w:p>
      <w:pPr>
        <w:pStyle w:val="Compact"/>
      </w:pPr>
      <w:r>
        <w:t xml:space="preserve">37.8706</w:t>
      </w:r>
    </w:p>
    <w:p>
      <w:pPr>
        <w:pStyle w:val="Compact"/>
      </w:pPr>
      <w:r>
        <w:t xml:space="preserve">BMI_2cat - Overweight or obese:Underweight and normal weight</w:t>
      </w:r>
    </w:p>
    <w:p>
      <w:pPr>
        <w:pStyle w:val="Compact"/>
      </w:pPr>
      <w:r>
        <w:t xml:space="preserve">1</w:t>
      </w:r>
    </w:p>
    <w:p>
      <w:pPr>
        <w:pStyle w:val="Compact"/>
      </w:pPr>
      <w:r>
        <w:t xml:space="preserve">2</w:t>
      </w:r>
    </w:p>
    <w:p>
      <w:pPr>
        <w:pStyle w:val="Compact"/>
      </w:pPr>
      <w:r>
        <w:t xml:space="preserve">0.6639</w:t>
      </w:r>
    </w:p>
    <w:p>
      <w:pPr>
        <w:pStyle w:val="Compact"/>
      </w:pPr>
      <w:r>
        <w:t xml:space="preserve">0.3425</w:t>
      </w:r>
    </w:p>
    <w:p>
      <w:pPr>
        <w:pStyle w:val="Compact"/>
      </w:pPr>
      <w:r>
        <w:t xml:space="preserve">1.2869</w:t>
      </w:r>
    </w:p>
    <w:p>
      <w:pPr>
        <w:pStyle w:val="Compact"/>
      </w:pPr>
      <w:r>
        <w:t xml:space="preserve">†</w:t>
      </w:r>
      <w:r>
        <w:t xml:space="preserve"> </w:t>
      </w:r>
      <w:r>
        <w:t xml:space="preserve">Odds ratios are functions of the difference column, not the usual 1-unit calculation. The low and high values are the IQRs (except for distance, where the low and high values were chosen for clarity of interpretation).</w:t>
      </w:r>
    </w:p>
    <w:p>
      <w:r>
        <w:t xml:space="preserve">Table 9 shows the odds ratios from Model 2 and Figure 2 below represents the odds ratios and their confidence intervals graphically.</w:t>
      </w:r>
    </w:p>
    <w:p/>
    <w:p>
      <w:r>
        <w:t xml:space="preserve">Figure 3 below shows how the log odds of W2S varies over the range of the correlates in the final model, with shaded areas indicating 95% confidence intervals.</w:t>
      </w:r>
    </w:p>
    <w:p/>
    <w:p>
      <w:pPr>
        <w:pStyle w:val="Heading2"/>
      </w:pPr>
      <w:bookmarkStart w:id="31" w:name="interpretation"/>
      <w:bookmarkEnd w:id="31"/>
      <w:r>
        <w:t xml:space="preserve">Interpretation</w:t>
      </w:r>
    </w:p>
    <w:p>
      <w:r>
        <w:t xml:space="preserve">The final model has absolutely outstanding predictive and discriminant validity, and all effects can be interpreted</w:t>
      </w:r>
      <w:r>
        <w:t xml:space="preserve"> </w:t>
      </w:r>
      <w:r>
        <w:rPr>
          <w:i/>
        </w:rPr>
        <w:t xml:space="preserve">ceteris paribus</w:t>
      </w:r>
      <w:r>
        <w:t xml:space="preserve">. It also has good face validity. Apart from the obvious effect of distance (OR 0.366 [0.292, 0.458]), logistical factors:</w:t>
      </w:r>
    </w:p>
    <w:p>
      <w:pPr>
        <w:numPr>
          <w:numId w:val="1003"/>
          <w:ilvl w:val="0"/>
        </w:numPr>
      </w:pPr>
      <w:r>
        <w:t xml:space="preserve">school being on the way to somewhere else,(</w:t>
      </w:r>
      <w:r>
        <w:rPr>
          <w:b/>
        </w:rPr>
        <w:t xml:space="preserve">onway</w:t>
      </w:r>
      <w:r>
        <w:t xml:space="preserve">, OR 0.31 [0.16, 0.58]) most probably work, or the school of a sibling) and</w:t>
      </w:r>
    </w:p>
    <w:p>
      <w:pPr>
        <w:numPr>
          <w:numId w:val="1003"/>
          <w:ilvl w:val="0"/>
        </w:numPr>
      </w:pPr>
      <w:r>
        <w:t xml:space="preserve">the difficulty of fitting walking into the student's after-school schedule (</w:t>
      </w:r>
      <w:r>
        <w:rPr>
          <w:b/>
        </w:rPr>
        <w:t xml:space="preserve">sched</w:t>
      </w:r>
      <w:r>
        <w:t xml:space="preserve">, OR 0.3 [0.17, 0.52])</w:t>
      </w:r>
    </w:p>
    <w:p>
      <w:pPr>
        <w:numPr>
          <w:numId w:val="1003"/>
          <w:ilvl w:val="0"/>
        </w:numPr>
      </w:pPr>
      <w:r>
        <w:t xml:space="preserve">planning for walking to school (</w:t>
      </w:r>
      <w:r>
        <w:rPr>
          <w:b/>
        </w:rPr>
        <w:t xml:space="preserve">planning</w:t>
      </w:r>
      <w:r>
        <w:t xml:space="preserve">, OR 0.25 [0.1, 0.61])</w:t>
      </w:r>
    </w:p>
    <w:p>
      <w:r>
        <w:t xml:space="preserve">decrease the likelihood of walking to school. However social and lifestyle factors:</w:t>
      </w:r>
    </w:p>
    <w:p>
      <w:pPr>
        <w:numPr>
          <w:numId w:val="1004"/>
          <w:ilvl w:val="0"/>
        </w:numPr>
      </w:pPr>
      <w:r>
        <w:t xml:space="preserve">peer approval (</w:t>
      </w:r>
      <w:r>
        <w:rPr>
          <w:b/>
        </w:rPr>
        <w:t xml:space="preserve">cool</w:t>
      </w:r>
      <w:r>
        <w:t xml:space="preserve">, OR 2.49 [1.85, 3.36]),</w:t>
      </w:r>
    </w:p>
    <w:p>
      <w:pPr>
        <w:numPr>
          <w:numId w:val="1004"/>
          <w:ilvl w:val="0"/>
        </w:numPr>
      </w:pPr>
      <w:r>
        <w:t xml:space="preserve">having parental support or encouragement to walk (</w:t>
      </w:r>
      <w:r>
        <w:rPr>
          <w:b/>
        </w:rPr>
        <w:t xml:space="preserve">parents_say</w:t>
      </w:r>
      <w:r>
        <w:t xml:space="preserve">, OR 10.46 [5.12, 21.36])</w:t>
      </w:r>
    </w:p>
    <w:p>
      <w:pPr>
        <w:numPr>
          <w:numId w:val="1004"/>
          <w:ilvl w:val="0"/>
        </w:numPr>
      </w:pPr>
      <w:r>
        <w:t xml:space="preserve">being a walker for general mobility (</w:t>
      </w:r>
      <w:r>
        <w:rPr>
          <w:b/>
        </w:rPr>
        <w:t xml:space="preserve">regwalk</w:t>
      </w:r>
      <w:r>
        <w:t xml:space="preserve">, OR 20.69 [11.3, 37.87]), and</w:t>
      </w:r>
    </w:p>
    <w:p>
      <w:r>
        <w:t xml:space="preserve">increase the likelihood of W2S. Note that walking for general mobility may be a lifestyle choice, or a function of lack of alternative mobility options. However the correlation between</w:t>
      </w:r>
      <w:r>
        <w:t xml:space="preserve"> </w:t>
      </w:r>
      <w:r>
        <w:rPr>
          <w:b/>
        </w:rPr>
        <w:t xml:space="preserve">regwalk</w:t>
      </w:r>
      <w:r>
        <w:t xml:space="preserve"> </w:t>
      </w:r>
      <w:r>
        <w:t xml:space="preserve">and</w:t>
      </w:r>
      <w:r>
        <w:t xml:space="preserve"> </w:t>
      </w:r>
      <w:r>
        <w:rPr>
          <w:b/>
        </w:rPr>
        <w:t xml:space="preserve">n_cars</w:t>
      </w:r>
      <w:r>
        <w:t xml:space="preserve"> </w:t>
      </w:r>
      <w:r>
        <w:t xml:space="preserve">is only</w:t>
      </w:r>
    </w:p>
    <w:p>
      <w:r>
        <w:t xml:space="preserve">(</w:t>
      </w:r>
      <w:r>
        <w:rPr>
          <w:i/>
        </w:rPr>
        <w:t xml:space="preserve">p</w:t>
      </w:r>
      <w:r>
        <w:t xml:space="preserve"> </w:t>
      </w:r>
      <w:r>
        <w:t xml:space="preserve">&lt; 0.000), which gives some evidence that regular walking may not be based largely or solely on necessity.</w:t>
      </w:r>
    </w:p>
    <w:p>
      <w:r>
        <w:t xml:space="preserve">Lastly, BMI has an effect. The point estimates for ORs of being overweight or obese more than halve the odds of W2S. The normal vs. obese comparison is not significant, but this is almost certainly due to the lower number of students in this category inflating the standard error, as the graphical presentation of ORs shows.</w:t>
      </w:r>
    </w:p>
    <w:p>
      <w:r>
        <w:t xml:space="preserve">The final model suggests that parental factors of encouragement to walk to school, and to walk for general mobility, will be the most influential factors in promoting walking to school among New Zealand secondary school students. If this encouragement was genuine, then the barriers of convenience and after-school schedule would not apply: students could be dropped off somewhere other than the school gate in the morning, and picked up from the school in the afternoon. Then, at least half the time they would be walking.</w:t>
      </w:r>
    </w:p>
    <w:p>
      <w:r>
        <w:t xml:space="preserve">It is relevant to note that there were many other "healthy lifestyle" factors that were unrelated to walking to school. No variables in the nutrition or physical activity sections of the questionnaire influence the likelihood of walking, for example.</w:t>
      </w:r>
    </w:p>
    <w:p>
      <w:r>
        <w:t xml:space="preserve">As a final comment, one may think that because distance has such a large influence on walking to school, that the additional variables in the final model do not have much explanatory power in relative terms. However this is not true. Removing distance to school from the final model still gives an ROC value of 97%, which is still outstanding.</w:t>
      </w:r>
    </w:p>
    <w:p>
      <w:pPr>
        <w:pStyle w:val="Heading1"/>
      </w:pPr>
      <w:bookmarkStart w:id="32" w:name="summary"/>
      <w:bookmarkEnd w:id="32"/>
      <w:r>
        <w:t xml:space="preserve">Summary</w:t>
      </w:r>
    </w:p>
    <w:p>
      <w:r>
        <w:t xml:space="preserve">All logistic regression modelling results are exceptionally good in terms of discrimination, predictive ability and face validity.</w:t>
      </w:r>
    </w:p>
    <w:p>
      <w:r>
        <w:t xml:space="preserve">But, if time permits, I would really like to re-run these models excluding distances where either everyone walks (about 500m) or no-one walks (about 5000m). That would reduce the sample size somewhat, but I feel it would also increase both the substantive and statistical validity and robustness of modelling results.</w:t>
      </w:r>
    </w:p>
    <w:p>
      <w:pPr>
        <w:pStyle w:val="Heading1"/>
      </w:pPr>
      <w:bookmarkStart w:id="33" w:name="abstract"/>
      <w:bookmarkEnd w:id="33"/>
      <w:r>
        <w:t xml:space="preserve">Abstract</w:t>
      </w:r>
    </w:p>
    <w:p>
      <w:r>
        <w:rPr>
          <w:b/>
        </w:rPr>
        <w:t xml:space="preserve">Results</w:t>
      </w:r>
      <w:r>
        <w:t xml:space="preserve">: Overall, 24.1% of adolescents in the sample used motorized transport to school, 11.8% W2S, and 64.1% used both motorized and active transport to school. Univariate correlates of W2S included perceptions of walking to school, benefits of exercise, socializing with friends, perceived barriers (convenience of being driven, time constraints, school bag weight, after-school schedule, planning, sweating, safety concerns, being too tired, lack of interest/desire), perceived control, number of adults and vehicles at home, encouragement (peers, parents, school), distance, perceived neighbourhood environment (land-mix use access, street connectivity, aesthetics, hills) and weather. In a multivariate model, peer approval (OR [95% CI]: (2.49 [1.85, 3.36]) and parental encouragement (10.46 [5.12, 21.36]) were positively associated with W2S while incompatibility of walking with after-school schedule (0.3 [0.17, 0.52]) and convenience of being driven to school on the way to somewhere else (0.31 [0.16, 0.58]) were negative factors.</w:t>
      </w:r>
    </w:p>
    <w:p>
      <w:pPr>
        <w:pStyle w:val="Heading1"/>
      </w:pPr>
      <w:bookmarkStart w:id="34" w:name="references"/>
      <w:bookmarkEnd w:id="34"/>
      <w:r>
        <w:t xml:space="preserve">References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3b51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a43e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9106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Times New Roman" w:hAnsi="Times New Roman" w:eastAsia="" w:cs="" w:cstheme="majorBidi" w:eastAsiaTheme="majorEastAsia"/>
      <w:b/>
      <w:bCs/>
      <w:color w:val="00000A"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Text Body"/>
    <w:basedOn w:val="Normal"/>
    <w:link w:val="BodyTextChar"/>
    <w:pPr>
      <w:spacing w:before="18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Times New Roman" w:hAnsi="Times New Roman" w:eastAsia="" w:cs="" w:cstheme="majorBidi" w:eastAsiaTheme="majorEastAsia"/>
      <w:b/>
      <w:bCs/>
      <w:color w:val="00000A"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name w:val="Abstract"/>
    <w:basedOn w:val="Normal"/>
    <w:next w:val="Normal"/>
    <w:qFormat/>
    <w:pPr>
      <w:keepNext/>
      <w:keepLines/>
      <w:spacing w:before="300" w:after="300"/>
      <w:ind w:left="567" w:right="567" w:hanging="0"/>
    </w:pPr>
    <w:rPr>
      <w:sz w:val="22"/>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ind w:left="567" w:right="567" w:hanging="0"/>
    </w:pPr>
    <w:rPr>
      <w:rFonts w:ascii="Times New Roman" w:hAnsi="Times New Roman" w:eastAsia="" w:cs="" w:cstheme="majorBidi" w:eastAsiaTheme="majorEastAsia"/>
      <w:bCs/>
      <w:sz w:val="24"/>
      <w:szCs w:val="20"/>
    </w:rPr>
  </w:style>
  <w:style w:type="paragraph" w:styleId="Footnote">
    <w:name w:val="Footnote"/>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LibreOffice/5.0.4.2$Linux_X86_64 LibreOffice_project/00$Build-2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Correlates of Walking to School</dc:title>
  <dc:creator>John Williams</dc:creator>
</cp:coreProperties>
</file>