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DE7" w:rsidRPr="003E1821" w:rsidRDefault="00613DE7" w:rsidP="00613DE7">
      <w:pPr>
        <w:pStyle w:val="DPCenteredText"/>
        <w:rPr>
          <w:rFonts w:asciiTheme="majorBidi" w:hAnsiTheme="majorBidi" w:cstheme="majorBidi"/>
          <w:u w:val="single"/>
        </w:rPr>
      </w:pPr>
      <w:r w:rsidRPr="003E1821">
        <w:rPr>
          <w:rFonts w:asciiTheme="majorBidi" w:hAnsiTheme="majorBidi" w:cstheme="majorBidi"/>
          <w:u w:val="single"/>
        </w:rPr>
        <w:t>ASSIGNMENT OF INSURANCE</w:t>
      </w:r>
    </w:p>
    <w:p w:rsidR="00613DE7" w:rsidRPr="003E1821" w:rsidRDefault="00613DE7" w:rsidP="00613DE7">
      <w:pPr>
        <w:pStyle w:val="DPbasicText"/>
        <w:rPr>
          <w:rFonts w:asciiTheme="majorBidi" w:hAnsiTheme="majorBidi" w:cstheme="majorBidi"/>
        </w:rPr>
      </w:pPr>
    </w:p>
    <w:tbl>
      <w:tblPr>
        <w:tblW w:w="9479" w:type="dxa"/>
        <w:tblBorders>
          <w:bottom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289"/>
        <w:gridCol w:w="8190"/>
      </w:tblGrid>
      <w:tr w:rsidR="00FF1B75" w:rsidRPr="00F436FE" w:rsidTr="009D3457">
        <w:trPr>
          <w:trHeight w:val="540"/>
        </w:trPr>
        <w:tc>
          <w:tcPr>
            <w:tcW w:w="1289" w:type="dxa"/>
            <w:shd w:val="clear" w:color="auto" w:fill="auto"/>
            <w:tcMar>
              <w:left w:w="29" w:type="dxa"/>
              <w:right w:w="29" w:type="dxa"/>
            </w:tcMar>
          </w:tcPr>
          <w:p w:rsidR="00FF1B75" w:rsidRPr="00F436FE" w:rsidRDefault="00FF1B75" w:rsidP="009D3457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 w:rsidRPr="00F436F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TO:</w:t>
            </w:r>
          </w:p>
        </w:tc>
        <w:tc>
          <w:tcPr>
            <w:tcW w:w="8190" w:type="dxa"/>
            <w:shd w:val="clear" w:color="auto" w:fill="auto"/>
          </w:tcPr>
          <w:p w:rsidR="00FF1B75" w:rsidRPr="00F436FE" w:rsidRDefault="00FF1B75" w:rsidP="009D3457">
            <w:pPr>
              <w:spacing w:after="0" w:line="240" w:lineRule="auto"/>
              <w:ind w:left="2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F436FE">
              <w:rPr>
                <w:rFonts w:asciiTheme="majorBidi" w:hAnsiTheme="majorBidi" w:cstheme="majorBidi"/>
                <w:sz w:val="24"/>
                <w:szCs w:val="24"/>
              </w:rPr>
              <w:t>«</w:t>
            </w:r>
            <w:r w:rsidRPr="00F436FE">
              <w:rPr>
                <w:rFonts w:asciiTheme="majorBidi" w:hAnsiTheme="majorBidi" w:cstheme="majorBidi"/>
                <w:noProof/>
                <w:color w:val="0000FF"/>
                <w:sz w:val="24"/>
                <w:szCs w:val="24"/>
              </w:rPr>
              <w:t>Lender All Names</w:t>
            </w:r>
            <w:r w:rsidRPr="00F436FE">
              <w:rPr>
                <w:rFonts w:asciiTheme="majorBidi" w:hAnsiTheme="majorBidi" w:cstheme="majorBidi"/>
                <w:sz w:val="24"/>
                <w:szCs w:val="24"/>
              </w:rPr>
              <w:t>»</w:t>
            </w:r>
          </w:p>
        </w:tc>
      </w:tr>
      <w:tr w:rsidR="00FF1B75" w:rsidRPr="00F436FE" w:rsidTr="009D3457">
        <w:trPr>
          <w:trHeight w:val="540"/>
        </w:trPr>
        <w:tc>
          <w:tcPr>
            <w:tcW w:w="1289" w:type="dxa"/>
            <w:shd w:val="clear" w:color="auto" w:fill="auto"/>
            <w:tcMar>
              <w:left w:w="29" w:type="dxa"/>
              <w:right w:w="29" w:type="dxa"/>
            </w:tcMar>
          </w:tcPr>
          <w:p w:rsidR="00FF1B75" w:rsidRPr="00F436FE" w:rsidRDefault="00FF1B75" w:rsidP="009D3457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AND </w:t>
            </w:r>
            <w:r w:rsidRPr="00F436F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TO:</w:t>
            </w:r>
          </w:p>
        </w:tc>
        <w:tc>
          <w:tcPr>
            <w:tcW w:w="8190" w:type="dxa"/>
            <w:shd w:val="clear" w:color="auto" w:fill="auto"/>
          </w:tcPr>
          <w:p w:rsidR="00FF1B75" w:rsidRPr="00F436FE" w:rsidRDefault="00FF1B75" w:rsidP="009D3457">
            <w:pPr>
              <w:spacing w:after="0" w:line="240" w:lineRule="auto"/>
              <w:ind w:left="2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proofErr w:type="spellStart"/>
            <w:r w:rsidRPr="001C3F30">
              <w:rPr>
                <w:rFonts w:asciiTheme="majorBidi" w:hAnsiTheme="majorBidi" w:cstheme="majorBidi"/>
                <w:sz w:val="24"/>
                <w:szCs w:val="24"/>
              </w:rPr>
              <w:t>Lexpand</w:t>
            </w:r>
            <w:proofErr w:type="spellEnd"/>
            <w:r w:rsidRPr="001C3F30">
              <w:rPr>
                <w:rFonts w:asciiTheme="majorBidi" w:hAnsiTheme="majorBidi" w:cstheme="majorBidi"/>
                <w:sz w:val="24"/>
                <w:szCs w:val="24"/>
              </w:rPr>
              <w:t xml:space="preserve"> Legal Professional Corporation</w:t>
            </w:r>
          </w:p>
        </w:tc>
      </w:tr>
      <w:tr w:rsidR="00FF1B75" w:rsidRPr="00F436FE" w:rsidTr="009D3457">
        <w:trPr>
          <w:trHeight w:val="540"/>
        </w:trPr>
        <w:tc>
          <w:tcPr>
            <w:tcW w:w="1289" w:type="dxa"/>
            <w:shd w:val="clear" w:color="auto" w:fill="auto"/>
            <w:tcMar>
              <w:left w:w="29" w:type="dxa"/>
              <w:right w:w="29" w:type="dxa"/>
            </w:tcMar>
          </w:tcPr>
          <w:p w:rsidR="00FF1B75" w:rsidRPr="00F436FE" w:rsidRDefault="00FF1B75" w:rsidP="009D3457">
            <w:pPr>
              <w:spacing w:after="0" w:line="240" w:lineRule="auto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F436FE">
              <w:rPr>
                <w:rFonts w:ascii="Times New Roman" w:eastAsia="MS Mincho" w:hAnsi="Times New Roman"/>
                <w:b/>
                <w:sz w:val="24"/>
                <w:szCs w:val="24"/>
              </w:rPr>
              <w:t>RE:</w:t>
            </w:r>
          </w:p>
          <w:p w:rsidR="00FF1B75" w:rsidRPr="00F436FE" w:rsidRDefault="00FF1B75" w:rsidP="009D3457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190" w:type="dxa"/>
            <w:shd w:val="clear" w:color="auto" w:fill="auto"/>
          </w:tcPr>
          <w:p w:rsidR="00FF1B75" w:rsidRDefault="00FF1B75" w:rsidP="009D345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F436FE">
              <w:rPr>
                <w:rFonts w:asciiTheme="majorBidi" w:hAnsiTheme="majorBidi" w:cstheme="majorBidi"/>
                <w:sz w:val="24"/>
                <w:szCs w:val="24"/>
              </w:rPr>
              <w:t>«</w:t>
            </w:r>
            <w:r w:rsidRPr="00F436FE">
              <w:rPr>
                <w:rFonts w:asciiTheme="majorBidi" w:hAnsiTheme="majorBidi" w:cstheme="majorBidi"/>
                <w:noProof/>
                <w:color w:val="0000FF"/>
                <w:sz w:val="24"/>
                <w:szCs w:val="24"/>
              </w:rPr>
              <w:t>Lender All Names</w:t>
            </w:r>
            <w:r w:rsidRPr="00F436FE">
              <w:rPr>
                <w:rFonts w:asciiTheme="majorBidi" w:hAnsiTheme="majorBidi" w:cstheme="majorBidi"/>
                <w:sz w:val="24"/>
                <w:szCs w:val="24"/>
              </w:rPr>
              <w:t>»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IF COUNT( Lender Information )&gt;1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»(collectively, the “Lender”)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LSE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»(the “Lender”)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 xml:space="preserve">END </w:t>
            </w:r>
            <w:proofErr w:type="spellStart"/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IF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»mortgage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loan (the “Charge”) to </w:t>
            </w:r>
            <w:r w:rsidRPr="00F436FE">
              <w:rPr>
                <w:rFonts w:asciiTheme="majorBidi" w:hAnsiTheme="majorBidi" w:cstheme="majorBidi"/>
                <w:sz w:val="24"/>
                <w:szCs w:val="24"/>
              </w:rPr>
              <w:t>«</w:t>
            </w:r>
            <w:r w:rsidRPr="00F436FE">
              <w:rPr>
                <w:rFonts w:asciiTheme="majorBidi" w:hAnsiTheme="majorBidi" w:cstheme="majorBidi"/>
                <w:noProof/>
                <w:color w:val="0000FF"/>
                <w:sz w:val="24"/>
                <w:szCs w:val="24"/>
              </w:rPr>
              <w:t>Borrower All Names</w:t>
            </w:r>
            <w:r w:rsidRPr="00F436FE">
              <w:rPr>
                <w:rFonts w:asciiTheme="majorBidi" w:hAnsiTheme="majorBidi" w:cstheme="majorBidi"/>
                <w:sz w:val="24"/>
                <w:szCs w:val="24"/>
              </w:rPr>
              <w:t>»</w:t>
            </w:r>
            <w:r w:rsidRPr="00F436FE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IF COUNT( Borrower Information )&gt;1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»(collectively, the “Borrower”)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LSE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»(the “Borrower”)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END IF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</w:t>
            </w:r>
          </w:p>
          <w:p w:rsidR="00FF1B75" w:rsidRPr="00AB2054" w:rsidRDefault="00FF1B75" w:rsidP="009D345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B2054">
              <w:rPr>
                <w:rFonts w:ascii="Times New Roman" w:eastAsia="MS Mincho" w:hAnsi="Times New Roman"/>
                <w:sz w:val="24"/>
                <w:szCs w:val="24"/>
              </w:rPr>
              <w:t>«</w:t>
            </w:r>
            <w:r w:rsidRPr="00AB2054">
              <w:rPr>
                <w:rFonts w:ascii="Times New Roman" w:eastAsia="MS Mincho" w:hAnsi="Times New Roman"/>
                <w:noProof/>
                <w:color w:val="0000FF"/>
                <w:sz w:val="24"/>
                <w:szCs w:val="24"/>
              </w:rPr>
              <w:t>Mortgaged Property All Addresses</w:t>
            </w:r>
            <w:r w:rsidRPr="00AB2054">
              <w:rPr>
                <w:rFonts w:ascii="Times New Roman" w:eastAsia="MS Mincho" w:hAnsi="Times New Roman"/>
                <w:sz w:val="24"/>
                <w:szCs w:val="24"/>
              </w:rPr>
              <w:t xml:space="preserve">»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IF COUNT( Property Information )&gt;1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»(collectively, the “Property”)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LSE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»(the “Property”)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END IF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</w:t>
            </w:r>
          </w:p>
          <w:p w:rsidR="00FF1B75" w:rsidRPr="00F436FE" w:rsidRDefault="00FF1B75" w:rsidP="009D3457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FF1B75" w:rsidRPr="003E1821" w:rsidRDefault="00FF1B75" w:rsidP="00613DE7">
      <w:pPr>
        <w:pStyle w:val="DPTo"/>
        <w:rPr>
          <w:rFonts w:asciiTheme="majorBidi" w:hAnsiTheme="majorBidi" w:cstheme="majorBidi"/>
          <w:b/>
          <w:bCs/>
        </w:rPr>
      </w:pPr>
    </w:p>
    <w:p w:rsidR="00FF1B75" w:rsidRDefault="00FF1B75" w:rsidP="00FF1B75">
      <w:pPr>
        <w:rPr>
          <w:rFonts w:ascii="Times New Roman" w:hAnsi="Times New Roman" w:cs="Times New Roman"/>
          <w:sz w:val="24"/>
          <w:szCs w:val="24"/>
        </w:rPr>
      </w:pPr>
      <w:r w:rsidRPr="004D037A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>document</w:t>
      </w:r>
      <w:r w:rsidRPr="004D037A">
        <w:rPr>
          <w:rFonts w:ascii="Times New Roman" w:hAnsi="Times New Roman" w:cs="Times New Roman"/>
          <w:sz w:val="24"/>
          <w:szCs w:val="24"/>
        </w:rPr>
        <w:t xml:space="preserve"> words importing the singular number include the plural and vice versa and words importing gender include all genders. </w:t>
      </w:r>
    </w:p>
    <w:p w:rsidR="00FF1B75" w:rsidRDefault="003873D6" w:rsidP="008E0B00">
      <w:pPr>
        <w:rPr>
          <w:rFonts w:asciiTheme="majorBidi" w:eastAsia="Times New Roman" w:hAnsiTheme="majorBidi" w:cstheme="majorBidi"/>
          <w:sz w:val="24"/>
          <w:szCs w:val="24"/>
        </w:rPr>
      </w:pPr>
      <w:r w:rsidRPr="003E1821">
        <w:rPr>
          <w:rFonts w:asciiTheme="majorBidi" w:eastAsia="Times New Roman" w:hAnsiTheme="majorBidi" w:cstheme="majorBidi"/>
          <w:sz w:val="24"/>
          <w:szCs w:val="24"/>
        </w:rPr>
        <w:t>F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O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R</w:t>
      </w:r>
      <w:r w:rsidRPr="003E1821">
        <w:rPr>
          <w:rFonts w:asciiTheme="majorBidi" w:eastAsia="Times New Roman" w:hAnsiTheme="majorBidi" w:cstheme="majorBidi"/>
          <w:spacing w:val="1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VA</w:t>
      </w:r>
      <w:r w:rsidRPr="003E1821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UA</w:t>
      </w:r>
      <w:r w:rsidRPr="003E1821">
        <w:rPr>
          <w:rFonts w:asciiTheme="majorBidi" w:eastAsia="Times New Roman" w:hAnsiTheme="majorBidi" w:cstheme="majorBidi"/>
          <w:spacing w:val="-3"/>
          <w:sz w:val="24"/>
          <w:szCs w:val="24"/>
        </w:rPr>
        <w:t>B</w:t>
      </w:r>
      <w:r w:rsidRPr="003E1821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E</w:t>
      </w:r>
      <w:r w:rsidRPr="003E1821">
        <w:rPr>
          <w:rFonts w:asciiTheme="majorBidi" w:eastAsia="Times New Roman" w:hAnsiTheme="majorBidi" w:cstheme="majorBidi"/>
          <w:spacing w:val="1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CONS</w:t>
      </w:r>
      <w:r w:rsidRPr="003E1821">
        <w:rPr>
          <w:rFonts w:asciiTheme="majorBidi" w:eastAsia="Times New Roman" w:hAnsiTheme="majorBidi" w:cstheme="majorBidi"/>
          <w:spacing w:val="-5"/>
          <w:sz w:val="24"/>
          <w:szCs w:val="24"/>
        </w:rPr>
        <w:t>I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DERAT</w:t>
      </w:r>
      <w:r w:rsidRPr="003E1821">
        <w:rPr>
          <w:rFonts w:asciiTheme="majorBidi" w:eastAsia="Times New Roman" w:hAnsiTheme="majorBidi" w:cstheme="majorBidi"/>
          <w:spacing w:val="-6"/>
          <w:sz w:val="24"/>
          <w:szCs w:val="24"/>
        </w:rPr>
        <w:t>I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ON,</w:t>
      </w:r>
      <w:r w:rsidRPr="003E1821">
        <w:rPr>
          <w:rFonts w:asciiTheme="majorBidi" w:eastAsia="Times New Roman" w:hAnsiTheme="majorBidi" w:cstheme="majorBidi"/>
          <w:spacing w:val="1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r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eceipt</w:t>
      </w:r>
      <w:r w:rsidRPr="003E1821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and</w:t>
      </w:r>
      <w:r w:rsidRPr="003E1821">
        <w:rPr>
          <w:rFonts w:asciiTheme="majorBidi" w:eastAsia="Times New Roman" w:hAnsiTheme="majorBidi" w:cstheme="majorBidi"/>
          <w:spacing w:val="1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sufficiency of</w:t>
      </w:r>
      <w:r w:rsidRPr="003E1821">
        <w:rPr>
          <w:rFonts w:asciiTheme="majorBidi" w:eastAsia="Times New Roman" w:hAnsiTheme="majorBidi" w:cstheme="majorBidi"/>
          <w:spacing w:val="1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which</w:t>
      </w:r>
      <w:r w:rsidRPr="003E1821">
        <w:rPr>
          <w:rFonts w:asciiTheme="majorBidi" w:eastAsia="Times New Roman" w:hAnsiTheme="majorBidi" w:cstheme="majorBidi"/>
          <w:spacing w:val="1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are</w:t>
      </w:r>
      <w:r w:rsidRPr="003E1821">
        <w:rPr>
          <w:rFonts w:asciiTheme="majorBidi" w:eastAsia="Times New Roman" w:hAnsiTheme="majorBidi" w:cstheme="majorBidi"/>
          <w:spacing w:val="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he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re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y acknowled</w:t>
      </w:r>
      <w:r w:rsidRPr="003E1821">
        <w:rPr>
          <w:rFonts w:asciiTheme="majorBidi" w:eastAsia="Times New Roman" w:hAnsiTheme="majorBidi" w:cstheme="majorBidi"/>
          <w:spacing w:val="-5"/>
          <w:sz w:val="24"/>
          <w:szCs w:val="24"/>
        </w:rPr>
        <w:t>g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ed,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="00FF1B75">
        <w:rPr>
          <w:rFonts w:asciiTheme="majorBidi" w:eastAsia="Times New Roman" w:hAnsiTheme="majorBidi" w:cstheme="majorBidi"/>
          <w:sz w:val="24"/>
          <w:szCs w:val="24"/>
        </w:rPr>
        <w:t>Borrower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hereby</w:t>
      </w:r>
      <w:r w:rsidRPr="003E1821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transfers,</w:t>
      </w:r>
      <w:r w:rsidRPr="003E1821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assi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ns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nd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sets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ov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r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un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t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o</w:t>
      </w:r>
      <w:r w:rsidRPr="003E1821">
        <w:rPr>
          <w:rFonts w:asciiTheme="majorBidi" w:eastAsia="Times New Roman" w:hAnsiTheme="majorBidi" w:cstheme="majorBidi"/>
          <w:spacing w:val="7"/>
          <w:sz w:val="24"/>
          <w:szCs w:val="24"/>
        </w:rPr>
        <w:t xml:space="preserve"> </w:t>
      </w:r>
      <w:r w:rsidR="00AC2DB2"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«</w:t>
      </w:r>
      <w:r w:rsidR="00E41C2A" w:rsidRPr="003E1821">
        <w:rPr>
          <w:rFonts w:asciiTheme="majorBidi" w:eastAsia="Times New Roman" w:hAnsiTheme="majorBidi" w:cstheme="majorBidi"/>
          <w:noProof/>
          <w:color w:val="0000FF"/>
          <w:spacing w:val="2"/>
          <w:sz w:val="24"/>
          <w:szCs w:val="24"/>
        </w:rPr>
        <w:t>Lender All Names</w:t>
      </w:r>
      <w:r w:rsidR="00AC2DB2"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»</w:t>
      </w:r>
      <w:r w:rsidR="00AC2DB2"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="00AC2DB2" w:rsidRPr="003E1821">
        <w:rPr>
          <w:rFonts w:asciiTheme="majorBidi" w:eastAsia="Times New Roman" w:hAnsiTheme="majorBidi" w:cstheme="majorBidi"/>
          <w:sz w:val="24"/>
          <w:szCs w:val="24"/>
        </w:rPr>
        <w:t>all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of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="008E0B00">
        <w:rPr>
          <w:rFonts w:asciiTheme="majorBidi" w:eastAsia="Times New Roman" w:hAnsiTheme="majorBidi" w:cstheme="majorBidi"/>
          <w:sz w:val="24"/>
          <w:szCs w:val="24"/>
        </w:rPr>
        <w:t>Borrower’s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 xml:space="preserve"> ri</w:t>
      </w:r>
      <w:r w:rsidRPr="003E1821">
        <w:rPr>
          <w:rFonts w:asciiTheme="majorBidi" w:eastAsia="Times New Roman" w:hAnsiTheme="majorBidi" w:cstheme="majorBidi"/>
          <w:spacing w:val="-3"/>
          <w:sz w:val="24"/>
          <w:szCs w:val="24"/>
        </w:rPr>
        <w:t>g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ht,</w:t>
      </w:r>
      <w:r w:rsidRPr="003E1821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title</w:t>
      </w:r>
      <w:r w:rsidRPr="003E1821">
        <w:rPr>
          <w:rFonts w:asciiTheme="majorBidi" w:eastAsia="Times New Roman" w:hAnsiTheme="majorBidi" w:cstheme="majorBidi"/>
          <w:spacing w:val="3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and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interest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in</w:t>
      </w:r>
      <w:r w:rsidRPr="003E1821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any</w:t>
      </w:r>
      <w:r w:rsidRPr="003E1821">
        <w:rPr>
          <w:rFonts w:asciiTheme="majorBidi" w:eastAsia="Times New Roman" w:hAnsiTheme="majorBidi" w:cstheme="majorBidi"/>
          <w:spacing w:val="2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and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all</w:t>
      </w:r>
      <w:r w:rsidRPr="003E1821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proceeds</w:t>
      </w:r>
      <w:r w:rsidRPr="003E1821">
        <w:rPr>
          <w:rFonts w:asciiTheme="majorBidi" w:eastAsia="Times New Roman" w:hAnsiTheme="majorBidi" w:cstheme="majorBidi"/>
          <w:spacing w:val="25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with</w:t>
      </w:r>
      <w:r w:rsidRPr="003E1821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respect</w:t>
      </w:r>
      <w:r w:rsidRPr="003E1821">
        <w:rPr>
          <w:rFonts w:asciiTheme="majorBidi" w:eastAsia="Times New Roman" w:hAnsiTheme="majorBidi" w:cstheme="majorBidi"/>
          <w:spacing w:val="2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any</w:t>
      </w:r>
      <w:r w:rsidRPr="003E1821">
        <w:rPr>
          <w:rFonts w:asciiTheme="majorBidi" w:eastAsia="Times New Roman" w:hAnsiTheme="majorBidi" w:cstheme="majorBidi"/>
          <w:spacing w:val="2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insurance</w:t>
      </w:r>
      <w:r w:rsidRPr="003E1821">
        <w:rPr>
          <w:rFonts w:asciiTheme="majorBidi" w:eastAsia="Times New Roman" w:hAnsiTheme="majorBidi" w:cstheme="majorBidi"/>
          <w:spacing w:val="2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1"/>
          <w:sz w:val="24"/>
          <w:szCs w:val="24"/>
        </w:rPr>
        <w:t>p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oli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ci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s</w:t>
      </w:r>
      <w:r w:rsidRPr="003E1821">
        <w:rPr>
          <w:rFonts w:asciiTheme="majorBidi" w:eastAsia="Times New Roman" w:hAnsiTheme="majorBidi" w:cstheme="majorBidi"/>
          <w:spacing w:val="34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i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n</w:t>
      </w:r>
      <w:r w:rsidRPr="003E1821">
        <w:rPr>
          <w:rFonts w:asciiTheme="majorBidi" w:eastAsia="Times New Roman" w:hAnsiTheme="majorBidi" w:cstheme="majorBidi"/>
          <w:spacing w:val="34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effect with respect to the Propert</w:t>
      </w:r>
      <w:r w:rsidRPr="003E1821">
        <w:rPr>
          <w:rFonts w:asciiTheme="majorBidi" w:eastAsia="Times New Roman" w:hAnsiTheme="majorBidi" w:cstheme="majorBidi"/>
          <w:spacing w:val="-11"/>
          <w:sz w:val="24"/>
          <w:szCs w:val="24"/>
        </w:rPr>
        <w:t>y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B2A41" w:rsidRDefault="003873D6" w:rsidP="008A06B8">
      <w:pPr>
        <w:rPr>
          <w:rFonts w:asciiTheme="majorBidi" w:eastAsia="Times New Roman" w:hAnsiTheme="majorBidi" w:cstheme="majorBidi"/>
          <w:sz w:val="24"/>
          <w:szCs w:val="24"/>
        </w:rPr>
      </w:pP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="008A06B8">
        <w:rPr>
          <w:rFonts w:asciiTheme="majorBidi" w:eastAsia="Times New Roman" w:hAnsiTheme="majorBidi" w:cstheme="majorBidi"/>
          <w:sz w:val="24"/>
          <w:szCs w:val="24"/>
        </w:rPr>
        <w:t>Borrower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hereby</w:t>
      </w:r>
      <w:r w:rsidRPr="003E1821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irrevocably</w:t>
      </w:r>
      <w:r w:rsidRPr="003E1821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directs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and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authori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z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es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ny and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all</w:t>
      </w:r>
      <w:r w:rsidRPr="003E1821">
        <w:rPr>
          <w:rFonts w:asciiTheme="majorBidi" w:eastAsia="Times New Roman" w:hAnsiTheme="majorBidi" w:cstheme="majorBidi"/>
          <w:spacing w:val="7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insurers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o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f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7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Property</w:t>
      </w:r>
      <w:r w:rsidRPr="003E1821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 pay</w:t>
      </w:r>
      <w:r w:rsidRPr="003E1821">
        <w:rPr>
          <w:rFonts w:asciiTheme="majorBidi" w:eastAsia="Times New Roman" w:hAnsiTheme="majorBidi" w:cstheme="majorBidi"/>
          <w:spacing w:val="12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3E1821">
        <w:rPr>
          <w:rFonts w:asciiTheme="majorBidi" w:eastAsia="Times New Roman" w:hAnsiTheme="majorBidi" w:cstheme="majorBidi"/>
          <w:spacing w:val="5"/>
          <w:sz w:val="24"/>
          <w:szCs w:val="24"/>
        </w:rPr>
        <w:t>x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c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l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si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v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l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y</w:t>
      </w:r>
      <w:r w:rsidRPr="003E1821">
        <w:rPr>
          <w:rFonts w:asciiTheme="majorBidi" w:eastAsia="Times New Roman" w:hAnsiTheme="majorBidi" w:cstheme="majorBidi"/>
          <w:spacing w:val="17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</w:t>
      </w:r>
      <w:r w:rsidRPr="003E1821">
        <w:rPr>
          <w:rFonts w:asciiTheme="majorBidi" w:eastAsia="Times New Roman" w:hAnsiTheme="majorBidi" w:cstheme="majorBidi"/>
          <w:spacing w:val="20"/>
          <w:sz w:val="24"/>
          <w:szCs w:val="24"/>
        </w:rPr>
        <w:t xml:space="preserve"> </w:t>
      </w:r>
      <w:r w:rsidR="00E41C2A" w:rsidRPr="003E1821">
        <w:rPr>
          <w:rFonts w:asciiTheme="majorBidi" w:eastAsia="Times New Roman" w:hAnsiTheme="majorBidi" w:cstheme="majorBidi"/>
          <w:sz w:val="24"/>
          <w:szCs w:val="24"/>
        </w:rPr>
        <w:t>«</w:t>
      </w:r>
      <w:r w:rsidR="00E41C2A" w:rsidRPr="003E1821">
        <w:rPr>
          <w:rFonts w:asciiTheme="majorBidi" w:eastAsia="Times New Roman" w:hAnsiTheme="majorBidi" w:cstheme="majorBidi"/>
          <w:noProof/>
          <w:color w:val="0000FF"/>
          <w:sz w:val="24"/>
          <w:szCs w:val="24"/>
        </w:rPr>
        <w:t>Lender All Names</w:t>
      </w:r>
      <w:r w:rsidR="00E41C2A" w:rsidRPr="003E1821">
        <w:rPr>
          <w:rFonts w:asciiTheme="majorBidi" w:eastAsia="Times New Roman" w:hAnsiTheme="majorBidi" w:cstheme="majorBidi"/>
          <w:sz w:val="24"/>
          <w:szCs w:val="24"/>
        </w:rPr>
        <w:t>»</w:t>
      </w:r>
      <w:bookmarkStart w:id="0" w:name="_GoBack"/>
      <w:bookmarkEnd w:id="0"/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any</w:t>
      </w:r>
      <w:r w:rsidRPr="003E1821">
        <w:rPr>
          <w:rFonts w:asciiTheme="majorBidi" w:eastAsia="Times New Roman" w:hAnsiTheme="majorBidi" w:cstheme="majorBidi"/>
          <w:spacing w:val="2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and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all</w:t>
      </w:r>
      <w:r w:rsidRPr="003E1821">
        <w:rPr>
          <w:rFonts w:asciiTheme="majorBidi" w:eastAsia="Times New Roman" w:hAnsiTheme="majorBidi" w:cstheme="majorBidi"/>
          <w:spacing w:val="34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pro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ce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eds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of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such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insurance</w:t>
      </w:r>
      <w:r w:rsidRPr="003E1821">
        <w:rPr>
          <w:rFonts w:asciiTheme="majorBidi" w:eastAsia="Times New Roman" w:hAnsiTheme="majorBidi" w:cstheme="majorBidi"/>
          <w:spacing w:val="25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pa</w:t>
      </w:r>
      <w:r w:rsidRPr="003E1821">
        <w:rPr>
          <w:rFonts w:asciiTheme="majorBidi" w:eastAsia="Times New Roman" w:hAnsiTheme="majorBidi" w:cstheme="majorBidi"/>
          <w:spacing w:val="-8"/>
          <w:sz w:val="24"/>
          <w:szCs w:val="24"/>
        </w:rPr>
        <w:t>y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able</w:t>
      </w:r>
      <w:r w:rsidRPr="003E1821">
        <w:rPr>
          <w:rFonts w:asciiTheme="majorBidi" w:eastAsia="Times New Roman" w:hAnsiTheme="majorBidi" w:cstheme="majorBidi"/>
          <w:spacing w:val="27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</w:t>
      </w:r>
      <w:r w:rsidRPr="003E1821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="008A06B8">
        <w:rPr>
          <w:rFonts w:asciiTheme="majorBidi" w:eastAsia="Times New Roman" w:hAnsiTheme="majorBidi" w:cstheme="majorBidi"/>
          <w:spacing w:val="-1"/>
          <w:sz w:val="24"/>
          <w:szCs w:val="24"/>
        </w:rPr>
        <w:t>Borrower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pursuant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 such</w:t>
      </w:r>
      <w:r w:rsidRPr="003E1821">
        <w:rPr>
          <w:rFonts w:asciiTheme="majorBidi" w:eastAsia="Times New Roman" w:hAnsiTheme="majorBidi" w:cstheme="majorBidi"/>
          <w:spacing w:val="35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insurance</w:t>
      </w:r>
      <w:r w:rsidRPr="003E1821">
        <w:rPr>
          <w:rFonts w:asciiTheme="majorBidi" w:eastAsia="Times New Roman" w:hAnsiTheme="majorBidi" w:cstheme="majorBidi"/>
          <w:spacing w:val="32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policies,</w:t>
      </w:r>
      <w:r w:rsidRPr="003E1821">
        <w:rPr>
          <w:rFonts w:asciiTheme="majorBidi" w:eastAsia="Times New Roman" w:hAnsiTheme="majorBidi" w:cstheme="majorBidi"/>
          <w:spacing w:val="3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subject</w:t>
      </w:r>
      <w:r w:rsidRPr="003E1821">
        <w:rPr>
          <w:rFonts w:asciiTheme="majorBidi" w:eastAsia="Times New Roman" w:hAnsiTheme="majorBidi" w:cstheme="majorBidi"/>
          <w:spacing w:val="35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1"/>
          <w:sz w:val="24"/>
          <w:szCs w:val="24"/>
        </w:rPr>
        <w:t>o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nly</w:t>
      </w:r>
      <w:r w:rsidRPr="003E1821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</w:t>
      </w:r>
      <w:r w:rsidRPr="003E1821">
        <w:rPr>
          <w:rFonts w:asciiTheme="majorBidi" w:eastAsia="Times New Roman" w:hAnsiTheme="majorBidi" w:cstheme="majorBidi"/>
          <w:spacing w:val="3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3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r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hts</w:t>
      </w:r>
      <w:r w:rsidRPr="003E1821">
        <w:rPr>
          <w:rFonts w:asciiTheme="majorBidi" w:eastAsia="Times New Roman" w:hAnsiTheme="majorBidi" w:cstheme="majorBidi"/>
          <w:spacing w:val="37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1"/>
          <w:sz w:val="24"/>
          <w:szCs w:val="24"/>
        </w:rPr>
        <w:t>o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f</w:t>
      </w:r>
      <w:r w:rsidRPr="003E1821">
        <w:rPr>
          <w:rFonts w:asciiTheme="majorBidi" w:eastAsia="Times New Roman" w:hAnsiTheme="majorBidi" w:cstheme="majorBidi"/>
          <w:spacing w:val="35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any</w:t>
      </w:r>
      <w:r w:rsidRPr="003E1821">
        <w:rPr>
          <w:rFonts w:asciiTheme="majorBidi" w:eastAsia="Times New Roman" w:hAnsiTheme="majorBidi" w:cstheme="majorBidi"/>
          <w:spacing w:val="3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pr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i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o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r</w:t>
      </w:r>
      <w:r w:rsidRPr="003E1821">
        <w:rPr>
          <w:rFonts w:asciiTheme="majorBidi" w:eastAsia="Times New Roman" w:hAnsiTheme="majorBidi" w:cstheme="majorBidi"/>
          <w:spacing w:val="4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 xml:space="preserve">encumbrancers.  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This</w:t>
      </w:r>
      <w:r w:rsidRPr="003E1821">
        <w:rPr>
          <w:rFonts w:asciiTheme="majorBidi" w:eastAsia="Times New Roman" w:hAnsiTheme="majorBidi" w:cstheme="majorBidi"/>
          <w:spacing w:val="3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shall</w:t>
      </w:r>
      <w:r w:rsidRPr="003E1821">
        <w:rPr>
          <w:rFonts w:asciiTheme="majorBidi" w:eastAsia="Times New Roman" w:hAnsiTheme="majorBidi" w:cstheme="majorBidi"/>
          <w:spacing w:val="3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 xml:space="preserve">be 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ood, sufficient and irrevocable authority</w:t>
      </w:r>
      <w:r w:rsidRPr="003E1821">
        <w:rPr>
          <w:rFonts w:asciiTheme="majorBidi" w:eastAsia="Times New Roman" w:hAnsiTheme="majorBidi" w:cstheme="majorBidi"/>
          <w:spacing w:val="-14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 such insurers to do so.</w:t>
      </w:r>
    </w:p>
    <w:p w:rsidR="004762B3" w:rsidRDefault="004762B3" w:rsidP="004762B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41C2A" w:rsidRPr="004762B3" w:rsidRDefault="004762B3" w:rsidP="004762B3">
      <w:pPr>
        <w:rPr>
          <w:rFonts w:asciiTheme="majorBidi" w:hAnsiTheme="majorBidi" w:cstheme="majorBidi"/>
          <w:sz w:val="24"/>
          <w:szCs w:val="24"/>
          <w:lang w:val="en-GB"/>
        </w:rPr>
      </w:pPr>
      <w:r w:rsidRPr="00B83055">
        <w:rPr>
          <w:rFonts w:asciiTheme="majorBidi" w:hAnsiTheme="majorBidi" w:cstheme="majorBidi"/>
          <w:b/>
          <w:bCs/>
          <w:sz w:val="24"/>
          <w:szCs w:val="24"/>
        </w:rPr>
        <w:t>DATED</w:t>
      </w:r>
      <w:r w:rsidRPr="00B83055">
        <w:rPr>
          <w:rFonts w:asciiTheme="majorBidi" w:hAnsiTheme="majorBidi" w:cstheme="majorBidi"/>
          <w:sz w:val="24"/>
          <w:szCs w:val="24"/>
        </w:rPr>
        <w:t xml:space="preserve"> at </w:t>
      </w:r>
      <w:r>
        <w:rPr>
          <w:rFonts w:asciiTheme="majorBidi" w:hAnsiTheme="majorBidi" w:cstheme="majorBidi"/>
          <w:sz w:val="24"/>
          <w:szCs w:val="24"/>
        </w:rPr>
        <w:t>_____________</w:t>
      </w:r>
      <w:r w:rsidRPr="00B83055">
        <w:rPr>
          <w:rFonts w:asciiTheme="majorBidi" w:hAnsiTheme="majorBidi" w:cstheme="majorBidi"/>
          <w:sz w:val="24"/>
          <w:szCs w:val="24"/>
        </w:rPr>
        <w:t xml:space="preserve">, this </w:t>
      </w:r>
      <w:r>
        <w:rPr>
          <w:rFonts w:asciiTheme="majorBidi" w:hAnsiTheme="majorBidi" w:cstheme="majorBidi"/>
          <w:sz w:val="24"/>
          <w:szCs w:val="24"/>
        </w:rPr>
        <w:t>_____</w:t>
      </w:r>
      <w:r w:rsidRPr="00B83055">
        <w:rPr>
          <w:rFonts w:asciiTheme="majorBidi" w:hAnsiTheme="majorBidi" w:cstheme="majorBidi"/>
          <w:sz w:val="24"/>
          <w:szCs w:val="24"/>
        </w:rPr>
        <w:t xml:space="preserve"> day of </w:t>
      </w:r>
      <w:r w:rsidRPr="00B83055">
        <w:rPr>
          <w:rFonts w:asciiTheme="majorBidi" w:hAnsiTheme="majorBidi" w:cstheme="majorBidi"/>
          <w:sz w:val="24"/>
          <w:szCs w:val="24"/>
        </w:rPr>
        <w:fldChar w:fldCharType="begin"/>
      </w:r>
      <w:r w:rsidRPr="00B83055">
        <w:rPr>
          <w:rFonts w:asciiTheme="majorBidi" w:hAnsiTheme="majorBidi" w:cstheme="majorBidi"/>
          <w:sz w:val="24"/>
          <w:szCs w:val="24"/>
        </w:rPr>
        <w:instrText xml:space="preserve"> DATE  \@ "MMMM"  \* MERGEFORMAT </w:instrText>
      </w:r>
      <w:r w:rsidRPr="00B83055">
        <w:rPr>
          <w:rFonts w:asciiTheme="majorBidi" w:hAnsiTheme="majorBidi" w:cstheme="majorBidi"/>
          <w:sz w:val="24"/>
          <w:szCs w:val="24"/>
        </w:rPr>
        <w:fldChar w:fldCharType="separate"/>
      </w:r>
      <w:r w:rsidR="005835CE">
        <w:rPr>
          <w:rFonts w:asciiTheme="majorBidi" w:hAnsiTheme="majorBidi" w:cstheme="majorBidi"/>
          <w:noProof/>
          <w:sz w:val="24"/>
          <w:szCs w:val="24"/>
        </w:rPr>
        <w:t>February</w:t>
      </w:r>
      <w:r w:rsidRPr="00B83055">
        <w:rPr>
          <w:rFonts w:asciiTheme="majorBidi" w:hAnsiTheme="majorBidi" w:cstheme="majorBidi"/>
          <w:sz w:val="24"/>
          <w:szCs w:val="24"/>
        </w:rPr>
        <w:fldChar w:fldCharType="end"/>
      </w:r>
      <w:r w:rsidRPr="00B83055">
        <w:rPr>
          <w:rFonts w:asciiTheme="majorBidi" w:hAnsiTheme="majorBidi" w:cstheme="majorBidi"/>
          <w:sz w:val="24"/>
          <w:szCs w:val="24"/>
        </w:rPr>
        <w:t xml:space="preserve">, </w:t>
      </w:r>
      <w:r w:rsidRPr="00B83055">
        <w:rPr>
          <w:rFonts w:asciiTheme="majorBidi" w:hAnsiTheme="majorBidi" w:cstheme="majorBidi"/>
          <w:sz w:val="24"/>
          <w:szCs w:val="24"/>
        </w:rPr>
        <w:fldChar w:fldCharType="begin"/>
      </w:r>
      <w:r w:rsidRPr="00B83055">
        <w:rPr>
          <w:rFonts w:asciiTheme="majorBidi" w:hAnsiTheme="majorBidi" w:cstheme="majorBidi"/>
          <w:sz w:val="24"/>
          <w:szCs w:val="24"/>
        </w:rPr>
        <w:instrText xml:space="preserve"> DATE  \@ "yyyy"  \* MERGEFORMAT </w:instrText>
      </w:r>
      <w:r w:rsidRPr="00B83055">
        <w:rPr>
          <w:rFonts w:asciiTheme="majorBidi" w:hAnsiTheme="majorBidi" w:cstheme="majorBidi"/>
          <w:sz w:val="24"/>
          <w:szCs w:val="24"/>
        </w:rPr>
        <w:fldChar w:fldCharType="separate"/>
      </w:r>
      <w:r w:rsidR="005835CE">
        <w:rPr>
          <w:rFonts w:asciiTheme="majorBidi" w:hAnsiTheme="majorBidi" w:cstheme="majorBidi"/>
          <w:noProof/>
          <w:sz w:val="24"/>
          <w:szCs w:val="24"/>
        </w:rPr>
        <w:t>2017</w:t>
      </w:r>
      <w:r w:rsidRPr="00B83055">
        <w:rPr>
          <w:rFonts w:asciiTheme="majorBidi" w:hAnsiTheme="majorBidi" w:cstheme="majorBidi"/>
          <w:sz w:val="24"/>
          <w:szCs w:val="24"/>
        </w:rPr>
        <w:fldChar w:fldCharType="end"/>
      </w:r>
      <w:r w:rsidRPr="00B83055">
        <w:rPr>
          <w:rFonts w:asciiTheme="majorBidi" w:hAnsiTheme="majorBidi" w:cstheme="majorBidi"/>
          <w:sz w:val="24"/>
          <w:szCs w:val="24"/>
        </w:rPr>
        <w:t>.</w:t>
      </w:r>
    </w:p>
    <w:p w:rsidR="00E41C2A" w:rsidRPr="003E1821" w:rsidRDefault="00E41C2A" w:rsidP="00E41C2A">
      <w:pPr>
        <w:pStyle w:val="DPbasicText"/>
        <w:rPr>
          <w:rFonts w:asciiTheme="majorBidi" w:hAnsiTheme="majorBidi" w:cstheme="majorBidi"/>
        </w:rPr>
      </w:pPr>
    </w:p>
    <w:p w:rsidR="00E41C2A" w:rsidRPr="003E1821" w:rsidRDefault="00E41C2A" w:rsidP="00E41C2A">
      <w:pPr>
        <w:pStyle w:val="DPbasicText"/>
        <w:rPr>
          <w:rFonts w:asciiTheme="majorBidi" w:hAnsiTheme="majorBidi" w:cstheme="majorBidi"/>
        </w:rPr>
      </w:pPr>
    </w:p>
    <w:p w:rsidR="00E41C2A" w:rsidRPr="003E1821" w:rsidRDefault="00E41C2A" w:rsidP="00E41C2A">
      <w:pPr>
        <w:pStyle w:val="DPSigning"/>
        <w:jc w:val="right"/>
        <w:rPr>
          <w:rFonts w:asciiTheme="majorBidi" w:hAnsiTheme="majorBidi" w:cstheme="majorBidi"/>
        </w:rPr>
      </w:pPr>
      <w:r w:rsidRPr="003E1821">
        <w:rPr>
          <w:rFonts w:asciiTheme="majorBidi" w:hAnsiTheme="majorBidi" w:cstheme="majorBidi"/>
        </w:rPr>
        <w:t>«</w:t>
      </w:r>
      <w:r w:rsidRPr="003E1821">
        <w:rPr>
          <w:rFonts w:asciiTheme="majorBidi" w:hAnsiTheme="majorBidi" w:cstheme="majorBidi"/>
          <w:noProof/>
          <w:color w:val="9800C8"/>
        </w:rPr>
        <w:t>INSERT "Signature Block Borrower.DOCX"</w:t>
      </w:r>
      <w:r w:rsidRPr="003E1821">
        <w:rPr>
          <w:rFonts w:asciiTheme="majorBidi" w:hAnsiTheme="majorBidi" w:cstheme="majorBidi"/>
        </w:rPr>
        <w:t>»</w:t>
      </w:r>
    </w:p>
    <w:p w:rsidR="00E41C2A" w:rsidRPr="003E1821" w:rsidRDefault="00E41C2A" w:rsidP="00E41C2A">
      <w:pPr>
        <w:pStyle w:val="DPSigning"/>
        <w:rPr>
          <w:rFonts w:asciiTheme="majorBidi" w:hAnsiTheme="majorBidi" w:cstheme="majorBidi"/>
        </w:rPr>
      </w:pPr>
    </w:p>
    <w:p w:rsidR="00E41C2A" w:rsidRPr="003E1821" w:rsidRDefault="00E41C2A" w:rsidP="00E41C2A">
      <w:pPr>
        <w:rPr>
          <w:rFonts w:asciiTheme="majorBidi" w:hAnsiTheme="majorBidi" w:cstheme="majorBidi"/>
          <w:sz w:val="24"/>
          <w:szCs w:val="24"/>
        </w:rPr>
      </w:pPr>
    </w:p>
    <w:p w:rsidR="00E41C2A" w:rsidRPr="003E1821" w:rsidRDefault="00E41C2A" w:rsidP="00E41C2A">
      <w:pPr>
        <w:spacing w:after="0" w:line="240" w:lineRule="auto"/>
        <w:ind w:left="100" w:right="4129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3B2A41" w:rsidRPr="003E1821" w:rsidRDefault="003B2A41">
      <w:pPr>
        <w:spacing w:before="6" w:after="0" w:line="150" w:lineRule="exact"/>
        <w:rPr>
          <w:rFonts w:asciiTheme="majorBidi" w:hAnsiTheme="majorBidi" w:cstheme="majorBidi"/>
          <w:sz w:val="24"/>
          <w:szCs w:val="24"/>
        </w:rPr>
      </w:pPr>
    </w:p>
    <w:p w:rsidR="003B2A41" w:rsidRPr="003E1821" w:rsidRDefault="003B2A41">
      <w:pPr>
        <w:spacing w:after="0" w:line="200" w:lineRule="exact"/>
        <w:rPr>
          <w:rFonts w:asciiTheme="majorBidi" w:hAnsiTheme="majorBidi" w:cstheme="majorBidi"/>
          <w:sz w:val="24"/>
          <w:szCs w:val="24"/>
        </w:rPr>
      </w:pPr>
    </w:p>
    <w:p w:rsidR="003B2A41" w:rsidRPr="003E1821" w:rsidRDefault="003B2A41">
      <w:pPr>
        <w:spacing w:after="0" w:line="200" w:lineRule="exact"/>
        <w:rPr>
          <w:rFonts w:asciiTheme="majorBidi" w:hAnsiTheme="majorBidi" w:cstheme="majorBidi"/>
          <w:sz w:val="24"/>
          <w:szCs w:val="24"/>
        </w:rPr>
      </w:pPr>
    </w:p>
    <w:p w:rsidR="003B2A41" w:rsidRPr="003E1821" w:rsidRDefault="003B2A41" w:rsidP="00E41C2A">
      <w:pPr>
        <w:spacing w:after="0" w:line="240" w:lineRule="auto"/>
        <w:ind w:left="100" w:right="5019"/>
        <w:jc w:val="both"/>
        <w:rPr>
          <w:rFonts w:asciiTheme="majorBidi" w:hAnsiTheme="majorBidi" w:cstheme="majorBidi"/>
          <w:sz w:val="24"/>
          <w:szCs w:val="24"/>
        </w:rPr>
        <w:sectPr w:rsidR="003B2A41" w:rsidRPr="003E1821" w:rsidSect="005835CE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3B2A41" w:rsidRPr="003E1821" w:rsidRDefault="003873D6">
      <w:pPr>
        <w:spacing w:after="0" w:line="745" w:lineRule="exact"/>
        <w:ind w:right="83"/>
        <w:jc w:val="right"/>
        <w:rPr>
          <w:rFonts w:asciiTheme="majorBidi" w:eastAsia="Arial" w:hAnsiTheme="majorBidi" w:cstheme="majorBidi"/>
          <w:sz w:val="24"/>
          <w:szCs w:val="24"/>
        </w:rPr>
      </w:pPr>
      <w:r w:rsidRPr="003E1821">
        <w:rPr>
          <w:rFonts w:asciiTheme="majorBidi" w:eastAsia="Arial" w:hAnsiTheme="majorBidi" w:cstheme="majorBidi"/>
          <w:w w:val="104"/>
          <w:position w:val="-1"/>
          <w:sz w:val="24"/>
          <w:szCs w:val="24"/>
        </w:rPr>
        <w:lastRenderedPageBreak/>
        <w:t>•</w:t>
      </w:r>
    </w:p>
    <w:sectPr w:rsidR="003B2A41" w:rsidRPr="003E1821">
      <w:pgSz w:w="12240" w:h="15840"/>
      <w:pgMar w:top="1480" w:right="12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B2A41"/>
    <w:rsid w:val="003873D6"/>
    <w:rsid w:val="003B2A41"/>
    <w:rsid w:val="003E1821"/>
    <w:rsid w:val="004762B3"/>
    <w:rsid w:val="005835CE"/>
    <w:rsid w:val="00613DE7"/>
    <w:rsid w:val="008A06B8"/>
    <w:rsid w:val="008E0B00"/>
    <w:rsid w:val="00AC2DB2"/>
    <w:rsid w:val="00DD7130"/>
    <w:rsid w:val="00E41C2A"/>
    <w:rsid w:val="00F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33246-34D7-436B-B635-BA62732A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basicText">
    <w:name w:val="DP_basicText"/>
    <w:basedOn w:val="Normal"/>
    <w:link w:val="DPbasicTextChar"/>
    <w:rsid w:val="00613DE7"/>
    <w:pPr>
      <w:widowControl/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DPCenteredText">
    <w:name w:val="DP_CenteredText"/>
    <w:basedOn w:val="Normal"/>
    <w:rsid w:val="00613DE7"/>
    <w:pPr>
      <w:widowControl/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</w:rPr>
  </w:style>
  <w:style w:type="paragraph" w:customStyle="1" w:styleId="DPRE">
    <w:name w:val="DP_RE"/>
    <w:basedOn w:val="Normal"/>
    <w:next w:val="Normal"/>
    <w:rsid w:val="00613DE7"/>
    <w:pPr>
      <w:widowControl/>
      <w:tabs>
        <w:tab w:val="left" w:pos="900"/>
        <w:tab w:val="left" w:pos="2880"/>
        <w:tab w:val="right" w:pos="9612"/>
      </w:tabs>
      <w:spacing w:after="0" w:line="240" w:lineRule="auto"/>
      <w:ind w:left="900" w:hanging="900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DPTo">
    <w:name w:val="DP_To"/>
    <w:basedOn w:val="Normal"/>
    <w:rsid w:val="00613DE7"/>
    <w:pPr>
      <w:widowControl/>
      <w:tabs>
        <w:tab w:val="left" w:pos="1440"/>
      </w:tabs>
      <w:spacing w:after="0" w:line="240" w:lineRule="auto"/>
      <w:ind w:left="1440" w:hanging="1440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DPUnderline">
    <w:name w:val="DP_Underline"/>
    <w:basedOn w:val="DPRE"/>
    <w:rsid w:val="00613DE7"/>
    <w:pPr>
      <w:tabs>
        <w:tab w:val="clear" w:pos="9612"/>
        <w:tab w:val="right" w:pos="9602"/>
      </w:tabs>
      <w:spacing w:line="80" w:lineRule="exact"/>
      <w:ind w:left="907" w:hanging="907"/>
    </w:pPr>
    <w:rPr>
      <w:u w:val="single"/>
    </w:rPr>
  </w:style>
  <w:style w:type="character" w:customStyle="1" w:styleId="DPbasicTextChar">
    <w:name w:val="DP_basicText Char"/>
    <w:link w:val="DPbasicText"/>
    <w:rsid w:val="00613DE7"/>
    <w:rPr>
      <w:rFonts w:ascii="Times New Roman" w:eastAsia="MS Mincho" w:hAnsi="Times New Roman" w:cs="Times New Roman"/>
      <w:sz w:val="24"/>
      <w:szCs w:val="24"/>
    </w:rPr>
  </w:style>
  <w:style w:type="paragraph" w:customStyle="1" w:styleId="DPSigning">
    <w:name w:val="DP_Signing"/>
    <w:basedOn w:val="Normal"/>
    <w:rsid w:val="00E41C2A"/>
    <w:pPr>
      <w:widowControl/>
      <w:tabs>
        <w:tab w:val="left" w:pos="4320"/>
        <w:tab w:val="left" w:pos="4860"/>
        <w:tab w:val="lef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Behrouz Amouzgar</cp:lastModifiedBy>
  <cp:revision>12</cp:revision>
  <dcterms:created xsi:type="dcterms:W3CDTF">2015-12-22T11:06:00Z</dcterms:created>
  <dcterms:modified xsi:type="dcterms:W3CDTF">2017-02-26T05:39:00Z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2015-12-18T00:00:00Z</vt:filetime>
  </property>
  <property fmtid="{D5CDD505-2E9C-101B-9397-08002B2CF9AE}" pid="3" name="LastSaved">
    <vt:filetime>2015-12-22T00:00:00Z</vt:filetime>
  </property>
</Properties>
</file>