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22674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IPv6 Network Deployment for Cisco ACI Multi-Site</w:t>
      </w:r>
    </w:p>
    <w:p w14:paraId="740A0927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Regional Cyber Center Europe (RCC-E) Infrastructure</w:t>
      </w:r>
    </w:p>
    <w:p w14:paraId="400E1547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77532539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This project automates the deployment of IPv6 network infrastructure for Regional Cyber Center Europe (RCC-E) on Cisco ACI Multi-Site using Terraform and Python. It creates a complete IPv6 network topology with 33 Bridge Domains (BDs), 33 Endpoint Groups (EPGs), and automatic port binding configuration across two data center sites in Germany.</w:t>
      </w:r>
    </w:p>
    <w:p w14:paraId="4BC7F324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Purpose</w:t>
      </w:r>
    </w:p>
    <w:p w14:paraId="50C79A72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Deploys a standardized IPv6 addressing scheme for RCC-E services with:</w:t>
      </w:r>
    </w:p>
    <w:p w14:paraId="147CF69C" w14:textId="77777777" w:rsidR="00EF0995" w:rsidRPr="00EF0995" w:rsidRDefault="00EF0995" w:rsidP="00EF0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Function-code based IPv6 addressing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Each service gets a unique IPv6 subnet based on its function code</w:t>
      </w:r>
    </w:p>
    <w:p w14:paraId="190D876E" w14:textId="77777777" w:rsidR="00EF0995" w:rsidRPr="00EF0995" w:rsidRDefault="00EF0995" w:rsidP="00EF0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Multi-site deployment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Resources stretched or localized based on service requirements across Grafenwöhr and Kaiserslautern</w:t>
      </w:r>
    </w:p>
    <w:p w14:paraId="371148C0" w14:textId="77777777" w:rsidR="00EF0995" w:rsidRPr="00EF0995" w:rsidRDefault="00EF0995" w:rsidP="00EF09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port bindings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Python script intelligently maps port bindings from existing IPv4 infrastructure</w:t>
      </w:r>
    </w:p>
    <w:p w14:paraId="2D20B3A9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</w:t>
      </w:r>
    </w:p>
    <w:p w14:paraId="5A991FED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Topology</w:t>
      </w:r>
    </w:p>
    <w:p w14:paraId="3F6AB684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BE8C39C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VRF-RCC-E (IPv6)                                            │</w:t>
      </w:r>
    </w:p>
    <w:p w14:paraId="2BA539D3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┌───────────────────────────────────────────────────────┐   │</w:t>
      </w:r>
    </w:p>
    <w:p w14:paraId="7CA81AC2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33 Bridge Domains with IPv6 Subnets                   │   │</w:t>
      </w:r>
    </w:p>
    <w:p w14:paraId="58176CC7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┌─────────────────────────────────────────────────┐   │   │</w:t>
      </w:r>
    </w:p>
    <w:p w14:paraId="15B4E224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33 Endpoint Groups (EPGs)                       │   │   │</w:t>
      </w:r>
    </w:p>
    <w:p w14:paraId="57543C5E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┌───────────────────────────────────────────┐   │   │   │</w:t>
      </w:r>
    </w:p>
    <w:p w14:paraId="559CD251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L2_Stretched (29 EPGs)                    │   │   │   │</w:t>
      </w:r>
    </w:p>
    <w:p w14:paraId="7C3D440A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- AEDCG Site (Grafenwöhr)                 │   │   │   │</w:t>
      </w:r>
    </w:p>
    <w:p w14:paraId="556832EF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- AEDCK Site (Kaiserslautern)             │   │   │   │</w:t>
      </w:r>
    </w:p>
    <w:p w14:paraId="1976EC0B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└───────────────────────────────────────────┘   │   │   │</w:t>
      </w:r>
    </w:p>
    <w:p w14:paraId="024A2716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┌───────────────────────────────────────────┐   │   │   │</w:t>
      </w:r>
    </w:p>
    <w:p w14:paraId="71CA163C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L2_Non-Stretched (2 EPGs)                 │   │   │   │</w:t>
      </w:r>
    </w:p>
    <w:p w14:paraId="70C3F22F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- DB-SVR (site-local)                     │   │   │   │</w:t>
      </w:r>
    </w:p>
    <w:p w14:paraId="282EE58B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- SYSLOG (site-local)                     │   │   │   │</w:t>
      </w:r>
    </w:p>
    <w:p w14:paraId="2A28D1B3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└───────────────────────────────────────────┘   │   │   │</w:t>
      </w:r>
    </w:p>
    <w:p w14:paraId="7B018F73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┌───────────────────────────────────────────┐   │   │   │</w:t>
      </w:r>
    </w:p>
    <w:p w14:paraId="05E91D4D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G-Specific_Only (1 EPG)                   │   │   │   │</w:t>
      </w:r>
    </w:p>
    <w:p w14:paraId="5B15C373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- GEF-MGMT (Grafenwöhr only)              │   │   │   │</w:t>
      </w:r>
    </w:p>
    <w:p w14:paraId="6CF8009F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│ │ └───────────────────────────────────────────┘   │   │   │</w:t>
      </w:r>
    </w:p>
    <w:p w14:paraId="013CB88B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┌───────────────────────────────────────────┐   │   │   │</w:t>
      </w:r>
    </w:p>
    <w:p w14:paraId="11806BD0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K-Specific_Only (1 EPG)                   │   │   │   │</w:t>
      </w:r>
    </w:p>
    <w:p w14:paraId="06B4D0B3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│ - BACKUP-SVR (Kaiserslautern only)        │   │   │   │</w:t>
      </w:r>
    </w:p>
    <w:p w14:paraId="61B7229A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│ └───────────────────────────────────────────┘   │   │   │</w:t>
      </w:r>
    </w:p>
    <w:p w14:paraId="49B75FA6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└─────────────────────────────────────────────────┘   │   │</w:t>
      </w:r>
    </w:p>
    <w:p w14:paraId="1ADD428B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└───────────────────────────────────────────────────────┘   │</w:t>
      </w:r>
    </w:p>
    <w:p w14:paraId="354E7CCE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F16A80E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Center Locations</w:t>
      </w:r>
    </w:p>
    <w:p w14:paraId="4339E3EC" w14:textId="77777777" w:rsidR="00EF0995" w:rsidRPr="00EF0995" w:rsidRDefault="00EF0995" w:rsidP="00EF0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AEDCG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Grafenwöhr, Germany</w:t>
      </w:r>
    </w:p>
    <w:p w14:paraId="1EE9AF7A" w14:textId="77777777" w:rsidR="00EF0995" w:rsidRPr="00EF0995" w:rsidRDefault="00EF0995" w:rsidP="00EF0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AEDCK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Kaiserslautern, Germany</w:t>
      </w:r>
    </w:p>
    <w:p w14:paraId="05FD8D87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IPv6 Addressing Scheme</w:t>
      </w:r>
    </w:p>
    <w:p w14:paraId="6B2B1BFA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All IPv6 addresses follow the pattern: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[FUNCTION_CODE]00::1/56</w:t>
      </w:r>
    </w:p>
    <w:p w14:paraId="6FDD3EE7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5C31224" w14:textId="77777777" w:rsidR="00EF0995" w:rsidRPr="00EF0995" w:rsidRDefault="00EF0995" w:rsidP="00EF0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(NAC) →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1500::1/56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→ VLAN 3021</w:t>
      </w:r>
    </w:p>
    <w:p w14:paraId="779BAA0B" w14:textId="77777777" w:rsidR="00EF0995" w:rsidRPr="00EF0995" w:rsidRDefault="00EF0995" w:rsidP="00EF0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69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(CFG-MGMT) →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6900::1/56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→ VLAN 3105</w:t>
      </w:r>
    </w:p>
    <w:p w14:paraId="29D76654" w14:textId="77777777" w:rsidR="00EF0995" w:rsidRPr="00EF0995" w:rsidRDefault="00EF0995" w:rsidP="00EF09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(DB-SVR) → </w:t>
      </w: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db00::1/56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→ VLAN 3219</w:t>
      </w:r>
    </w:p>
    <w:p w14:paraId="477D616F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Components</w:t>
      </w:r>
    </w:p>
    <w:p w14:paraId="300FACA7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Terraform Configuration (bds_epgs.tf)</w:t>
      </w:r>
    </w:p>
    <w:p w14:paraId="645F4786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Defines and deploys the complete IPv6 network infrastructure</w:t>
      </w:r>
    </w:p>
    <w:p w14:paraId="3647DD1C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creates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FA578E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1 VRF (Virtual Routing and Forwarding): VRF-RCC-E</w:t>
      </w:r>
    </w:p>
    <w:p w14:paraId="07FDE15E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1 Contract: Any_VRF-RCC-E for inter-EPG communication</w:t>
      </w:r>
    </w:p>
    <w:p w14:paraId="31BB9383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4 Application Profiles across different templates</w:t>
      </w:r>
    </w:p>
    <w:p w14:paraId="0416E38F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33 Bridge Domains with IPv6 subnets</w:t>
      </w:r>
    </w:p>
    <w:p w14:paraId="7D2485B1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33 Endpoint Groups</w:t>
      </w:r>
    </w:p>
    <w:p w14:paraId="7D29BF99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66 Site-specific EPG associations</w:t>
      </w:r>
    </w:p>
    <w:p w14:paraId="45A84ACA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63 Site BD configurations</w:t>
      </w:r>
    </w:p>
    <w:p w14:paraId="644A0B1C" w14:textId="77777777" w:rsidR="00EF0995" w:rsidRPr="00EF0995" w:rsidRDefault="00EF0995" w:rsidP="00EF09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66 Physical domain associations</w:t>
      </w:r>
    </w:p>
    <w:p w14:paraId="07992850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Distribution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AC3133" w14:textId="77777777" w:rsidR="00EF0995" w:rsidRPr="00EF0995" w:rsidRDefault="00EF0995" w:rsidP="00EF0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L2_Stretched Template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29 BDs/EPGs (active-active across both sites)</w:t>
      </w:r>
    </w:p>
    <w:p w14:paraId="7DE8247A" w14:textId="77777777" w:rsidR="00EF0995" w:rsidRPr="00EF0995" w:rsidRDefault="00EF0995" w:rsidP="00EF0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L2_Non-Stretched Template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2 BDs/EPGs (site-local instances)</w:t>
      </w:r>
    </w:p>
    <w:p w14:paraId="4DCC49F1" w14:textId="77777777" w:rsidR="00EF0995" w:rsidRPr="00EF0995" w:rsidRDefault="00EF0995" w:rsidP="00EF0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G-Specific_Only Template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1 BD/EPG (Grafenwöhr site only)</w:t>
      </w:r>
    </w:p>
    <w:p w14:paraId="313D7280" w14:textId="77777777" w:rsidR="00EF0995" w:rsidRPr="00EF0995" w:rsidRDefault="00EF0995" w:rsidP="00EF09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K-Specific_Only Template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1 BD/EPG (Kaiserslautern site only)</w:t>
      </w:r>
    </w:p>
    <w:p w14:paraId="1D5E6B13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Python Binding Script (ipv6_binding_generator.py)</w:t>
      </w:r>
    </w:p>
    <w:p w14:paraId="4A3E71D2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Automatically configures static port bindings for IPv6 EPGs</w:t>
      </w:r>
    </w:p>
    <w:p w14:paraId="58A16EC9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240BA2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Discovers all IPv6 RCC-E EPGs from the deployed schema</w:t>
      </w:r>
    </w:p>
    <w:p w14:paraId="35DF0DEF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Extracts port bindings from existing IPv4 EPGs (reference architecture)</w:t>
      </w:r>
    </w:p>
    <w:p w14:paraId="4926599F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Maps IPv6 EPGs to appropriate IPv4 reference EPGs based on function</w:t>
      </w:r>
    </w:p>
    <w:p w14:paraId="5F4913C2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Assigns correct VLANs based on function codes</w:t>
      </w:r>
    </w:p>
    <w:p w14:paraId="1187E201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Filters port bindings by template type and site</w:t>
      </w:r>
    </w:p>
    <w:p w14:paraId="24F602C0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Deploys static port configurations to NDO</w:t>
      </w:r>
    </w:p>
    <w:p w14:paraId="0CD4570B" w14:textId="77777777" w:rsidR="00EF0995" w:rsidRPr="00EF0995" w:rsidRDefault="00EF0995" w:rsidP="00EF09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Excludes leaves 101/102 from all bindings</w:t>
      </w:r>
    </w:p>
    <w:p w14:paraId="491C0BED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Features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024F26" w14:textId="77777777" w:rsidR="00EF0995" w:rsidRPr="00EF0995" w:rsidRDefault="00EF0995" w:rsidP="00EF0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Intelligent mapping based on service function</w:t>
      </w:r>
    </w:p>
    <w:p w14:paraId="77A34CA7" w14:textId="77777777" w:rsidR="00EF0995" w:rsidRPr="00EF0995" w:rsidRDefault="00EF0995" w:rsidP="00EF0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VLAN conflict detection</w:t>
      </w:r>
    </w:p>
    <w:p w14:paraId="4EC0996E" w14:textId="77777777" w:rsidR="00EF0995" w:rsidRPr="00EF0995" w:rsidRDefault="00EF0995" w:rsidP="00EF0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Template-aware filtering (respects G-Specific, K-Specific, Stretched, Non-Stretched)</w:t>
      </w:r>
    </w:p>
    <w:p w14:paraId="4DCAE70E" w14:textId="77777777" w:rsidR="00EF0995" w:rsidRPr="00EF0995" w:rsidRDefault="00EF0995" w:rsidP="00EF0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Batch deployment with progress tracking</w:t>
      </w:r>
    </w:p>
    <w:p w14:paraId="7C0ED29C" w14:textId="77777777" w:rsidR="00EF0995" w:rsidRPr="00EF0995" w:rsidRDefault="00EF0995" w:rsidP="00EF09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Comprehensive verification reporting</w:t>
      </w:r>
    </w:p>
    <w:p w14:paraId="5FB2924C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Prerequisites</w:t>
      </w:r>
    </w:p>
    <w:p w14:paraId="60A34F8A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Software</w:t>
      </w:r>
    </w:p>
    <w:p w14:paraId="742F4A7B" w14:textId="77777777" w:rsidR="00EF0995" w:rsidRPr="00EF0995" w:rsidRDefault="00EF0995" w:rsidP="00EF0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Terraform &gt;= 1.0</w:t>
      </w:r>
    </w:p>
    <w:p w14:paraId="5549395C" w14:textId="77777777" w:rsidR="00EF0995" w:rsidRPr="00EF0995" w:rsidRDefault="00EF0995" w:rsidP="00EF0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Python &gt;= 3.7</w:t>
      </w:r>
    </w:p>
    <w:p w14:paraId="752A4ED1" w14:textId="77777777" w:rsidR="00EF0995" w:rsidRPr="00EF0995" w:rsidRDefault="00EF0995" w:rsidP="00EF0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Cisco MSO/NDO Provider for Terraform</w:t>
      </w:r>
    </w:p>
    <w:p w14:paraId="731EA44E" w14:textId="77777777" w:rsidR="00EF0995" w:rsidRPr="00EF0995" w:rsidRDefault="00EF0995" w:rsidP="00EF09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Python packages: requests, urllib3</w:t>
      </w:r>
    </w:p>
    <w:p w14:paraId="79923241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Requirements</w:t>
      </w:r>
    </w:p>
    <w:p w14:paraId="789ED36F" w14:textId="77777777" w:rsidR="00EF0995" w:rsidRPr="00EF0995" w:rsidRDefault="00EF0995" w:rsidP="00EF0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Access to Cisco NDO API (198.18.1.12)</w:t>
      </w:r>
    </w:p>
    <w:p w14:paraId="002231DA" w14:textId="77777777" w:rsidR="00EF0995" w:rsidRPr="00EF0995" w:rsidRDefault="00EF0995" w:rsidP="00EF0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Schema "AEDCE" must exist</w:t>
      </w:r>
    </w:p>
    <w:p w14:paraId="3ADF3AA8" w14:textId="77777777" w:rsidR="00EF0995" w:rsidRPr="00EF0995" w:rsidRDefault="00EF0995" w:rsidP="00EF0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Sites "AEDCG" (Grafenwöhr) and "AEDCK" (Kaiserslautern) must be configured</w:t>
      </w:r>
    </w:p>
    <w:p w14:paraId="20DA1D4B" w14:textId="77777777" w:rsidR="00EF0995" w:rsidRPr="00EF0995" w:rsidRDefault="00EF0995" w:rsidP="00EF0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Tenant "EUR" must exist</w:t>
      </w:r>
    </w:p>
    <w:p w14:paraId="6AA29B70" w14:textId="77777777" w:rsidR="00EF0995" w:rsidRPr="00EF0995" w:rsidRDefault="00EF0995" w:rsidP="00EF0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Physical domain "PhysDom_ACI_Nexus" must exist</w:t>
      </w:r>
    </w:p>
    <w:p w14:paraId="7B3205AE" w14:textId="77777777" w:rsidR="00EF0995" w:rsidRPr="00EF0995" w:rsidRDefault="00EF0995" w:rsidP="00EF09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Templates must exist: </w:t>
      </w:r>
    </w:p>
    <w:p w14:paraId="4910D6ED" w14:textId="77777777" w:rsidR="00EF0995" w:rsidRPr="00EF0995" w:rsidRDefault="00EF0995" w:rsidP="00EF09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UpgradeTemplate1</w:t>
      </w:r>
    </w:p>
    <w:p w14:paraId="26121F89" w14:textId="77777777" w:rsidR="00EF0995" w:rsidRPr="00EF0995" w:rsidRDefault="00EF0995" w:rsidP="00EF09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L2_Stretched</w:t>
      </w:r>
    </w:p>
    <w:p w14:paraId="205091A7" w14:textId="77777777" w:rsidR="00EF0995" w:rsidRPr="00EF0995" w:rsidRDefault="00EF0995" w:rsidP="00EF09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L2_Non-Stretched</w:t>
      </w:r>
    </w:p>
    <w:p w14:paraId="4DF08710" w14:textId="77777777" w:rsidR="00EF0995" w:rsidRPr="00EF0995" w:rsidRDefault="00EF0995" w:rsidP="00EF09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G-Specific_Only</w:t>
      </w:r>
    </w:p>
    <w:p w14:paraId="1F7A5106" w14:textId="77777777" w:rsidR="00EF0995" w:rsidRPr="00EF0995" w:rsidRDefault="00EF0995" w:rsidP="00EF099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K-Specific_Only</w:t>
      </w:r>
    </w:p>
    <w:p w14:paraId="32830F59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Python Virtual Environment</w:t>
      </w:r>
    </w:p>
    <w:p w14:paraId="68F09DB3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The Python script requires a virtual environment located at:</w:t>
      </w:r>
    </w:p>
    <w:p w14:paraId="71DECA18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/Users/johbarbe/</w:t>
      </w:r>
    </w:p>
    <w:p w14:paraId="0AFBF468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The virtual environment MUST be activated before running the Python script.</w:t>
      </w:r>
    </w:p>
    <w:p w14:paraId="7EDBECA7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See SETUP.md for detailed virtual environment setup instructions.</w:t>
      </w:r>
    </w:p>
    <w:p w14:paraId="5612CFAF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Quick Start</w:t>
      </w:r>
    </w:p>
    <w:p w14:paraId="2AB64092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Prepare Terraform</w:t>
      </w:r>
    </w:p>
    <w:p w14:paraId="2CD7EC45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&lt;repository-url&gt;</w:t>
      </w:r>
    </w:p>
    <w:p w14:paraId="728FD4A0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&lt;repository-directory&gt;</w:t>
      </w:r>
    </w:p>
    <w:p w14:paraId="12DCFBDC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</w:p>
    <w:p w14:paraId="42B6D275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7AB49A6F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Deploy Infrastructure</w:t>
      </w:r>
    </w:p>
    <w:p w14:paraId="7D957C8C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6AD7FA2C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Type 'yes' when prompted.</w:t>
      </w:r>
    </w:p>
    <w:p w14:paraId="7AA558CD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deployment time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5-10 minutes</w:t>
      </w:r>
    </w:p>
    <w:p w14:paraId="344CA330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Configure Port Bindings</w:t>
      </w:r>
    </w:p>
    <w:p w14:paraId="7B1D45DF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/Users/johbarbe/bin/activate</w:t>
      </w:r>
    </w:p>
    <w:p w14:paraId="2D0E6942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ipv6_binding_generator.py both</w:t>
      </w:r>
    </w:p>
    <w:p w14:paraId="1CE8DC60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Type 'yes' when prompted to deploy.</w:t>
      </w:r>
    </w:p>
    <w:p w14:paraId="2C5B08B9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binding deployment time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2-5 minutes</w:t>
      </w:r>
    </w:p>
    <w:p w14:paraId="3B6A5D60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 Code Reference</w:t>
      </w:r>
    </w:p>
    <w:p w14:paraId="7A8D003E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034"/>
        <w:gridCol w:w="1321"/>
        <w:gridCol w:w="1101"/>
        <w:gridCol w:w="741"/>
        <w:gridCol w:w="714"/>
        <w:gridCol w:w="1862"/>
      </w:tblGrid>
      <w:tr w:rsidR="00EF0995" w:rsidRPr="00EF0995" w14:paraId="2BC3F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F3899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03AF29E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7A513E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IPv6 Subnet</w:t>
            </w:r>
          </w:p>
        </w:tc>
        <w:tc>
          <w:tcPr>
            <w:tcW w:w="0" w:type="auto"/>
            <w:vAlign w:val="center"/>
            <w:hideMark/>
          </w:tcPr>
          <w:p w14:paraId="2F8B9A0E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Gateway</w:t>
            </w:r>
          </w:p>
        </w:tc>
        <w:tc>
          <w:tcPr>
            <w:tcW w:w="0" w:type="auto"/>
            <w:vAlign w:val="center"/>
            <w:hideMark/>
          </w:tcPr>
          <w:p w14:paraId="19A1DF75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2065335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77B311EF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Template</w:t>
            </w:r>
          </w:p>
        </w:tc>
      </w:tr>
      <w:tr w:rsidR="00EF0995" w:rsidRPr="00EF0995" w14:paraId="72815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255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4ABC1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NAC</w:t>
            </w:r>
          </w:p>
        </w:tc>
        <w:tc>
          <w:tcPr>
            <w:tcW w:w="0" w:type="auto"/>
            <w:vAlign w:val="center"/>
            <w:hideMark/>
          </w:tcPr>
          <w:p w14:paraId="571F920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1500::/56</w:t>
            </w:r>
          </w:p>
        </w:tc>
        <w:tc>
          <w:tcPr>
            <w:tcW w:w="0" w:type="auto"/>
            <w:vAlign w:val="center"/>
            <w:hideMark/>
          </w:tcPr>
          <w:p w14:paraId="713118A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1500::1/56</w:t>
            </w:r>
          </w:p>
        </w:tc>
        <w:tc>
          <w:tcPr>
            <w:tcW w:w="0" w:type="auto"/>
            <w:vAlign w:val="center"/>
            <w:hideMark/>
          </w:tcPr>
          <w:p w14:paraId="038C059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3021</w:t>
            </w:r>
          </w:p>
        </w:tc>
        <w:tc>
          <w:tcPr>
            <w:tcW w:w="0" w:type="auto"/>
            <w:vAlign w:val="center"/>
            <w:hideMark/>
          </w:tcPr>
          <w:p w14:paraId="2DBFC8A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82659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F33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584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14:paraId="2030FC8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</w:t>
            </w:r>
          </w:p>
        </w:tc>
        <w:tc>
          <w:tcPr>
            <w:tcW w:w="0" w:type="auto"/>
            <w:vAlign w:val="center"/>
            <w:hideMark/>
          </w:tcPr>
          <w:p w14:paraId="1253B0B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1b00::/56</w:t>
            </w:r>
          </w:p>
        </w:tc>
        <w:tc>
          <w:tcPr>
            <w:tcW w:w="0" w:type="auto"/>
            <w:vAlign w:val="center"/>
            <w:hideMark/>
          </w:tcPr>
          <w:p w14:paraId="2FB00E4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1b00::1/56</w:t>
            </w:r>
          </w:p>
        </w:tc>
        <w:tc>
          <w:tcPr>
            <w:tcW w:w="0" w:type="auto"/>
            <w:vAlign w:val="center"/>
            <w:hideMark/>
          </w:tcPr>
          <w:p w14:paraId="102004B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62D62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BE439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6A73D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AF4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047336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VVOIP-MGMT</w:t>
            </w:r>
          </w:p>
        </w:tc>
        <w:tc>
          <w:tcPr>
            <w:tcW w:w="0" w:type="auto"/>
            <w:vAlign w:val="center"/>
            <w:hideMark/>
          </w:tcPr>
          <w:p w14:paraId="268BAC9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4000::/56</w:t>
            </w:r>
          </w:p>
        </w:tc>
        <w:tc>
          <w:tcPr>
            <w:tcW w:w="0" w:type="auto"/>
            <w:vAlign w:val="center"/>
            <w:hideMark/>
          </w:tcPr>
          <w:p w14:paraId="5769033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4000::1/56</w:t>
            </w:r>
          </w:p>
        </w:tc>
        <w:tc>
          <w:tcPr>
            <w:tcW w:w="0" w:type="auto"/>
            <w:vAlign w:val="center"/>
            <w:hideMark/>
          </w:tcPr>
          <w:p w14:paraId="72ACE6B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3064</w:t>
            </w:r>
          </w:p>
        </w:tc>
        <w:tc>
          <w:tcPr>
            <w:tcW w:w="0" w:type="auto"/>
            <w:vAlign w:val="center"/>
            <w:hideMark/>
          </w:tcPr>
          <w:p w14:paraId="6E1CBC5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736EF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3C3A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950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8CD835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VVOIP-PROXY</w:t>
            </w:r>
          </w:p>
        </w:tc>
        <w:tc>
          <w:tcPr>
            <w:tcW w:w="0" w:type="auto"/>
            <w:vAlign w:val="center"/>
            <w:hideMark/>
          </w:tcPr>
          <w:p w14:paraId="3F33767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4100::/56</w:t>
            </w:r>
          </w:p>
        </w:tc>
        <w:tc>
          <w:tcPr>
            <w:tcW w:w="0" w:type="auto"/>
            <w:vAlign w:val="center"/>
            <w:hideMark/>
          </w:tcPr>
          <w:p w14:paraId="3453B9D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4100::1/56</w:t>
            </w:r>
          </w:p>
        </w:tc>
        <w:tc>
          <w:tcPr>
            <w:tcW w:w="0" w:type="auto"/>
            <w:vAlign w:val="center"/>
            <w:hideMark/>
          </w:tcPr>
          <w:p w14:paraId="0B0D89C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3065</w:t>
            </w:r>
          </w:p>
        </w:tc>
        <w:tc>
          <w:tcPr>
            <w:tcW w:w="0" w:type="auto"/>
            <w:vAlign w:val="center"/>
            <w:hideMark/>
          </w:tcPr>
          <w:p w14:paraId="216B903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88E15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1485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056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14:paraId="478D7B9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DNS-MGMT</w:t>
            </w:r>
          </w:p>
        </w:tc>
        <w:tc>
          <w:tcPr>
            <w:tcW w:w="0" w:type="auto"/>
            <w:vAlign w:val="center"/>
            <w:hideMark/>
          </w:tcPr>
          <w:p w14:paraId="19CB1FA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5300::/56</w:t>
            </w:r>
          </w:p>
        </w:tc>
        <w:tc>
          <w:tcPr>
            <w:tcW w:w="0" w:type="auto"/>
            <w:vAlign w:val="center"/>
            <w:hideMark/>
          </w:tcPr>
          <w:p w14:paraId="208A34A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5300::1/56</w:t>
            </w:r>
          </w:p>
        </w:tc>
        <w:tc>
          <w:tcPr>
            <w:tcW w:w="0" w:type="auto"/>
            <w:vAlign w:val="center"/>
            <w:hideMark/>
          </w:tcPr>
          <w:p w14:paraId="7113464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3083</w:t>
            </w:r>
          </w:p>
        </w:tc>
        <w:tc>
          <w:tcPr>
            <w:tcW w:w="0" w:type="auto"/>
            <w:vAlign w:val="center"/>
            <w:hideMark/>
          </w:tcPr>
          <w:p w14:paraId="0B7C20E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073B9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8EDE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25E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A44035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CFG-MGMT</w:t>
            </w:r>
          </w:p>
        </w:tc>
        <w:tc>
          <w:tcPr>
            <w:tcW w:w="0" w:type="auto"/>
            <w:vAlign w:val="center"/>
            <w:hideMark/>
          </w:tcPr>
          <w:p w14:paraId="5E3FE47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6900::/56</w:t>
            </w:r>
          </w:p>
        </w:tc>
        <w:tc>
          <w:tcPr>
            <w:tcW w:w="0" w:type="auto"/>
            <w:vAlign w:val="center"/>
            <w:hideMark/>
          </w:tcPr>
          <w:p w14:paraId="542C58E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6900::1/56</w:t>
            </w:r>
          </w:p>
        </w:tc>
        <w:tc>
          <w:tcPr>
            <w:tcW w:w="0" w:type="auto"/>
            <w:vAlign w:val="center"/>
            <w:hideMark/>
          </w:tcPr>
          <w:p w14:paraId="445AC40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3105</w:t>
            </w:r>
          </w:p>
        </w:tc>
        <w:tc>
          <w:tcPr>
            <w:tcW w:w="0" w:type="auto"/>
            <w:vAlign w:val="center"/>
            <w:hideMark/>
          </w:tcPr>
          <w:p w14:paraId="691EDF9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7378C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042C3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605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5061DE0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</w:t>
            </w:r>
          </w:p>
        </w:tc>
        <w:tc>
          <w:tcPr>
            <w:tcW w:w="0" w:type="auto"/>
            <w:vAlign w:val="center"/>
            <w:hideMark/>
          </w:tcPr>
          <w:p w14:paraId="5590302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ad00::/56</w:t>
            </w:r>
          </w:p>
        </w:tc>
        <w:tc>
          <w:tcPr>
            <w:tcW w:w="0" w:type="auto"/>
            <w:vAlign w:val="center"/>
            <w:hideMark/>
          </w:tcPr>
          <w:p w14:paraId="1795029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ad00::1/56</w:t>
            </w:r>
          </w:p>
        </w:tc>
        <w:tc>
          <w:tcPr>
            <w:tcW w:w="0" w:type="auto"/>
            <w:vAlign w:val="center"/>
            <w:hideMark/>
          </w:tcPr>
          <w:p w14:paraId="4A9054C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3173</w:t>
            </w:r>
          </w:p>
        </w:tc>
        <w:tc>
          <w:tcPr>
            <w:tcW w:w="0" w:type="auto"/>
            <w:vAlign w:val="center"/>
            <w:hideMark/>
          </w:tcPr>
          <w:p w14:paraId="1E1264C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B0655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14419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2F7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</w:t>
            </w:r>
          </w:p>
        </w:tc>
        <w:tc>
          <w:tcPr>
            <w:tcW w:w="0" w:type="auto"/>
            <w:vAlign w:val="center"/>
            <w:hideMark/>
          </w:tcPr>
          <w:p w14:paraId="01E3895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ADFS</w:t>
            </w:r>
          </w:p>
        </w:tc>
        <w:tc>
          <w:tcPr>
            <w:tcW w:w="0" w:type="auto"/>
            <w:vAlign w:val="center"/>
            <w:hideMark/>
          </w:tcPr>
          <w:p w14:paraId="1119001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af00::/56</w:t>
            </w:r>
          </w:p>
        </w:tc>
        <w:tc>
          <w:tcPr>
            <w:tcW w:w="0" w:type="auto"/>
            <w:vAlign w:val="center"/>
            <w:hideMark/>
          </w:tcPr>
          <w:p w14:paraId="072617C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af00::1/56</w:t>
            </w:r>
          </w:p>
        </w:tc>
        <w:tc>
          <w:tcPr>
            <w:tcW w:w="0" w:type="auto"/>
            <w:vAlign w:val="center"/>
            <w:hideMark/>
          </w:tcPr>
          <w:p w14:paraId="5B6B037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3175</w:t>
            </w:r>
          </w:p>
        </w:tc>
        <w:tc>
          <w:tcPr>
            <w:tcW w:w="0" w:type="auto"/>
            <w:vAlign w:val="center"/>
            <w:hideMark/>
          </w:tcPr>
          <w:p w14:paraId="33709B5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04FBE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C25E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966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3837D01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RCC-E-SVR</w:t>
            </w:r>
          </w:p>
        </w:tc>
        <w:tc>
          <w:tcPr>
            <w:tcW w:w="0" w:type="auto"/>
            <w:vAlign w:val="center"/>
            <w:hideMark/>
          </w:tcPr>
          <w:p w14:paraId="50360B4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bc00::/56</w:t>
            </w:r>
          </w:p>
        </w:tc>
        <w:tc>
          <w:tcPr>
            <w:tcW w:w="0" w:type="auto"/>
            <w:vAlign w:val="center"/>
            <w:hideMark/>
          </w:tcPr>
          <w:p w14:paraId="445C246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bc00::1/56</w:t>
            </w:r>
          </w:p>
        </w:tc>
        <w:tc>
          <w:tcPr>
            <w:tcW w:w="0" w:type="auto"/>
            <w:vAlign w:val="center"/>
            <w:hideMark/>
          </w:tcPr>
          <w:p w14:paraId="1DED22F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63234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4CB0C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0151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7A8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bd</w:t>
            </w:r>
          </w:p>
        </w:tc>
        <w:tc>
          <w:tcPr>
            <w:tcW w:w="0" w:type="auto"/>
            <w:vAlign w:val="center"/>
            <w:hideMark/>
          </w:tcPr>
          <w:p w14:paraId="00AC6DE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RCC-E-DNS</w:t>
            </w:r>
          </w:p>
        </w:tc>
        <w:tc>
          <w:tcPr>
            <w:tcW w:w="0" w:type="auto"/>
            <w:vAlign w:val="center"/>
            <w:hideMark/>
          </w:tcPr>
          <w:p w14:paraId="7200CB8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bd00::/56</w:t>
            </w:r>
          </w:p>
        </w:tc>
        <w:tc>
          <w:tcPr>
            <w:tcW w:w="0" w:type="auto"/>
            <w:vAlign w:val="center"/>
            <w:hideMark/>
          </w:tcPr>
          <w:p w14:paraId="238CABA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bd00::1/56</w:t>
            </w:r>
          </w:p>
        </w:tc>
        <w:tc>
          <w:tcPr>
            <w:tcW w:w="0" w:type="auto"/>
            <w:vAlign w:val="center"/>
            <w:hideMark/>
          </w:tcPr>
          <w:p w14:paraId="66A1C7C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79501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03654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13C3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4B4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</w:t>
            </w:r>
          </w:p>
        </w:tc>
        <w:tc>
          <w:tcPr>
            <w:tcW w:w="0" w:type="auto"/>
            <w:vAlign w:val="center"/>
            <w:hideMark/>
          </w:tcPr>
          <w:p w14:paraId="1C2285F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RCC-E-DCO</w:t>
            </w:r>
          </w:p>
        </w:tc>
        <w:tc>
          <w:tcPr>
            <w:tcW w:w="0" w:type="auto"/>
            <w:vAlign w:val="center"/>
            <w:hideMark/>
          </w:tcPr>
          <w:p w14:paraId="737A347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be00::/56</w:t>
            </w:r>
          </w:p>
        </w:tc>
        <w:tc>
          <w:tcPr>
            <w:tcW w:w="0" w:type="auto"/>
            <w:vAlign w:val="center"/>
            <w:hideMark/>
          </w:tcPr>
          <w:p w14:paraId="323C7E7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be00::1/56</w:t>
            </w:r>
          </w:p>
        </w:tc>
        <w:tc>
          <w:tcPr>
            <w:tcW w:w="0" w:type="auto"/>
            <w:vAlign w:val="center"/>
            <w:hideMark/>
          </w:tcPr>
          <w:p w14:paraId="55CD94F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D7D45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F9F1E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1329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581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bf</w:t>
            </w:r>
          </w:p>
        </w:tc>
        <w:tc>
          <w:tcPr>
            <w:tcW w:w="0" w:type="auto"/>
            <w:vAlign w:val="center"/>
            <w:hideMark/>
          </w:tcPr>
          <w:p w14:paraId="2491AD3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RCC-E-UNIX</w:t>
            </w:r>
          </w:p>
        </w:tc>
        <w:tc>
          <w:tcPr>
            <w:tcW w:w="0" w:type="auto"/>
            <w:vAlign w:val="center"/>
            <w:hideMark/>
          </w:tcPr>
          <w:p w14:paraId="03AEE86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bf00::/56</w:t>
            </w:r>
          </w:p>
        </w:tc>
        <w:tc>
          <w:tcPr>
            <w:tcW w:w="0" w:type="auto"/>
            <w:vAlign w:val="center"/>
            <w:hideMark/>
          </w:tcPr>
          <w:p w14:paraId="6817887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bf00::1/56</w:t>
            </w:r>
          </w:p>
        </w:tc>
        <w:tc>
          <w:tcPr>
            <w:tcW w:w="0" w:type="auto"/>
            <w:vAlign w:val="center"/>
            <w:hideMark/>
          </w:tcPr>
          <w:p w14:paraId="69DA580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6EE8F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ED2ED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2545C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FB5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</w:t>
            </w:r>
          </w:p>
        </w:tc>
        <w:tc>
          <w:tcPr>
            <w:tcW w:w="0" w:type="auto"/>
            <w:vAlign w:val="center"/>
            <w:hideMark/>
          </w:tcPr>
          <w:p w14:paraId="46057F2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ACAS-SCANNERS</w:t>
            </w:r>
          </w:p>
        </w:tc>
        <w:tc>
          <w:tcPr>
            <w:tcW w:w="0" w:type="auto"/>
            <w:vAlign w:val="center"/>
            <w:hideMark/>
          </w:tcPr>
          <w:p w14:paraId="5BEB2F5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c000::/56</w:t>
            </w:r>
          </w:p>
        </w:tc>
        <w:tc>
          <w:tcPr>
            <w:tcW w:w="0" w:type="auto"/>
            <w:vAlign w:val="center"/>
            <w:hideMark/>
          </w:tcPr>
          <w:p w14:paraId="6883FD5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c000::1/56</w:t>
            </w:r>
          </w:p>
        </w:tc>
        <w:tc>
          <w:tcPr>
            <w:tcW w:w="0" w:type="auto"/>
            <w:vAlign w:val="center"/>
            <w:hideMark/>
          </w:tcPr>
          <w:p w14:paraId="2A9AB93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3192</w:t>
            </w:r>
          </w:p>
        </w:tc>
        <w:tc>
          <w:tcPr>
            <w:tcW w:w="0" w:type="auto"/>
            <w:vAlign w:val="center"/>
            <w:hideMark/>
          </w:tcPr>
          <w:p w14:paraId="0CBF445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ACEE7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735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DFF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35A1C79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C2C-SCANNERS</w:t>
            </w:r>
          </w:p>
        </w:tc>
        <w:tc>
          <w:tcPr>
            <w:tcW w:w="0" w:type="auto"/>
            <w:vAlign w:val="center"/>
            <w:hideMark/>
          </w:tcPr>
          <w:p w14:paraId="1A72B7B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c001::/56</w:t>
            </w:r>
          </w:p>
        </w:tc>
        <w:tc>
          <w:tcPr>
            <w:tcW w:w="0" w:type="auto"/>
            <w:vAlign w:val="center"/>
            <w:hideMark/>
          </w:tcPr>
          <w:p w14:paraId="3DFD92F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c001::1/56</w:t>
            </w:r>
          </w:p>
        </w:tc>
        <w:tc>
          <w:tcPr>
            <w:tcW w:w="0" w:type="auto"/>
            <w:vAlign w:val="center"/>
            <w:hideMark/>
          </w:tcPr>
          <w:p w14:paraId="43FCA24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3442</w:t>
            </w:r>
          </w:p>
        </w:tc>
        <w:tc>
          <w:tcPr>
            <w:tcW w:w="0" w:type="auto"/>
            <w:vAlign w:val="center"/>
            <w:hideMark/>
          </w:tcPr>
          <w:p w14:paraId="4DEADB6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F0F00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74A9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966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064FDA0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OCSP</w:t>
            </w:r>
          </w:p>
        </w:tc>
        <w:tc>
          <w:tcPr>
            <w:tcW w:w="0" w:type="auto"/>
            <w:vAlign w:val="center"/>
            <w:hideMark/>
          </w:tcPr>
          <w:p w14:paraId="406BC66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c500::/56</w:t>
            </w:r>
          </w:p>
        </w:tc>
        <w:tc>
          <w:tcPr>
            <w:tcW w:w="0" w:type="auto"/>
            <w:vAlign w:val="center"/>
            <w:hideMark/>
          </w:tcPr>
          <w:p w14:paraId="01A786C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c500::1/56</w:t>
            </w:r>
          </w:p>
        </w:tc>
        <w:tc>
          <w:tcPr>
            <w:tcW w:w="0" w:type="auto"/>
            <w:vAlign w:val="center"/>
            <w:hideMark/>
          </w:tcPr>
          <w:p w14:paraId="12E9877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3197</w:t>
            </w:r>
          </w:p>
        </w:tc>
        <w:tc>
          <w:tcPr>
            <w:tcW w:w="0" w:type="auto"/>
            <w:vAlign w:val="center"/>
            <w:hideMark/>
          </w:tcPr>
          <w:p w14:paraId="23FD87B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4B528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12BB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5F1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569AF8B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PKI-SRV</w:t>
            </w:r>
          </w:p>
        </w:tc>
        <w:tc>
          <w:tcPr>
            <w:tcW w:w="0" w:type="auto"/>
            <w:vAlign w:val="center"/>
            <w:hideMark/>
          </w:tcPr>
          <w:p w14:paraId="1243FB3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ca00::/56</w:t>
            </w:r>
          </w:p>
        </w:tc>
        <w:tc>
          <w:tcPr>
            <w:tcW w:w="0" w:type="auto"/>
            <w:vAlign w:val="center"/>
            <w:hideMark/>
          </w:tcPr>
          <w:p w14:paraId="55084C8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ca00::1/56</w:t>
            </w:r>
          </w:p>
        </w:tc>
        <w:tc>
          <w:tcPr>
            <w:tcW w:w="0" w:type="auto"/>
            <w:vAlign w:val="center"/>
            <w:hideMark/>
          </w:tcPr>
          <w:p w14:paraId="3A6DE7E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66A6F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1F487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66C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D1F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</w:t>
            </w:r>
          </w:p>
        </w:tc>
        <w:tc>
          <w:tcPr>
            <w:tcW w:w="0" w:type="auto"/>
            <w:vAlign w:val="center"/>
            <w:hideMark/>
          </w:tcPr>
          <w:p w14:paraId="53A76EB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LMR</w:t>
            </w:r>
          </w:p>
        </w:tc>
        <w:tc>
          <w:tcPr>
            <w:tcW w:w="0" w:type="auto"/>
            <w:vAlign w:val="center"/>
            <w:hideMark/>
          </w:tcPr>
          <w:p w14:paraId="5950195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cb00::/56</w:t>
            </w:r>
          </w:p>
        </w:tc>
        <w:tc>
          <w:tcPr>
            <w:tcW w:w="0" w:type="auto"/>
            <w:vAlign w:val="center"/>
            <w:hideMark/>
          </w:tcPr>
          <w:p w14:paraId="70E9A9F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cb00::1/56</w:t>
            </w:r>
          </w:p>
        </w:tc>
        <w:tc>
          <w:tcPr>
            <w:tcW w:w="0" w:type="auto"/>
            <w:vAlign w:val="center"/>
            <w:hideMark/>
          </w:tcPr>
          <w:p w14:paraId="4F29ACB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D3AF7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FE360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09163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241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</w:t>
            </w:r>
          </w:p>
        </w:tc>
        <w:tc>
          <w:tcPr>
            <w:tcW w:w="0" w:type="auto"/>
            <w:vAlign w:val="center"/>
            <w:hideMark/>
          </w:tcPr>
          <w:p w14:paraId="6950F0A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PRINT-SVR</w:t>
            </w:r>
          </w:p>
        </w:tc>
        <w:tc>
          <w:tcPr>
            <w:tcW w:w="0" w:type="auto"/>
            <w:vAlign w:val="center"/>
            <w:hideMark/>
          </w:tcPr>
          <w:p w14:paraId="612D367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d000::/56</w:t>
            </w:r>
          </w:p>
        </w:tc>
        <w:tc>
          <w:tcPr>
            <w:tcW w:w="0" w:type="auto"/>
            <w:vAlign w:val="center"/>
            <w:hideMark/>
          </w:tcPr>
          <w:p w14:paraId="1E907B5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d000::1/56</w:t>
            </w:r>
          </w:p>
        </w:tc>
        <w:tc>
          <w:tcPr>
            <w:tcW w:w="0" w:type="auto"/>
            <w:vAlign w:val="center"/>
            <w:hideMark/>
          </w:tcPr>
          <w:p w14:paraId="27D8338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3208</w:t>
            </w:r>
          </w:p>
        </w:tc>
        <w:tc>
          <w:tcPr>
            <w:tcW w:w="0" w:type="auto"/>
            <w:vAlign w:val="center"/>
            <w:hideMark/>
          </w:tcPr>
          <w:p w14:paraId="2C3CF4F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8D9EE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6E2D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D34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75C61E1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FILE-SVR</w:t>
            </w:r>
          </w:p>
        </w:tc>
        <w:tc>
          <w:tcPr>
            <w:tcW w:w="0" w:type="auto"/>
            <w:vAlign w:val="center"/>
            <w:hideMark/>
          </w:tcPr>
          <w:p w14:paraId="4C7CF1A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d100::/56</w:t>
            </w:r>
          </w:p>
        </w:tc>
        <w:tc>
          <w:tcPr>
            <w:tcW w:w="0" w:type="auto"/>
            <w:vAlign w:val="center"/>
            <w:hideMark/>
          </w:tcPr>
          <w:p w14:paraId="7050892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d100::1/56</w:t>
            </w:r>
          </w:p>
        </w:tc>
        <w:tc>
          <w:tcPr>
            <w:tcW w:w="0" w:type="auto"/>
            <w:vAlign w:val="center"/>
            <w:hideMark/>
          </w:tcPr>
          <w:p w14:paraId="5CABBC4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3209</w:t>
            </w:r>
          </w:p>
        </w:tc>
        <w:tc>
          <w:tcPr>
            <w:tcW w:w="0" w:type="auto"/>
            <w:vAlign w:val="center"/>
            <w:hideMark/>
          </w:tcPr>
          <w:p w14:paraId="436287F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080ED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28083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4A2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69FA22B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DHCP-SVR</w:t>
            </w:r>
          </w:p>
        </w:tc>
        <w:tc>
          <w:tcPr>
            <w:tcW w:w="0" w:type="auto"/>
            <w:vAlign w:val="center"/>
            <w:hideMark/>
          </w:tcPr>
          <w:p w14:paraId="3C12A5F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d200::/56</w:t>
            </w:r>
          </w:p>
        </w:tc>
        <w:tc>
          <w:tcPr>
            <w:tcW w:w="0" w:type="auto"/>
            <w:vAlign w:val="center"/>
            <w:hideMark/>
          </w:tcPr>
          <w:p w14:paraId="3274D1C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d200::1/56</w:t>
            </w:r>
          </w:p>
        </w:tc>
        <w:tc>
          <w:tcPr>
            <w:tcW w:w="0" w:type="auto"/>
            <w:vAlign w:val="center"/>
            <w:hideMark/>
          </w:tcPr>
          <w:p w14:paraId="469FFD0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3210</w:t>
            </w:r>
          </w:p>
        </w:tc>
        <w:tc>
          <w:tcPr>
            <w:tcW w:w="0" w:type="auto"/>
            <w:vAlign w:val="center"/>
            <w:hideMark/>
          </w:tcPr>
          <w:p w14:paraId="02BBEC6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69485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6F609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B2D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14:paraId="52FAC3A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SMTP-SVR</w:t>
            </w:r>
          </w:p>
        </w:tc>
        <w:tc>
          <w:tcPr>
            <w:tcW w:w="0" w:type="auto"/>
            <w:vAlign w:val="center"/>
            <w:hideMark/>
          </w:tcPr>
          <w:p w14:paraId="7931174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d500::/56</w:t>
            </w:r>
          </w:p>
        </w:tc>
        <w:tc>
          <w:tcPr>
            <w:tcW w:w="0" w:type="auto"/>
            <w:vAlign w:val="center"/>
            <w:hideMark/>
          </w:tcPr>
          <w:p w14:paraId="6B56629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d500::1/56</w:t>
            </w:r>
          </w:p>
        </w:tc>
        <w:tc>
          <w:tcPr>
            <w:tcW w:w="0" w:type="auto"/>
            <w:vAlign w:val="center"/>
            <w:hideMark/>
          </w:tcPr>
          <w:p w14:paraId="6C123C3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3213</w:t>
            </w:r>
          </w:p>
        </w:tc>
        <w:tc>
          <w:tcPr>
            <w:tcW w:w="0" w:type="auto"/>
            <w:vAlign w:val="center"/>
            <w:hideMark/>
          </w:tcPr>
          <w:p w14:paraId="129CC45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25775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1C9F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936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</w:t>
            </w:r>
          </w:p>
        </w:tc>
        <w:tc>
          <w:tcPr>
            <w:tcW w:w="0" w:type="auto"/>
            <w:vAlign w:val="center"/>
            <w:hideMark/>
          </w:tcPr>
          <w:p w14:paraId="28BEC47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D64-PROXY</w:t>
            </w:r>
          </w:p>
        </w:tc>
        <w:tc>
          <w:tcPr>
            <w:tcW w:w="0" w:type="auto"/>
            <w:vAlign w:val="center"/>
            <w:hideMark/>
          </w:tcPr>
          <w:p w14:paraId="398308F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d600::/56</w:t>
            </w:r>
          </w:p>
        </w:tc>
        <w:tc>
          <w:tcPr>
            <w:tcW w:w="0" w:type="auto"/>
            <w:vAlign w:val="center"/>
            <w:hideMark/>
          </w:tcPr>
          <w:p w14:paraId="72FB53A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d600::1/56</w:t>
            </w:r>
          </w:p>
        </w:tc>
        <w:tc>
          <w:tcPr>
            <w:tcW w:w="0" w:type="auto"/>
            <w:vAlign w:val="center"/>
            <w:hideMark/>
          </w:tcPr>
          <w:p w14:paraId="2EC6084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38BCB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ABF33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2CC1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D36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d7</w:t>
            </w:r>
          </w:p>
        </w:tc>
        <w:tc>
          <w:tcPr>
            <w:tcW w:w="0" w:type="auto"/>
            <w:vAlign w:val="center"/>
            <w:hideMark/>
          </w:tcPr>
          <w:p w14:paraId="289508B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RWEB-PROXY</w:t>
            </w:r>
          </w:p>
        </w:tc>
        <w:tc>
          <w:tcPr>
            <w:tcW w:w="0" w:type="auto"/>
            <w:vAlign w:val="center"/>
            <w:hideMark/>
          </w:tcPr>
          <w:p w14:paraId="787CB54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d700::/56</w:t>
            </w:r>
          </w:p>
        </w:tc>
        <w:tc>
          <w:tcPr>
            <w:tcW w:w="0" w:type="auto"/>
            <w:vAlign w:val="center"/>
            <w:hideMark/>
          </w:tcPr>
          <w:p w14:paraId="6342C88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d700::1/56</w:t>
            </w:r>
          </w:p>
        </w:tc>
        <w:tc>
          <w:tcPr>
            <w:tcW w:w="0" w:type="auto"/>
            <w:vAlign w:val="center"/>
            <w:hideMark/>
          </w:tcPr>
          <w:p w14:paraId="14146A6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43504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6AAF1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3F8E3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BBA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</w:t>
            </w:r>
          </w:p>
        </w:tc>
        <w:tc>
          <w:tcPr>
            <w:tcW w:w="0" w:type="auto"/>
            <w:vAlign w:val="center"/>
            <w:hideMark/>
          </w:tcPr>
          <w:p w14:paraId="215F7F7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FWEB-PROXY</w:t>
            </w:r>
          </w:p>
        </w:tc>
        <w:tc>
          <w:tcPr>
            <w:tcW w:w="0" w:type="auto"/>
            <w:vAlign w:val="center"/>
            <w:hideMark/>
          </w:tcPr>
          <w:p w14:paraId="67A8D03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d800::/56</w:t>
            </w:r>
          </w:p>
        </w:tc>
        <w:tc>
          <w:tcPr>
            <w:tcW w:w="0" w:type="auto"/>
            <w:vAlign w:val="center"/>
            <w:hideMark/>
          </w:tcPr>
          <w:p w14:paraId="5249AB3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d800::1/56</w:t>
            </w:r>
          </w:p>
        </w:tc>
        <w:tc>
          <w:tcPr>
            <w:tcW w:w="0" w:type="auto"/>
            <w:vAlign w:val="center"/>
            <w:hideMark/>
          </w:tcPr>
          <w:p w14:paraId="6F3A753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B05C3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CF30C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5FD1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C26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434AF2B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SYSLOG</w:t>
            </w:r>
          </w:p>
        </w:tc>
        <w:tc>
          <w:tcPr>
            <w:tcW w:w="0" w:type="auto"/>
            <w:vAlign w:val="center"/>
            <w:hideMark/>
          </w:tcPr>
          <w:p w14:paraId="2D4D1AC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d900::/56</w:t>
            </w:r>
          </w:p>
        </w:tc>
        <w:tc>
          <w:tcPr>
            <w:tcW w:w="0" w:type="auto"/>
            <w:vAlign w:val="center"/>
            <w:hideMark/>
          </w:tcPr>
          <w:p w14:paraId="02096A7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d900::1/56</w:t>
            </w:r>
          </w:p>
        </w:tc>
        <w:tc>
          <w:tcPr>
            <w:tcW w:w="0" w:type="auto"/>
            <w:vAlign w:val="center"/>
            <w:hideMark/>
          </w:tcPr>
          <w:p w14:paraId="3E46EC3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3217</w:t>
            </w:r>
          </w:p>
        </w:tc>
        <w:tc>
          <w:tcPr>
            <w:tcW w:w="0" w:type="auto"/>
            <w:vAlign w:val="center"/>
            <w:hideMark/>
          </w:tcPr>
          <w:p w14:paraId="41E1CE2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AEB7E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L2_Non-Stretched</w:t>
            </w:r>
          </w:p>
        </w:tc>
      </w:tr>
      <w:tr w:rsidR="00EF0995" w:rsidRPr="00EF0995" w14:paraId="0FB79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209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66F9A53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DB-SVR</w:t>
            </w:r>
          </w:p>
        </w:tc>
        <w:tc>
          <w:tcPr>
            <w:tcW w:w="0" w:type="auto"/>
            <w:vAlign w:val="center"/>
            <w:hideMark/>
          </w:tcPr>
          <w:p w14:paraId="1243BB3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db00::/56</w:t>
            </w:r>
          </w:p>
        </w:tc>
        <w:tc>
          <w:tcPr>
            <w:tcW w:w="0" w:type="auto"/>
            <w:vAlign w:val="center"/>
            <w:hideMark/>
          </w:tcPr>
          <w:p w14:paraId="4B7137F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db00::1/56</w:t>
            </w:r>
          </w:p>
        </w:tc>
        <w:tc>
          <w:tcPr>
            <w:tcW w:w="0" w:type="auto"/>
            <w:vAlign w:val="center"/>
            <w:hideMark/>
          </w:tcPr>
          <w:p w14:paraId="517BFD0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3219</w:t>
            </w:r>
          </w:p>
        </w:tc>
        <w:tc>
          <w:tcPr>
            <w:tcW w:w="0" w:type="auto"/>
            <w:vAlign w:val="center"/>
            <w:hideMark/>
          </w:tcPr>
          <w:p w14:paraId="1CA6E5A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C46DD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L2_Non-Stretched</w:t>
            </w:r>
          </w:p>
        </w:tc>
      </w:tr>
      <w:tr w:rsidR="00EF0995" w:rsidRPr="00EF0995" w14:paraId="1EAAA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E4B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1FCDE84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BACKUP-SVR</w:t>
            </w:r>
          </w:p>
        </w:tc>
        <w:tc>
          <w:tcPr>
            <w:tcW w:w="0" w:type="auto"/>
            <w:vAlign w:val="center"/>
            <w:hideMark/>
          </w:tcPr>
          <w:p w14:paraId="395589F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dd00::/56</w:t>
            </w:r>
          </w:p>
        </w:tc>
        <w:tc>
          <w:tcPr>
            <w:tcW w:w="0" w:type="auto"/>
            <w:vAlign w:val="center"/>
            <w:hideMark/>
          </w:tcPr>
          <w:p w14:paraId="2199D6B1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dd00::1/56</w:t>
            </w:r>
          </w:p>
        </w:tc>
        <w:tc>
          <w:tcPr>
            <w:tcW w:w="0" w:type="auto"/>
            <w:vAlign w:val="center"/>
            <w:hideMark/>
          </w:tcPr>
          <w:p w14:paraId="25CE0C9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3221</w:t>
            </w:r>
          </w:p>
        </w:tc>
        <w:tc>
          <w:tcPr>
            <w:tcW w:w="0" w:type="auto"/>
            <w:vAlign w:val="center"/>
            <w:hideMark/>
          </w:tcPr>
          <w:p w14:paraId="6CC67B0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6A00B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K-Specific_Only</w:t>
            </w:r>
          </w:p>
        </w:tc>
      </w:tr>
      <w:tr w:rsidR="00EF0995" w:rsidRPr="00EF0995" w14:paraId="63808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699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e0</w:t>
            </w:r>
          </w:p>
        </w:tc>
        <w:tc>
          <w:tcPr>
            <w:tcW w:w="0" w:type="auto"/>
            <w:vAlign w:val="center"/>
            <w:hideMark/>
          </w:tcPr>
          <w:p w14:paraId="1C958E1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APP-SVR</w:t>
            </w:r>
          </w:p>
        </w:tc>
        <w:tc>
          <w:tcPr>
            <w:tcW w:w="0" w:type="auto"/>
            <w:vAlign w:val="center"/>
            <w:hideMark/>
          </w:tcPr>
          <w:p w14:paraId="3079E5D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e000::/56</w:t>
            </w:r>
          </w:p>
        </w:tc>
        <w:tc>
          <w:tcPr>
            <w:tcW w:w="0" w:type="auto"/>
            <w:vAlign w:val="center"/>
            <w:hideMark/>
          </w:tcPr>
          <w:p w14:paraId="4F7289B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e000::1/56</w:t>
            </w:r>
          </w:p>
        </w:tc>
        <w:tc>
          <w:tcPr>
            <w:tcW w:w="0" w:type="auto"/>
            <w:vAlign w:val="center"/>
            <w:hideMark/>
          </w:tcPr>
          <w:p w14:paraId="781A4F4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3224</w:t>
            </w:r>
          </w:p>
        </w:tc>
        <w:tc>
          <w:tcPr>
            <w:tcW w:w="0" w:type="auto"/>
            <w:vAlign w:val="center"/>
            <w:hideMark/>
          </w:tcPr>
          <w:p w14:paraId="2460452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4A252A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5D42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003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3720044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FMWR-SVR</w:t>
            </w:r>
          </w:p>
        </w:tc>
        <w:tc>
          <w:tcPr>
            <w:tcW w:w="0" w:type="auto"/>
            <w:vAlign w:val="center"/>
            <w:hideMark/>
          </w:tcPr>
          <w:p w14:paraId="625066B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e300::/56</w:t>
            </w:r>
          </w:p>
        </w:tc>
        <w:tc>
          <w:tcPr>
            <w:tcW w:w="0" w:type="auto"/>
            <w:vAlign w:val="center"/>
            <w:hideMark/>
          </w:tcPr>
          <w:p w14:paraId="4181554B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e300::1/56</w:t>
            </w:r>
          </w:p>
        </w:tc>
        <w:tc>
          <w:tcPr>
            <w:tcW w:w="0" w:type="auto"/>
            <w:vAlign w:val="center"/>
            <w:hideMark/>
          </w:tcPr>
          <w:p w14:paraId="19B1FDC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61ABD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0A03D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212F1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A2B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0C9EA64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WEB-SVR</w:t>
            </w:r>
          </w:p>
        </w:tc>
        <w:tc>
          <w:tcPr>
            <w:tcW w:w="0" w:type="auto"/>
            <w:vAlign w:val="center"/>
            <w:hideMark/>
          </w:tcPr>
          <w:p w14:paraId="3D5D2E2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e400::/56</w:t>
            </w:r>
          </w:p>
        </w:tc>
        <w:tc>
          <w:tcPr>
            <w:tcW w:w="0" w:type="auto"/>
            <w:vAlign w:val="center"/>
            <w:hideMark/>
          </w:tcPr>
          <w:p w14:paraId="3ABFA75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e400::1/56</w:t>
            </w:r>
          </w:p>
        </w:tc>
        <w:tc>
          <w:tcPr>
            <w:tcW w:w="0" w:type="auto"/>
            <w:vAlign w:val="center"/>
            <w:hideMark/>
          </w:tcPr>
          <w:p w14:paraId="658492E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3228</w:t>
            </w:r>
          </w:p>
        </w:tc>
        <w:tc>
          <w:tcPr>
            <w:tcW w:w="0" w:type="auto"/>
            <w:vAlign w:val="center"/>
            <w:hideMark/>
          </w:tcPr>
          <w:p w14:paraId="2A043B8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6D5A5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0C2D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C66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44C3035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E911-SVR</w:t>
            </w:r>
          </w:p>
        </w:tc>
        <w:tc>
          <w:tcPr>
            <w:tcW w:w="0" w:type="auto"/>
            <w:vAlign w:val="center"/>
            <w:hideMark/>
          </w:tcPr>
          <w:p w14:paraId="0863AA4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e900::/56</w:t>
            </w:r>
          </w:p>
        </w:tc>
        <w:tc>
          <w:tcPr>
            <w:tcW w:w="0" w:type="auto"/>
            <w:vAlign w:val="center"/>
            <w:hideMark/>
          </w:tcPr>
          <w:p w14:paraId="7288037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e900::1/56</w:t>
            </w:r>
          </w:p>
        </w:tc>
        <w:tc>
          <w:tcPr>
            <w:tcW w:w="0" w:type="auto"/>
            <w:vAlign w:val="center"/>
            <w:hideMark/>
          </w:tcPr>
          <w:p w14:paraId="66F9C35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C8F6F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B656D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4B759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485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</w:t>
            </w:r>
          </w:p>
        </w:tc>
        <w:tc>
          <w:tcPr>
            <w:tcW w:w="0" w:type="auto"/>
            <w:vAlign w:val="center"/>
            <w:hideMark/>
          </w:tcPr>
          <w:p w14:paraId="2A88FA6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MECM</w:t>
            </w:r>
          </w:p>
        </w:tc>
        <w:tc>
          <w:tcPr>
            <w:tcW w:w="0" w:type="auto"/>
            <w:vAlign w:val="center"/>
            <w:hideMark/>
          </w:tcPr>
          <w:p w14:paraId="63FB3D5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ec00::/56</w:t>
            </w:r>
          </w:p>
        </w:tc>
        <w:tc>
          <w:tcPr>
            <w:tcW w:w="0" w:type="auto"/>
            <w:vAlign w:val="center"/>
            <w:hideMark/>
          </w:tcPr>
          <w:p w14:paraId="386D69C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ec00::1/56</w:t>
            </w:r>
          </w:p>
        </w:tc>
        <w:tc>
          <w:tcPr>
            <w:tcW w:w="0" w:type="auto"/>
            <w:vAlign w:val="center"/>
            <w:hideMark/>
          </w:tcPr>
          <w:p w14:paraId="5880E1F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3236</w:t>
            </w:r>
          </w:p>
        </w:tc>
        <w:tc>
          <w:tcPr>
            <w:tcW w:w="0" w:type="auto"/>
            <w:vAlign w:val="center"/>
            <w:hideMark/>
          </w:tcPr>
          <w:p w14:paraId="6368E02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6BE67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L2_Stretched</w:t>
            </w:r>
          </w:p>
        </w:tc>
      </w:tr>
      <w:tr w:rsidR="00EF0995" w:rsidRPr="00EF0995" w14:paraId="52B9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D7F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</w:t>
            </w:r>
          </w:p>
        </w:tc>
        <w:tc>
          <w:tcPr>
            <w:tcW w:w="0" w:type="auto"/>
            <w:vAlign w:val="center"/>
            <w:hideMark/>
          </w:tcPr>
          <w:p w14:paraId="26CF1FD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GEF-MGMT</w:t>
            </w:r>
          </w:p>
        </w:tc>
        <w:tc>
          <w:tcPr>
            <w:tcW w:w="0" w:type="auto"/>
            <w:vAlign w:val="center"/>
            <w:hideMark/>
          </w:tcPr>
          <w:p w14:paraId="7305070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ef00::/56</w:t>
            </w:r>
          </w:p>
        </w:tc>
        <w:tc>
          <w:tcPr>
            <w:tcW w:w="0" w:type="auto"/>
            <w:vAlign w:val="center"/>
            <w:hideMark/>
          </w:tcPr>
          <w:p w14:paraId="22EB201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ef00::1/56</w:t>
            </w:r>
          </w:p>
        </w:tc>
        <w:tc>
          <w:tcPr>
            <w:tcW w:w="0" w:type="auto"/>
            <w:vAlign w:val="center"/>
            <w:hideMark/>
          </w:tcPr>
          <w:p w14:paraId="313ABA9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15217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B1168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G-Specific_Only</w:t>
            </w:r>
          </w:p>
        </w:tc>
      </w:tr>
    </w:tbl>
    <w:p w14:paraId="31CA533F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14"/>
        <w:gridCol w:w="5796"/>
      </w:tblGrid>
      <w:tr w:rsidR="00EF0995" w:rsidRPr="00EF0995" w14:paraId="468B4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8533B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CDD2E1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31FD06B" w14:textId="77777777" w:rsidR="00EF0995" w:rsidRPr="00EF0995" w:rsidRDefault="00EF0995" w:rsidP="00EF09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Services</w:t>
            </w:r>
          </w:p>
        </w:tc>
      </w:tr>
      <w:tr w:rsidR="00EF0995" w:rsidRPr="00EF0995" w14:paraId="262DF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965E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8E9774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91C48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NAC, CFG-MGMT, MECM, GEF-MGMT</w:t>
            </w:r>
          </w:p>
        </w:tc>
      </w:tr>
      <w:tr w:rsidR="00EF0995" w:rsidRPr="00EF0995" w14:paraId="227A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7E2A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Services</w:t>
            </w:r>
          </w:p>
        </w:tc>
        <w:tc>
          <w:tcPr>
            <w:tcW w:w="0" w:type="auto"/>
            <w:vAlign w:val="center"/>
            <w:hideMark/>
          </w:tcPr>
          <w:p w14:paraId="0E30370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BAFCA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LB, DNS-MGMT, RCC-E-DNS, DHCP-SVR, SMTP-SVR</w:t>
            </w:r>
          </w:p>
        </w:tc>
      </w:tr>
      <w:tr w:rsidR="00EF0995" w:rsidRPr="00EF0995" w14:paraId="4DDFA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08A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&amp; Comms</w:t>
            </w:r>
          </w:p>
        </w:tc>
        <w:tc>
          <w:tcPr>
            <w:tcW w:w="0" w:type="auto"/>
            <w:vAlign w:val="center"/>
            <w:hideMark/>
          </w:tcPr>
          <w:p w14:paraId="3A9AB77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C7D4C2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VVOIP-MGMT, VVOIP-PROXY, LMR, E911-SVR</w:t>
            </w:r>
          </w:p>
        </w:tc>
      </w:tr>
      <w:tr w:rsidR="00EF0995" w:rsidRPr="00EF0995" w14:paraId="401E0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134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EF5AA3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18FAE49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ACAS-SCANNERS, C2C-SCANNERS, OCSP, PKI-SRV</w:t>
            </w:r>
          </w:p>
        </w:tc>
      </w:tr>
      <w:tr w:rsidR="00EF0995" w:rsidRPr="00EF0995" w14:paraId="4224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64A48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Directory</w:t>
            </w:r>
          </w:p>
        </w:tc>
        <w:tc>
          <w:tcPr>
            <w:tcW w:w="0" w:type="auto"/>
            <w:vAlign w:val="center"/>
            <w:hideMark/>
          </w:tcPr>
          <w:p w14:paraId="640C86E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F9FD7C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AD, ADFS</w:t>
            </w:r>
          </w:p>
        </w:tc>
      </w:tr>
      <w:tr w:rsidR="00EF0995" w:rsidRPr="00EF0995" w14:paraId="345F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D40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4F61654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67868F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D64-PROXY, RWEB-PROXY, FWEB-PROXY</w:t>
            </w:r>
          </w:p>
        </w:tc>
      </w:tr>
      <w:tr w:rsidR="00EF0995" w:rsidRPr="00EF0995" w14:paraId="77C7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F767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05FBF760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E4DBFE5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APP-SVR, WEB-SVR, FMWR-SVR</w:t>
            </w:r>
          </w:p>
        </w:tc>
      </w:tr>
      <w:tr w:rsidR="00EF0995" w:rsidRPr="00EF0995" w14:paraId="213DF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FE04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RCC-E Services</w:t>
            </w:r>
          </w:p>
        </w:tc>
        <w:tc>
          <w:tcPr>
            <w:tcW w:w="0" w:type="auto"/>
            <w:vAlign w:val="center"/>
            <w:hideMark/>
          </w:tcPr>
          <w:p w14:paraId="4DF9A31D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CF36A32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RCC-E-SVR, RCC-E-DCO, RCC-E-UNIX</w:t>
            </w:r>
          </w:p>
        </w:tc>
      </w:tr>
      <w:tr w:rsidR="00EF0995" w:rsidRPr="00EF0995" w14:paraId="6B08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B61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FAB9C93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5A2A106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PRINT-SVR, FILE-SVR, BACKUP-SVR</w:t>
            </w:r>
          </w:p>
        </w:tc>
      </w:tr>
      <w:tr w:rsidR="00EF0995" w:rsidRPr="00EF0995" w14:paraId="02CC1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4B8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Database/Logging</w:t>
            </w:r>
          </w:p>
        </w:tc>
        <w:tc>
          <w:tcPr>
            <w:tcW w:w="0" w:type="auto"/>
            <w:vAlign w:val="center"/>
            <w:hideMark/>
          </w:tcPr>
          <w:p w14:paraId="37C58D3C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14:paraId="30C7F9EF" w14:textId="77777777" w:rsidR="00EF0995" w:rsidRPr="00EF0995" w:rsidRDefault="00EF0995" w:rsidP="00EF09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09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DB-SVR, SYSLOG</w:t>
            </w:r>
          </w:p>
        </w:tc>
      </w:tr>
    </w:tbl>
    <w:p w14:paraId="6A779EFB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Deployment Workflow</w:t>
      </w:r>
    </w:p>
    <w:p w14:paraId="0A1AF95A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Infrastructure (Terraform)</w:t>
      </w:r>
    </w:p>
    <w:p w14:paraId="47DCA6F8" w14:textId="77777777" w:rsidR="00EF0995" w:rsidRPr="00EF0995" w:rsidRDefault="00EF0995" w:rsidP="00EF0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init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- Initialize Terraform</w:t>
      </w:r>
    </w:p>
    <w:p w14:paraId="76FE578D" w14:textId="77777777" w:rsidR="00EF0995" w:rsidRPr="00EF0995" w:rsidRDefault="00EF0995" w:rsidP="00EF0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- Review what will be created</w:t>
      </w:r>
    </w:p>
    <w:p w14:paraId="1671A5CD" w14:textId="77777777" w:rsidR="00EF0995" w:rsidRPr="00EF0995" w:rsidRDefault="00EF0995" w:rsidP="00EF0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 xml:space="preserve"> - Deploy infrastructure</w:t>
      </w:r>
    </w:p>
    <w:p w14:paraId="20F25A67" w14:textId="77777777" w:rsidR="00EF0995" w:rsidRPr="00EF0995" w:rsidRDefault="00EF0995" w:rsidP="00EF0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Result: VRF, BDs, EPGs created</w:t>
      </w:r>
    </w:p>
    <w:p w14:paraId="0C82EC5A" w14:textId="77777777" w:rsidR="00EF0995" w:rsidRPr="00EF0995" w:rsidRDefault="00EF0995" w:rsidP="00EF09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Duration: 5-10 minutes</w:t>
      </w:r>
    </w:p>
    <w:p w14:paraId="15B1DE63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Port Bindings (Python)</w:t>
      </w:r>
    </w:p>
    <w:p w14:paraId="63AD3D73" w14:textId="77777777" w:rsidR="00EF0995" w:rsidRPr="00EF0995" w:rsidRDefault="00EF0995" w:rsidP="00EF09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Activate virtual environment</w:t>
      </w:r>
    </w:p>
    <w:p w14:paraId="081B5B8B" w14:textId="77777777" w:rsidR="00EF0995" w:rsidRPr="00EF0995" w:rsidRDefault="00EF0995" w:rsidP="00EF09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Run Python script</w:t>
      </w:r>
    </w:p>
    <w:p w14:paraId="1C939327" w14:textId="77777777" w:rsidR="00EF0995" w:rsidRPr="00EF0995" w:rsidRDefault="00EF0995" w:rsidP="00EF09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Script discovers EPGs</w:t>
      </w:r>
    </w:p>
    <w:p w14:paraId="648106B9" w14:textId="77777777" w:rsidR="00EF0995" w:rsidRPr="00EF0995" w:rsidRDefault="00EF0995" w:rsidP="00EF09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Script generates bindings</w:t>
      </w:r>
    </w:p>
    <w:p w14:paraId="44EBD2F4" w14:textId="77777777" w:rsidR="00EF0995" w:rsidRPr="00EF0995" w:rsidRDefault="00EF0995" w:rsidP="00EF09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Script deploys to NDO</w:t>
      </w:r>
    </w:p>
    <w:p w14:paraId="2608BC20" w14:textId="77777777" w:rsidR="00EF0995" w:rsidRPr="00EF0995" w:rsidRDefault="00EF0995" w:rsidP="00EF09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Duration: 2-5 minutes</w:t>
      </w:r>
    </w:p>
    <w:p w14:paraId="3825D72A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</w:t>
      </w:r>
    </w:p>
    <w:p w14:paraId="1EBC414C" w14:textId="77777777" w:rsidR="00EF0995" w:rsidRPr="00EF0995" w:rsidRDefault="00EF0995" w:rsidP="00EF09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Function-code based IPv6 addressing</w:t>
      </w:r>
    </w:p>
    <w:p w14:paraId="3721CEAF" w14:textId="77777777" w:rsidR="00EF0995" w:rsidRPr="00EF0995" w:rsidRDefault="00EF0995" w:rsidP="00EF09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Multi-site deployment (Grafenwöhr and Kaiserslautern)</w:t>
      </w:r>
    </w:p>
    <w:p w14:paraId="2702F3C1" w14:textId="77777777" w:rsidR="00EF0995" w:rsidRPr="00EF0995" w:rsidRDefault="00EF0995" w:rsidP="00EF09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Automated port binding from IPv4 reference</w:t>
      </w:r>
    </w:p>
    <w:p w14:paraId="374E0755" w14:textId="77777777" w:rsidR="00EF0995" w:rsidRPr="00EF0995" w:rsidRDefault="00EF0995" w:rsidP="00EF09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VLAN conflict detection</w:t>
      </w:r>
    </w:p>
    <w:p w14:paraId="477C2803" w14:textId="77777777" w:rsidR="00EF0995" w:rsidRPr="00EF0995" w:rsidRDefault="00EF0995" w:rsidP="00EF09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Template-based resource organization</w:t>
      </w:r>
    </w:p>
    <w:p w14:paraId="0117D6A8" w14:textId="77777777" w:rsidR="00EF0995" w:rsidRPr="00EF0995" w:rsidRDefault="00EF0995" w:rsidP="00EF09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Comprehensive error handling</w:t>
      </w:r>
    </w:p>
    <w:p w14:paraId="0A929D29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Troubleshooting</w:t>
      </w:r>
    </w:p>
    <w:p w14:paraId="35A3F53A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Terraform State Errors</w:t>
      </w:r>
    </w:p>
    <w:p w14:paraId="6E039469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If you see "Unable to find EPG" errors:</w:t>
      </w:r>
    </w:p>
    <w:p w14:paraId="1A617CAE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terraform.tfstate*</w:t>
      </w:r>
    </w:p>
    <w:p w14:paraId="28F8CE58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init</w:t>
      </w:r>
    </w:p>
    <w:p w14:paraId="6C10C31C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5A19EB67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Authentication Errors</w:t>
      </w:r>
    </w:p>
    <w:p w14:paraId="2F68AD5A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Check credentials in script and verify NDO access:</w:t>
      </w:r>
    </w:p>
    <w:p w14:paraId="5DCF34DA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ping 198.18.1.12</w:t>
      </w:r>
    </w:p>
    <w:p w14:paraId="712B8342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EPGs Found</w:t>
      </w:r>
    </w:p>
    <w:p w14:paraId="2D5762AE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Run Terraform first:</w:t>
      </w:r>
    </w:p>
    <w:p w14:paraId="0C716FAD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76D5F7BE" w14:textId="77777777" w:rsidR="00EF0995" w:rsidRPr="00EF0995" w:rsidRDefault="00EF0995" w:rsidP="00EF0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F099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ipv6_binding_generator.py both</w:t>
      </w:r>
    </w:p>
    <w:p w14:paraId="098E2133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 Documentation</w:t>
      </w:r>
    </w:p>
    <w:p w14:paraId="2C9C47AB" w14:textId="77777777" w:rsidR="00EF0995" w:rsidRPr="00EF0995" w:rsidRDefault="00EF0995" w:rsidP="00EF09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SETUP.md - Environment setup and prerequisites</w:t>
      </w:r>
    </w:p>
    <w:p w14:paraId="0276300F" w14:textId="77777777" w:rsidR="00EF0995" w:rsidRPr="00EF0995" w:rsidRDefault="00EF0995" w:rsidP="00EF09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TECHNICAL_GUIDE.md - Deep technical details</w:t>
      </w:r>
    </w:p>
    <w:p w14:paraId="0B1E6720" w14:textId="77777777" w:rsidR="00EF0995" w:rsidRPr="00EF0995" w:rsidRDefault="00EF0995" w:rsidP="00EF09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PRESENTATION_TALKING_POINTS.md - Executive summary</w:t>
      </w:r>
    </w:p>
    <w:p w14:paraId="2866E888" w14:textId="77777777" w:rsidR="00EF0995" w:rsidRPr="00EF0995" w:rsidRDefault="00EF0995" w:rsidP="00EF09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QUICK_REFERENCE.md - One-page cheat sheet</w:t>
      </w:r>
    </w:p>
    <w:p w14:paraId="0EF372D4" w14:textId="77777777" w:rsidR="00EF0995" w:rsidRPr="00EF0995" w:rsidRDefault="00EF0995" w:rsidP="00EF09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Inline comments in both files for detailed explanations</w:t>
      </w:r>
    </w:p>
    <w:p w14:paraId="2C88F9E8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History</w:t>
      </w:r>
    </w:p>
    <w:p w14:paraId="1DE81509" w14:textId="77777777" w:rsidR="00EF0995" w:rsidRPr="00EF0995" w:rsidRDefault="00EF0995" w:rsidP="00EF09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Version: 1.0.0</w:t>
      </w:r>
    </w:p>
    <w:p w14:paraId="6B7BAAA2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Release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4DFF6E" w14:textId="77777777" w:rsidR="00EF0995" w:rsidRPr="00EF0995" w:rsidRDefault="00EF0995" w:rsidP="00EF0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Complete IPv6 network infrastructure for RCC-E</w:t>
      </w:r>
    </w:p>
    <w:p w14:paraId="054CD058" w14:textId="77777777" w:rsidR="00EF0995" w:rsidRPr="00EF0995" w:rsidRDefault="00EF0995" w:rsidP="00EF0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33 BDs and EPGs across 4 templates</w:t>
      </w:r>
    </w:p>
    <w:p w14:paraId="6EE167FB" w14:textId="77777777" w:rsidR="00EF0995" w:rsidRPr="00EF0995" w:rsidRDefault="00EF0995" w:rsidP="00EF0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Automated port binding generation</w:t>
      </w:r>
    </w:p>
    <w:p w14:paraId="585EF8DF" w14:textId="77777777" w:rsidR="00EF0995" w:rsidRPr="00EF0995" w:rsidRDefault="00EF0995" w:rsidP="00EF0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de-DE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:lang w:val="de-DE"/>
          <w14:ligatures w14:val="none"/>
        </w:rPr>
        <w:t>Multi-site support (Grafenwöhr, Kaiserslautern)</w:t>
      </w:r>
    </w:p>
    <w:p w14:paraId="4E7E5C67" w14:textId="77777777" w:rsidR="00EF0995" w:rsidRPr="00EF0995" w:rsidRDefault="00EF0995" w:rsidP="00EF09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Function code-based addressing</w:t>
      </w:r>
    </w:p>
    <w:p w14:paraId="60ABA9A4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</w:t>
      </w:r>
      <w:r w:rsidRPr="00EF0995">
        <w:rPr>
          <w:rFonts w:ascii="Times New Roman" w:eastAsia="Times New Roman" w:hAnsi="Times New Roman" w:cs="Times New Roman"/>
          <w:kern w:val="0"/>
          <w14:ligatures w14:val="none"/>
        </w:rPr>
        <w:t>: November 17, 2025</w:t>
      </w:r>
    </w:p>
    <w:p w14:paraId="3497EAB2" w14:textId="77777777" w:rsidR="00EF0995" w:rsidRPr="00EF0995" w:rsidRDefault="0057236C" w:rsidP="00EF099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236C">
        <w:rPr>
          <w:rFonts w:ascii="Times New Roman" w:eastAsia="Times New Roman" w:hAnsi="Times New Roman" w:cs="Times New Roman"/>
          <w:noProof/>
          <w:kern w:val="0"/>
        </w:rPr>
        <w:pict w14:anchorId="33C81FA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137AA4" w14:textId="77777777" w:rsidR="00EF0995" w:rsidRPr="00EF0995" w:rsidRDefault="00EF0995" w:rsidP="00EF0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99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 Cyber Center Europe (RCC-E)</w:t>
      </w:r>
    </w:p>
    <w:p w14:paraId="79822B52" w14:textId="77777777" w:rsidR="00F4428E" w:rsidRDefault="00F4428E"/>
    <w:sectPr w:rsidR="00F4428E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AA0D8" w14:textId="77777777" w:rsidR="0057236C" w:rsidRDefault="0057236C" w:rsidP="00EF0995">
      <w:pPr>
        <w:spacing w:after="0" w:line="240" w:lineRule="auto"/>
      </w:pPr>
      <w:r>
        <w:separator/>
      </w:r>
    </w:p>
  </w:endnote>
  <w:endnote w:type="continuationSeparator" w:id="0">
    <w:p w14:paraId="47DDC17A" w14:textId="77777777" w:rsidR="0057236C" w:rsidRDefault="0057236C" w:rsidP="00EF0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A742C" w14:textId="4E16FD14" w:rsidR="00EF0995" w:rsidRDefault="00EF09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F7CE64" wp14:editId="039021D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98244271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CD7F62" w14:textId="339C9C42" w:rsidR="00EF0995" w:rsidRPr="00EF0995" w:rsidRDefault="00EF0995" w:rsidP="00EF09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09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7CE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1CD7F62" w14:textId="339C9C42" w:rsidR="00EF0995" w:rsidRPr="00EF0995" w:rsidRDefault="00EF0995" w:rsidP="00EF09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099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95518" w14:textId="6B474A48" w:rsidR="00EF0995" w:rsidRDefault="00EF09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F9AB29" wp14:editId="753E8C10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39238886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AE00B" w14:textId="7B41E41A" w:rsidR="00EF0995" w:rsidRPr="00EF0995" w:rsidRDefault="00EF0995" w:rsidP="00EF09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09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9AB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4B0AE00B" w14:textId="7B41E41A" w:rsidR="00EF0995" w:rsidRPr="00EF0995" w:rsidRDefault="00EF0995" w:rsidP="00EF09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099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D7B7E" w14:textId="1A34AF9C" w:rsidR="00EF0995" w:rsidRDefault="00EF099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41AA5E" wp14:editId="4C2C3EE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10892074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187EE" w14:textId="6538A57A" w:rsidR="00EF0995" w:rsidRPr="00EF0995" w:rsidRDefault="00EF0995" w:rsidP="00EF099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099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41AA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763187EE" w14:textId="6538A57A" w:rsidR="00EF0995" w:rsidRPr="00EF0995" w:rsidRDefault="00EF0995" w:rsidP="00EF099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F0995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E7853" w14:textId="77777777" w:rsidR="0057236C" w:rsidRDefault="0057236C" w:rsidP="00EF0995">
      <w:pPr>
        <w:spacing w:after="0" w:line="240" w:lineRule="auto"/>
      </w:pPr>
      <w:r>
        <w:separator/>
      </w:r>
    </w:p>
  </w:footnote>
  <w:footnote w:type="continuationSeparator" w:id="0">
    <w:p w14:paraId="0C514093" w14:textId="77777777" w:rsidR="0057236C" w:rsidRDefault="0057236C" w:rsidP="00EF0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BB6"/>
    <w:multiLevelType w:val="multilevel"/>
    <w:tmpl w:val="3D9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6FB4"/>
    <w:multiLevelType w:val="multilevel"/>
    <w:tmpl w:val="512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84720"/>
    <w:multiLevelType w:val="multilevel"/>
    <w:tmpl w:val="D3A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63705"/>
    <w:multiLevelType w:val="multilevel"/>
    <w:tmpl w:val="E7AC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705B7"/>
    <w:multiLevelType w:val="multilevel"/>
    <w:tmpl w:val="DFC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54346"/>
    <w:multiLevelType w:val="multilevel"/>
    <w:tmpl w:val="3722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C1669"/>
    <w:multiLevelType w:val="multilevel"/>
    <w:tmpl w:val="E8D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80775"/>
    <w:multiLevelType w:val="multilevel"/>
    <w:tmpl w:val="73E0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E3FFE"/>
    <w:multiLevelType w:val="multilevel"/>
    <w:tmpl w:val="523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21898"/>
    <w:multiLevelType w:val="multilevel"/>
    <w:tmpl w:val="7362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06344"/>
    <w:multiLevelType w:val="multilevel"/>
    <w:tmpl w:val="F27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14D6B"/>
    <w:multiLevelType w:val="multilevel"/>
    <w:tmpl w:val="962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06CD0"/>
    <w:multiLevelType w:val="multilevel"/>
    <w:tmpl w:val="871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B7743"/>
    <w:multiLevelType w:val="multilevel"/>
    <w:tmpl w:val="40A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045205">
    <w:abstractNumId w:val="6"/>
  </w:num>
  <w:num w:numId="2" w16cid:durableId="736169429">
    <w:abstractNumId w:val="8"/>
  </w:num>
  <w:num w:numId="3" w16cid:durableId="1636327174">
    <w:abstractNumId w:val="12"/>
  </w:num>
  <w:num w:numId="4" w16cid:durableId="870848944">
    <w:abstractNumId w:val="5"/>
  </w:num>
  <w:num w:numId="5" w16cid:durableId="941912860">
    <w:abstractNumId w:val="4"/>
  </w:num>
  <w:num w:numId="6" w16cid:durableId="432282991">
    <w:abstractNumId w:val="9"/>
  </w:num>
  <w:num w:numId="7" w16cid:durableId="2133356060">
    <w:abstractNumId w:val="10"/>
  </w:num>
  <w:num w:numId="8" w16cid:durableId="1874536917">
    <w:abstractNumId w:val="13"/>
  </w:num>
  <w:num w:numId="9" w16cid:durableId="611590605">
    <w:abstractNumId w:val="1"/>
  </w:num>
  <w:num w:numId="10" w16cid:durableId="1506674227">
    <w:abstractNumId w:val="3"/>
  </w:num>
  <w:num w:numId="11" w16cid:durableId="382296251">
    <w:abstractNumId w:val="0"/>
  </w:num>
  <w:num w:numId="12" w16cid:durableId="35930281">
    <w:abstractNumId w:val="7"/>
  </w:num>
  <w:num w:numId="13" w16cid:durableId="378015228">
    <w:abstractNumId w:val="11"/>
  </w:num>
  <w:num w:numId="14" w16cid:durableId="13503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95"/>
    <w:rsid w:val="0057236C"/>
    <w:rsid w:val="00907FDE"/>
    <w:rsid w:val="009E73C0"/>
    <w:rsid w:val="00A216C0"/>
    <w:rsid w:val="00EF0995"/>
    <w:rsid w:val="00F4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B7C4"/>
  <w15:chartTrackingRefBased/>
  <w15:docId w15:val="{9B6732EB-6BFD-274B-999D-68507707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0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09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0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09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0995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F09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1415</Words>
  <Characters>8071</Characters>
  <Application>Microsoft Office Word</Application>
  <DocSecurity>0</DocSecurity>
  <Lines>67</Lines>
  <Paragraphs>18</Paragraphs>
  <ScaleCrop>false</ScaleCrop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Barber (johbarbe)</dc:creator>
  <cp:keywords/>
  <dc:description/>
  <cp:lastModifiedBy>John Barber (johbarbe)</cp:lastModifiedBy>
  <cp:revision>1</cp:revision>
  <dcterms:created xsi:type="dcterms:W3CDTF">2025-11-18T11:45:00Z</dcterms:created>
  <dcterms:modified xsi:type="dcterms:W3CDTF">2025-11-18T11:46:00Z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4218c9a8,7629acdf,176360fd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