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6D31" w14:textId="43781E31" w:rsidR="00703A04" w:rsidRPr="009A24A0" w:rsidRDefault="001B6FF0" w:rsidP="009A24A0">
      <w:pPr>
        <w:spacing w:after="80"/>
        <w:jc w:val="center"/>
        <w:rPr>
          <w:b/>
          <w:smallCaps/>
        </w:rPr>
      </w:pPr>
      <w:r>
        <w:rPr>
          <w:b/>
          <w:smallCaps/>
        </w:rPr>
        <w:t>Misanthropy and Literature</w:t>
      </w:r>
    </w:p>
    <w:p w14:paraId="4170F9C4" w14:textId="06D8F78A" w:rsidR="001672B8" w:rsidRDefault="001672B8" w:rsidP="001672B8">
      <w:pPr>
        <w:jc w:val="center"/>
        <w:rPr>
          <w:smallCaps/>
          <w:sz w:val="22"/>
          <w:szCs w:val="22"/>
        </w:rPr>
      </w:pPr>
      <w:r>
        <w:rPr>
          <w:smallCaps/>
          <w:sz w:val="22"/>
          <w:szCs w:val="22"/>
        </w:rPr>
        <w:t>spring 201</w:t>
      </w:r>
      <w:r w:rsidR="001B6FF0">
        <w:rPr>
          <w:smallCaps/>
          <w:sz w:val="22"/>
          <w:szCs w:val="22"/>
        </w:rPr>
        <w:t>9</w:t>
      </w:r>
      <w:r>
        <w:rPr>
          <w:smallCaps/>
          <w:sz w:val="22"/>
          <w:szCs w:val="22"/>
        </w:rPr>
        <w:t xml:space="preserve"> —</w:t>
      </w:r>
      <w:r w:rsidRPr="00761C8C">
        <w:rPr>
          <w:smallCaps/>
          <w:sz w:val="22"/>
          <w:szCs w:val="22"/>
        </w:rPr>
        <w:t xml:space="preserve"> </w:t>
      </w:r>
      <w:r w:rsidR="001B6FF0">
        <w:rPr>
          <w:sz w:val="22"/>
        </w:rPr>
        <w:t>PHIL 194Z-01</w:t>
      </w:r>
    </w:p>
    <w:p w14:paraId="262AA308" w14:textId="648109DC" w:rsidR="001672B8" w:rsidRPr="00A57A17" w:rsidRDefault="001B6FF0" w:rsidP="009A24A0">
      <w:pPr>
        <w:spacing w:after="80"/>
        <w:jc w:val="center"/>
        <w:rPr>
          <w:smallCaps/>
          <w:sz w:val="22"/>
          <w:szCs w:val="22"/>
        </w:rPr>
      </w:pPr>
      <w:r>
        <w:rPr>
          <w:smallCaps/>
          <w:sz w:val="22"/>
          <w:szCs w:val="22"/>
        </w:rPr>
        <w:t>TuTh 1:3</w:t>
      </w:r>
      <w:r w:rsidR="001672B8" w:rsidRPr="00A57A17">
        <w:rPr>
          <w:smallCaps/>
          <w:sz w:val="22"/>
          <w:szCs w:val="22"/>
        </w:rPr>
        <w:t xml:space="preserve">0 </w:t>
      </w:r>
      <w:r w:rsidR="001672B8" w:rsidRPr="00A57A17">
        <w:rPr>
          <w:smallCaps/>
          <w:sz w:val="22"/>
          <w:szCs w:val="22"/>
          <w:lang w:bidi="x-none"/>
        </w:rPr>
        <w:t>–</w:t>
      </w:r>
      <w:r>
        <w:rPr>
          <w:smallCaps/>
          <w:sz w:val="22"/>
          <w:szCs w:val="22"/>
          <w:lang w:bidi="x-none"/>
        </w:rPr>
        <w:t xml:space="preserve"> </w:t>
      </w:r>
      <w:r w:rsidR="001672B8">
        <w:rPr>
          <w:smallCaps/>
          <w:sz w:val="22"/>
          <w:szCs w:val="22"/>
          <w:lang w:bidi="x-none"/>
        </w:rPr>
        <w:t>2:5</w:t>
      </w:r>
      <w:r w:rsidR="001672B8" w:rsidRPr="00A57A17">
        <w:rPr>
          <w:smallCaps/>
          <w:sz w:val="22"/>
          <w:szCs w:val="22"/>
          <w:lang w:bidi="x-none"/>
        </w:rPr>
        <w:t>0</w:t>
      </w:r>
      <w:r w:rsidR="001672B8">
        <w:rPr>
          <w:smallCaps/>
          <w:sz w:val="22"/>
          <w:szCs w:val="22"/>
          <w:lang w:bidi="x-none"/>
        </w:rPr>
        <w:t xml:space="preserve">    </w:t>
      </w:r>
      <w:r w:rsidR="00636DD9">
        <w:rPr>
          <w:smallCaps/>
          <w:sz w:val="22"/>
          <w:szCs w:val="22"/>
          <w:lang w:bidi="x-none"/>
        </w:rPr>
        <w:t xml:space="preserve">  </w:t>
      </w:r>
      <w:r w:rsidR="001672B8">
        <w:rPr>
          <w:smallCaps/>
          <w:sz w:val="22"/>
          <w:szCs w:val="22"/>
          <w:lang w:bidi="x-none"/>
        </w:rPr>
        <w:t xml:space="preserve"> </w:t>
      </w:r>
      <w:r>
        <w:rPr>
          <w:smallCaps/>
          <w:sz w:val="22"/>
          <w:szCs w:val="22"/>
        </w:rPr>
        <w:t>260-012</w:t>
      </w:r>
    </w:p>
    <w:p w14:paraId="4CBD20AE" w14:textId="08ED598B" w:rsidR="001672B8" w:rsidRPr="00BF52FA" w:rsidRDefault="001672B8" w:rsidP="001672B8">
      <w:pPr>
        <w:jc w:val="center"/>
        <w:rPr>
          <w:sz w:val="22"/>
          <w:szCs w:val="22"/>
        </w:rPr>
      </w:pPr>
      <w:r>
        <w:rPr>
          <w:sz w:val="22"/>
          <w:szCs w:val="22"/>
        </w:rPr>
        <w:t xml:space="preserve">John Holliday  •  </w:t>
      </w:r>
      <w:r w:rsidR="00AE5A3D">
        <w:rPr>
          <w:sz w:val="22"/>
          <w:szCs w:val="22"/>
        </w:rPr>
        <w:t>100</w:t>
      </w:r>
      <w:r w:rsidR="001B6FF0">
        <w:rPr>
          <w:sz w:val="22"/>
          <w:szCs w:val="22"/>
        </w:rPr>
        <w:t>-102M</w:t>
      </w:r>
    </w:p>
    <w:p w14:paraId="0E9B8496" w14:textId="579EFA18" w:rsidR="001672B8" w:rsidRDefault="000A19BC" w:rsidP="001672B8">
      <w:pPr>
        <w:jc w:val="center"/>
        <w:rPr>
          <w:smallCaps/>
          <w:sz w:val="22"/>
          <w:szCs w:val="22"/>
        </w:rPr>
      </w:pPr>
      <w:r>
        <w:rPr>
          <w:sz w:val="22"/>
          <w:szCs w:val="22"/>
        </w:rPr>
        <w:t xml:space="preserve"> </w:t>
      </w:r>
    </w:p>
    <w:p w14:paraId="26693175" w14:textId="77777777" w:rsidR="006367F0" w:rsidRPr="00695D9D" w:rsidRDefault="006367F0" w:rsidP="00674C46"/>
    <w:p w14:paraId="4B3C707F" w14:textId="02C9389C" w:rsidR="00A32A18" w:rsidRDefault="007C772F" w:rsidP="00674C46">
      <w:pPr>
        <w:rPr>
          <w:smallCaps/>
        </w:rPr>
      </w:pPr>
      <w:r>
        <w:rPr>
          <w:smallCaps/>
        </w:rPr>
        <w:t>Course Description</w:t>
      </w:r>
    </w:p>
    <w:p w14:paraId="4CED4824" w14:textId="32701D4F" w:rsidR="0042119E" w:rsidRDefault="008672BB" w:rsidP="00674C46">
      <w:pPr>
        <w:rPr>
          <w:sz w:val="22"/>
        </w:rPr>
      </w:pPr>
      <w:r w:rsidRPr="008672BB">
        <w:rPr>
          <w:sz w:val="22"/>
        </w:rPr>
        <w:t>Our guiding question will be what value misanthropic literatu</w:t>
      </w:r>
      <w:r>
        <w:rPr>
          <w:sz w:val="22"/>
        </w:rPr>
        <w:t>re has, particularly when there’</w:t>
      </w:r>
      <w:r w:rsidRPr="008672BB">
        <w:rPr>
          <w:sz w:val="22"/>
        </w:rPr>
        <w:t xml:space="preserve">s so much praise for writers whose work contains a so-called generous spirit. When we appreciate the writing </w:t>
      </w:r>
      <w:r>
        <w:rPr>
          <w:sz w:val="22"/>
        </w:rPr>
        <w:t>of someone like Thomas Bernhard—a notorious misanthrope—</w:t>
      </w:r>
      <w:r w:rsidRPr="008672BB">
        <w:rPr>
          <w:sz w:val="22"/>
        </w:rPr>
        <w:t>what exactly are we appreciating? Is it some manner of catharsis? Or is it a purely formal affair, a strict matter of aesthetic content? Or are we somehow appreciating the expression of misanthropy itself? These questions will take us into the domains of ethics, psychology, literary criticism, and</w:t>
      </w:r>
      <w:r>
        <w:rPr>
          <w:sz w:val="22"/>
        </w:rPr>
        <w:t>, of course, artistic value. We’</w:t>
      </w:r>
      <w:r w:rsidRPr="008672BB">
        <w:rPr>
          <w:sz w:val="22"/>
        </w:rPr>
        <w:t>ll explore the paradox of tragedy, theories of moralism, theories of humor, and the distinction between form and content.</w:t>
      </w:r>
    </w:p>
    <w:p w14:paraId="72299AA9" w14:textId="77777777" w:rsidR="0042119E" w:rsidRDefault="0042119E" w:rsidP="00674C46">
      <w:pPr>
        <w:rPr>
          <w:sz w:val="22"/>
        </w:rPr>
      </w:pPr>
    </w:p>
    <w:p w14:paraId="1564A96C" w14:textId="5CD9916B" w:rsidR="007C772F" w:rsidRPr="007C772F" w:rsidRDefault="007C772F" w:rsidP="007C772F">
      <w:pPr>
        <w:spacing w:before="80"/>
        <w:rPr>
          <w:smallCaps/>
        </w:rPr>
      </w:pPr>
      <w:r>
        <w:rPr>
          <w:smallCaps/>
        </w:rPr>
        <w:t xml:space="preserve">Course </w:t>
      </w:r>
      <w:r w:rsidRPr="008D1404">
        <w:rPr>
          <w:smallCaps/>
        </w:rPr>
        <w:t>Goals</w:t>
      </w:r>
    </w:p>
    <w:p w14:paraId="2278A441" w14:textId="15E162FB" w:rsidR="007C772F" w:rsidRPr="007C772F" w:rsidRDefault="00392C76" w:rsidP="00674C46">
      <w:pPr>
        <w:rPr>
          <w:b/>
          <w:bCs/>
          <w:smallCaps/>
          <w:sz w:val="22"/>
          <w:szCs w:val="22"/>
        </w:rPr>
      </w:pPr>
      <w:r>
        <w:rPr>
          <w:b/>
          <w:bCs/>
          <w:smallCaps/>
          <w:sz w:val="22"/>
          <w:szCs w:val="22"/>
        </w:rPr>
        <w:t>deliverables</w:t>
      </w:r>
    </w:p>
    <w:p w14:paraId="06747DC4" w14:textId="475B8DC7" w:rsidR="007C772F" w:rsidRPr="007C772F" w:rsidRDefault="004B41FD" w:rsidP="007C772F">
      <w:pPr>
        <w:rPr>
          <w:sz w:val="22"/>
        </w:rPr>
      </w:pPr>
      <w:r>
        <w:rPr>
          <w:sz w:val="22"/>
        </w:rPr>
        <w:t>C</w:t>
      </w:r>
      <w:r w:rsidR="007C772F">
        <w:rPr>
          <w:sz w:val="22"/>
        </w:rPr>
        <w:t>omplete</w:t>
      </w:r>
      <w:r w:rsidR="0042119E">
        <w:rPr>
          <w:sz w:val="22"/>
        </w:rPr>
        <w:t xml:space="preserve"> a</w:t>
      </w:r>
      <w:r w:rsidR="007C772F">
        <w:rPr>
          <w:sz w:val="22"/>
        </w:rPr>
        <w:t>n individual</w:t>
      </w:r>
      <w:r w:rsidR="0042119E">
        <w:rPr>
          <w:sz w:val="22"/>
        </w:rPr>
        <w:t xml:space="preserve"> research project</w:t>
      </w:r>
      <w:r w:rsidR="00392C76">
        <w:rPr>
          <w:sz w:val="22"/>
        </w:rPr>
        <w:t>, o</w:t>
      </w:r>
      <w:r w:rsidR="00DA2953">
        <w:rPr>
          <w:sz w:val="22"/>
        </w:rPr>
        <w:t xml:space="preserve">ne that you draft, present, </w:t>
      </w:r>
      <w:r w:rsidR="00392C76">
        <w:rPr>
          <w:sz w:val="22"/>
        </w:rPr>
        <w:t>revise</w:t>
      </w:r>
      <w:r w:rsidR="00DA2953">
        <w:rPr>
          <w:sz w:val="22"/>
        </w:rPr>
        <w:t>, and</w:t>
      </w:r>
      <w:r w:rsidR="009F04D4">
        <w:rPr>
          <w:sz w:val="22"/>
        </w:rPr>
        <w:t xml:space="preserve"> could, in principle, </w:t>
      </w:r>
      <w:r w:rsidR="007C772F">
        <w:rPr>
          <w:sz w:val="22"/>
        </w:rPr>
        <w:t xml:space="preserve">successfully </w:t>
      </w:r>
      <w:r w:rsidR="009F04D4">
        <w:rPr>
          <w:sz w:val="22"/>
        </w:rPr>
        <w:t>submit to</w:t>
      </w:r>
      <w:r w:rsidR="007C772F">
        <w:rPr>
          <w:sz w:val="22"/>
        </w:rPr>
        <w:t xml:space="preserve"> and confidently present at</w:t>
      </w:r>
      <w:r w:rsidR="009F04D4">
        <w:rPr>
          <w:sz w:val="22"/>
        </w:rPr>
        <w:t xml:space="preserve"> an academic conference.</w:t>
      </w:r>
    </w:p>
    <w:p w14:paraId="3E098532" w14:textId="2990F98C" w:rsidR="007C772F" w:rsidRDefault="00392C76" w:rsidP="007C772F">
      <w:pPr>
        <w:spacing w:before="120"/>
        <w:rPr>
          <w:sz w:val="22"/>
          <w:szCs w:val="22"/>
        </w:rPr>
      </w:pPr>
      <w:r>
        <w:rPr>
          <w:b/>
          <w:bCs/>
          <w:smallCaps/>
          <w:sz w:val="22"/>
          <w:szCs w:val="22"/>
        </w:rPr>
        <w:t>learning</w:t>
      </w:r>
      <w:r w:rsidR="007C772F">
        <w:rPr>
          <w:b/>
          <w:bCs/>
          <w:smallCaps/>
          <w:sz w:val="22"/>
          <w:szCs w:val="22"/>
        </w:rPr>
        <w:t xml:space="preserve"> goals</w:t>
      </w:r>
    </w:p>
    <w:p w14:paraId="0E47A376" w14:textId="54DA8A7E" w:rsidR="007C772F" w:rsidRDefault="007C772F" w:rsidP="007C772F">
      <w:pPr>
        <w:rPr>
          <w:sz w:val="22"/>
        </w:rPr>
      </w:pPr>
      <w:r>
        <w:rPr>
          <w:sz w:val="22"/>
        </w:rPr>
        <w:t>(1)</w:t>
      </w:r>
      <w:r w:rsidR="004B41FD">
        <w:rPr>
          <w:sz w:val="22"/>
        </w:rPr>
        <w:t xml:space="preserve"> Think critically about literary value.</w:t>
      </w:r>
      <w:r w:rsidR="00392C76">
        <w:rPr>
          <w:sz w:val="22"/>
        </w:rPr>
        <w:t xml:space="preserve"> (2) Gain </w:t>
      </w:r>
      <w:r w:rsidR="00DA2953">
        <w:rPr>
          <w:sz w:val="22"/>
        </w:rPr>
        <w:t>purchase</w:t>
      </w:r>
      <w:r w:rsidR="00392C76">
        <w:rPr>
          <w:sz w:val="22"/>
        </w:rPr>
        <w:t xml:space="preserve"> </w:t>
      </w:r>
      <w:r w:rsidR="00DA2953">
        <w:rPr>
          <w:sz w:val="22"/>
        </w:rPr>
        <w:t>on</w:t>
      </w:r>
      <w:r w:rsidR="00392C76">
        <w:rPr>
          <w:sz w:val="22"/>
        </w:rPr>
        <w:t xml:space="preserve"> our guiding question.</w:t>
      </w:r>
      <w:r w:rsidR="00DA2953">
        <w:rPr>
          <w:sz w:val="22"/>
        </w:rPr>
        <w:t xml:space="preserve"> (3) Develop comfort</w:t>
      </w:r>
      <w:r w:rsidR="004B41FD">
        <w:rPr>
          <w:sz w:val="22"/>
        </w:rPr>
        <w:t xml:space="preserve"> with </w:t>
      </w:r>
      <w:r w:rsidR="00DA2953">
        <w:rPr>
          <w:sz w:val="22"/>
        </w:rPr>
        <w:t xml:space="preserve">the </w:t>
      </w:r>
      <w:r w:rsidR="004B41FD">
        <w:rPr>
          <w:sz w:val="22"/>
        </w:rPr>
        <w:t>academic research</w:t>
      </w:r>
      <w:r w:rsidR="00DA2953">
        <w:rPr>
          <w:sz w:val="22"/>
        </w:rPr>
        <w:t xml:space="preserve"> process. (4</w:t>
      </w:r>
      <w:r w:rsidR="004B41FD">
        <w:rPr>
          <w:sz w:val="22"/>
        </w:rPr>
        <w:t>) Understa</w:t>
      </w:r>
      <w:r w:rsidR="00DA2953">
        <w:rPr>
          <w:sz w:val="22"/>
        </w:rPr>
        <w:t xml:space="preserve">nd the expectations of philosophy </w:t>
      </w:r>
      <w:r w:rsidR="004B41FD">
        <w:rPr>
          <w:sz w:val="22"/>
        </w:rPr>
        <w:t>conferen</w:t>
      </w:r>
      <w:r w:rsidR="00DA2953">
        <w:rPr>
          <w:sz w:val="22"/>
        </w:rPr>
        <w:t>c</w:t>
      </w:r>
      <w:r w:rsidR="004B41FD">
        <w:rPr>
          <w:sz w:val="22"/>
        </w:rPr>
        <w:t>es.</w:t>
      </w:r>
    </w:p>
    <w:p w14:paraId="03F4444F" w14:textId="77777777" w:rsidR="0042119E" w:rsidRPr="00695D9D" w:rsidRDefault="0042119E" w:rsidP="00674C46">
      <w:pPr>
        <w:rPr>
          <w:smallCaps/>
          <w:sz w:val="22"/>
          <w:szCs w:val="22"/>
        </w:rPr>
      </w:pPr>
    </w:p>
    <w:p w14:paraId="5075F613" w14:textId="5EE3CEAB" w:rsidR="001A7BEE" w:rsidRPr="008D1404" w:rsidRDefault="001A7BEE" w:rsidP="007C772F">
      <w:pPr>
        <w:spacing w:before="80"/>
        <w:rPr>
          <w:smallCaps/>
        </w:rPr>
      </w:pPr>
      <w:r>
        <w:rPr>
          <w:smallCaps/>
        </w:rPr>
        <w:t>Texts</w:t>
      </w:r>
    </w:p>
    <w:p w14:paraId="1427D319" w14:textId="275F82C9" w:rsidR="00A97DC9" w:rsidRPr="00A97DC9" w:rsidRDefault="00A97DC9" w:rsidP="00A97DC9">
      <w:pPr>
        <w:rPr>
          <w:b/>
          <w:bCs/>
          <w:smallCaps/>
          <w:sz w:val="22"/>
          <w:szCs w:val="22"/>
        </w:rPr>
      </w:pPr>
      <w:r>
        <w:rPr>
          <w:b/>
          <w:bCs/>
          <w:smallCaps/>
          <w:sz w:val="22"/>
          <w:szCs w:val="22"/>
        </w:rPr>
        <w:t>required</w:t>
      </w:r>
    </w:p>
    <w:p w14:paraId="59E855DD" w14:textId="026FF18B" w:rsidR="0088035C" w:rsidRPr="00DF33B0" w:rsidRDefault="0088035C" w:rsidP="0088035C">
      <w:pPr>
        <w:ind w:left="720" w:hanging="720"/>
        <w:rPr>
          <w:sz w:val="22"/>
          <w:szCs w:val="22"/>
        </w:rPr>
      </w:pPr>
      <w:r>
        <w:rPr>
          <w:sz w:val="22"/>
          <w:szCs w:val="22"/>
        </w:rPr>
        <w:t>Bennett, Claire-Louise.</w:t>
      </w:r>
      <w:r w:rsidR="00DF33B0">
        <w:rPr>
          <w:sz w:val="22"/>
          <w:szCs w:val="22"/>
        </w:rPr>
        <w:t xml:space="preserve"> 2017. </w:t>
      </w:r>
      <w:r w:rsidR="00DF33B0">
        <w:rPr>
          <w:i/>
          <w:sz w:val="22"/>
          <w:szCs w:val="22"/>
        </w:rPr>
        <w:t>Pond</w:t>
      </w:r>
      <w:r w:rsidR="00DF33B0">
        <w:rPr>
          <w:sz w:val="22"/>
          <w:szCs w:val="22"/>
        </w:rPr>
        <w:t xml:space="preserve">. Riverhead Books. ISBN-10: </w:t>
      </w:r>
      <w:r w:rsidR="00DF33B0" w:rsidRPr="00DF33B0">
        <w:rPr>
          <w:sz w:val="22"/>
          <w:szCs w:val="22"/>
        </w:rPr>
        <w:t>0399575901</w:t>
      </w:r>
      <w:r w:rsidR="00DF33B0">
        <w:rPr>
          <w:sz w:val="22"/>
          <w:szCs w:val="22"/>
        </w:rPr>
        <w:t>.</w:t>
      </w:r>
    </w:p>
    <w:p w14:paraId="151391B8" w14:textId="4A498A65" w:rsidR="00222D96" w:rsidRPr="00DF33B0" w:rsidRDefault="0088035C" w:rsidP="0088035C">
      <w:pPr>
        <w:ind w:left="720" w:hanging="720"/>
        <w:rPr>
          <w:sz w:val="22"/>
          <w:szCs w:val="22"/>
        </w:rPr>
      </w:pPr>
      <w:r>
        <w:rPr>
          <w:sz w:val="22"/>
          <w:szCs w:val="22"/>
        </w:rPr>
        <w:t>Bernhard, Thomas.</w:t>
      </w:r>
      <w:r w:rsidR="00DF33B0">
        <w:rPr>
          <w:sz w:val="22"/>
          <w:szCs w:val="22"/>
        </w:rPr>
        <w:t xml:space="preserve"> 2010. </w:t>
      </w:r>
      <w:r w:rsidR="00DF33B0">
        <w:rPr>
          <w:i/>
          <w:sz w:val="22"/>
          <w:szCs w:val="22"/>
        </w:rPr>
        <w:t>Woodcutters</w:t>
      </w:r>
      <w:r w:rsidR="00DF33B0">
        <w:rPr>
          <w:sz w:val="22"/>
          <w:szCs w:val="22"/>
        </w:rPr>
        <w:t xml:space="preserve">. </w:t>
      </w:r>
      <w:r w:rsidR="00D32F09">
        <w:rPr>
          <w:sz w:val="22"/>
          <w:szCs w:val="22"/>
        </w:rPr>
        <w:t xml:space="preserve">Translated by </w:t>
      </w:r>
      <w:r w:rsidR="00F43C1D">
        <w:rPr>
          <w:sz w:val="22"/>
          <w:szCs w:val="22"/>
        </w:rPr>
        <w:t>David McLintock</w:t>
      </w:r>
      <w:r w:rsidR="00D32F09">
        <w:rPr>
          <w:sz w:val="22"/>
          <w:szCs w:val="22"/>
        </w:rPr>
        <w:t xml:space="preserve">. </w:t>
      </w:r>
      <w:r w:rsidR="0031325D">
        <w:rPr>
          <w:sz w:val="22"/>
          <w:szCs w:val="22"/>
        </w:rPr>
        <w:t>Vintage</w:t>
      </w:r>
      <w:r w:rsidR="00580134">
        <w:rPr>
          <w:sz w:val="22"/>
          <w:szCs w:val="22"/>
        </w:rPr>
        <w:t xml:space="preserve"> Books</w:t>
      </w:r>
      <w:r w:rsidR="0031325D">
        <w:rPr>
          <w:sz w:val="22"/>
          <w:szCs w:val="22"/>
        </w:rPr>
        <w:t xml:space="preserve">. ISBN-10: </w:t>
      </w:r>
      <w:r w:rsidR="0031325D" w:rsidRPr="0031325D">
        <w:rPr>
          <w:sz w:val="22"/>
          <w:szCs w:val="22"/>
        </w:rPr>
        <w:t>1400077591</w:t>
      </w:r>
      <w:r w:rsidR="0031325D">
        <w:rPr>
          <w:sz w:val="22"/>
          <w:szCs w:val="22"/>
        </w:rPr>
        <w:t>.</w:t>
      </w:r>
    </w:p>
    <w:p w14:paraId="5B411E70" w14:textId="32680CBA" w:rsidR="0088035C" w:rsidRDefault="0031325D" w:rsidP="0088035C">
      <w:pPr>
        <w:ind w:left="720" w:hanging="720"/>
        <w:rPr>
          <w:sz w:val="22"/>
          <w:szCs w:val="22"/>
        </w:rPr>
      </w:pPr>
      <w:r w:rsidRPr="0031325D">
        <w:rPr>
          <w:sz w:val="22"/>
          <w:szCs w:val="22"/>
        </w:rPr>
        <w:t>Dostoevsky</w:t>
      </w:r>
      <w:r>
        <w:rPr>
          <w:sz w:val="22"/>
          <w:szCs w:val="22"/>
        </w:rPr>
        <w:t xml:space="preserve">, </w:t>
      </w:r>
      <w:r w:rsidRPr="0031325D">
        <w:rPr>
          <w:sz w:val="22"/>
          <w:szCs w:val="22"/>
        </w:rPr>
        <w:t>Fyodor</w:t>
      </w:r>
      <w:r>
        <w:rPr>
          <w:sz w:val="22"/>
          <w:szCs w:val="22"/>
        </w:rPr>
        <w:t xml:space="preserve">. 1994. </w:t>
      </w:r>
      <w:r>
        <w:rPr>
          <w:i/>
          <w:sz w:val="22"/>
          <w:szCs w:val="22"/>
        </w:rPr>
        <w:t>Notes from Underground</w:t>
      </w:r>
      <w:r w:rsidR="00BE5FA4">
        <w:rPr>
          <w:sz w:val="22"/>
          <w:szCs w:val="22"/>
        </w:rPr>
        <w:t>. Translated</w:t>
      </w:r>
      <w:r>
        <w:rPr>
          <w:sz w:val="22"/>
          <w:szCs w:val="22"/>
        </w:rPr>
        <w:t xml:space="preserve"> by</w:t>
      </w:r>
      <w:r w:rsidRPr="0031325D">
        <w:rPr>
          <w:sz w:val="22"/>
          <w:szCs w:val="22"/>
        </w:rPr>
        <w:t xml:space="preserve"> Richard Pevear </w:t>
      </w:r>
      <w:r>
        <w:rPr>
          <w:sz w:val="22"/>
          <w:szCs w:val="22"/>
        </w:rPr>
        <w:t xml:space="preserve">and </w:t>
      </w:r>
      <w:r w:rsidRPr="0031325D">
        <w:rPr>
          <w:sz w:val="22"/>
          <w:szCs w:val="22"/>
        </w:rPr>
        <w:t>Larissa Volokhonsky</w:t>
      </w:r>
      <w:r>
        <w:rPr>
          <w:sz w:val="22"/>
          <w:szCs w:val="22"/>
        </w:rPr>
        <w:t>. Vintage</w:t>
      </w:r>
      <w:r w:rsidR="00C610AB">
        <w:rPr>
          <w:sz w:val="22"/>
          <w:szCs w:val="22"/>
        </w:rPr>
        <w:t xml:space="preserve"> Books</w:t>
      </w:r>
      <w:r>
        <w:rPr>
          <w:sz w:val="22"/>
          <w:szCs w:val="22"/>
        </w:rPr>
        <w:t xml:space="preserve">. ISBN-10: </w:t>
      </w:r>
      <w:r w:rsidRPr="0031325D">
        <w:rPr>
          <w:sz w:val="22"/>
          <w:szCs w:val="22"/>
        </w:rPr>
        <w:t>067973452X</w:t>
      </w:r>
      <w:r>
        <w:rPr>
          <w:sz w:val="22"/>
          <w:szCs w:val="22"/>
        </w:rPr>
        <w:t>.</w:t>
      </w:r>
    </w:p>
    <w:p w14:paraId="6624CCDD" w14:textId="09919F88" w:rsidR="0088035C" w:rsidRPr="00BE5FA4" w:rsidRDefault="0088035C" w:rsidP="0088035C">
      <w:pPr>
        <w:ind w:left="720" w:hanging="720"/>
        <w:rPr>
          <w:sz w:val="22"/>
          <w:szCs w:val="22"/>
        </w:rPr>
      </w:pPr>
      <w:r>
        <w:rPr>
          <w:sz w:val="22"/>
          <w:szCs w:val="22"/>
        </w:rPr>
        <w:t>Moshfegh, Ottessa.</w:t>
      </w:r>
      <w:r w:rsidR="00BE5FA4">
        <w:rPr>
          <w:sz w:val="22"/>
          <w:szCs w:val="22"/>
        </w:rPr>
        <w:t xml:space="preserve"> 2016. </w:t>
      </w:r>
      <w:r w:rsidR="00BE5FA4">
        <w:rPr>
          <w:i/>
          <w:sz w:val="22"/>
          <w:szCs w:val="22"/>
        </w:rPr>
        <w:t>Eileen</w:t>
      </w:r>
      <w:r w:rsidR="00BE5FA4">
        <w:rPr>
          <w:sz w:val="22"/>
          <w:szCs w:val="22"/>
        </w:rPr>
        <w:t xml:space="preserve">. Penguin Books. ISBN-10: </w:t>
      </w:r>
      <w:r w:rsidR="00BE5FA4" w:rsidRPr="00BE5FA4">
        <w:rPr>
          <w:sz w:val="22"/>
          <w:szCs w:val="22"/>
        </w:rPr>
        <w:t>9780143128755</w:t>
      </w:r>
      <w:r w:rsidR="00BE5FA4">
        <w:rPr>
          <w:sz w:val="22"/>
          <w:szCs w:val="22"/>
        </w:rPr>
        <w:t>.</w:t>
      </w:r>
    </w:p>
    <w:p w14:paraId="586E074D" w14:textId="55AD2C4E" w:rsidR="001A7BEE" w:rsidRDefault="00801A6C" w:rsidP="00801A6C">
      <w:pPr>
        <w:spacing w:before="20"/>
        <w:rPr>
          <w:sz w:val="22"/>
          <w:szCs w:val="22"/>
        </w:rPr>
      </w:pPr>
      <w:r>
        <w:rPr>
          <w:sz w:val="22"/>
          <w:szCs w:val="22"/>
        </w:rPr>
        <w:t>Additional</w:t>
      </w:r>
      <w:r w:rsidR="001A7BEE">
        <w:rPr>
          <w:sz w:val="22"/>
          <w:szCs w:val="22"/>
        </w:rPr>
        <w:t xml:space="preserve"> </w:t>
      </w:r>
      <w:r w:rsidR="00A97DC9">
        <w:rPr>
          <w:sz w:val="22"/>
          <w:szCs w:val="22"/>
        </w:rPr>
        <w:t xml:space="preserve">required </w:t>
      </w:r>
      <w:r w:rsidR="00397402">
        <w:rPr>
          <w:sz w:val="22"/>
          <w:szCs w:val="22"/>
        </w:rPr>
        <w:t>texts</w:t>
      </w:r>
      <w:r w:rsidR="001A7BEE">
        <w:rPr>
          <w:sz w:val="22"/>
          <w:szCs w:val="22"/>
        </w:rPr>
        <w:t xml:space="preserve"> </w:t>
      </w:r>
      <w:r w:rsidR="00222D96">
        <w:rPr>
          <w:sz w:val="22"/>
          <w:szCs w:val="22"/>
        </w:rPr>
        <w:t>will be</w:t>
      </w:r>
      <w:r w:rsidR="001A7BEE">
        <w:rPr>
          <w:sz w:val="22"/>
          <w:szCs w:val="22"/>
        </w:rPr>
        <w:t xml:space="preserve"> posted</w:t>
      </w:r>
      <w:r w:rsidR="00222D96">
        <w:rPr>
          <w:sz w:val="22"/>
          <w:szCs w:val="22"/>
        </w:rPr>
        <w:t xml:space="preserve"> </w:t>
      </w:r>
      <w:r w:rsidR="001A7BEE">
        <w:rPr>
          <w:sz w:val="22"/>
          <w:szCs w:val="22"/>
        </w:rPr>
        <w:t xml:space="preserve">on </w:t>
      </w:r>
      <w:r w:rsidR="00222D96">
        <w:rPr>
          <w:sz w:val="22"/>
          <w:szCs w:val="22"/>
        </w:rPr>
        <w:t>Canvas</w:t>
      </w:r>
      <w:r w:rsidR="001A7BEE">
        <w:rPr>
          <w:sz w:val="22"/>
          <w:szCs w:val="22"/>
        </w:rPr>
        <w:t>.</w:t>
      </w:r>
    </w:p>
    <w:p w14:paraId="6F899E00" w14:textId="7D65CDF6" w:rsidR="00A97DC9" w:rsidRDefault="00A97DC9" w:rsidP="00A97DC9">
      <w:pPr>
        <w:spacing w:before="120"/>
        <w:rPr>
          <w:sz w:val="22"/>
          <w:szCs w:val="22"/>
        </w:rPr>
      </w:pPr>
      <w:r>
        <w:rPr>
          <w:b/>
          <w:bCs/>
          <w:smallCaps/>
          <w:sz w:val="22"/>
          <w:szCs w:val="22"/>
        </w:rPr>
        <w:t>recommended</w:t>
      </w:r>
    </w:p>
    <w:p w14:paraId="0D7F54E6" w14:textId="3DBB8B82" w:rsidR="00A97DC9" w:rsidRPr="00A97DC9" w:rsidRDefault="00A97DC9" w:rsidP="00A97DC9">
      <w:pPr>
        <w:ind w:left="720" w:hanging="720"/>
        <w:rPr>
          <w:sz w:val="22"/>
          <w:szCs w:val="22"/>
        </w:rPr>
      </w:pPr>
      <w:r>
        <w:rPr>
          <w:sz w:val="22"/>
          <w:szCs w:val="22"/>
        </w:rPr>
        <w:t xml:space="preserve">Kertész, Imre. 2004. </w:t>
      </w:r>
      <w:r>
        <w:rPr>
          <w:i/>
          <w:sz w:val="22"/>
          <w:szCs w:val="22"/>
        </w:rPr>
        <w:t>Kaddish for an Unborn Child</w:t>
      </w:r>
      <w:r>
        <w:rPr>
          <w:sz w:val="22"/>
          <w:szCs w:val="22"/>
        </w:rPr>
        <w:t xml:space="preserve">. Translated by Tim Wilkinson. Vintage Books. ISBN-10: </w:t>
      </w:r>
      <w:r w:rsidRPr="00BE5FA4">
        <w:rPr>
          <w:sz w:val="22"/>
          <w:szCs w:val="22"/>
        </w:rPr>
        <w:t>9781400078622</w:t>
      </w:r>
      <w:r>
        <w:rPr>
          <w:sz w:val="22"/>
          <w:szCs w:val="22"/>
        </w:rPr>
        <w:t>.</w:t>
      </w:r>
    </w:p>
    <w:p w14:paraId="105DFB90" w14:textId="77777777" w:rsidR="00B02965" w:rsidRDefault="00B02965" w:rsidP="00674C46">
      <w:pPr>
        <w:rPr>
          <w:sz w:val="22"/>
        </w:rPr>
      </w:pPr>
    </w:p>
    <w:p w14:paraId="09FBB89D" w14:textId="17C66CFB" w:rsidR="005F4506" w:rsidRPr="008D1404" w:rsidRDefault="002F1DFE" w:rsidP="007C772F">
      <w:pPr>
        <w:spacing w:before="80"/>
        <w:rPr>
          <w:smallCaps/>
        </w:rPr>
      </w:pPr>
      <w:r>
        <w:rPr>
          <w:smallCaps/>
        </w:rPr>
        <w:t>Assignments and</w:t>
      </w:r>
      <w:r w:rsidR="005F4506" w:rsidRPr="008D1404">
        <w:rPr>
          <w:smallCaps/>
        </w:rPr>
        <w:t xml:space="preserve">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674C46">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674C46">
            <w:pPr>
              <w:jc w:val="center"/>
              <w:rPr>
                <w:b/>
                <w:sz w:val="22"/>
                <w:szCs w:val="22"/>
                <w:lang w:bidi="x-none"/>
              </w:rPr>
            </w:pPr>
            <w:r>
              <w:rPr>
                <w:b/>
                <w:sz w:val="22"/>
                <w:szCs w:val="22"/>
                <w:lang w:bidi="x-none"/>
              </w:rPr>
              <w:t>%</w:t>
            </w:r>
          </w:p>
        </w:tc>
      </w:tr>
      <w:tr w:rsidR="003A2BF2" w:rsidRPr="00496E8A" w14:paraId="0FF96E11" w14:textId="77777777" w:rsidTr="005701F4">
        <w:trPr>
          <w:trHeight w:val="317"/>
          <w:jc w:val="center"/>
        </w:trPr>
        <w:tc>
          <w:tcPr>
            <w:tcW w:w="3939" w:type="pct"/>
            <w:vAlign w:val="center"/>
          </w:tcPr>
          <w:p w14:paraId="0B9F803D" w14:textId="6F002BE9" w:rsidR="003A2BF2" w:rsidRDefault="003A2BF2" w:rsidP="00674C46">
            <w:pPr>
              <w:rPr>
                <w:sz w:val="22"/>
                <w:szCs w:val="22"/>
                <w:lang w:bidi="x-none"/>
              </w:rPr>
            </w:pPr>
            <w:r>
              <w:rPr>
                <w:sz w:val="22"/>
                <w:szCs w:val="22"/>
                <w:lang w:bidi="x-none"/>
              </w:rPr>
              <w:t>Participation</w:t>
            </w:r>
          </w:p>
        </w:tc>
        <w:tc>
          <w:tcPr>
            <w:tcW w:w="1061" w:type="pct"/>
            <w:vAlign w:val="center"/>
          </w:tcPr>
          <w:p w14:paraId="01074BF4" w14:textId="1E239E1C" w:rsidR="003A2BF2" w:rsidRDefault="006538A1" w:rsidP="00674C46">
            <w:pPr>
              <w:jc w:val="center"/>
              <w:rPr>
                <w:sz w:val="22"/>
                <w:szCs w:val="22"/>
                <w:lang w:bidi="x-none"/>
              </w:rPr>
            </w:pPr>
            <w:r>
              <w:rPr>
                <w:sz w:val="22"/>
                <w:szCs w:val="22"/>
                <w:lang w:bidi="x-none"/>
              </w:rPr>
              <w:t>15</w:t>
            </w:r>
          </w:p>
        </w:tc>
      </w:tr>
      <w:tr w:rsidR="000C30D7" w:rsidRPr="00496E8A" w14:paraId="7222B95A" w14:textId="77777777" w:rsidTr="005701F4">
        <w:trPr>
          <w:trHeight w:val="317"/>
          <w:jc w:val="center"/>
        </w:trPr>
        <w:tc>
          <w:tcPr>
            <w:tcW w:w="3939" w:type="pct"/>
            <w:vAlign w:val="center"/>
          </w:tcPr>
          <w:p w14:paraId="151C7521" w14:textId="392DB618" w:rsidR="000C30D7" w:rsidRDefault="000C30D7" w:rsidP="00674C46">
            <w:pPr>
              <w:rPr>
                <w:sz w:val="22"/>
                <w:szCs w:val="22"/>
                <w:lang w:bidi="x-none"/>
              </w:rPr>
            </w:pPr>
            <w:r>
              <w:rPr>
                <w:sz w:val="22"/>
                <w:szCs w:val="22"/>
                <w:lang w:bidi="x-none"/>
              </w:rPr>
              <w:t>Discussion Questions &amp; Comments</w:t>
            </w:r>
          </w:p>
        </w:tc>
        <w:tc>
          <w:tcPr>
            <w:tcW w:w="1061" w:type="pct"/>
            <w:vAlign w:val="center"/>
          </w:tcPr>
          <w:p w14:paraId="7FC6366C" w14:textId="29AF8F10" w:rsidR="000C30D7" w:rsidRDefault="000C30D7" w:rsidP="00674C46">
            <w:pPr>
              <w:jc w:val="center"/>
              <w:rPr>
                <w:sz w:val="22"/>
                <w:szCs w:val="22"/>
                <w:lang w:bidi="x-none"/>
              </w:rPr>
            </w:pPr>
            <w:r>
              <w:rPr>
                <w:sz w:val="22"/>
                <w:szCs w:val="22"/>
                <w:lang w:bidi="x-none"/>
              </w:rPr>
              <w:t>5</w:t>
            </w:r>
          </w:p>
        </w:tc>
      </w:tr>
      <w:tr w:rsidR="00331DF2" w:rsidRPr="00496E8A" w14:paraId="51C1B333" w14:textId="77777777" w:rsidTr="005701F4">
        <w:trPr>
          <w:trHeight w:val="317"/>
          <w:jc w:val="center"/>
        </w:trPr>
        <w:tc>
          <w:tcPr>
            <w:tcW w:w="3939" w:type="pct"/>
            <w:vAlign w:val="center"/>
          </w:tcPr>
          <w:p w14:paraId="077B7378" w14:textId="7E78E96E" w:rsidR="00331DF2" w:rsidRDefault="009A24A0" w:rsidP="00674C46">
            <w:pPr>
              <w:rPr>
                <w:sz w:val="22"/>
                <w:szCs w:val="22"/>
                <w:lang w:bidi="x-none"/>
              </w:rPr>
            </w:pPr>
            <w:r>
              <w:rPr>
                <w:sz w:val="22"/>
                <w:szCs w:val="22"/>
                <w:lang w:bidi="x-none"/>
              </w:rPr>
              <w:t>Discussion Lead</w:t>
            </w:r>
          </w:p>
        </w:tc>
        <w:tc>
          <w:tcPr>
            <w:tcW w:w="1061" w:type="pct"/>
            <w:vAlign w:val="center"/>
          </w:tcPr>
          <w:p w14:paraId="26096703" w14:textId="0BDE8B27" w:rsidR="00331DF2" w:rsidRDefault="0002794E" w:rsidP="00674C46">
            <w:pPr>
              <w:jc w:val="center"/>
              <w:rPr>
                <w:sz w:val="22"/>
                <w:szCs w:val="22"/>
                <w:lang w:bidi="x-none"/>
              </w:rPr>
            </w:pPr>
            <w:r>
              <w:rPr>
                <w:sz w:val="22"/>
                <w:szCs w:val="22"/>
                <w:lang w:bidi="x-none"/>
              </w:rPr>
              <w:t>10</w:t>
            </w:r>
          </w:p>
        </w:tc>
      </w:tr>
      <w:tr w:rsidR="005F4506" w:rsidRPr="00496E8A" w14:paraId="41A07A91" w14:textId="77777777" w:rsidTr="005701F4">
        <w:trPr>
          <w:trHeight w:val="317"/>
          <w:jc w:val="center"/>
        </w:trPr>
        <w:tc>
          <w:tcPr>
            <w:tcW w:w="3939" w:type="pct"/>
            <w:vAlign w:val="center"/>
          </w:tcPr>
          <w:p w14:paraId="73C3ABF3" w14:textId="5420F00D" w:rsidR="005F4506" w:rsidRPr="008E0BD2" w:rsidRDefault="009A24A0" w:rsidP="009A24A0">
            <w:pPr>
              <w:rPr>
                <w:sz w:val="22"/>
                <w:szCs w:val="22"/>
                <w:lang w:bidi="x-none"/>
              </w:rPr>
            </w:pPr>
            <w:r>
              <w:rPr>
                <w:sz w:val="22"/>
                <w:szCs w:val="22"/>
                <w:lang w:bidi="x-none"/>
              </w:rPr>
              <w:t>Research Plan</w:t>
            </w:r>
          </w:p>
        </w:tc>
        <w:tc>
          <w:tcPr>
            <w:tcW w:w="1061" w:type="pct"/>
            <w:vAlign w:val="center"/>
          </w:tcPr>
          <w:p w14:paraId="34A88FC6" w14:textId="4A997CFB" w:rsidR="005F4506" w:rsidRPr="00496E8A" w:rsidRDefault="00E87FDC" w:rsidP="00674C46">
            <w:pPr>
              <w:jc w:val="center"/>
              <w:rPr>
                <w:sz w:val="22"/>
                <w:szCs w:val="22"/>
                <w:lang w:bidi="x-none"/>
              </w:rPr>
            </w:pPr>
            <w:r>
              <w:rPr>
                <w:sz w:val="22"/>
                <w:szCs w:val="22"/>
                <w:lang w:bidi="x-none"/>
              </w:rPr>
              <w:t>5</w:t>
            </w:r>
          </w:p>
        </w:tc>
      </w:tr>
      <w:tr w:rsidR="005F4506" w:rsidRPr="00496E8A" w14:paraId="3AE9E731" w14:textId="77777777" w:rsidTr="005701F4">
        <w:trPr>
          <w:trHeight w:val="317"/>
          <w:jc w:val="center"/>
        </w:trPr>
        <w:tc>
          <w:tcPr>
            <w:tcW w:w="3939" w:type="pct"/>
            <w:shd w:val="clear" w:color="auto" w:fill="auto"/>
            <w:vAlign w:val="center"/>
          </w:tcPr>
          <w:p w14:paraId="57225B62" w14:textId="10F0D0D3" w:rsidR="005F4506" w:rsidRPr="008E0BD2" w:rsidRDefault="009A24A0" w:rsidP="00674C46">
            <w:pPr>
              <w:rPr>
                <w:sz w:val="22"/>
                <w:szCs w:val="22"/>
                <w:lang w:bidi="x-none"/>
              </w:rPr>
            </w:pPr>
            <w:r>
              <w:rPr>
                <w:sz w:val="22"/>
                <w:szCs w:val="22"/>
                <w:lang w:bidi="x-none"/>
              </w:rPr>
              <w:t>Abstract &amp; Outline</w:t>
            </w:r>
          </w:p>
        </w:tc>
        <w:tc>
          <w:tcPr>
            <w:tcW w:w="1061" w:type="pct"/>
            <w:shd w:val="clear" w:color="auto" w:fill="auto"/>
            <w:vAlign w:val="center"/>
          </w:tcPr>
          <w:p w14:paraId="5C18B523" w14:textId="5E317EC3" w:rsidR="005F4506" w:rsidRPr="00496E8A" w:rsidRDefault="00E87FDC" w:rsidP="00674C46">
            <w:pPr>
              <w:jc w:val="center"/>
              <w:rPr>
                <w:sz w:val="22"/>
                <w:szCs w:val="22"/>
                <w:lang w:bidi="x-none"/>
              </w:rPr>
            </w:pPr>
            <w:r>
              <w:rPr>
                <w:sz w:val="22"/>
                <w:szCs w:val="22"/>
                <w:lang w:bidi="x-none"/>
              </w:rPr>
              <w:t>5</w:t>
            </w:r>
          </w:p>
        </w:tc>
      </w:tr>
      <w:tr w:rsidR="005F4506" w:rsidRPr="00496E8A" w14:paraId="7F007046" w14:textId="77777777" w:rsidTr="005701F4">
        <w:trPr>
          <w:trHeight w:val="317"/>
          <w:jc w:val="center"/>
        </w:trPr>
        <w:tc>
          <w:tcPr>
            <w:tcW w:w="3939" w:type="pct"/>
            <w:vAlign w:val="center"/>
          </w:tcPr>
          <w:p w14:paraId="3A5716B9" w14:textId="33959FA7" w:rsidR="005F4506" w:rsidRPr="008E0BD2" w:rsidRDefault="003E3873" w:rsidP="00674C46">
            <w:pPr>
              <w:rPr>
                <w:sz w:val="22"/>
                <w:szCs w:val="22"/>
                <w:lang w:bidi="x-none"/>
              </w:rPr>
            </w:pPr>
            <w:r>
              <w:rPr>
                <w:sz w:val="22"/>
                <w:szCs w:val="22"/>
                <w:lang w:bidi="x-none"/>
              </w:rPr>
              <w:t>Extended Abstract</w:t>
            </w:r>
          </w:p>
        </w:tc>
        <w:tc>
          <w:tcPr>
            <w:tcW w:w="1061" w:type="pct"/>
            <w:vAlign w:val="center"/>
          </w:tcPr>
          <w:p w14:paraId="3A0F7B78" w14:textId="6A97417C" w:rsidR="005F4506" w:rsidRPr="00496E8A" w:rsidRDefault="0002794E" w:rsidP="00674C46">
            <w:pPr>
              <w:jc w:val="center"/>
              <w:rPr>
                <w:sz w:val="22"/>
                <w:szCs w:val="22"/>
                <w:lang w:bidi="x-none"/>
              </w:rPr>
            </w:pPr>
            <w:r>
              <w:rPr>
                <w:sz w:val="22"/>
                <w:szCs w:val="22"/>
                <w:lang w:bidi="x-none"/>
              </w:rPr>
              <w:t>10</w:t>
            </w:r>
          </w:p>
        </w:tc>
      </w:tr>
      <w:tr w:rsidR="00D9096F" w:rsidRPr="00496E8A" w14:paraId="0AF33238" w14:textId="77777777" w:rsidTr="00B925B2">
        <w:trPr>
          <w:trHeight w:val="317"/>
          <w:jc w:val="center"/>
        </w:trPr>
        <w:tc>
          <w:tcPr>
            <w:tcW w:w="3939" w:type="pct"/>
            <w:vAlign w:val="center"/>
          </w:tcPr>
          <w:p w14:paraId="79B0F040" w14:textId="2B9B6AF5" w:rsidR="00D9096F" w:rsidRPr="008E0BD2" w:rsidRDefault="003E3873" w:rsidP="00674C46">
            <w:pPr>
              <w:rPr>
                <w:sz w:val="22"/>
                <w:szCs w:val="22"/>
                <w:lang w:bidi="x-none"/>
              </w:rPr>
            </w:pPr>
            <w:r>
              <w:rPr>
                <w:sz w:val="22"/>
                <w:szCs w:val="22"/>
                <w:lang w:bidi="x-none"/>
              </w:rPr>
              <w:t>Extended Abstract</w:t>
            </w:r>
            <w:r w:rsidR="00436AAF">
              <w:rPr>
                <w:sz w:val="22"/>
                <w:szCs w:val="22"/>
                <w:lang w:bidi="x-none"/>
              </w:rPr>
              <w:t xml:space="preserve"> Comments</w:t>
            </w:r>
          </w:p>
        </w:tc>
        <w:tc>
          <w:tcPr>
            <w:tcW w:w="1061" w:type="pct"/>
            <w:vAlign w:val="center"/>
          </w:tcPr>
          <w:p w14:paraId="13FDCECC" w14:textId="6210B68C" w:rsidR="00D9096F" w:rsidRPr="00496E8A" w:rsidRDefault="0054540F" w:rsidP="00674C46">
            <w:pPr>
              <w:jc w:val="center"/>
              <w:rPr>
                <w:sz w:val="22"/>
                <w:szCs w:val="22"/>
                <w:lang w:bidi="x-none"/>
              </w:rPr>
            </w:pPr>
            <w:r>
              <w:rPr>
                <w:sz w:val="22"/>
                <w:szCs w:val="22"/>
                <w:lang w:bidi="x-none"/>
              </w:rPr>
              <w:t>15</w:t>
            </w:r>
          </w:p>
        </w:tc>
      </w:tr>
      <w:tr w:rsidR="00A148C3" w:rsidRPr="00496E8A" w14:paraId="0420802D" w14:textId="77777777" w:rsidTr="005701F4">
        <w:trPr>
          <w:trHeight w:val="317"/>
          <w:jc w:val="center"/>
        </w:trPr>
        <w:tc>
          <w:tcPr>
            <w:tcW w:w="3939" w:type="pct"/>
            <w:shd w:val="clear" w:color="auto" w:fill="auto"/>
            <w:vAlign w:val="center"/>
          </w:tcPr>
          <w:p w14:paraId="23212ABF" w14:textId="497865EC" w:rsidR="00A148C3" w:rsidRDefault="00C41031" w:rsidP="00674C46">
            <w:pPr>
              <w:rPr>
                <w:sz w:val="22"/>
                <w:szCs w:val="22"/>
                <w:lang w:bidi="x-none"/>
              </w:rPr>
            </w:pPr>
            <w:r>
              <w:rPr>
                <w:sz w:val="22"/>
                <w:szCs w:val="22"/>
                <w:lang w:bidi="x-none"/>
              </w:rPr>
              <w:lastRenderedPageBreak/>
              <w:t>Conference Presentation</w:t>
            </w:r>
          </w:p>
        </w:tc>
        <w:tc>
          <w:tcPr>
            <w:tcW w:w="1061" w:type="pct"/>
            <w:shd w:val="clear" w:color="auto" w:fill="auto"/>
            <w:vAlign w:val="center"/>
          </w:tcPr>
          <w:p w14:paraId="4A71A054" w14:textId="7E5BAAB7" w:rsidR="00A148C3" w:rsidRDefault="0002794E" w:rsidP="00674C46">
            <w:pPr>
              <w:jc w:val="center"/>
              <w:rPr>
                <w:sz w:val="22"/>
                <w:szCs w:val="22"/>
                <w:lang w:bidi="x-none"/>
              </w:rPr>
            </w:pPr>
            <w:r>
              <w:rPr>
                <w:sz w:val="22"/>
                <w:szCs w:val="22"/>
                <w:lang w:bidi="x-none"/>
              </w:rPr>
              <w:t>10</w:t>
            </w:r>
          </w:p>
        </w:tc>
      </w:tr>
      <w:tr w:rsidR="00D51A5B" w:rsidRPr="00496E8A" w14:paraId="38D347C4" w14:textId="77777777" w:rsidTr="005701F4">
        <w:trPr>
          <w:trHeight w:val="317"/>
          <w:jc w:val="center"/>
        </w:trPr>
        <w:tc>
          <w:tcPr>
            <w:tcW w:w="3939" w:type="pct"/>
            <w:shd w:val="clear" w:color="auto" w:fill="auto"/>
            <w:vAlign w:val="center"/>
          </w:tcPr>
          <w:p w14:paraId="26BB75D5" w14:textId="53678EA3" w:rsidR="00D51A5B" w:rsidRDefault="00C41031" w:rsidP="00674C46">
            <w:pPr>
              <w:rPr>
                <w:sz w:val="22"/>
                <w:szCs w:val="22"/>
                <w:lang w:bidi="x-none"/>
              </w:rPr>
            </w:pPr>
            <w:r>
              <w:rPr>
                <w:sz w:val="22"/>
                <w:szCs w:val="22"/>
                <w:lang w:bidi="x-none"/>
              </w:rPr>
              <w:t>Final</w:t>
            </w:r>
            <w:r w:rsidR="00031048">
              <w:rPr>
                <w:sz w:val="22"/>
                <w:szCs w:val="22"/>
                <w:lang w:bidi="x-none"/>
              </w:rPr>
              <w:t xml:space="preserve"> Paper</w:t>
            </w:r>
          </w:p>
        </w:tc>
        <w:tc>
          <w:tcPr>
            <w:tcW w:w="1061" w:type="pct"/>
            <w:shd w:val="clear" w:color="auto" w:fill="auto"/>
            <w:vAlign w:val="center"/>
          </w:tcPr>
          <w:p w14:paraId="00A4440D" w14:textId="06ED7A0C" w:rsidR="00D51A5B" w:rsidRDefault="0054540F" w:rsidP="00A148C3">
            <w:pPr>
              <w:jc w:val="center"/>
              <w:rPr>
                <w:sz w:val="22"/>
                <w:szCs w:val="22"/>
                <w:lang w:bidi="x-none"/>
              </w:rPr>
            </w:pPr>
            <w:r>
              <w:rPr>
                <w:sz w:val="22"/>
                <w:szCs w:val="22"/>
                <w:lang w:bidi="x-none"/>
              </w:rPr>
              <w:t>25</w:t>
            </w:r>
          </w:p>
        </w:tc>
      </w:tr>
    </w:tbl>
    <w:p w14:paraId="29AD31F4" w14:textId="02737010" w:rsidR="005F4506" w:rsidRPr="00F619E9" w:rsidRDefault="005F4506" w:rsidP="0098561E">
      <w:pPr>
        <w:spacing w:before="40"/>
        <w:rPr>
          <w:sz w:val="20"/>
        </w:rPr>
      </w:pPr>
      <w:r w:rsidRPr="00F619E9">
        <w:rPr>
          <w:sz w:val="20"/>
        </w:rPr>
        <w:t>Note: All work should be</w:t>
      </w:r>
      <w:r w:rsidR="00E60558">
        <w:rPr>
          <w:sz w:val="20"/>
        </w:rPr>
        <w:t xml:space="preserve"> typed in</w:t>
      </w:r>
      <w:r w:rsidRPr="00F619E9">
        <w:rPr>
          <w:sz w:val="20"/>
        </w:rPr>
        <w:t xml:space="preserve"> Times New Roman, </w:t>
      </w:r>
      <w:r w:rsidR="002F1F37">
        <w:rPr>
          <w:sz w:val="20"/>
        </w:rPr>
        <w:t>12-point font</w:t>
      </w:r>
      <w:r w:rsidR="00724F86">
        <w:rPr>
          <w:sz w:val="20"/>
        </w:rPr>
        <w:t xml:space="preserve"> (double-spaced)</w:t>
      </w:r>
      <w:r w:rsidR="002F1F37">
        <w:rPr>
          <w:sz w:val="20"/>
        </w:rPr>
        <w:t xml:space="preserve">, </w:t>
      </w:r>
      <w:r w:rsidR="00E60558">
        <w:rPr>
          <w:sz w:val="20"/>
        </w:rPr>
        <w:t>with</w:t>
      </w:r>
      <w:r w:rsidR="00F07F03">
        <w:rPr>
          <w:sz w:val="20"/>
        </w:rPr>
        <w:t xml:space="preserve"> </w:t>
      </w:r>
      <w:r w:rsidR="002F1F37">
        <w:rPr>
          <w:sz w:val="20"/>
        </w:rPr>
        <w:t>one-inch margins</w:t>
      </w:r>
      <w:r w:rsidR="003F0222">
        <w:rPr>
          <w:sz w:val="20"/>
        </w:rPr>
        <w:t>.</w:t>
      </w:r>
    </w:p>
    <w:p w14:paraId="74621622" w14:textId="77777777" w:rsidR="005F4506" w:rsidRPr="00F619E9" w:rsidRDefault="005F4506" w:rsidP="00674C46">
      <w:pPr>
        <w:rPr>
          <w:sz w:val="22"/>
        </w:rPr>
      </w:pPr>
    </w:p>
    <w:p w14:paraId="71F814E7" w14:textId="63A6298D" w:rsidR="005F4506" w:rsidRPr="002A7E55" w:rsidRDefault="00331DF2" w:rsidP="00674C46">
      <w:pPr>
        <w:rPr>
          <w:b/>
          <w:smallCaps/>
          <w:sz w:val="22"/>
          <w:szCs w:val="22"/>
        </w:rPr>
      </w:pPr>
      <w:r>
        <w:rPr>
          <w:b/>
          <w:smallCaps/>
          <w:sz w:val="22"/>
          <w:szCs w:val="22"/>
        </w:rPr>
        <w:t>participation</w:t>
      </w:r>
    </w:p>
    <w:p w14:paraId="2F9ABFA5" w14:textId="01A281AE" w:rsidR="00E50FF6" w:rsidRDefault="00E50FF6" w:rsidP="00E50FF6">
      <w:pPr>
        <w:rPr>
          <w:color w:val="000000"/>
          <w:sz w:val="22"/>
        </w:rPr>
      </w:pPr>
      <w:r>
        <w:rPr>
          <w:sz w:val="22"/>
        </w:rPr>
        <w:t>The success of this class turns largely on your presence and contribution to discussion. You are generally expected to attend ever</w:t>
      </w:r>
      <w:r w:rsidR="0023356E">
        <w:rPr>
          <w:sz w:val="22"/>
        </w:rPr>
        <w:t xml:space="preserve">y class. But </w:t>
      </w:r>
      <w:r>
        <w:rPr>
          <w:sz w:val="22"/>
        </w:rPr>
        <w:t xml:space="preserve">one absence will be overlooked, no questions asked. </w:t>
      </w:r>
      <w:r w:rsidR="00EE4E0C">
        <w:rPr>
          <w:sz w:val="22"/>
        </w:rPr>
        <w:t>Further a</w:t>
      </w:r>
      <w:r>
        <w:rPr>
          <w:sz w:val="22"/>
        </w:rPr>
        <w:t xml:space="preserve">bsences will be excused </w:t>
      </w:r>
      <w:r w:rsidRPr="000B1C24">
        <w:rPr>
          <w:i/>
          <w:sz w:val="22"/>
        </w:rPr>
        <w:t>only</w:t>
      </w:r>
      <w:r>
        <w:rPr>
          <w:sz w:val="22"/>
        </w:rPr>
        <w:t xml:space="preserve"> on account of medical reasons, religious </w:t>
      </w:r>
      <w:r>
        <w:rPr>
          <w:color w:val="000000"/>
          <w:sz w:val="22"/>
        </w:rPr>
        <w:t>observances, or personal emergencies</w:t>
      </w:r>
      <w:r>
        <w:rPr>
          <w:sz w:val="22"/>
        </w:rPr>
        <w:t xml:space="preserve">. For any medical reason, you must, </w:t>
      </w:r>
      <w:r>
        <w:rPr>
          <w:color w:val="000000"/>
          <w:sz w:val="22"/>
        </w:rPr>
        <w:t>at mini</w:t>
      </w:r>
      <w:r w:rsidR="00A82E8C">
        <w:rPr>
          <w:color w:val="000000"/>
          <w:sz w:val="22"/>
        </w:rPr>
        <w:t xml:space="preserve">mum, submit a </w:t>
      </w:r>
      <w:r>
        <w:rPr>
          <w:color w:val="000000"/>
          <w:sz w:val="22"/>
        </w:rPr>
        <w:t xml:space="preserve">note in which you testify that you were too ill to attend class. For any religious observance, you are required to notify me of this </w:t>
      </w:r>
      <w:r>
        <w:rPr>
          <w:i/>
          <w:iCs/>
          <w:color w:val="000000"/>
          <w:sz w:val="22"/>
        </w:rPr>
        <w:t>in advance</w:t>
      </w:r>
      <w:r>
        <w:rPr>
          <w:color w:val="000000"/>
          <w:sz w:val="22"/>
        </w:rPr>
        <w:t>. Personal emergencies will be addressed on a case-by-case basis. All students begin the course wit</w:t>
      </w:r>
      <w:r w:rsidR="00C128C4">
        <w:rPr>
          <w:color w:val="000000"/>
          <w:sz w:val="22"/>
        </w:rPr>
        <w:t>h a 100% participation grade (100</w:t>
      </w:r>
      <w:r>
        <w:rPr>
          <w:color w:val="000000"/>
          <w:sz w:val="22"/>
        </w:rPr>
        <w:t xml:space="preserve"> points). For every unexcused absence, your partic</w:t>
      </w:r>
      <w:r w:rsidR="00C128C4">
        <w:rPr>
          <w:color w:val="000000"/>
          <w:sz w:val="22"/>
        </w:rPr>
        <w:t>ipation grade will be reduced 20</w:t>
      </w:r>
      <w:r>
        <w:rPr>
          <w:color w:val="000000"/>
          <w:sz w:val="22"/>
        </w:rPr>
        <w:t xml:space="preserve"> points. For </w:t>
      </w:r>
      <w:r w:rsidRPr="000B1C24">
        <w:rPr>
          <w:color w:val="000000"/>
          <w:sz w:val="22"/>
        </w:rPr>
        <w:t>every</w:t>
      </w:r>
      <w:r>
        <w:rPr>
          <w:color w:val="000000"/>
          <w:sz w:val="22"/>
        </w:rPr>
        <w:t xml:space="preserve"> 15 minutes of unexcused lateness, your parti</w:t>
      </w:r>
      <w:r w:rsidR="00C128C4">
        <w:rPr>
          <w:color w:val="000000"/>
          <w:sz w:val="22"/>
        </w:rPr>
        <w:t>cipation grade will be reduced 5</w:t>
      </w:r>
      <w:r>
        <w:rPr>
          <w:color w:val="000000"/>
          <w:sz w:val="22"/>
        </w:rPr>
        <w:t xml:space="preserve"> point</w:t>
      </w:r>
      <w:r w:rsidR="00C128C4">
        <w:rPr>
          <w:color w:val="000000"/>
          <w:sz w:val="22"/>
        </w:rPr>
        <w:t>s</w:t>
      </w:r>
      <w:r>
        <w:rPr>
          <w:color w:val="000000"/>
          <w:sz w:val="22"/>
        </w:rPr>
        <w:t>.</w:t>
      </w:r>
    </w:p>
    <w:p w14:paraId="3B236286" w14:textId="77777777" w:rsidR="00BF40CF" w:rsidRDefault="00BF40CF" w:rsidP="00BF40CF">
      <w:pPr>
        <w:rPr>
          <w:color w:val="000000"/>
          <w:sz w:val="22"/>
        </w:rPr>
      </w:pPr>
    </w:p>
    <w:p w14:paraId="4EB4481B" w14:textId="12A32AF1" w:rsidR="000C30D7" w:rsidRPr="000C30D7" w:rsidRDefault="000C30D7" w:rsidP="00BF40CF">
      <w:pPr>
        <w:rPr>
          <w:b/>
          <w:smallCaps/>
          <w:sz w:val="22"/>
          <w:szCs w:val="22"/>
        </w:rPr>
      </w:pPr>
      <w:r>
        <w:rPr>
          <w:b/>
          <w:smallCaps/>
          <w:sz w:val="22"/>
          <w:szCs w:val="22"/>
        </w:rPr>
        <w:t>discussion questions &amp; comments</w:t>
      </w:r>
    </w:p>
    <w:p w14:paraId="7D74C160" w14:textId="1FF85A73" w:rsidR="00BF40CF" w:rsidRPr="002D4708" w:rsidRDefault="00BF40CF" w:rsidP="00BF40CF">
      <w:pPr>
        <w:rPr>
          <w:color w:val="000000"/>
          <w:sz w:val="22"/>
        </w:rPr>
      </w:pPr>
      <w:r>
        <w:rPr>
          <w:color w:val="000000"/>
          <w:sz w:val="22"/>
        </w:rPr>
        <w:t xml:space="preserve">For every class in which we </w:t>
      </w:r>
      <w:r w:rsidR="00814D83">
        <w:rPr>
          <w:color w:val="000000"/>
          <w:sz w:val="22"/>
        </w:rPr>
        <w:t>discuss</w:t>
      </w:r>
      <w:r>
        <w:rPr>
          <w:color w:val="000000"/>
          <w:sz w:val="22"/>
        </w:rPr>
        <w:t xml:space="preserve"> </w:t>
      </w:r>
      <w:r w:rsidR="00641779">
        <w:rPr>
          <w:color w:val="000000"/>
          <w:sz w:val="22"/>
        </w:rPr>
        <w:t>texts</w:t>
      </w:r>
      <w:r>
        <w:rPr>
          <w:color w:val="000000"/>
          <w:sz w:val="22"/>
        </w:rPr>
        <w:t xml:space="preserve">, you are required to </w:t>
      </w:r>
      <w:r w:rsidR="00BF778B">
        <w:rPr>
          <w:color w:val="000000"/>
          <w:sz w:val="22"/>
        </w:rPr>
        <w:t>prepare</w:t>
      </w:r>
      <w:r>
        <w:rPr>
          <w:color w:val="000000"/>
          <w:sz w:val="22"/>
        </w:rPr>
        <w:t xml:space="preserve"> one question and one comment prior to class (one sentence each is sufficient). These questions and comments must be posted on </w:t>
      </w:r>
      <w:r w:rsidR="00463614">
        <w:rPr>
          <w:color w:val="000000"/>
          <w:sz w:val="22"/>
        </w:rPr>
        <w:t>Canvas</w:t>
      </w:r>
      <w:r w:rsidR="002A0B6A">
        <w:rPr>
          <w:color w:val="000000"/>
          <w:sz w:val="22"/>
        </w:rPr>
        <w:t xml:space="preserve"> </w:t>
      </w:r>
      <w:r w:rsidR="00641779">
        <w:rPr>
          <w:color w:val="000000"/>
          <w:sz w:val="22"/>
        </w:rPr>
        <w:t>by 11:59 p.m. of</w:t>
      </w:r>
      <w:r w:rsidR="00463614">
        <w:rPr>
          <w:color w:val="000000"/>
          <w:sz w:val="22"/>
        </w:rPr>
        <w:t xml:space="preserve"> </w:t>
      </w:r>
      <w:r w:rsidR="00641779">
        <w:rPr>
          <w:color w:val="000000"/>
          <w:sz w:val="22"/>
        </w:rPr>
        <w:t xml:space="preserve">the </w:t>
      </w:r>
      <w:r w:rsidR="00463614">
        <w:rPr>
          <w:color w:val="000000"/>
          <w:sz w:val="22"/>
        </w:rPr>
        <w:t>day</w:t>
      </w:r>
      <w:r w:rsidR="00641779">
        <w:rPr>
          <w:color w:val="000000"/>
          <w:sz w:val="22"/>
        </w:rPr>
        <w:t xml:space="preserve"> before</w:t>
      </w:r>
      <w:r w:rsidR="00463614">
        <w:rPr>
          <w:color w:val="000000"/>
          <w:sz w:val="22"/>
        </w:rPr>
        <w:t xml:space="preserve"> </w:t>
      </w:r>
      <w:r w:rsidR="00641779">
        <w:rPr>
          <w:color w:val="000000"/>
          <w:sz w:val="22"/>
        </w:rPr>
        <w:t>the texts are discussed</w:t>
      </w:r>
      <w:r w:rsidR="004D18F9">
        <w:rPr>
          <w:color w:val="000000"/>
          <w:sz w:val="22"/>
        </w:rPr>
        <w:t>; they also must be distinct from any other questions and comments already posted</w:t>
      </w:r>
      <w:r w:rsidRPr="000D1BA0">
        <w:rPr>
          <w:color w:val="000000"/>
          <w:sz w:val="22"/>
        </w:rPr>
        <w:t xml:space="preserve">. </w:t>
      </w:r>
      <w:r w:rsidR="00C03A01" w:rsidRPr="000D1BA0">
        <w:rPr>
          <w:i/>
          <w:color w:val="000000"/>
          <w:sz w:val="22"/>
        </w:rPr>
        <w:t xml:space="preserve">Late questions/comments </w:t>
      </w:r>
      <w:r w:rsidR="00C76935" w:rsidRPr="000D1BA0">
        <w:rPr>
          <w:i/>
          <w:color w:val="000000"/>
          <w:sz w:val="22"/>
        </w:rPr>
        <w:t>will not be accepted for credit.</w:t>
      </w:r>
      <w:r w:rsidR="00C76935">
        <w:rPr>
          <w:color w:val="000000"/>
          <w:sz w:val="22"/>
        </w:rPr>
        <w:t xml:space="preserve"> E</w:t>
      </w:r>
      <w:r w:rsidR="00C03A01">
        <w:rPr>
          <w:color w:val="000000"/>
          <w:sz w:val="22"/>
        </w:rPr>
        <w:t>ach ques</w:t>
      </w:r>
      <w:r w:rsidR="00236402">
        <w:rPr>
          <w:color w:val="000000"/>
          <w:sz w:val="22"/>
        </w:rPr>
        <w:t xml:space="preserve">tion/comment </w:t>
      </w:r>
      <w:r w:rsidR="005E60D2">
        <w:rPr>
          <w:color w:val="000000"/>
          <w:sz w:val="22"/>
        </w:rPr>
        <w:t>will be assessed on a</w:t>
      </w:r>
      <w:r w:rsidR="00236402">
        <w:rPr>
          <w:color w:val="000000"/>
          <w:sz w:val="22"/>
        </w:rPr>
        <w:t xml:space="preserve"> 2</w:t>
      </w:r>
      <w:r w:rsidR="005E60D2">
        <w:rPr>
          <w:color w:val="000000"/>
          <w:sz w:val="22"/>
        </w:rPr>
        <w:t>-</w:t>
      </w:r>
      <w:r w:rsidR="00C03A01">
        <w:rPr>
          <w:color w:val="000000"/>
          <w:sz w:val="22"/>
        </w:rPr>
        <w:t>point</w:t>
      </w:r>
      <w:r w:rsidR="005E60D2">
        <w:rPr>
          <w:color w:val="000000"/>
          <w:sz w:val="22"/>
        </w:rPr>
        <w:t xml:space="preserve"> scale</w:t>
      </w:r>
      <w:r w:rsidR="00C03A01">
        <w:rPr>
          <w:color w:val="000000"/>
          <w:sz w:val="22"/>
        </w:rPr>
        <w:t>.</w:t>
      </w:r>
    </w:p>
    <w:p w14:paraId="1A2CDEB8" w14:textId="77777777" w:rsidR="005F4506" w:rsidRDefault="005F4506" w:rsidP="00674C46">
      <w:pPr>
        <w:rPr>
          <w:sz w:val="22"/>
        </w:rPr>
      </w:pPr>
    </w:p>
    <w:p w14:paraId="466901AD" w14:textId="08B0BF24" w:rsidR="002F1F37" w:rsidRPr="002A7E55" w:rsidRDefault="00477CFD" w:rsidP="00674C46">
      <w:pPr>
        <w:rPr>
          <w:b/>
          <w:smallCaps/>
          <w:sz w:val="22"/>
          <w:szCs w:val="22"/>
        </w:rPr>
      </w:pPr>
      <w:r>
        <w:rPr>
          <w:b/>
          <w:smallCaps/>
          <w:sz w:val="22"/>
          <w:szCs w:val="22"/>
        </w:rPr>
        <w:t>discussion lead</w:t>
      </w:r>
    </w:p>
    <w:p w14:paraId="1761FFCF" w14:textId="023E88E1" w:rsidR="002F1F37" w:rsidRPr="00C11940" w:rsidRDefault="00302791" w:rsidP="00674C46">
      <w:pPr>
        <w:rPr>
          <w:sz w:val="22"/>
          <w:szCs w:val="22"/>
        </w:rPr>
      </w:pPr>
      <w:r>
        <w:rPr>
          <w:sz w:val="22"/>
          <w:szCs w:val="22"/>
        </w:rPr>
        <w:t>During one class session, you are required to lead discussion. You are expected to have a thorough understanding of the texts to be discussed and to have reviewed</w:t>
      </w:r>
      <w:r w:rsidR="00C06A61">
        <w:rPr>
          <w:sz w:val="22"/>
          <w:szCs w:val="22"/>
        </w:rPr>
        <w:t xml:space="preserve"> and critically considered</w:t>
      </w:r>
      <w:r>
        <w:rPr>
          <w:sz w:val="22"/>
          <w:szCs w:val="22"/>
        </w:rPr>
        <w:t xml:space="preserve"> the </w:t>
      </w:r>
      <w:r w:rsidR="00D91860">
        <w:rPr>
          <w:sz w:val="22"/>
          <w:szCs w:val="22"/>
        </w:rPr>
        <w:t>D</w:t>
      </w:r>
      <w:r>
        <w:rPr>
          <w:sz w:val="22"/>
          <w:szCs w:val="22"/>
        </w:rPr>
        <w:t xml:space="preserve">iscussion Questions &amp; Comments posted </w:t>
      </w:r>
      <w:r w:rsidR="00C06A61">
        <w:rPr>
          <w:sz w:val="22"/>
          <w:szCs w:val="22"/>
        </w:rPr>
        <w:t xml:space="preserve">for the session’s discussion. Your primary job is to keep discussion moving in a productive direction. Your performance will be assessed against a 100-point rubric. </w:t>
      </w:r>
    </w:p>
    <w:p w14:paraId="259F7142" w14:textId="77777777" w:rsidR="002F1F37" w:rsidRDefault="002F1F37" w:rsidP="00674C46">
      <w:pPr>
        <w:rPr>
          <w:sz w:val="22"/>
        </w:rPr>
      </w:pPr>
    </w:p>
    <w:p w14:paraId="70C8A845" w14:textId="5C1C748D" w:rsidR="002F1F37" w:rsidRPr="002A7E55" w:rsidRDefault="00477CFD" w:rsidP="00674C46">
      <w:pPr>
        <w:rPr>
          <w:b/>
          <w:smallCaps/>
          <w:sz w:val="22"/>
          <w:szCs w:val="22"/>
        </w:rPr>
      </w:pPr>
      <w:r>
        <w:rPr>
          <w:b/>
          <w:smallCaps/>
          <w:sz w:val="22"/>
          <w:szCs w:val="22"/>
        </w:rPr>
        <w:t>research plan</w:t>
      </w:r>
    </w:p>
    <w:p w14:paraId="232292C4" w14:textId="50810F56" w:rsidR="00D9096F" w:rsidRPr="008D7249" w:rsidRDefault="00AA71B4" w:rsidP="00674C46">
      <w:pPr>
        <w:rPr>
          <w:sz w:val="22"/>
          <w:lang w:bidi="x-none"/>
        </w:rPr>
      </w:pPr>
      <w:r>
        <w:rPr>
          <w:sz w:val="22"/>
          <w:lang w:bidi="x-none"/>
        </w:rPr>
        <w:t>Y</w:t>
      </w:r>
      <w:r w:rsidR="00C76935">
        <w:rPr>
          <w:sz w:val="22"/>
          <w:lang w:bidi="x-none"/>
        </w:rPr>
        <w:t>ou are required to submit a plan f</w:t>
      </w:r>
      <w:r w:rsidR="00704B1B">
        <w:rPr>
          <w:sz w:val="22"/>
          <w:lang w:bidi="x-none"/>
        </w:rPr>
        <w:t xml:space="preserve">or your research project. This plan must articulate </w:t>
      </w:r>
      <w:r w:rsidR="00E55D9B">
        <w:rPr>
          <w:sz w:val="22"/>
          <w:lang w:bidi="x-none"/>
        </w:rPr>
        <w:t xml:space="preserve">and motivate </w:t>
      </w:r>
      <w:r w:rsidR="00704B1B">
        <w:rPr>
          <w:sz w:val="22"/>
          <w:lang w:bidi="x-none"/>
        </w:rPr>
        <w:t>your resear</w:t>
      </w:r>
      <w:r w:rsidR="00E55D9B">
        <w:rPr>
          <w:sz w:val="22"/>
          <w:lang w:bidi="x-none"/>
        </w:rPr>
        <w:t>ch question and include an annotated bibliography of 3–5 key research texts and a standard bibliography of at least six additional texts.</w:t>
      </w:r>
      <w:r w:rsidR="003E598A">
        <w:rPr>
          <w:sz w:val="22"/>
          <w:lang w:bidi="x-none"/>
        </w:rPr>
        <w:t xml:space="preserve"> The research plan </w:t>
      </w:r>
      <w:r w:rsidR="005E60D2">
        <w:rPr>
          <w:sz w:val="22"/>
          <w:lang w:bidi="x-none"/>
        </w:rPr>
        <w:t>will be assessed on a 100-point scale</w:t>
      </w:r>
      <w:r w:rsidR="003E598A">
        <w:rPr>
          <w:sz w:val="22"/>
          <w:lang w:bidi="x-none"/>
        </w:rPr>
        <w:t>.</w:t>
      </w:r>
    </w:p>
    <w:p w14:paraId="22E2C7E0" w14:textId="77777777" w:rsidR="00D9096F" w:rsidRPr="008D7249" w:rsidRDefault="00D9096F" w:rsidP="00674C46">
      <w:pPr>
        <w:rPr>
          <w:sz w:val="22"/>
        </w:rPr>
      </w:pPr>
    </w:p>
    <w:p w14:paraId="5363488A" w14:textId="03C9EA6B" w:rsidR="00D9096F" w:rsidRPr="002A7E55" w:rsidRDefault="00477CFD" w:rsidP="00674C46">
      <w:pPr>
        <w:rPr>
          <w:b/>
          <w:smallCaps/>
          <w:sz w:val="22"/>
          <w:szCs w:val="22"/>
        </w:rPr>
      </w:pPr>
      <w:r>
        <w:rPr>
          <w:b/>
          <w:smallCaps/>
          <w:sz w:val="22"/>
          <w:szCs w:val="22"/>
        </w:rPr>
        <w:t>abstract &amp; outline</w:t>
      </w:r>
    </w:p>
    <w:p w14:paraId="00653F9A" w14:textId="31690238" w:rsidR="00D9096F" w:rsidRDefault="00AA71B4" w:rsidP="00674C46">
      <w:pPr>
        <w:rPr>
          <w:sz w:val="22"/>
        </w:rPr>
      </w:pPr>
      <w:r>
        <w:rPr>
          <w:sz w:val="22"/>
        </w:rPr>
        <w:t>You are required to submit an abstract for your research paper along with an outline for the paper’s whole.</w:t>
      </w:r>
      <w:r w:rsidR="00B2174E">
        <w:rPr>
          <w:sz w:val="22"/>
        </w:rPr>
        <w:t xml:space="preserve"> The abstract should </w:t>
      </w:r>
      <w:r w:rsidR="00111BFD">
        <w:rPr>
          <w:sz w:val="22"/>
        </w:rPr>
        <w:t xml:space="preserve">briefly </w:t>
      </w:r>
      <w:r w:rsidR="00B2174E">
        <w:rPr>
          <w:sz w:val="22"/>
        </w:rPr>
        <w:t>articulate the research issue/problem and what you will argue in response to that issue/problem (100–175 words).</w:t>
      </w:r>
      <w:r>
        <w:rPr>
          <w:sz w:val="22"/>
        </w:rPr>
        <w:t xml:space="preserve"> The outline should list all </w:t>
      </w:r>
      <w:r w:rsidR="00993E98">
        <w:rPr>
          <w:sz w:val="22"/>
        </w:rPr>
        <w:t>headings and sub</w:t>
      </w:r>
      <w:r>
        <w:rPr>
          <w:sz w:val="22"/>
        </w:rPr>
        <w:t>headings and give a brief description of each section’s goal (50</w:t>
      </w:r>
      <w:r w:rsidR="00452858">
        <w:rPr>
          <w:sz w:val="22"/>
        </w:rPr>
        <w:t>–1</w:t>
      </w:r>
      <w:r>
        <w:rPr>
          <w:sz w:val="22"/>
        </w:rPr>
        <w:t>5</w:t>
      </w:r>
      <w:r w:rsidR="00452858">
        <w:rPr>
          <w:sz w:val="22"/>
        </w:rPr>
        <w:t>0</w:t>
      </w:r>
      <w:r>
        <w:rPr>
          <w:sz w:val="22"/>
        </w:rPr>
        <w:t xml:space="preserve"> words)</w:t>
      </w:r>
      <w:r w:rsidR="003E598A">
        <w:rPr>
          <w:sz w:val="22"/>
        </w:rPr>
        <w:t>.</w:t>
      </w:r>
      <w:r w:rsidR="00F209DF">
        <w:rPr>
          <w:sz w:val="22"/>
        </w:rPr>
        <w:t xml:space="preserve"> </w:t>
      </w:r>
      <w:r w:rsidR="00F209DF">
        <w:rPr>
          <w:sz w:val="22"/>
          <w:lang w:bidi="x-none"/>
        </w:rPr>
        <w:t xml:space="preserve">The abstract and outline </w:t>
      </w:r>
      <w:r w:rsidR="00A35973">
        <w:rPr>
          <w:sz w:val="22"/>
          <w:lang w:bidi="x-none"/>
        </w:rPr>
        <w:t>will be assessed on a 100-point scale</w:t>
      </w:r>
      <w:r w:rsidR="00F209DF">
        <w:rPr>
          <w:sz w:val="22"/>
          <w:lang w:bidi="x-none"/>
        </w:rPr>
        <w:t>.</w:t>
      </w:r>
    </w:p>
    <w:p w14:paraId="3C26F326" w14:textId="77777777" w:rsidR="00510CA0" w:rsidRPr="00050541" w:rsidRDefault="00510CA0" w:rsidP="00674C46">
      <w:pPr>
        <w:rPr>
          <w:sz w:val="22"/>
        </w:rPr>
      </w:pPr>
    </w:p>
    <w:p w14:paraId="641DB593" w14:textId="28FEF527" w:rsidR="00510CA0" w:rsidRPr="00443692" w:rsidRDefault="00551F5D" w:rsidP="00510CA0">
      <w:pPr>
        <w:rPr>
          <w:b/>
          <w:smallCaps/>
          <w:sz w:val="22"/>
          <w:szCs w:val="22"/>
        </w:rPr>
      </w:pPr>
      <w:r>
        <w:rPr>
          <w:b/>
          <w:smallCaps/>
          <w:sz w:val="22"/>
          <w:szCs w:val="22"/>
        </w:rPr>
        <w:t>extended abstract</w:t>
      </w:r>
    </w:p>
    <w:p w14:paraId="62CBB68C" w14:textId="14FE0F7F" w:rsidR="00510CA0" w:rsidRPr="005B3E9D" w:rsidRDefault="003E598A" w:rsidP="00510CA0">
      <w:pPr>
        <w:rPr>
          <w:sz w:val="22"/>
          <w:szCs w:val="22"/>
        </w:rPr>
      </w:pPr>
      <w:r>
        <w:rPr>
          <w:sz w:val="22"/>
          <w:szCs w:val="22"/>
        </w:rPr>
        <w:t>You are required to submit an extended abstract for your paper (</w:t>
      </w:r>
      <w:r w:rsidR="00C926EC">
        <w:rPr>
          <w:sz w:val="22"/>
          <w:szCs w:val="22"/>
        </w:rPr>
        <w:t>1000–1250 words).</w:t>
      </w:r>
      <w:r w:rsidR="00EB7479">
        <w:rPr>
          <w:sz w:val="22"/>
          <w:szCs w:val="22"/>
        </w:rPr>
        <w:t xml:space="preserve"> This abstract should extend your discussion of</w:t>
      </w:r>
      <w:r w:rsidR="00BF173A">
        <w:rPr>
          <w:sz w:val="22"/>
          <w:szCs w:val="22"/>
        </w:rPr>
        <w:t xml:space="preserve"> the</w:t>
      </w:r>
      <w:r w:rsidR="00EB7479">
        <w:rPr>
          <w:sz w:val="22"/>
          <w:szCs w:val="22"/>
        </w:rPr>
        <w:t xml:space="preserve"> issue/problem and, most importantly, articulate the paper’s primary argument</w:t>
      </w:r>
      <w:r w:rsidR="00BF173A">
        <w:rPr>
          <w:sz w:val="22"/>
          <w:szCs w:val="22"/>
        </w:rPr>
        <w:t xml:space="preserve"> in full.</w:t>
      </w:r>
      <w:r w:rsidR="00D91860">
        <w:rPr>
          <w:sz w:val="22"/>
          <w:szCs w:val="22"/>
        </w:rPr>
        <w:t xml:space="preserve"> The e</w:t>
      </w:r>
      <w:r w:rsidR="000F059F">
        <w:rPr>
          <w:sz w:val="22"/>
          <w:szCs w:val="22"/>
        </w:rPr>
        <w:t>xtended abstract will be assessed on a 100-point scale</w:t>
      </w:r>
      <w:r w:rsidR="00F209DF">
        <w:rPr>
          <w:sz w:val="22"/>
          <w:szCs w:val="22"/>
        </w:rPr>
        <w:t>.</w:t>
      </w:r>
    </w:p>
    <w:p w14:paraId="735A6873" w14:textId="77777777" w:rsidR="002F1F37" w:rsidRDefault="002F1F37" w:rsidP="00674C46">
      <w:pPr>
        <w:rPr>
          <w:sz w:val="22"/>
        </w:rPr>
      </w:pPr>
    </w:p>
    <w:p w14:paraId="6E65EC13" w14:textId="12901A23" w:rsidR="002F1F37" w:rsidRPr="00443692" w:rsidRDefault="005F0C3C" w:rsidP="00674C46">
      <w:pPr>
        <w:rPr>
          <w:b/>
          <w:smallCaps/>
          <w:sz w:val="22"/>
          <w:szCs w:val="22"/>
        </w:rPr>
      </w:pPr>
      <w:r>
        <w:rPr>
          <w:b/>
          <w:smallCaps/>
          <w:sz w:val="22"/>
          <w:szCs w:val="22"/>
        </w:rPr>
        <w:t>extended abstract</w:t>
      </w:r>
      <w:r w:rsidR="00436AAF">
        <w:rPr>
          <w:b/>
          <w:smallCaps/>
          <w:sz w:val="22"/>
          <w:szCs w:val="22"/>
        </w:rPr>
        <w:t xml:space="preserve"> comments</w:t>
      </w:r>
      <w:r w:rsidR="00CD7841">
        <w:rPr>
          <w:b/>
          <w:smallCaps/>
          <w:sz w:val="22"/>
          <w:szCs w:val="22"/>
        </w:rPr>
        <w:t xml:space="preserve"> </w:t>
      </w:r>
    </w:p>
    <w:p w14:paraId="571E8F1C" w14:textId="188FD661" w:rsidR="002F1F37" w:rsidRDefault="00D91860" w:rsidP="00674C46">
      <w:pPr>
        <w:rPr>
          <w:sz w:val="22"/>
          <w:szCs w:val="22"/>
        </w:rPr>
      </w:pPr>
      <w:r>
        <w:rPr>
          <w:sz w:val="22"/>
          <w:szCs w:val="22"/>
        </w:rPr>
        <w:t>You are required to comment on two of your coll</w:t>
      </w:r>
      <w:r w:rsidR="00081ABC">
        <w:rPr>
          <w:sz w:val="22"/>
          <w:szCs w:val="22"/>
        </w:rPr>
        <w:t>eagues Extended A</w:t>
      </w:r>
      <w:r>
        <w:rPr>
          <w:sz w:val="22"/>
          <w:szCs w:val="22"/>
        </w:rPr>
        <w:t>bstracts</w:t>
      </w:r>
      <w:r w:rsidR="0077447B">
        <w:rPr>
          <w:sz w:val="22"/>
          <w:szCs w:val="22"/>
        </w:rPr>
        <w:t xml:space="preserve"> (250–300 words)</w:t>
      </w:r>
      <w:r>
        <w:rPr>
          <w:sz w:val="22"/>
          <w:szCs w:val="22"/>
        </w:rPr>
        <w:t>.</w:t>
      </w:r>
      <w:r w:rsidR="002B0075">
        <w:rPr>
          <w:sz w:val="22"/>
          <w:szCs w:val="22"/>
        </w:rPr>
        <w:t xml:space="preserve"> Each comment should include a brief explanation of what you understand the paper’s goal to be (75 words max) and a discussion of </w:t>
      </w:r>
      <w:r w:rsidR="0077447B">
        <w:rPr>
          <w:sz w:val="22"/>
          <w:szCs w:val="22"/>
        </w:rPr>
        <w:t>the most pressing issues and objections you envision with respect to the paper’s primary argument.</w:t>
      </w:r>
      <w:r>
        <w:rPr>
          <w:sz w:val="22"/>
          <w:szCs w:val="22"/>
        </w:rPr>
        <w:t xml:space="preserve"> </w:t>
      </w:r>
      <w:r w:rsidR="000D1BA0">
        <w:rPr>
          <w:i/>
          <w:sz w:val="22"/>
          <w:szCs w:val="22"/>
        </w:rPr>
        <w:t>L</w:t>
      </w:r>
      <w:r w:rsidR="008307D4" w:rsidRPr="000D1BA0">
        <w:rPr>
          <w:i/>
          <w:sz w:val="22"/>
          <w:szCs w:val="22"/>
        </w:rPr>
        <w:t xml:space="preserve">ate </w:t>
      </w:r>
      <w:r w:rsidR="00677597" w:rsidRPr="000D1BA0">
        <w:rPr>
          <w:i/>
          <w:sz w:val="22"/>
          <w:szCs w:val="22"/>
        </w:rPr>
        <w:t>comments</w:t>
      </w:r>
      <w:r w:rsidR="00951E82" w:rsidRPr="000D1BA0">
        <w:rPr>
          <w:i/>
          <w:sz w:val="22"/>
          <w:szCs w:val="22"/>
        </w:rPr>
        <w:t xml:space="preserve"> </w:t>
      </w:r>
      <w:r w:rsidR="000D1BA0">
        <w:rPr>
          <w:i/>
          <w:sz w:val="22"/>
          <w:szCs w:val="22"/>
        </w:rPr>
        <w:t>will be penalized severely</w:t>
      </w:r>
      <w:r w:rsidR="00951E82" w:rsidRPr="000D1BA0">
        <w:rPr>
          <w:i/>
          <w:sz w:val="22"/>
          <w:szCs w:val="22"/>
        </w:rPr>
        <w:t>.</w:t>
      </w:r>
      <w:r w:rsidR="00951E82">
        <w:rPr>
          <w:sz w:val="22"/>
          <w:szCs w:val="22"/>
        </w:rPr>
        <w:t xml:space="preserve"> E</w:t>
      </w:r>
      <w:r w:rsidR="00677597">
        <w:rPr>
          <w:sz w:val="22"/>
          <w:szCs w:val="22"/>
        </w:rPr>
        <w:t>ach</w:t>
      </w:r>
      <w:r w:rsidR="008307D4">
        <w:rPr>
          <w:sz w:val="22"/>
          <w:szCs w:val="22"/>
        </w:rPr>
        <w:t xml:space="preserve"> </w:t>
      </w:r>
      <w:r w:rsidR="00677597">
        <w:rPr>
          <w:sz w:val="22"/>
          <w:szCs w:val="22"/>
        </w:rPr>
        <w:t xml:space="preserve">comment </w:t>
      </w:r>
      <w:r w:rsidR="000F059F">
        <w:rPr>
          <w:sz w:val="22"/>
          <w:szCs w:val="22"/>
        </w:rPr>
        <w:t>will be assessed on a</w:t>
      </w:r>
      <w:r w:rsidR="00677597">
        <w:rPr>
          <w:sz w:val="22"/>
          <w:szCs w:val="22"/>
        </w:rPr>
        <w:t xml:space="preserve"> </w:t>
      </w:r>
      <w:r w:rsidR="005F0C3C">
        <w:rPr>
          <w:sz w:val="22"/>
          <w:szCs w:val="22"/>
        </w:rPr>
        <w:t>50</w:t>
      </w:r>
      <w:r w:rsidR="000F059F">
        <w:rPr>
          <w:sz w:val="22"/>
          <w:szCs w:val="22"/>
        </w:rPr>
        <w:t>-point scale</w:t>
      </w:r>
      <w:r w:rsidR="008307D4">
        <w:rPr>
          <w:sz w:val="22"/>
          <w:szCs w:val="22"/>
        </w:rPr>
        <w:t>.</w:t>
      </w:r>
    </w:p>
    <w:p w14:paraId="72AD9CC3" w14:textId="00DFCEC0" w:rsidR="00190DE9" w:rsidRPr="00443692" w:rsidRDefault="008307D4" w:rsidP="00190DE9">
      <w:pPr>
        <w:rPr>
          <w:b/>
          <w:smallCaps/>
          <w:sz w:val="22"/>
          <w:szCs w:val="22"/>
        </w:rPr>
      </w:pPr>
      <w:r>
        <w:rPr>
          <w:b/>
          <w:smallCaps/>
          <w:sz w:val="22"/>
          <w:szCs w:val="22"/>
        </w:rPr>
        <w:lastRenderedPageBreak/>
        <w:t xml:space="preserve">conference </w:t>
      </w:r>
      <w:r w:rsidR="00190DE9">
        <w:rPr>
          <w:b/>
          <w:smallCaps/>
          <w:sz w:val="22"/>
          <w:szCs w:val="22"/>
        </w:rPr>
        <w:t>presentation</w:t>
      </w:r>
    </w:p>
    <w:p w14:paraId="0963E1AD" w14:textId="5192A0F1" w:rsidR="00190DE9" w:rsidRDefault="00080173" w:rsidP="00190DE9">
      <w:pPr>
        <w:rPr>
          <w:sz w:val="22"/>
        </w:rPr>
      </w:pPr>
      <w:r>
        <w:rPr>
          <w:sz w:val="22"/>
          <w:szCs w:val="22"/>
        </w:rPr>
        <w:t>You are required to present a working draft of your researc</w:t>
      </w:r>
      <w:r w:rsidR="00D635D4">
        <w:rPr>
          <w:sz w:val="22"/>
          <w:szCs w:val="22"/>
        </w:rPr>
        <w:t>h project in class (in 7–9</w:t>
      </w:r>
      <w:r>
        <w:rPr>
          <w:sz w:val="22"/>
          <w:szCs w:val="22"/>
        </w:rPr>
        <w:t xml:space="preserve"> minutes, with 8 minutes being your target time)</w:t>
      </w:r>
      <w:r w:rsidR="00EB4823">
        <w:rPr>
          <w:sz w:val="22"/>
          <w:szCs w:val="22"/>
        </w:rPr>
        <w:t xml:space="preserve"> and respond to questions from the class</w:t>
      </w:r>
      <w:r>
        <w:rPr>
          <w:sz w:val="22"/>
          <w:szCs w:val="22"/>
        </w:rPr>
        <w:t>.</w:t>
      </w:r>
      <w:r w:rsidR="002715A2">
        <w:rPr>
          <w:sz w:val="22"/>
          <w:szCs w:val="22"/>
        </w:rPr>
        <w:t xml:space="preserve"> You should present using either slides or a handout; you should not read a draft of your paper.</w:t>
      </w:r>
      <w:r>
        <w:rPr>
          <w:sz w:val="22"/>
          <w:szCs w:val="22"/>
        </w:rPr>
        <w:t xml:space="preserve"> </w:t>
      </w:r>
      <w:r w:rsidR="00190DE9" w:rsidRPr="00FB657D">
        <w:rPr>
          <w:i/>
          <w:sz w:val="22"/>
          <w:szCs w:val="22"/>
        </w:rPr>
        <w:t>No late presentations are permitted</w:t>
      </w:r>
      <w:r w:rsidR="00FB657D" w:rsidRPr="00FB657D">
        <w:rPr>
          <w:i/>
          <w:sz w:val="22"/>
          <w:szCs w:val="22"/>
        </w:rPr>
        <w:t>.</w:t>
      </w:r>
      <w:r w:rsidR="00190DE9">
        <w:rPr>
          <w:sz w:val="22"/>
          <w:szCs w:val="22"/>
        </w:rPr>
        <w:t xml:space="preserve"> </w:t>
      </w:r>
      <w:r w:rsidR="00FB657D">
        <w:rPr>
          <w:sz w:val="22"/>
          <w:szCs w:val="22"/>
        </w:rPr>
        <w:t xml:space="preserve">You are also </w:t>
      </w:r>
      <w:r w:rsidR="00102CDE">
        <w:rPr>
          <w:sz w:val="22"/>
          <w:szCs w:val="22"/>
        </w:rPr>
        <w:t xml:space="preserve">expected to actively participate in the </w:t>
      </w:r>
      <w:r w:rsidR="00EB4823">
        <w:rPr>
          <w:sz w:val="22"/>
          <w:szCs w:val="22"/>
        </w:rPr>
        <w:t>Q&amp;A period of your colleagues’ presentations. Your performance will</w:t>
      </w:r>
      <w:r w:rsidR="00572190">
        <w:rPr>
          <w:sz w:val="22"/>
          <w:szCs w:val="22"/>
        </w:rPr>
        <w:t xml:space="preserve"> be</w:t>
      </w:r>
      <w:r w:rsidR="00EB4823">
        <w:rPr>
          <w:sz w:val="22"/>
          <w:szCs w:val="22"/>
        </w:rPr>
        <w:t xml:space="preserve"> assessed against a 100-point rubric.</w:t>
      </w:r>
    </w:p>
    <w:p w14:paraId="57D54EA3" w14:textId="77777777" w:rsidR="00190DE9" w:rsidRDefault="00190DE9" w:rsidP="00190DE9">
      <w:pPr>
        <w:rPr>
          <w:sz w:val="22"/>
        </w:rPr>
      </w:pPr>
    </w:p>
    <w:p w14:paraId="706D0552" w14:textId="40BC3152" w:rsidR="008307D4" w:rsidRPr="00443692" w:rsidRDefault="008307D4" w:rsidP="008307D4">
      <w:pPr>
        <w:rPr>
          <w:b/>
          <w:smallCaps/>
          <w:sz w:val="22"/>
          <w:szCs w:val="22"/>
        </w:rPr>
      </w:pPr>
      <w:r>
        <w:rPr>
          <w:b/>
          <w:smallCaps/>
          <w:sz w:val="22"/>
          <w:szCs w:val="22"/>
        </w:rPr>
        <w:t>final</w:t>
      </w:r>
      <w:r w:rsidR="00D163A9">
        <w:rPr>
          <w:b/>
          <w:smallCaps/>
          <w:sz w:val="22"/>
          <w:szCs w:val="22"/>
        </w:rPr>
        <w:t xml:space="preserve"> paper</w:t>
      </w:r>
    </w:p>
    <w:p w14:paraId="352CA8E1" w14:textId="357300A2" w:rsidR="008307D4" w:rsidRDefault="00422AEE" w:rsidP="00190DE9">
      <w:pPr>
        <w:rPr>
          <w:sz w:val="22"/>
        </w:rPr>
      </w:pPr>
      <w:r>
        <w:rPr>
          <w:sz w:val="22"/>
        </w:rPr>
        <w:t>You are required to submit a final paper (3000–3500 words, not including references). Your paper should be in a state where it could, in principle, be successfully submitted to and presented at an academic conference.</w:t>
      </w:r>
      <w:r w:rsidR="00572190">
        <w:rPr>
          <w:sz w:val="22"/>
        </w:rPr>
        <w:t xml:space="preserve"> Your </w:t>
      </w:r>
      <w:r w:rsidR="004F16E0">
        <w:rPr>
          <w:sz w:val="22"/>
        </w:rPr>
        <w:t>paper</w:t>
      </w:r>
      <w:r w:rsidR="00572190">
        <w:rPr>
          <w:sz w:val="22"/>
        </w:rPr>
        <w:t xml:space="preserve"> will</w:t>
      </w:r>
      <w:r w:rsidR="004F16E0">
        <w:rPr>
          <w:sz w:val="22"/>
        </w:rPr>
        <w:t xml:space="preserve"> </w:t>
      </w:r>
      <w:r w:rsidR="004F16E0">
        <w:rPr>
          <w:sz w:val="22"/>
          <w:szCs w:val="22"/>
        </w:rPr>
        <w:t>be assessed on a 100-point scale.</w:t>
      </w:r>
    </w:p>
    <w:p w14:paraId="0D577D42" w14:textId="77777777" w:rsidR="008307D4" w:rsidRDefault="008307D4" w:rsidP="00190DE9">
      <w:pPr>
        <w:rPr>
          <w:sz w:val="22"/>
        </w:rPr>
      </w:pPr>
    </w:p>
    <w:p w14:paraId="208A36C7" w14:textId="394B70DA" w:rsidR="004029AB" w:rsidRPr="00443692" w:rsidRDefault="00443692" w:rsidP="00674C46">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4EB3FEE1" w:rsidR="004029AB" w:rsidRDefault="004029AB" w:rsidP="00674C46">
      <w:pPr>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w:t>
      </w:r>
      <w:r w:rsidR="00D60B6A">
        <w:rPr>
          <w:color w:val="000000"/>
          <w:sz w:val="22"/>
        </w:rPr>
        <w:t xml:space="preserve">Unless accommodations are made in advance, late assignments will be penalized at least </w:t>
      </w:r>
      <w:r w:rsidR="006B1928">
        <w:rPr>
          <w:color w:val="000000"/>
          <w:sz w:val="22"/>
        </w:rPr>
        <w:t>2.</w:t>
      </w:r>
      <w:r w:rsidR="00D60B6A">
        <w:rPr>
          <w:color w:val="000000"/>
          <w:sz w:val="22"/>
        </w:rPr>
        <w:t xml:space="preserve">5% per day they are late. </w:t>
      </w:r>
      <w:r>
        <w:rPr>
          <w:color w:val="000000"/>
          <w:sz w:val="22"/>
        </w:rPr>
        <w:t>Final grades for the course will be calculated as follows:</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gridCol w:w="648"/>
        <w:gridCol w:w="648"/>
        <w:gridCol w:w="648"/>
        <w:gridCol w:w="648"/>
        <w:gridCol w:w="648"/>
      </w:tblGrid>
      <w:tr w:rsidR="00F41E79" w14:paraId="28D2F7AC" w14:textId="77777777" w:rsidTr="00302791">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F41E79" w:rsidRDefault="00F41E79" w:rsidP="00674C46">
            <w:pPr>
              <w:pStyle w:val="TableContents"/>
              <w:widowControl/>
              <w:jc w:val="center"/>
              <w:rPr>
                <w:color w:val="000000"/>
                <w:sz w:val="22"/>
                <w:szCs w:val="22"/>
              </w:rPr>
            </w:pPr>
            <w:r>
              <w:rPr>
                <w:b/>
                <w:bCs/>
                <w:color w:val="000000"/>
                <w:sz w:val="22"/>
                <w:szCs w:val="22"/>
              </w:rPr>
              <w:t>%</w:t>
            </w:r>
          </w:p>
        </w:tc>
        <w:tc>
          <w:tcPr>
            <w:tcW w:w="648" w:type="dxa"/>
            <w:tcBorders>
              <w:top w:val="single" w:sz="1" w:space="0" w:color="000000"/>
              <w:left w:val="single" w:sz="1" w:space="0" w:color="000000"/>
              <w:bottom w:val="single" w:sz="1" w:space="0" w:color="000000"/>
              <w:right w:val="single" w:sz="1" w:space="0" w:color="000000"/>
            </w:tcBorders>
          </w:tcPr>
          <w:p w14:paraId="47FD14F0" w14:textId="1ED87CA8" w:rsidR="00F41E79" w:rsidRDefault="00F41E79" w:rsidP="00674C46">
            <w:pPr>
              <w:pStyle w:val="TableContents"/>
              <w:widowControl/>
              <w:jc w:val="center"/>
              <w:rPr>
                <w:color w:val="000000"/>
                <w:sz w:val="22"/>
                <w:szCs w:val="22"/>
              </w:rPr>
            </w:pPr>
            <w:r>
              <w:rPr>
                <w:color w:val="000000"/>
                <w:sz w:val="22"/>
                <w:szCs w:val="22"/>
              </w:rPr>
              <w:t>97</w:t>
            </w:r>
          </w:p>
        </w:tc>
        <w:tc>
          <w:tcPr>
            <w:tcW w:w="648" w:type="dxa"/>
            <w:tcBorders>
              <w:top w:val="single" w:sz="1" w:space="0" w:color="000000"/>
              <w:left w:val="single" w:sz="1" w:space="0" w:color="000000"/>
              <w:bottom w:val="single" w:sz="1" w:space="0" w:color="000000"/>
            </w:tcBorders>
            <w:shd w:val="clear" w:color="auto" w:fill="auto"/>
          </w:tcPr>
          <w:p w14:paraId="1400A70E" w14:textId="43E43C0B" w:rsidR="00F41E79" w:rsidRDefault="00F41E79" w:rsidP="00674C46">
            <w:pPr>
              <w:pStyle w:val="TableContents"/>
              <w:widowControl/>
              <w:jc w:val="center"/>
              <w:rPr>
                <w:color w:val="000000"/>
                <w:sz w:val="22"/>
                <w:szCs w:val="22"/>
              </w:rPr>
            </w:pPr>
            <w:r>
              <w:rPr>
                <w:color w:val="000000"/>
                <w:sz w:val="22"/>
                <w:szCs w:val="22"/>
              </w:rPr>
              <w:t>93</w:t>
            </w:r>
          </w:p>
        </w:tc>
        <w:tc>
          <w:tcPr>
            <w:tcW w:w="648" w:type="dxa"/>
            <w:tcBorders>
              <w:top w:val="single" w:sz="1" w:space="0" w:color="000000"/>
              <w:left w:val="single" w:sz="1" w:space="0" w:color="000000"/>
              <w:bottom w:val="single" w:sz="1" w:space="0" w:color="000000"/>
              <w:right w:val="single" w:sz="1" w:space="0" w:color="000000"/>
            </w:tcBorders>
          </w:tcPr>
          <w:p w14:paraId="18E31813" w14:textId="278830E6" w:rsidR="00F41E79" w:rsidRDefault="00F41E79" w:rsidP="00674C46">
            <w:pPr>
              <w:pStyle w:val="TableContents"/>
              <w:widowControl/>
              <w:jc w:val="center"/>
              <w:rPr>
                <w:color w:val="000000"/>
                <w:sz w:val="22"/>
                <w:szCs w:val="22"/>
              </w:rPr>
            </w:pPr>
            <w:r>
              <w:rPr>
                <w:color w:val="000000"/>
                <w:sz w:val="22"/>
                <w:szCs w:val="22"/>
              </w:rPr>
              <w:t>90</w:t>
            </w:r>
          </w:p>
        </w:tc>
        <w:tc>
          <w:tcPr>
            <w:tcW w:w="648" w:type="dxa"/>
            <w:tcBorders>
              <w:top w:val="single" w:sz="1" w:space="0" w:color="000000"/>
              <w:left w:val="single" w:sz="1" w:space="0" w:color="000000"/>
              <w:bottom w:val="single" w:sz="1" w:space="0" w:color="000000"/>
            </w:tcBorders>
            <w:shd w:val="clear" w:color="auto" w:fill="auto"/>
          </w:tcPr>
          <w:p w14:paraId="78157ED4" w14:textId="66CCD011" w:rsidR="00F41E79" w:rsidRDefault="00F41E79" w:rsidP="00674C46">
            <w:pPr>
              <w:pStyle w:val="TableContents"/>
              <w:widowControl/>
              <w:jc w:val="center"/>
              <w:rPr>
                <w:color w:val="000000"/>
                <w:sz w:val="22"/>
                <w:szCs w:val="22"/>
              </w:rPr>
            </w:pPr>
            <w:r>
              <w:rPr>
                <w:color w:val="000000"/>
                <w:sz w:val="22"/>
                <w:szCs w:val="22"/>
              </w:rPr>
              <w:t>87</w:t>
            </w:r>
          </w:p>
        </w:tc>
        <w:tc>
          <w:tcPr>
            <w:tcW w:w="648" w:type="dxa"/>
            <w:tcBorders>
              <w:top w:val="single" w:sz="1" w:space="0" w:color="000000"/>
              <w:left w:val="single" w:sz="1" w:space="0" w:color="000000"/>
              <w:bottom w:val="single" w:sz="1" w:space="0" w:color="000000"/>
            </w:tcBorders>
            <w:shd w:val="clear" w:color="auto" w:fill="auto"/>
          </w:tcPr>
          <w:p w14:paraId="6BAF7470" w14:textId="06E1C894" w:rsidR="00F41E79" w:rsidRDefault="00F41E79" w:rsidP="00674C46">
            <w:pPr>
              <w:pStyle w:val="TableContents"/>
              <w:widowControl/>
              <w:jc w:val="center"/>
              <w:rPr>
                <w:color w:val="000000"/>
                <w:sz w:val="22"/>
                <w:szCs w:val="22"/>
              </w:rPr>
            </w:pPr>
            <w:r>
              <w:rPr>
                <w:color w:val="000000"/>
                <w:sz w:val="22"/>
                <w:szCs w:val="22"/>
              </w:rPr>
              <w:t>83</w:t>
            </w:r>
          </w:p>
        </w:tc>
        <w:tc>
          <w:tcPr>
            <w:tcW w:w="648" w:type="dxa"/>
            <w:tcBorders>
              <w:top w:val="single" w:sz="1" w:space="0" w:color="000000"/>
              <w:left w:val="single" w:sz="1" w:space="0" w:color="000000"/>
              <w:bottom w:val="single" w:sz="1" w:space="0" w:color="000000"/>
              <w:right w:val="single" w:sz="1" w:space="0" w:color="000000"/>
            </w:tcBorders>
          </w:tcPr>
          <w:p w14:paraId="6FF6140D" w14:textId="5A571914" w:rsidR="00F41E79" w:rsidRDefault="00F41E79" w:rsidP="00674C46">
            <w:pPr>
              <w:pStyle w:val="TableContents"/>
              <w:widowControl/>
              <w:jc w:val="center"/>
              <w:rPr>
                <w:color w:val="000000"/>
                <w:sz w:val="22"/>
                <w:szCs w:val="22"/>
              </w:rPr>
            </w:pPr>
            <w:r>
              <w:rPr>
                <w:color w:val="000000"/>
                <w:sz w:val="22"/>
                <w:szCs w:val="22"/>
              </w:rPr>
              <w:t>80</w:t>
            </w:r>
          </w:p>
        </w:tc>
        <w:tc>
          <w:tcPr>
            <w:tcW w:w="648" w:type="dxa"/>
            <w:tcBorders>
              <w:top w:val="single" w:sz="1" w:space="0" w:color="000000"/>
              <w:left w:val="single" w:sz="1" w:space="0" w:color="000000"/>
              <w:bottom w:val="single" w:sz="1" w:space="0" w:color="000000"/>
            </w:tcBorders>
            <w:shd w:val="clear" w:color="auto" w:fill="auto"/>
          </w:tcPr>
          <w:p w14:paraId="7F9E5506" w14:textId="4673EBCF" w:rsidR="00F41E79" w:rsidRDefault="008961EA" w:rsidP="00674C46">
            <w:pPr>
              <w:pStyle w:val="TableContents"/>
              <w:widowControl/>
              <w:jc w:val="center"/>
              <w:rPr>
                <w:color w:val="000000"/>
                <w:sz w:val="22"/>
                <w:szCs w:val="22"/>
              </w:rPr>
            </w:pPr>
            <w:r>
              <w:rPr>
                <w:color w:val="000000"/>
                <w:sz w:val="22"/>
                <w:szCs w:val="22"/>
              </w:rPr>
              <w:t>77</w:t>
            </w:r>
          </w:p>
        </w:tc>
        <w:tc>
          <w:tcPr>
            <w:tcW w:w="648" w:type="dxa"/>
            <w:tcBorders>
              <w:top w:val="single" w:sz="1" w:space="0" w:color="000000"/>
              <w:left w:val="single" w:sz="1" w:space="0" w:color="000000"/>
              <w:bottom w:val="single" w:sz="1" w:space="0" w:color="000000"/>
            </w:tcBorders>
            <w:shd w:val="clear" w:color="auto" w:fill="auto"/>
          </w:tcPr>
          <w:p w14:paraId="7830BFD0" w14:textId="6456B83C" w:rsidR="00F41E79" w:rsidRDefault="008961EA" w:rsidP="00674C46">
            <w:pPr>
              <w:pStyle w:val="TableContents"/>
              <w:widowControl/>
              <w:jc w:val="center"/>
              <w:rPr>
                <w:color w:val="000000"/>
                <w:sz w:val="22"/>
                <w:szCs w:val="22"/>
              </w:rPr>
            </w:pPr>
            <w:r>
              <w:rPr>
                <w:color w:val="000000"/>
                <w:sz w:val="22"/>
                <w:szCs w:val="22"/>
              </w:rPr>
              <w:t>73</w:t>
            </w:r>
          </w:p>
        </w:tc>
        <w:tc>
          <w:tcPr>
            <w:tcW w:w="648" w:type="dxa"/>
            <w:tcBorders>
              <w:top w:val="single" w:sz="1" w:space="0" w:color="000000"/>
              <w:left w:val="single" w:sz="1" w:space="0" w:color="000000"/>
              <w:bottom w:val="single" w:sz="1" w:space="0" w:color="000000"/>
              <w:right w:val="single" w:sz="1" w:space="0" w:color="000000"/>
            </w:tcBorders>
          </w:tcPr>
          <w:p w14:paraId="045E1E8F" w14:textId="0564EDC9" w:rsidR="00F41E79" w:rsidRDefault="008961EA" w:rsidP="00674C46">
            <w:pPr>
              <w:pStyle w:val="TableContents"/>
              <w:widowControl/>
              <w:jc w:val="center"/>
              <w:rPr>
                <w:color w:val="000000"/>
                <w:sz w:val="22"/>
                <w:szCs w:val="22"/>
              </w:rPr>
            </w:pPr>
            <w:r>
              <w:rPr>
                <w:color w:val="000000"/>
                <w:sz w:val="22"/>
                <w:szCs w:val="22"/>
              </w:rPr>
              <w:t>70</w:t>
            </w:r>
          </w:p>
        </w:tc>
        <w:tc>
          <w:tcPr>
            <w:tcW w:w="648" w:type="dxa"/>
            <w:tcBorders>
              <w:top w:val="single" w:sz="1" w:space="0" w:color="000000"/>
              <w:left w:val="single" w:sz="1" w:space="0" w:color="000000"/>
              <w:bottom w:val="single" w:sz="1" w:space="0" w:color="000000"/>
            </w:tcBorders>
            <w:shd w:val="clear" w:color="auto" w:fill="auto"/>
          </w:tcPr>
          <w:p w14:paraId="61B06BAD" w14:textId="0AD6E513" w:rsidR="00F41E79" w:rsidRDefault="008961EA" w:rsidP="00674C46">
            <w:pPr>
              <w:pStyle w:val="TableContents"/>
              <w:widowControl/>
              <w:jc w:val="center"/>
              <w:rPr>
                <w:color w:val="000000"/>
                <w:sz w:val="22"/>
                <w:szCs w:val="22"/>
              </w:rPr>
            </w:pPr>
            <w:r>
              <w:rPr>
                <w:color w:val="000000"/>
                <w:sz w:val="22"/>
                <w:szCs w:val="22"/>
              </w:rPr>
              <w:t>67</w:t>
            </w:r>
          </w:p>
        </w:tc>
        <w:tc>
          <w:tcPr>
            <w:tcW w:w="648" w:type="dxa"/>
            <w:tcBorders>
              <w:top w:val="single" w:sz="1" w:space="0" w:color="000000"/>
              <w:left w:val="single" w:sz="1" w:space="0" w:color="000000"/>
              <w:bottom w:val="single" w:sz="1" w:space="0" w:color="000000"/>
            </w:tcBorders>
            <w:shd w:val="clear" w:color="auto" w:fill="auto"/>
          </w:tcPr>
          <w:p w14:paraId="481FBFB0" w14:textId="16C4DBB7" w:rsidR="00F41E79" w:rsidRDefault="008961EA" w:rsidP="00674C46">
            <w:pPr>
              <w:pStyle w:val="TableContents"/>
              <w:widowControl/>
              <w:jc w:val="center"/>
              <w:rPr>
                <w:color w:val="000000"/>
                <w:sz w:val="22"/>
                <w:szCs w:val="22"/>
              </w:rPr>
            </w:pPr>
            <w:r>
              <w:rPr>
                <w:color w:val="000000"/>
                <w:sz w:val="22"/>
                <w:szCs w:val="22"/>
              </w:rPr>
              <w:t>63</w:t>
            </w:r>
          </w:p>
        </w:tc>
        <w:tc>
          <w:tcPr>
            <w:tcW w:w="648" w:type="dxa"/>
            <w:tcBorders>
              <w:top w:val="single" w:sz="1" w:space="0" w:color="000000"/>
              <w:left w:val="single" w:sz="1" w:space="0" w:color="000000"/>
              <w:bottom w:val="single" w:sz="1" w:space="0" w:color="000000"/>
            </w:tcBorders>
          </w:tcPr>
          <w:p w14:paraId="5F9B99E3" w14:textId="37449B2F" w:rsidR="00F41E79" w:rsidRDefault="008961EA" w:rsidP="00674C46">
            <w:pPr>
              <w:pStyle w:val="TableContents"/>
              <w:widowControl/>
              <w:jc w:val="center"/>
              <w:rPr>
                <w:color w:val="000000"/>
                <w:sz w:val="22"/>
                <w:szCs w:val="22"/>
              </w:rPr>
            </w:pPr>
            <w:r>
              <w:rPr>
                <w:color w:val="000000"/>
                <w:sz w:val="22"/>
                <w:szCs w:val="22"/>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109FDADA" w:rsidR="00F41E79" w:rsidRDefault="00F41E79" w:rsidP="00674C46">
            <w:pPr>
              <w:pStyle w:val="TableContents"/>
              <w:widowControl/>
              <w:jc w:val="center"/>
              <w:rPr>
                <w:b/>
                <w:bCs/>
                <w:color w:val="000000"/>
                <w:sz w:val="22"/>
                <w:szCs w:val="22"/>
              </w:rPr>
            </w:pPr>
            <w:r>
              <w:rPr>
                <w:color w:val="000000"/>
                <w:sz w:val="22"/>
                <w:szCs w:val="22"/>
              </w:rPr>
              <w:t>0</w:t>
            </w:r>
          </w:p>
        </w:tc>
      </w:tr>
      <w:tr w:rsidR="00F41E79" w14:paraId="7D3D23FF" w14:textId="77777777" w:rsidTr="00302791">
        <w:trPr>
          <w:jc w:val="center"/>
        </w:trPr>
        <w:tc>
          <w:tcPr>
            <w:tcW w:w="975" w:type="dxa"/>
            <w:tcBorders>
              <w:left w:val="single" w:sz="1" w:space="0" w:color="000000"/>
              <w:bottom w:val="single" w:sz="1" w:space="0" w:color="000000"/>
            </w:tcBorders>
            <w:shd w:val="clear" w:color="auto" w:fill="auto"/>
          </w:tcPr>
          <w:p w14:paraId="40743F73" w14:textId="77777777" w:rsidR="00F41E79" w:rsidRDefault="00F41E79" w:rsidP="00674C46">
            <w:pPr>
              <w:pStyle w:val="TableContents"/>
              <w:widowControl/>
              <w:jc w:val="center"/>
              <w:rPr>
                <w:color w:val="000000"/>
                <w:sz w:val="22"/>
                <w:szCs w:val="22"/>
              </w:rPr>
            </w:pPr>
            <w:r>
              <w:rPr>
                <w:b/>
                <w:bCs/>
                <w:color w:val="000000"/>
                <w:sz w:val="22"/>
                <w:szCs w:val="22"/>
              </w:rPr>
              <w:t>letter</w:t>
            </w:r>
          </w:p>
        </w:tc>
        <w:tc>
          <w:tcPr>
            <w:tcW w:w="648" w:type="dxa"/>
            <w:tcBorders>
              <w:left w:val="single" w:sz="1" w:space="0" w:color="000000"/>
              <w:bottom w:val="single" w:sz="1" w:space="0" w:color="000000"/>
              <w:right w:val="single" w:sz="1" w:space="0" w:color="000000"/>
            </w:tcBorders>
          </w:tcPr>
          <w:p w14:paraId="01F859DC" w14:textId="7232F6EB" w:rsidR="00F41E79" w:rsidRDefault="00F41E79" w:rsidP="00674C46">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tcBorders>
            <w:shd w:val="clear" w:color="auto" w:fill="auto"/>
          </w:tcPr>
          <w:p w14:paraId="5E5050CA" w14:textId="53190597" w:rsidR="00F41E79" w:rsidRDefault="00F41E79" w:rsidP="00674C46">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right w:val="single" w:sz="1" w:space="0" w:color="000000"/>
            </w:tcBorders>
          </w:tcPr>
          <w:p w14:paraId="592A736F" w14:textId="25E04372" w:rsidR="00F41E79" w:rsidRDefault="00F41E79" w:rsidP="00674C46">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tcBorders>
            <w:shd w:val="clear" w:color="auto" w:fill="auto"/>
          </w:tcPr>
          <w:p w14:paraId="4A384D31" w14:textId="5B1F41C1" w:rsidR="00F41E79" w:rsidRDefault="00F41E79"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CF63BA5" w14:textId="77777777" w:rsidR="00F41E79" w:rsidRDefault="00F41E79"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right w:val="single" w:sz="1" w:space="0" w:color="000000"/>
            </w:tcBorders>
          </w:tcPr>
          <w:p w14:paraId="27DD3B59" w14:textId="5A6A0C99" w:rsidR="00F41E79" w:rsidRDefault="00F41E79"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D6300E4" w14:textId="4E6C3294" w:rsidR="00F41E79" w:rsidRDefault="00F41E79"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0A262EB5" w14:textId="77777777" w:rsidR="00F41E79" w:rsidRDefault="00F41E79"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right w:val="single" w:sz="1" w:space="0" w:color="000000"/>
            </w:tcBorders>
          </w:tcPr>
          <w:p w14:paraId="541B6AC5" w14:textId="115F058F" w:rsidR="00F41E79" w:rsidRDefault="008961EA"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5A0382CC" w14:textId="29C70BC6" w:rsidR="00F41E79" w:rsidRDefault="00F41E79"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tcBorders>
            <w:shd w:val="clear" w:color="auto" w:fill="auto"/>
          </w:tcPr>
          <w:p w14:paraId="53BDACD7" w14:textId="77777777" w:rsidR="00F41E79" w:rsidRDefault="00F41E79"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tcBorders>
          </w:tcPr>
          <w:p w14:paraId="08F1007A" w14:textId="682A3BCA" w:rsidR="00F41E79" w:rsidRDefault="008961EA"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right w:val="single" w:sz="1" w:space="0" w:color="000000"/>
            </w:tcBorders>
            <w:shd w:val="clear" w:color="auto" w:fill="auto"/>
          </w:tcPr>
          <w:p w14:paraId="49DB4D9C" w14:textId="00521983" w:rsidR="00F41E79" w:rsidRDefault="00F41E79" w:rsidP="00674C46">
            <w:pPr>
              <w:pStyle w:val="TableContents"/>
              <w:widowControl/>
              <w:jc w:val="center"/>
              <w:rPr>
                <w:color w:val="000000"/>
                <w:sz w:val="22"/>
              </w:rPr>
            </w:pPr>
            <w:r>
              <w:rPr>
                <w:color w:val="000000"/>
                <w:sz w:val="22"/>
                <w:szCs w:val="22"/>
              </w:rPr>
              <w:t>NP</w:t>
            </w:r>
          </w:p>
        </w:tc>
      </w:tr>
    </w:tbl>
    <w:p w14:paraId="090D5F6C" w14:textId="77777777" w:rsidR="00AF6488" w:rsidRDefault="00AF6488" w:rsidP="00674C46">
      <w:pPr>
        <w:rPr>
          <w:sz w:val="22"/>
        </w:rPr>
      </w:pPr>
    </w:p>
    <w:p w14:paraId="4FAE3387" w14:textId="28F5C061" w:rsidR="007F18E7" w:rsidRPr="00443692" w:rsidRDefault="007F18E7" w:rsidP="007F18E7">
      <w:pPr>
        <w:rPr>
          <w:b/>
          <w:smallCaps/>
          <w:sz w:val="22"/>
          <w:szCs w:val="22"/>
        </w:rPr>
      </w:pPr>
      <w:r>
        <w:rPr>
          <w:b/>
          <w:smallCaps/>
          <w:sz w:val="22"/>
          <w:szCs w:val="22"/>
        </w:rPr>
        <w:t>grade disputes</w:t>
      </w:r>
    </w:p>
    <w:p w14:paraId="68FBAB2A" w14:textId="304725BC" w:rsidR="007F18E7" w:rsidRPr="002E31C9" w:rsidRDefault="007F18E7" w:rsidP="007F18E7">
      <w:pPr>
        <w:rPr>
          <w:b/>
          <w:sz w:val="22"/>
          <w:szCs w:val="22"/>
        </w:rPr>
      </w:pPr>
      <w:r>
        <w:rPr>
          <w:sz w:val="22"/>
          <w:szCs w:val="22"/>
        </w:rPr>
        <w:t>It is my job to make every effort to grade as accurately and fairly as possible, and I take that job seriously. But should you believe I’ve made an error in recording</w:t>
      </w:r>
      <w:r w:rsidR="004B6099">
        <w:rPr>
          <w:sz w:val="22"/>
          <w:szCs w:val="22"/>
        </w:rPr>
        <w:t xml:space="preserve"> or assessing</w:t>
      </w:r>
      <w:r>
        <w:rPr>
          <w:sz w:val="22"/>
          <w:szCs w:val="22"/>
        </w:rPr>
        <w:t xml:space="preserve"> any of your assignments, </w:t>
      </w:r>
      <w:r w:rsidR="004B6099">
        <w:rPr>
          <w:sz w:val="22"/>
          <w:szCs w:val="22"/>
        </w:rPr>
        <w:t>please let me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error in recording, speak with me in person</w:t>
      </w:r>
      <w:r w:rsidR="00FD735C">
        <w:rPr>
          <w:sz w:val="22"/>
          <w:szCs w:val="22"/>
        </w:rPr>
        <w:t xml:space="preserve"> (during office hours or before or after class)</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me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 signed letter 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w:t>
      </w:r>
      <w:r w:rsidR="006F11C0">
        <w:rPr>
          <w:sz w:val="22"/>
          <w:szCs w:val="22"/>
        </w:rPr>
        <w:t>one week</w:t>
      </w:r>
      <w:r w:rsidR="00AF072D">
        <w:rPr>
          <w:sz w:val="22"/>
          <w:szCs w:val="22"/>
        </w:rPr>
        <w:t xml:space="preserve">. </w:t>
      </w:r>
      <w:r w:rsidR="002E31C9">
        <w:rPr>
          <w:b/>
          <w:i/>
          <w:sz w:val="22"/>
          <w:szCs w:val="22"/>
        </w:rPr>
        <w:t xml:space="preserve">No disputes will be considered after </w:t>
      </w:r>
      <w:r w:rsidR="00EB0AC9">
        <w:rPr>
          <w:b/>
          <w:i/>
          <w:sz w:val="22"/>
          <w:szCs w:val="22"/>
        </w:rPr>
        <w:t>Friday</w:t>
      </w:r>
      <w:r w:rsidR="00556885">
        <w:rPr>
          <w:b/>
          <w:i/>
          <w:sz w:val="22"/>
          <w:szCs w:val="22"/>
        </w:rPr>
        <w:t xml:space="preserve">, </w:t>
      </w:r>
      <w:r w:rsidR="00F63E55">
        <w:rPr>
          <w:b/>
          <w:i/>
          <w:sz w:val="22"/>
          <w:szCs w:val="22"/>
        </w:rPr>
        <w:t>June</w:t>
      </w:r>
      <w:r w:rsidR="00556885">
        <w:rPr>
          <w:b/>
          <w:i/>
          <w:sz w:val="22"/>
          <w:szCs w:val="22"/>
        </w:rPr>
        <w:t xml:space="preserve"> </w:t>
      </w:r>
      <w:r w:rsidR="00EB0AC9">
        <w:rPr>
          <w:b/>
          <w:i/>
          <w:sz w:val="22"/>
          <w:szCs w:val="22"/>
        </w:rPr>
        <w:t>14</w:t>
      </w:r>
      <w:r w:rsidR="00556885" w:rsidRPr="00556885">
        <w:rPr>
          <w:b/>
          <w:i/>
          <w:sz w:val="22"/>
          <w:szCs w:val="22"/>
          <w:vertAlign w:val="superscript"/>
        </w:rPr>
        <w:t>th</w:t>
      </w:r>
      <w:r w:rsidR="002E31C9">
        <w:rPr>
          <w:b/>
          <w:sz w:val="22"/>
          <w:szCs w:val="22"/>
        </w:rPr>
        <w:t>.</w:t>
      </w:r>
    </w:p>
    <w:p w14:paraId="19E26465" w14:textId="77777777" w:rsidR="007F18E7" w:rsidRDefault="007F18E7" w:rsidP="007F18E7">
      <w:pPr>
        <w:rPr>
          <w:sz w:val="22"/>
        </w:rPr>
      </w:pPr>
    </w:p>
    <w:p w14:paraId="211356B1" w14:textId="77777777" w:rsidR="002F1F37" w:rsidRDefault="002F1F37" w:rsidP="007C772F">
      <w:pPr>
        <w:spacing w:before="80"/>
        <w:rPr>
          <w:color w:val="000000"/>
          <w:sz w:val="22"/>
        </w:rPr>
      </w:pPr>
      <w:r>
        <w:rPr>
          <w:smallCaps/>
          <w:color w:val="000000"/>
        </w:rPr>
        <w:t>Academic Integrity</w:t>
      </w:r>
    </w:p>
    <w:p w14:paraId="7DF196CB" w14:textId="0E555485" w:rsidR="002F1F37" w:rsidRDefault="003C0A51" w:rsidP="00674C46">
      <w:pPr>
        <w:rPr>
          <w:sz w:val="22"/>
        </w:rPr>
      </w:pPr>
      <w:r>
        <w:rPr>
          <w:color w:val="000000"/>
          <w:sz w:val="22"/>
        </w:rPr>
        <w:t xml:space="preserve">All students are expected to comply with </w:t>
      </w:r>
      <w:r>
        <w:rPr>
          <w:sz w:val="22"/>
        </w:rPr>
        <w:t>Stanford’s</w:t>
      </w:r>
      <w:r w:rsidRPr="00F619E9">
        <w:rPr>
          <w:sz w:val="22"/>
        </w:rPr>
        <w:t xml:space="preserve"> </w:t>
      </w:r>
      <w:r>
        <w:rPr>
          <w:sz w:val="22"/>
        </w:rPr>
        <w:t xml:space="preserve">Honor Code. </w:t>
      </w:r>
      <w:r>
        <w:rPr>
          <w:color w:val="000000"/>
          <w:sz w:val="22"/>
        </w:rPr>
        <w:t>Any violations of this Code will be confronted and reported. For more information</w:t>
      </w:r>
      <w:r>
        <w:rPr>
          <w:sz w:val="22"/>
        </w:rPr>
        <w:t xml:space="preserve">, visit </w:t>
      </w:r>
      <w:r w:rsidRPr="003C0A51">
        <w:rPr>
          <w:sz w:val="22"/>
        </w:rPr>
        <w:t>https://communitystandards.stanford.edu</w:t>
      </w:r>
      <w:r>
        <w:rPr>
          <w:sz w:val="22"/>
        </w:rPr>
        <w:t>.</w:t>
      </w:r>
    </w:p>
    <w:p w14:paraId="65A35DF3" w14:textId="77777777" w:rsidR="00DE65CE" w:rsidRDefault="00DE65CE" w:rsidP="00674C46">
      <w:pPr>
        <w:rPr>
          <w:sz w:val="22"/>
        </w:rPr>
      </w:pPr>
    </w:p>
    <w:p w14:paraId="6A4DF514" w14:textId="77777777" w:rsidR="00DE65CE" w:rsidRDefault="00DE65CE" w:rsidP="007C772F">
      <w:pPr>
        <w:spacing w:before="80"/>
        <w:rPr>
          <w:color w:val="000000"/>
          <w:sz w:val="22"/>
        </w:rPr>
      </w:pPr>
      <w:r>
        <w:rPr>
          <w:smallCaps/>
          <w:color w:val="000000"/>
        </w:rPr>
        <w:t>Religious Observances and other Accommodations</w:t>
      </w:r>
    </w:p>
    <w:p w14:paraId="4BBFE318" w14:textId="52F18A8F" w:rsidR="00DE65CE" w:rsidRPr="009955D6" w:rsidRDefault="00DE65CE" w:rsidP="00DE65CE">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If you are unable to meet the deadlines of any course requirements due to medical reasons, you must give me a note signed by a health care professional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674C46">
      <w:pPr>
        <w:rPr>
          <w:sz w:val="22"/>
        </w:rPr>
      </w:pPr>
    </w:p>
    <w:p w14:paraId="53E6BE6E" w14:textId="32F348A0" w:rsidR="005F4506" w:rsidRPr="008D1404" w:rsidRDefault="002F1DFE" w:rsidP="007C772F">
      <w:pPr>
        <w:spacing w:before="80"/>
        <w:rPr>
          <w:smallCaps/>
        </w:rPr>
      </w:pPr>
      <w:r>
        <w:rPr>
          <w:smallCaps/>
        </w:rPr>
        <w:t>Special Needs and</w:t>
      </w:r>
      <w:r w:rsidR="005F4506" w:rsidRPr="008D1404">
        <w:rPr>
          <w:smallCaps/>
        </w:rPr>
        <w:t xml:space="preserve"> Situations</w:t>
      </w:r>
    </w:p>
    <w:p w14:paraId="502573D7" w14:textId="0B1A6321" w:rsidR="0082174C" w:rsidRDefault="007431F2" w:rsidP="007431F2">
      <w:pPr>
        <w:rPr>
          <w:color w:val="000000"/>
          <w:sz w:val="22"/>
        </w:rPr>
      </w:pPr>
      <w:r w:rsidRPr="007431F2">
        <w:rPr>
          <w:color w:val="000000"/>
          <w:sz w:val="22"/>
        </w:rPr>
        <w:t>Students with Documented Disabilities: Students who may need an academic accommodation based on the impact of a disability must initiate the request with the Office of Accessible Education (OAE). Professional staff will evaluate the request with required documentation, recommend reasonable accommodations, and prepare an Accommodation Letter for faculty. Unless the student has a tempo</w:t>
      </w:r>
      <w:r w:rsidR="006B4B80">
        <w:rPr>
          <w:color w:val="000000"/>
          <w:sz w:val="22"/>
        </w:rPr>
        <w:t>rary disability, Accommodation L</w:t>
      </w:r>
      <w:r w:rsidRPr="007431F2">
        <w:rPr>
          <w:color w:val="000000"/>
          <w:sz w:val="22"/>
        </w:rPr>
        <w:t>etters are issued for the entire academic year. Students should contact the OAE as soon as possible since timely notice is needed to coordinate accommodations. The OAE is located at 563 Salvatierra Walk (phone: 723-1066, URL: https://oae.stanford.edu/</w:t>
      </w:r>
      <w:r w:rsidR="003C53AA">
        <w:rPr>
          <w:color w:val="000000"/>
          <w:sz w:val="22"/>
        </w:rPr>
        <w:t>)</w:t>
      </w:r>
      <w:r w:rsidRPr="007431F2">
        <w:rPr>
          <w:color w:val="000000"/>
          <w:sz w:val="22"/>
        </w:rPr>
        <w:t>.</w:t>
      </w:r>
    </w:p>
    <w:p w14:paraId="5F6CD098" w14:textId="47D9DB7E" w:rsidR="005F4506" w:rsidRPr="00A32A18" w:rsidRDefault="005F4506" w:rsidP="0082174C">
      <w:pPr>
        <w:jc w:val="center"/>
        <w:rPr>
          <w:b/>
          <w:smallCaps/>
        </w:rPr>
      </w:pPr>
      <w:r>
        <w:rPr>
          <w:smallCaps/>
          <w:sz w:val="22"/>
        </w:rPr>
        <w:br w:type="page"/>
      </w:r>
      <w:r w:rsidR="00A32A18" w:rsidRPr="00A32A18">
        <w:rPr>
          <w:b/>
          <w:smallCaps/>
        </w:rPr>
        <w:lastRenderedPageBreak/>
        <w:t>Course Schedule</w:t>
      </w:r>
    </w:p>
    <w:p w14:paraId="6C8B50AD" w14:textId="7DA96B15" w:rsidR="005F4506" w:rsidRDefault="005F4506" w:rsidP="00674C46">
      <w:pPr>
        <w:jc w:val="center"/>
        <w:rPr>
          <w:smallCaps/>
          <w:sz w:val="20"/>
        </w:rPr>
      </w:pPr>
      <w:r w:rsidRPr="00175FFB">
        <w:rPr>
          <w:smallCaps/>
          <w:sz w:val="20"/>
        </w:rPr>
        <w:t xml:space="preserve">note: </w:t>
      </w:r>
      <w:r w:rsidR="00CF6CA5">
        <w:rPr>
          <w:smallCaps/>
          <w:sz w:val="20"/>
        </w:rPr>
        <w:t xml:space="preserve">the day readings are listed </w:t>
      </w:r>
      <w:r w:rsidR="00BE738E">
        <w:rPr>
          <w:smallCaps/>
          <w:sz w:val="20"/>
        </w:rPr>
        <w:t>is</w:t>
      </w:r>
      <w:r w:rsidR="00CF6CA5">
        <w:rPr>
          <w:smallCaps/>
          <w:sz w:val="20"/>
        </w:rPr>
        <w:t xml:space="preserve"> the day they will be discussed</w:t>
      </w:r>
      <w:r w:rsidRPr="00175FFB">
        <w:rPr>
          <w:smallCaps/>
          <w:sz w:val="20"/>
        </w:rPr>
        <w:t>.</w:t>
      </w:r>
    </w:p>
    <w:p w14:paraId="37A2E78C" w14:textId="77777777" w:rsidR="00A32A18" w:rsidRDefault="00A32A18" w:rsidP="00674C46">
      <w:pPr>
        <w:rPr>
          <w:sz w:val="22"/>
        </w:rPr>
      </w:pPr>
    </w:p>
    <w:p w14:paraId="013064E6" w14:textId="77777777" w:rsidR="00920963" w:rsidRDefault="00920963" w:rsidP="00674C46">
      <w:pPr>
        <w:rPr>
          <w:sz w:val="22"/>
        </w:rPr>
      </w:pPr>
    </w:p>
    <w:p w14:paraId="5A63B89D" w14:textId="7F4523EA" w:rsidR="00920963" w:rsidRPr="00920963" w:rsidRDefault="00920963" w:rsidP="00920963">
      <w:pPr>
        <w:spacing w:after="60"/>
        <w:rPr>
          <w:sz w:val="22"/>
        </w:rPr>
      </w:pPr>
      <w:r w:rsidRPr="00920963">
        <w:rPr>
          <w:b/>
          <w:sz w:val="22"/>
        </w:rPr>
        <w:t>WEEK 1</w:t>
      </w:r>
      <w:r>
        <w:rPr>
          <w:b/>
          <w:sz w:val="22"/>
        </w:rPr>
        <w:t xml:space="preserve">: </w:t>
      </w:r>
      <w:r w:rsidR="00C406CC">
        <w:rPr>
          <w:b/>
          <w:sz w:val="22"/>
        </w:rPr>
        <w:t>LITERARY VALUE &amp; MISANTHROPY</w:t>
      </w:r>
    </w:p>
    <w:tbl>
      <w:tblPr>
        <w:tblW w:w="5000" w:type="pct"/>
        <w:tblBorders>
          <w:insideV w:val="single" w:sz="4" w:space="0" w:color="auto"/>
        </w:tblBorders>
        <w:tblLook w:val="00A0" w:firstRow="1" w:lastRow="0" w:firstColumn="1" w:lastColumn="0" w:noHBand="0" w:noVBand="0"/>
      </w:tblPr>
      <w:tblGrid>
        <w:gridCol w:w="1187"/>
        <w:gridCol w:w="8389"/>
      </w:tblGrid>
      <w:tr w:rsidR="00920963" w:rsidRPr="00FC1BD0" w14:paraId="32B11E09" w14:textId="77777777" w:rsidTr="00920963">
        <w:tc>
          <w:tcPr>
            <w:tcW w:w="620" w:type="pct"/>
          </w:tcPr>
          <w:p w14:paraId="3EAE4038" w14:textId="3C3EC700" w:rsidR="00920963" w:rsidRPr="00FC1BD0" w:rsidRDefault="00920963" w:rsidP="00920963">
            <w:pPr>
              <w:spacing w:after="40"/>
              <w:rPr>
                <w:sz w:val="22"/>
                <w:lang w:bidi="x-none"/>
              </w:rPr>
            </w:pPr>
            <w:r>
              <w:rPr>
                <w:sz w:val="22"/>
                <w:lang w:bidi="x-none"/>
              </w:rPr>
              <w:t>Tu 4/2</w:t>
            </w:r>
          </w:p>
        </w:tc>
        <w:tc>
          <w:tcPr>
            <w:tcW w:w="4380" w:type="pct"/>
          </w:tcPr>
          <w:p w14:paraId="3DE26E60" w14:textId="3070A196" w:rsidR="009A24A0" w:rsidRPr="00FC1BD0" w:rsidRDefault="00C406CC" w:rsidP="00920963">
            <w:pPr>
              <w:spacing w:after="40"/>
              <w:ind w:left="288" w:hanging="288"/>
              <w:rPr>
                <w:sz w:val="22"/>
                <w:lang w:bidi="x-none"/>
              </w:rPr>
            </w:pPr>
            <w:r>
              <w:rPr>
                <w:sz w:val="22"/>
                <w:lang w:bidi="x-none"/>
              </w:rPr>
              <w:t>Literary Value</w:t>
            </w:r>
          </w:p>
        </w:tc>
      </w:tr>
      <w:tr w:rsidR="00920963" w:rsidRPr="00FC1BD0" w14:paraId="035E2543" w14:textId="77777777" w:rsidTr="00920963">
        <w:tc>
          <w:tcPr>
            <w:tcW w:w="620" w:type="pct"/>
          </w:tcPr>
          <w:p w14:paraId="4FDA0BD8" w14:textId="39618F8E" w:rsidR="00920963" w:rsidRPr="00FC1BD0" w:rsidRDefault="00920963" w:rsidP="00920963">
            <w:pPr>
              <w:spacing w:after="40"/>
              <w:rPr>
                <w:sz w:val="22"/>
                <w:lang w:bidi="x-none"/>
              </w:rPr>
            </w:pPr>
          </w:p>
        </w:tc>
        <w:tc>
          <w:tcPr>
            <w:tcW w:w="4380" w:type="pct"/>
          </w:tcPr>
          <w:p w14:paraId="15D0B937" w14:textId="77777777" w:rsidR="00920963" w:rsidRPr="00FC1BD0" w:rsidRDefault="00920963" w:rsidP="00920963">
            <w:pPr>
              <w:spacing w:after="40"/>
              <w:rPr>
                <w:sz w:val="22"/>
                <w:lang w:bidi="x-none"/>
              </w:rPr>
            </w:pPr>
          </w:p>
        </w:tc>
      </w:tr>
      <w:tr w:rsidR="00920963" w:rsidRPr="00FC1BD0" w14:paraId="71E54CE4" w14:textId="77777777" w:rsidTr="00920963">
        <w:tc>
          <w:tcPr>
            <w:tcW w:w="620" w:type="pct"/>
          </w:tcPr>
          <w:p w14:paraId="4DC82A3F" w14:textId="21A6DB87" w:rsidR="00920963" w:rsidRPr="00FC1BD0" w:rsidRDefault="00920963" w:rsidP="00920963">
            <w:pPr>
              <w:spacing w:after="40"/>
              <w:rPr>
                <w:sz w:val="22"/>
                <w:lang w:bidi="x-none"/>
              </w:rPr>
            </w:pPr>
            <w:r>
              <w:rPr>
                <w:sz w:val="22"/>
                <w:lang w:bidi="x-none"/>
              </w:rPr>
              <w:t>Th 4/4</w:t>
            </w:r>
          </w:p>
        </w:tc>
        <w:tc>
          <w:tcPr>
            <w:tcW w:w="4380" w:type="pct"/>
          </w:tcPr>
          <w:p w14:paraId="58BD5150" w14:textId="0D4BC2D4" w:rsidR="009A24A0" w:rsidRPr="00C406CC" w:rsidRDefault="00C406CC" w:rsidP="00C406CC">
            <w:pPr>
              <w:spacing w:after="40"/>
              <w:ind w:left="288" w:hanging="288"/>
              <w:rPr>
                <w:i/>
                <w:sz w:val="22"/>
                <w:lang w:bidi="x-none"/>
              </w:rPr>
            </w:pPr>
            <w:r w:rsidRPr="00C406CC">
              <w:rPr>
                <w:i/>
                <w:sz w:val="22"/>
                <w:lang w:bidi="x-none"/>
              </w:rPr>
              <w:t>No Class</w:t>
            </w:r>
          </w:p>
        </w:tc>
      </w:tr>
    </w:tbl>
    <w:p w14:paraId="2D8C2BA6" w14:textId="77777777" w:rsidR="00CE1513" w:rsidRDefault="00CE1513" w:rsidP="00674C46">
      <w:pPr>
        <w:rPr>
          <w:sz w:val="22"/>
        </w:rPr>
      </w:pPr>
    </w:p>
    <w:p w14:paraId="24B72962" w14:textId="77777777" w:rsidR="00543D7D" w:rsidRDefault="00543D7D" w:rsidP="00543D7D">
      <w:pPr>
        <w:rPr>
          <w:sz w:val="22"/>
        </w:rPr>
      </w:pPr>
    </w:p>
    <w:p w14:paraId="21BB4B9A" w14:textId="2DFD5355" w:rsidR="00543D7D" w:rsidRPr="00920963" w:rsidRDefault="00543D7D" w:rsidP="00543D7D">
      <w:pPr>
        <w:spacing w:after="60"/>
        <w:rPr>
          <w:sz w:val="22"/>
        </w:rPr>
      </w:pPr>
      <w:r>
        <w:rPr>
          <w:b/>
          <w:sz w:val="22"/>
        </w:rPr>
        <w:t>WEEK 2: MISANTHROPY ITSELF</w:t>
      </w:r>
    </w:p>
    <w:tbl>
      <w:tblPr>
        <w:tblW w:w="5000" w:type="pct"/>
        <w:tblBorders>
          <w:insideV w:val="single" w:sz="4" w:space="0" w:color="auto"/>
        </w:tblBorders>
        <w:tblLook w:val="00A0" w:firstRow="1" w:lastRow="0" w:firstColumn="1" w:lastColumn="0" w:noHBand="0" w:noVBand="0"/>
      </w:tblPr>
      <w:tblGrid>
        <w:gridCol w:w="1187"/>
        <w:gridCol w:w="8389"/>
      </w:tblGrid>
      <w:tr w:rsidR="00543D7D" w:rsidRPr="00FC1BD0" w14:paraId="2841BD72" w14:textId="77777777" w:rsidTr="00DF33B0">
        <w:tc>
          <w:tcPr>
            <w:tcW w:w="620" w:type="pct"/>
          </w:tcPr>
          <w:p w14:paraId="295012DC" w14:textId="4A2DC3D5" w:rsidR="00543D7D" w:rsidRPr="00FC1BD0" w:rsidRDefault="00543D7D" w:rsidP="00DF33B0">
            <w:pPr>
              <w:spacing w:after="40"/>
              <w:rPr>
                <w:sz w:val="22"/>
                <w:lang w:bidi="x-none"/>
              </w:rPr>
            </w:pPr>
            <w:r>
              <w:rPr>
                <w:sz w:val="22"/>
                <w:lang w:bidi="x-none"/>
              </w:rPr>
              <w:t>Tu 4/9</w:t>
            </w:r>
          </w:p>
        </w:tc>
        <w:tc>
          <w:tcPr>
            <w:tcW w:w="4380" w:type="pct"/>
          </w:tcPr>
          <w:p w14:paraId="492DD7C9" w14:textId="14D321F6" w:rsidR="00E73122" w:rsidRPr="00E73122" w:rsidRDefault="00B107B6" w:rsidP="00B60ED5">
            <w:pPr>
              <w:spacing w:after="40"/>
              <w:rPr>
                <w:sz w:val="22"/>
                <w:szCs w:val="22"/>
              </w:rPr>
            </w:pPr>
            <w:r w:rsidRPr="0031325D">
              <w:rPr>
                <w:sz w:val="22"/>
                <w:szCs w:val="22"/>
              </w:rPr>
              <w:t>Dostoevsky</w:t>
            </w:r>
            <w:r>
              <w:rPr>
                <w:sz w:val="22"/>
                <w:szCs w:val="22"/>
              </w:rPr>
              <w:t xml:space="preserve">, </w:t>
            </w:r>
            <w:r>
              <w:rPr>
                <w:i/>
                <w:sz w:val="22"/>
                <w:szCs w:val="22"/>
              </w:rPr>
              <w:t>Notes from Underground</w:t>
            </w:r>
            <w:r>
              <w:rPr>
                <w:sz w:val="22"/>
                <w:szCs w:val="22"/>
              </w:rPr>
              <w:t xml:space="preserve"> (</w:t>
            </w:r>
            <w:r w:rsidR="00E73122">
              <w:rPr>
                <w:sz w:val="22"/>
                <w:szCs w:val="22"/>
              </w:rPr>
              <w:t>1–60)</w:t>
            </w:r>
          </w:p>
          <w:p w14:paraId="02CA86A7" w14:textId="163D47AA" w:rsidR="00E73122" w:rsidRDefault="00E73122" w:rsidP="00DF33B0">
            <w:pPr>
              <w:spacing w:after="40"/>
              <w:ind w:left="288" w:hanging="288"/>
              <w:rPr>
                <w:sz w:val="22"/>
                <w:lang w:bidi="x-none"/>
              </w:rPr>
            </w:pPr>
            <w:r>
              <w:rPr>
                <w:sz w:val="22"/>
                <w:lang w:bidi="x-none"/>
              </w:rPr>
              <w:t>Benatar (2015) “The Misanthropic Argument”</w:t>
            </w:r>
          </w:p>
          <w:p w14:paraId="42A3FD85" w14:textId="41E91BEC" w:rsidR="00543D7D" w:rsidRPr="00FC1BD0" w:rsidRDefault="00E73122" w:rsidP="00E73122">
            <w:pPr>
              <w:spacing w:after="40"/>
              <w:ind w:left="288" w:hanging="288"/>
              <w:rPr>
                <w:sz w:val="22"/>
                <w:lang w:bidi="x-none"/>
              </w:rPr>
            </w:pPr>
            <w:r>
              <w:rPr>
                <w:sz w:val="22"/>
                <w:lang w:bidi="x-none"/>
              </w:rPr>
              <w:t>Wasserma</w:t>
            </w:r>
            <w:r w:rsidR="00490FDC">
              <w:rPr>
                <w:sz w:val="22"/>
                <w:lang w:bidi="x-none"/>
              </w:rPr>
              <w:t>n (2015) “Against Anti-Natalism</w:t>
            </w:r>
            <w:r>
              <w:rPr>
                <w:sz w:val="22"/>
                <w:lang w:bidi="x-none"/>
              </w:rPr>
              <w:t>” (excerpt: 18–19)</w:t>
            </w:r>
          </w:p>
        </w:tc>
      </w:tr>
      <w:tr w:rsidR="00543D7D" w:rsidRPr="00FC1BD0" w14:paraId="72B852B5" w14:textId="77777777" w:rsidTr="00DF33B0">
        <w:tc>
          <w:tcPr>
            <w:tcW w:w="620" w:type="pct"/>
          </w:tcPr>
          <w:p w14:paraId="7D0D87FE" w14:textId="77777777" w:rsidR="00543D7D" w:rsidRPr="00FC1BD0" w:rsidRDefault="00543D7D" w:rsidP="00DF33B0">
            <w:pPr>
              <w:spacing w:after="40"/>
              <w:rPr>
                <w:sz w:val="22"/>
                <w:lang w:bidi="x-none"/>
              </w:rPr>
            </w:pPr>
          </w:p>
        </w:tc>
        <w:tc>
          <w:tcPr>
            <w:tcW w:w="4380" w:type="pct"/>
          </w:tcPr>
          <w:p w14:paraId="0B27035A" w14:textId="77777777" w:rsidR="00543D7D" w:rsidRPr="00FC1BD0" w:rsidRDefault="00543D7D" w:rsidP="00DF33B0">
            <w:pPr>
              <w:spacing w:after="40"/>
              <w:rPr>
                <w:sz w:val="22"/>
                <w:lang w:bidi="x-none"/>
              </w:rPr>
            </w:pPr>
          </w:p>
        </w:tc>
      </w:tr>
      <w:tr w:rsidR="00543D7D" w:rsidRPr="00FC1BD0" w14:paraId="408D3EB0" w14:textId="77777777" w:rsidTr="00DF33B0">
        <w:tc>
          <w:tcPr>
            <w:tcW w:w="620" w:type="pct"/>
          </w:tcPr>
          <w:p w14:paraId="2449E0BE" w14:textId="24171B09" w:rsidR="00543D7D" w:rsidRPr="00FC1BD0" w:rsidRDefault="00543D7D" w:rsidP="00DF33B0">
            <w:pPr>
              <w:spacing w:after="40"/>
              <w:rPr>
                <w:sz w:val="22"/>
                <w:lang w:bidi="x-none"/>
              </w:rPr>
            </w:pPr>
            <w:r>
              <w:rPr>
                <w:sz w:val="22"/>
                <w:lang w:bidi="x-none"/>
              </w:rPr>
              <w:t>Th 4/11</w:t>
            </w:r>
          </w:p>
        </w:tc>
        <w:tc>
          <w:tcPr>
            <w:tcW w:w="4380" w:type="pct"/>
          </w:tcPr>
          <w:p w14:paraId="5E5921F8" w14:textId="65C90B68" w:rsidR="00EE02AD" w:rsidRPr="00EE02AD" w:rsidRDefault="00EE02AD" w:rsidP="00DF33B0">
            <w:pPr>
              <w:spacing w:after="40"/>
              <w:ind w:left="288" w:hanging="288"/>
              <w:rPr>
                <w:b/>
                <w:sz w:val="22"/>
                <w:szCs w:val="22"/>
              </w:rPr>
            </w:pPr>
            <w:r>
              <w:rPr>
                <w:b/>
                <w:sz w:val="22"/>
                <w:szCs w:val="22"/>
              </w:rPr>
              <w:t xml:space="preserve">To Do: </w:t>
            </w:r>
            <w:r w:rsidR="00DB6CC3">
              <w:rPr>
                <w:b/>
                <w:sz w:val="22"/>
                <w:szCs w:val="22"/>
              </w:rPr>
              <w:t xml:space="preserve">Select Discussion Lead </w:t>
            </w:r>
            <w:r w:rsidR="00031048">
              <w:rPr>
                <w:b/>
                <w:sz w:val="22"/>
                <w:szCs w:val="22"/>
              </w:rPr>
              <w:t>date</w:t>
            </w:r>
          </w:p>
          <w:p w14:paraId="3D1DD642" w14:textId="77777777" w:rsidR="00543D7D" w:rsidRDefault="00E73122" w:rsidP="00DF33B0">
            <w:pPr>
              <w:spacing w:after="40"/>
              <w:ind w:left="288" w:hanging="288"/>
              <w:rPr>
                <w:sz w:val="22"/>
                <w:szCs w:val="22"/>
              </w:rPr>
            </w:pPr>
            <w:r w:rsidRPr="0031325D">
              <w:rPr>
                <w:sz w:val="22"/>
                <w:szCs w:val="22"/>
              </w:rPr>
              <w:t>Dostoevsky</w:t>
            </w:r>
            <w:r>
              <w:rPr>
                <w:sz w:val="22"/>
                <w:szCs w:val="22"/>
              </w:rPr>
              <w:t xml:space="preserve">, </w:t>
            </w:r>
            <w:r>
              <w:rPr>
                <w:i/>
                <w:sz w:val="22"/>
                <w:szCs w:val="22"/>
              </w:rPr>
              <w:t>Notes from Underground</w:t>
            </w:r>
            <w:r>
              <w:rPr>
                <w:sz w:val="22"/>
                <w:szCs w:val="22"/>
              </w:rPr>
              <w:t xml:space="preserve"> (finish: 61–130)</w:t>
            </w:r>
          </w:p>
          <w:p w14:paraId="413F9D95" w14:textId="331B9FD7" w:rsidR="0021079D" w:rsidRPr="009A24A0" w:rsidRDefault="0021079D" w:rsidP="0021079D">
            <w:pPr>
              <w:spacing w:after="40"/>
              <w:ind w:left="288" w:hanging="288"/>
              <w:rPr>
                <w:sz w:val="22"/>
                <w:lang w:bidi="x-none"/>
              </w:rPr>
            </w:pPr>
            <w:r>
              <w:rPr>
                <w:sz w:val="22"/>
                <w:szCs w:val="22"/>
              </w:rPr>
              <w:t>Gerber (2002) What is So Bad about Misanthropy? (excerpt: 41–42 &amp; 54–55)</w:t>
            </w:r>
          </w:p>
        </w:tc>
      </w:tr>
    </w:tbl>
    <w:p w14:paraId="7983D6B9" w14:textId="77777777" w:rsidR="00920963" w:rsidRDefault="00920963" w:rsidP="00674C46">
      <w:pPr>
        <w:rPr>
          <w:sz w:val="22"/>
        </w:rPr>
      </w:pPr>
    </w:p>
    <w:p w14:paraId="7F1D05E3" w14:textId="77777777" w:rsidR="00FD5302" w:rsidRDefault="00FD5302" w:rsidP="00FD5302">
      <w:pPr>
        <w:rPr>
          <w:sz w:val="22"/>
        </w:rPr>
      </w:pPr>
    </w:p>
    <w:p w14:paraId="1777C017" w14:textId="53363D4E" w:rsidR="00FD5302" w:rsidRPr="00920963" w:rsidRDefault="00FD5302" w:rsidP="00FD5302">
      <w:pPr>
        <w:spacing w:after="60"/>
        <w:rPr>
          <w:sz w:val="22"/>
        </w:rPr>
      </w:pPr>
      <w:r>
        <w:rPr>
          <w:b/>
          <w:sz w:val="22"/>
        </w:rPr>
        <w:t xml:space="preserve">WEEK 3: MISANTHROPY </w:t>
      </w:r>
      <w:r w:rsidR="00B33999">
        <w:rPr>
          <w:b/>
          <w:sz w:val="22"/>
        </w:rPr>
        <w:t>&amp; AESTHETICS</w:t>
      </w:r>
    </w:p>
    <w:tbl>
      <w:tblPr>
        <w:tblW w:w="5000" w:type="pct"/>
        <w:tblBorders>
          <w:insideV w:val="single" w:sz="4" w:space="0" w:color="auto"/>
        </w:tblBorders>
        <w:tblLook w:val="00A0" w:firstRow="1" w:lastRow="0" w:firstColumn="1" w:lastColumn="0" w:noHBand="0" w:noVBand="0"/>
      </w:tblPr>
      <w:tblGrid>
        <w:gridCol w:w="1187"/>
        <w:gridCol w:w="8389"/>
      </w:tblGrid>
      <w:tr w:rsidR="00FD5302" w:rsidRPr="00FC1BD0" w14:paraId="215B9250" w14:textId="77777777" w:rsidTr="00DF33B0">
        <w:tc>
          <w:tcPr>
            <w:tcW w:w="620" w:type="pct"/>
          </w:tcPr>
          <w:p w14:paraId="6810F81D" w14:textId="073C658C" w:rsidR="00FD5302" w:rsidRPr="00FC1BD0" w:rsidRDefault="00FD5302" w:rsidP="00DF33B0">
            <w:pPr>
              <w:spacing w:after="40"/>
              <w:rPr>
                <w:sz w:val="22"/>
                <w:lang w:bidi="x-none"/>
              </w:rPr>
            </w:pPr>
            <w:r>
              <w:rPr>
                <w:sz w:val="22"/>
                <w:lang w:bidi="x-none"/>
              </w:rPr>
              <w:t>Tu 4/16</w:t>
            </w:r>
          </w:p>
        </w:tc>
        <w:tc>
          <w:tcPr>
            <w:tcW w:w="4380" w:type="pct"/>
          </w:tcPr>
          <w:p w14:paraId="455260DB" w14:textId="074C53C1" w:rsidR="00D33DCE" w:rsidRPr="00D33DCE" w:rsidRDefault="008965DE" w:rsidP="00DF33B0">
            <w:pPr>
              <w:spacing w:after="40"/>
              <w:ind w:left="288" w:hanging="288"/>
              <w:rPr>
                <w:b/>
                <w:sz w:val="22"/>
                <w:szCs w:val="22"/>
              </w:rPr>
            </w:pPr>
            <w:r>
              <w:rPr>
                <w:b/>
                <w:sz w:val="22"/>
                <w:szCs w:val="22"/>
              </w:rPr>
              <w:t>Suggested</w:t>
            </w:r>
            <w:r w:rsidR="00D33DCE">
              <w:rPr>
                <w:b/>
                <w:sz w:val="22"/>
                <w:szCs w:val="22"/>
              </w:rPr>
              <w:t>: Make appointment to discuss research interests</w:t>
            </w:r>
          </w:p>
          <w:p w14:paraId="6E0B4E7E" w14:textId="2E54D8AF" w:rsidR="00FD5302" w:rsidRPr="00FC1BD0" w:rsidRDefault="0021079D" w:rsidP="00DF33B0">
            <w:pPr>
              <w:spacing w:after="40"/>
              <w:ind w:left="288" w:hanging="288"/>
              <w:rPr>
                <w:sz w:val="22"/>
                <w:lang w:bidi="x-none"/>
              </w:rPr>
            </w:pPr>
            <w:r>
              <w:rPr>
                <w:sz w:val="22"/>
                <w:szCs w:val="22"/>
              </w:rPr>
              <w:t xml:space="preserve">Bennett, </w:t>
            </w:r>
            <w:r>
              <w:rPr>
                <w:i/>
                <w:sz w:val="22"/>
                <w:szCs w:val="22"/>
              </w:rPr>
              <w:t>Pond</w:t>
            </w:r>
            <w:r>
              <w:rPr>
                <w:sz w:val="22"/>
                <w:szCs w:val="22"/>
              </w:rPr>
              <w:t xml:space="preserve"> (1–63)</w:t>
            </w:r>
          </w:p>
          <w:p w14:paraId="42CF2F6F" w14:textId="06F76191" w:rsidR="00FD5302" w:rsidRPr="00FC1BD0" w:rsidRDefault="00D80C27" w:rsidP="004603AF">
            <w:pPr>
              <w:spacing w:after="40"/>
              <w:ind w:left="288" w:hanging="288"/>
              <w:rPr>
                <w:sz w:val="22"/>
                <w:lang w:bidi="x-none"/>
              </w:rPr>
            </w:pPr>
            <w:r>
              <w:rPr>
                <w:sz w:val="22"/>
                <w:lang w:bidi="x-none"/>
              </w:rPr>
              <w:t>Freitas et al. (2018) “</w:t>
            </w:r>
            <w:r w:rsidRPr="00D80C27">
              <w:rPr>
                <w:sz w:val="22"/>
                <w:lang w:bidi="x-none"/>
              </w:rPr>
              <w:t>Consistent Belief in a Good True Self in Misanthropes</w:t>
            </w:r>
            <w:r w:rsidR="00405A08">
              <w:rPr>
                <w:sz w:val="22"/>
                <w:lang w:bidi="x-none"/>
              </w:rPr>
              <w:t xml:space="preserve">” </w:t>
            </w:r>
            <w:r>
              <w:rPr>
                <w:sz w:val="22"/>
                <w:lang w:bidi="x-none"/>
              </w:rPr>
              <w:t>(</w:t>
            </w:r>
            <w:r w:rsidR="004603AF">
              <w:rPr>
                <w:sz w:val="22"/>
                <w:lang w:bidi="x-none"/>
              </w:rPr>
              <w:t>excerpt:</w:t>
            </w:r>
            <w:r>
              <w:rPr>
                <w:sz w:val="22"/>
                <w:lang w:bidi="x-none"/>
              </w:rPr>
              <w:t xml:space="preserve"> sections 1, 3, and 5) </w:t>
            </w:r>
          </w:p>
        </w:tc>
      </w:tr>
      <w:tr w:rsidR="00FD5302" w:rsidRPr="00FC1BD0" w14:paraId="06F2FFF1" w14:textId="77777777" w:rsidTr="00DF33B0">
        <w:tc>
          <w:tcPr>
            <w:tcW w:w="620" w:type="pct"/>
          </w:tcPr>
          <w:p w14:paraId="5108CA7F" w14:textId="77777777" w:rsidR="00FD5302" w:rsidRPr="00FC1BD0" w:rsidRDefault="00FD5302" w:rsidP="00DF33B0">
            <w:pPr>
              <w:spacing w:after="40"/>
              <w:rPr>
                <w:sz w:val="22"/>
                <w:lang w:bidi="x-none"/>
              </w:rPr>
            </w:pPr>
          </w:p>
        </w:tc>
        <w:tc>
          <w:tcPr>
            <w:tcW w:w="4380" w:type="pct"/>
          </w:tcPr>
          <w:p w14:paraId="594D5642" w14:textId="77777777" w:rsidR="00FD5302" w:rsidRPr="00FC1BD0" w:rsidRDefault="00FD5302" w:rsidP="00DF33B0">
            <w:pPr>
              <w:spacing w:after="40"/>
              <w:rPr>
                <w:sz w:val="22"/>
                <w:lang w:bidi="x-none"/>
              </w:rPr>
            </w:pPr>
          </w:p>
        </w:tc>
      </w:tr>
      <w:tr w:rsidR="00FD5302" w:rsidRPr="00FC1BD0" w14:paraId="5C4FA9D5" w14:textId="77777777" w:rsidTr="00DF33B0">
        <w:tc>
          <w:tcPr>
            <w:tcW w:w="620" w:type="pct"/>
          </w:tcPr>
          <w:p w14:paraId="33516B7C" w14:textId="18485F58" w:rsidR="00FD5302" w:rsidRPr="00FC1BD0" w:rsidRDefault="00FD5302" w:rsidP="00DF33B0">
            <w:pPr>
              <w:spacing w:after="40"/>
              <w:rPr>
                <w:sz w:val="22"/>
                <w:lang w:bidi="x-none"/>
              </w:rPr>
            </w:pPr>
            <w:r>
              <w:rPr>
                <w:sz w:val="22"/>
                <w:lang w:bidi="x-none"/>
              </w:rPr>
              <w:t>Th 4/18</w:t>
            </w:r>
          </w:p>
        </w:tc>
        <w:tc>
          <w:tcPr>
            <w:tcW w:w="4380" w:type="pct"/>
          </w:tcPr>
          <w:p w14:paraId="53C50848" w14:textId="77777777" w:rsidR="00FD5302" w:rsidRDefault="0021079D" w:rsidP="00DF33B0">
            <w:pPr>
              <w:spacing w:after="40"/>
              <w:ind w:left="288" w:hanging="288"/>
              <w:rPr>
                <w:sz w:val="22"/>
                <w:szCs w:val="22"/>
              </w:rPr>
            </w:pPr>
            <w:r>
              <w:rPr>
                <w:sz w:val="22"/>
                <w:szCs w:val="22"/>
              </w:rPr>
              <w:t xml:space="preserve">Bennett, </w:t>
            </w:r>
            <w:r>
              <w:rPr>
                <w:i/>
                <w:sz w:val="22"/>
                <w:szCs w:val="22"/>
              </w:rPr>
              <w:t>Pond</w:t>
            </w:r>
            <w:r>
              <w:rPr>
                <w:sz w:val="22"/>
                <w:szCs w:val="22"/>
              </w:rPr>
              <w:t xml:space="preserve"> (65–124)</w:t>
            </w:r>
          </w:p>
          <w:p w14:paraId="559550F5" w14:textId="2003DB0A" w:rsidR="00160C4B" w:rsidRPr="00D02F83" w:rsidRDefault="00405A08" w:rsidP="00D02F83">
            <w:pPr>
              <w:spacing w:after="40"/>
              <w:ind w:left="288" w:hanging="288"/>
              <w:rPr>
                <w:sz w:val="22"/>
                <w:szCs w:val="22"/>
              </w:rPr>
            </w:pPr>
            <w:r>
              <w:rPr>
                <w:sz w:val="22"/>
                <w:szCs w:val="22"/>
              </w:rPr>
              <w:t>Goldman (2001) “The Aesthetic”</w:t>
            </w:r>
          </w:p>
        </w:tc>
      </w:tr>
    </w:tbl>
    <w:p w14:paraId="7733409E" w14:textId="77777777" w:rsidR="00FD5302" w:rsidRDefault="00FD5302" w:rsidP="00FD5302">
      <w:pPr>
        <w:rPr>
          <w:sz w:val="22"/>
        </w:rPr>
      </w:pPr>
    </w:p>
    <w:p w14:paraId="180FCA77" w14:textId="77777777" w:rsidR="005303B0" w:rsidRDefault="005303B0" w:rsidP="00FD5302">
      <w:pPr>
        <w:rPr>
          <w:sz w:val="22"/>
        </w:rPr>
      </w:pPr>
    </w:p>
    <w:p w14:paraId="45781B24" w14:textId="7A5ADF8D" w:rsidR="005303B0" w:rsidRPr="00920963" w:rsidRDefault="005303B0" w:rsidP="005303B0">
      <w:pPr>
        <w:spacing w:after="60"/>
        <w:rPr>
          <w:sz w:val="22"/>
        </w:rPr>
      </w:pPr>
      <w:r>
        <w:rPr>
          <w:b/>
          <w:sz w:val="22"/>
        </w:rPr>
        <w:t xml:space="preserve">WEEK 4: </w:t>
      </w:r>
      <w:r w:rsidR="00B33999">
        <w:rPr>
          <w:b/>
          <w:sz w:val="22"/>
        </w:rPr>
        <w:t>STYLE &amp; COGNITION</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28D6B4C5" w14:textId="77777777" w:rsidTr="00944D3B">
        <w:tc>
          <w:tcPr>
            <w:tcW w:w="620" w:type="pct"/>
          </w:tcPr>
          <w:p w14:paraId="2BB6181C" w14:textId="1DB6A027" w:rsidR="005303B0" w:rsidRPr="00FC1BD0" w:rsidRDefault="005303B0" w:rsidP="00944D3B">
            <w:pPr>
              <w:spacing w:after="40"/>
              <w:rPr>
                <w:sz w:val="22"/>
                <w:lang w:bidi="x-none"/>
              </w:rPr>
            </w:pPr>
            <w:r>
              <w:rPr>
                <w:sz w:val="22"/>
                <w:lang w:bidi="x-none"/>
              </w:rPr>
              <w:t>Tu 4/</w:t>
            </w:r>
            <w:r w:rsidR="00AD697F">
              <w:rPr>
                <w:sz w:val="22"/>
                <w:lang w:bidi="x-none"/>
              </w:rPr>
              <w:t>23</w:t>
            </w:r>
          </w:p>
        </w:tc>
        <w:tc>
          <w:tcPr>
            <w:tcW w:w="4380" w:type="pct"/>
          </w:tcPr>
          <w:p w14:paraId="03C7B075" w14:textId="3FE0E430" w:rsidR="005303B0" w:rsidRPr="00FC1BD0" w:rsidRDefault="00FF511A" w:rsidP="00944D3B">
            <w:pPr>
              <w:spacing w:after="40"/>
              <w:ind w:left="288" w:hanging="288"/>
              <w:rPr>
                <w:sz w:val="22"/>
                <w:lang w:bidi="x-none"/>
              </w:rPr>
            </w:pPr>
            <w:r>
              <w:rPr>
                <w:sz w:val="22"/>
                <w:szCs w:val="22"/>
              </w:rPr>
              <w:t xml:space="preserve">Bennett, </w:t>
            </w:r>
            <w:r>
              <w:rPr>
                <w:i/>
                <w:sz w:val="22"/>
                <w:szCs w:val="22"/>
              </w:rPr>
              <w:t>Pond</w:t>
            </w:r>
            <w:r>
              <w:rPr>
                <w:sz w:val="22"/>
                <w:szCs w:val="22"/>
              </w:rPr>
              <w:t xml:space="preserve"> (</w:t>
            </w:r>
            <w:r w:rsidR="006364F4">
              <w:rPr>
                <w:sz w:val="22"/>
                <w:szCs w:val="22"/>
              </w:rPr>
              <w:t xml:space="preserve">finish: </w:t>
            </w:r>
            <w:r>
              <w:rPr>
                <w:sz w:val="22"/>
                <w:szCs w:val="22"/>
              </w:rPr>
              <w:t>125–195)</w:t>
            </w:r>
          </w:p>
          <w:p w14:paraId="1EC93A85" w14:textId="5B400CBF" w:rsidR="0026344D" w:rsidRPr="00FC1BD0" w:rsidRDefault="006A7806" w:rsidP="00870457">
            <w:pPr>
              <w:spacing w:after="40"/>
              <w:ind w:left="288" w:hanging="288"/>
              <w:rPr>
                <w:sz w:val="22"/>
                <w:lang w:bidi="x-none"/>
              </w:rPr>
            </w:pPr>
            <w:r>
              <w:rPr>
                <w:sz w:val="22"/>
                <w:lang w:bidi="x-none"/>
              </w:rPr>
              <w:t>Robinson</w:t>
            </w:r>
            <w:r w:rsidR="00566435">
              <w:rPr>
                <w:sz w:val="22"/>
                <w:lang w:bidi="x-none"/>
              </w:rPr>
              <w:t xml:space="preserve"> (1985) “Style and Personality in the Literary Work”</w:t>
            </w:r>
          </w:p>
        </w:tc>
      </w:tr>
      <w:tr w:rsidR="005303B0" w:rsidRPr="00FC1BD0" w14:paraId="3E066934" w14:textId="77777777" w:rsidTr="00944D3B">
        <w:tc>
          <w:tcPr>
            <w:tcW w:w="620" w:type="pct"/>
          </w:tcPr>
          <w:p w14:paraId="4FE1A2BC" w14:textId="77AE9115" w:rsidR="005303B0" w:rsidRPr="00FC1BD0" w:rsidRDefault="005303B0" w:rsidP="00944D3B">
            <w:pPr>
              <w:spacing w:after="40"/>
              <w:rPr>
                <w:sz w:val="22"/>
                <w:lang w:bidi="x-none"/>
              </w:rPr>
            </w:pPr>
          </w:p>
        </w:tc>
        <w:tc>
          <w:tcPr>
            <w:tcW w:w="4380" w:type="pct"/>
          </w:tcPr>
          <w:p w14:paraId="1E2CF6D7" w14:textId="77777777" w:rsidR="005303B0" w:rsidRPr="00FC1BD0" w:rsidRDefault="005303B0" w:rsidP="00944D3B">
            <w:pPr>
              <w:spacing w:after="40"/>
              <w:rPr>
                <w:sz w:val="22"/>
                <w:lang w:bidi="x-none"/>
              </w:rPr>
            </w:pPr>
          </w:p>
        </w:tc>
      </w:tr>
      <w:tr w:rsidR="005303B0" w:rsidRPr="00FC1BD0" w14:paraId="07644915" w14:textId="77777777" w:rsidTr="00944D3B">
        <w:tc>
          <w:tcPr>
            <w:tcW w:w="620" w:type="pct"/>
          </w:tcPr>
          <w:p w14:paraId="16FEB43A" w14:textId="1B5ACD65" w:rsidR="005303B0" w:rsidRPr="00FC1BD0" w:rsidRDefault="005303B0" w:rsidP="00944D3B">
            <w:pPr>
              <w:spacing w:after="40"/>
              <w:rPr>
                <w:sz w:val="22"/>
                <w:lang w:bidi="x-none"/>
              </w:rPr>
            </w:pPr>
            <w:r>
              <w:rPr>
                <w:sz w:val="22"/>
                <w:lang w:bidi="x-none"/>
              </w:rPr>
              <w:t>Th 4/</w:t>
            </w:r>
            <w:r w:rsidR="00AD697F">
              <w:rPr>
                <w:sz w:val="22"/>
                <w:lang w:bidi="x-none"/>
              </w:rPr>
              <w:t>25</w:t>
            </w:r>
          </w:p>
        </w:tc>
        <w:tc>
          <w:tcPr>
            <w:tcW w:w="4380" w:type="pct"/>
          </w:tcPr>
          <w:p w14:paraId="5154677A" w14:textId="54A892EE" w:rsidR="005303B0" w:rsidRDefault="00CA56F5" w:rsidP="00CA56F5">
            <w:pPr>
              <w:spacing w:after="40"/>
              <w:ind w:left="288" w:hanging="288"/>
              <w:rPr>
                <w:sz w:val="22"/>
                <w:szCs w:val="22"/>
              </w:rPr>
            </w:pPr>
            <w:r>
              <w:rPr>
                <w:sz w:val="22"/>
                <w:szCs w:val="22"/>
              </w:rPr>
              <w:t xml:space="preserve">Moshfegh, </w:t>
            </w:r>
            <w:r>
              <w:rPr>
                <w:i/>
                <w:sz w:val="22"/>
                <w:szCs w:val="22"/>
              </w:rPr>
              <w:t>Eileen</w:t>
            </w:r>
            <w:r>
              <w:rPr>
                <w:sz w:val="22"/>
                <w:szCs w:val="22"/>
              </w:rPr>
              <w:t xml:space="preserve"> (</w:t>
            </w:r>
            <w:r w:rsidR="00FE77C1">
              <w:rPr>
                <w:sz w:val="22"/>
                <w:szCs w:val="22"/>
              </w:rPr>
              <w:t>1–6</w:t>
            </w:r>
            <w:r w:rsidR="00600A8C">
              <w:rPr>
                <w:sz w:val="22"/>
                <w:szCs w:val="22"/>
              </w:rPr>
              <w:t>6)</w:t>
            </w:r>
          </w:p>
          <w:p w14:paraId="4454E1B9" w14:textId="4421B5E8" w:rsidR="00162310" w:rsidRPr="00CA56F5" w:rsidRDefault="00162310" w:rsidP="00CA56F5">
            <w:pPr>
              <w:spacing w:after="40"/>
              <w:ind w:left="288" w:hanging="288"/>
              <w:rPr>
                <w:sz w:val="22"/>
                <w:lang w:bidi="x-none"/>
              </w:rPr>
            </w:pPr>
            <w:r>
              <w:rPr>
                <w:sz w:val="22"/>
                <w:szCs w:val="22"/>
              </w:rPr>
              <w:t>Davies (2007) “The Cognitive Value of Literature” (excerpt: 142–152)</w:t>
            </w:r>
          </w:p>
        </w:tc>
      </w:tr>
    </w:tbl>
    <w:p w14:paraId="0694EC56" w14:textId="77777777" w:rsidR="005303B0" w:rsidRDefault="005303B0" w:rsidP="005303B0">
      <w:pPr>
        <w:rPr>
          <w:sz w:val="22"/>
        </w:rPr>
      </w:pPr>
    </w:p>
    <w:p w14:paraId="04B1A94D" w14:textId="77777777" w:rsidR="005303B0" w:rsidRDefault="005303B0" w:rsidP="005303B0">
      <w:pPr>
        <w:rPr>
          <w:sz w:val="22"/>
        </w:rPr>
      </w:pPr>
    </w:p>
    <w:p w14:paraId="1A3B4575" w14:textId="23639294" w:rsidR="005303B0" w:rsidRPr="00920963" w:rsidRDefault="005303B0" w:rsidP="005303B0">
      <w:pPr>
        <w:spacing w:after="60"/>
        <w:rPr>
          <w:sz w:val="22"/>
        </w:rPr>
      </w:pPr>
      <w:r>
        <w:rPr>
          <w:b/>
          <w:sz w:val="22"/>
        </w:rPr>
        <w:t xml:space="preserve">WEEK 5: </w:t>
      </w:r>
      <w:r w:rsidR="00166B41">
        <w:rPr>
          <w:b/>
          <w:sz w:val="22"/>
        </w:rPr>
        <w:t>EMOTION</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46D5F69B" w14:textId="77777777" w:rsidTr="00944D3B">
        <w:tc>
          <w:tcPr>
            <w:tcW w:w="620" w:type="pct"/>
          </w:tcPr>
          <w:p w14:paraId="6EE46567" w14:textId="791C52CA" w:rsidR="005303B0" w:rsidRPr="00FC1BD0" w:rsidRDefault="005303B0" w:rsidP="00944D3B">
            <w:pPr>
              <w:spacing w:after="40"/>
              <w:rPr>
                <w:sz w:val="22"/>
                <w:lang w:bidi="x-none"/>
              </w:rPr>
            </w:pPr>
            <w:r>
              <w:rPr>
                <w:sz w:val="22"/>
                <w:lang w:bidi="x-none"/>
              </w:rPr>
              <w:t>Tu 4/</w:t>
            </w:r>
            <w:r w:rsidR="00AD697F">
              <w:rPr>
                <w:sz w:val="22"/>
                <w:lang w:bidi="x-none"/>
              </w:rPr>
              <w:t>30</w:t>
            </w:r>
          </w:p>
        </w:tc>
        <w:tc>
          <w:tcPr>
            <w:tcW w:w="4380" w:type="pct"/>
          </w:tcPr>
          <w:p w14:paraId="022D17C9" w14:textId="2E62BA8A" w:rsidR="00460150" w:rsidRDefault="00460150" w:rsidP="00944D3B">
            <w:pPr>
              <w:spacing w:after="40"/>
              <w:ind w:left="288" w:hanging="288"/>
              <w:rPr>
                <w:sz w:val="22"/>
                <w:szCs w:val="22"/>
              </w:rPr>
            </w:pPr>
            <w:r>
              <w:rPr>
                <w:b/>
                <w:sz w:val="22"/>
                <w:szCs w:val="22"/>
              </w:rPr>
              <w:t xml:space="preserve">DUE: Research Plan </w:t>
            </w:r>
            <w:r>
              <w:rPr>
                <w:sz w:val="22"/>
                <w:szCs w:val="22"/>
              </w:rPr>
              <w:t>(</w:t>
            </w:r>
            <w:r w:rsidR="00E53A09">
              <w:rPr>
                <w:sz w:val="22"/>
                <w:szCs w:val="22"/>
              </w:rPr>
              <w:t xml:space="preserve">Canvas + </w:t>
            </w:r>
            <w:r>
              <w:rPr>
                <w:sz w:val="22"/>
                <w:szCs w:val="22"/>
              </w:rPr>
              <w:t>hard copy)</w:t>
            </w:r>
          </w:p>
          <w:p w14:paraId="15A9C962" w14:textId="220A712E" w:rsidR="00460150" w:rsidRPr="00460150" w:rsidRDefault="00460150" w:rsidP="00944D3B">
            <w:pPr>
              <w:spacing w:after="40"/>
              <w:ind w:left="288" w:hanging="288"/>
              <w:rPr>
                <w:sz w:val="22"/>
                <w:szCs w:val="22"/>
              </w:rPr>
            </w:pPr>
            <w:r>
              <w:rPr>
                <w:b/>
                <w:sz w:val="22"/>
                <w:szCs w:val="22"/>
              </w:rPr>
              <w:t xml:space="preserve">To Do: </w:t>
            </w:r>
            <w:r w:rsidRPr="00460150">
              <w:rPr>
                <w:b/>
                <w:sz w:val="22"/>
                <w:szCs w:val="22"/>
              </w:rPr>
              <w:t xml:space="preserve">Make appointment </w:t>
            </w:r>
            <w:r>
              <w:rPr>
                <w:b/>
                <w:sz w:val="22"/>
                <w:szCs w:val="22"/>
              </w:rPr>
              <w:t>to discuss Research Plan</w:t>
            </w:r>
          </w:p>
          <w:p w14:paraId="4B1320B2" w14:textId="4E9DA57B" w:rsidR="005303B0" w:rsidRPr="00FC1BD0" w:rsidRDefault="00600A8C" w:rsidP="00944D3B">
            <w:pPr>
              <w:spacing w:after="40"/>
              <w:ind w:left="288" w:hanging="288"/>
              <w:rPr>
                <w:sz w:val="22"/>
                <w:lang w:bidi="x-none"/>
              </w:rPr>
            </w:pPr>
            <w:r>
              <w:rPr>
                <w:sz w:val="22"/>
                <w:szCs w:val="22"/>
              </w:rPr>
              <w:t xml:space="preserve">Moshfegh, </w:t>
            </w:r>
            <w:r>
              <w:rPr>
                <w:i/>
                <w:sz w:val="22"/>
                <w:szCs w:val="22"/>
              </w:rPr>
              <w:t>Eileen</w:t>
            </w:r>
            <w:r w:rsidR="00FE77C1">
              <w:rPr>
                <w:sz w:val="22"/>
                <w:szCs w:val="22"/>
              </w:rPr>
              <w:t xml:space="preserve"> (67–116</w:t>
            </w:r>
            <w:r>
              <w:rPr>
                <w:sz w:val="22"/>
                <w:szCs w:val="22"/>
              </w:rPr>
              <w:t>)</w:t>
            </w:r>
          </w:p>
          <w:p w14:paraId="37DA254E" w14:textId="57E21B7D" w:rsidR="005303B0" w:rsidRPr="00FC1BD0" w:rsidRDefault="007A7ACD" w:rsidP="00944D3B">
            <w:pPr>
              <w:spacing w:after="40"/>
              <w:ind w:left="288" w:hanging="288"/>
              <w:rPr>
                <w:sz w:val="22"/>
                <w:lang w:bidi="x-none"/>
              </w:rPr>
            </w:pPr>
            <w:r>
              <w:rPr>
                <w:sz w:val="22"/>
                <w:lang w:bidi="x-none"/>
              </w:rPr>
              <w:t>Smuts (2007) “The Paradox of Painful Art”</w:t>
            </w:r>
          </w:p>
        </w:tc>
      </w:tr>
      <w:tr w:rsidR="005303B0" w:rsidRPr="00FC1BD0" w14:paraId="3D7E2F1C" w14:textId="77777777" w:rsidTr="00944D3B">
        <w:tc>
          <w:tcPr>
            <w:tcW w:w="620" w:type="pct"/>
          </w:tcPr>
          <w:p w14:paraId="196266E9" w14:textId="77777777" w:rsidR="005303B0" w:rsidRPr="00FC1BD0" w:rsidRDefault="005303B0" w:rsidP="00944D3B">
            <w:pPr>
              <w:spacing w:after="40"/>
              <w:rPr>
                <w:sz w:val="22"/>
                <w:lang w:bidi="x-none"/>
              </w:rPr>
            </w:pPr>
          </w:p>
        </w:tc>
        <w:tc>
          <w:tcPr>
            <w:tcW w:w="4380" w:type="pct"/>
          </w:tcPr>
          <w:p w14:paraId="4073138A" w14:textId="77777777" w:rsidR="005303B0" w:rsidRDefault="005303B0" w:rsidP="00944D3B">
            <w:pPr>
              <w:spacing w:after="40"/>
              <w:rPr>
                <w:sz w:val="22"/>
                <w:lang w:bidi="x-none"/>
              </w:rPr>
            </w:pPr>
          </w:p>
          <w:p w14:paraId="6F12C0DF" w14:textId="77777777" w:rsidR="00AA68B2" w:rsidRPr="00FC1BD0" w:rsidRDefault="00AA68B2" w:rsidP="00944D3B">
            <w:pPr>
              <w:spacing w:after="40"/>
              <w:rPr>
                <w:sz w:val="22"/>
                <w:lang w:bidi="x-none"/>
              </w:rPr>
            </w:pPr>
          </w:p>
        </w:tc>
      </w:tr>
      <w:tr w:rsidR="005303B0" w:rsidRPr="00FC1BD0" w14:paraId="6782C01B" w14:textId="77777777" w:rsidTr="00944D3B">
        <w:tc>
          <w:tcPr>
            <w:tcW w:w="620" w:type="pct"/>
          </w:tcPr>
          <w:p w14:paraId="2CE22801" w14:textId="4FBD1F4D" w:rsidR="005303B0" w:rsidRPr="00FC1BD0" w:rsidRDefault="00AD697F" w:rsidP="00944D3B">
            <w:pPr>
              <w:spacing w:after="40"/>
              <w:rPr>
                <w:sz w:val="22"/>
                <w:lang w:bidi="x-none"/>
              </w:rPr>
            </w:pPr>
            <w:r>
              <w:rPr>
                <w:sz w:val="22"/>
                <w:lang w:bidi="x-none"/>
              </w:rPr>
              <w:lastRenderedPageBreak/>
              <w:t>Th 5</w:t>
            </w:r>
            <w:r w:rsidR="005303B0">
              <w:rPr>
                <w:sz w:val="22"/>
                <w:lang w:bidi="x-none"/>
              </w:rPr>
              <w:t>/</w:t>
            </w:r>
            <w:r>
              <w:rPr>
                <w:sz w:val="22"/>
                <w:lang w:bidi="x-none"/>
              </w:rPr>
              <w:t>2</w:t>
            </w:r>
          </w:p>
        </w:tc>
        <w:tc>
          <w:tcPr>
            <w:tcW w:w="4380" w:type="pct"/>
          </w:tcPr>
          <w:p w14:paraId="6D12677F" w14:textId="4BFDBA8A" w:rsidR="00600A8C" w:rsidRPr="00FC1BD0" w:rsidRDefault="00600A8C" w:rsidP="00600A8C">
            <w:pPr>
              <w:spacing w:after="40"/>
              <w:ind w:left="288" w:hanging="288"/>
              <w:rPr>
                <w:sz w:val="22"/>
                <w:lang w:bidi="x-none"/>
              </w:rPr>
            </w:pPr>
            <w:r>
              <w:rPr>
                <w:sz w:val="22"/>
                <w:szCs w:val="22"/>
              </w:rPr>
              <w:t xml:space="preserve">Moshfegh, </w:t>
            </w:r>
            <w:r>
              <w:rPr>
                <w:i/>
                <w:sz w:val="22"/>
                <w:szCs w:val="22"/>
              </w:rPr>
              <w:t>Eileen</w:t>
            </w:r>
            <w:r w:rsidR="00E2545A">
              <w:rPr>
                <w:sz w:val="22"/>
                <w:szCs w:val="22"/>
              </w:rPr>
              <w:t xml:space="preserve"> (117–179</w:t>
            </w:r>
            <w:r>
              <w:rPr>
                <w:sz w:val="22"/>
                <w:szCs w:val="22"/>
              </w:rPr>
              <w:t>)</w:t>
            </w:r>
          </w:p>
          <w:p w14:paraId="7B25783D" w14:textId="578FF4D7" w:rsidR="005303B0" w:rsidRPr="009A24A0" w:rsidRDefault="006345C2" w:rsidP="00944D3B">
            <w:pPr>
              <w:spacing w:after="40"/>
              <w:ind w:left="288" w:hanging="288"/>
              <w:rPr>
                <w:sz w:val="22"/>
                <w:lang w:bidi="x-none"/>
              </w:rPr>
            </w:pPr>
            <w:r>
              <w:rPr>
                <w:sz w:val="22"/>
                <w:lang w:bidi="x-none"/>
              </w:rPr>
              <w:t>Small Group Feedback Session</w:t>
            </w:r>
          </w:p>
        </w:tc>
      </w:tr>
    </w:tbl>
    <w:p w14:paraId="65DB8A33" w14:textId="77777777" w:rsidR="00C406CC" w:rsidRDefault="00C406CC" w:rsidP="00C406CC">
      <w:pPr>
        <w:rPr>
          <w:sz w:val="22"/>
        </w:rPr>
      </w:pPr>
    </w:p>
    <w:p w14:paraId="6C44D58B" w14:textId="77777777" w:rsidR="00EE02AD" w:rsidRDefault="00EE02AD" w:rsidP="00C406CC">
      <w:pPr>
        <w:rPr>
          <w:sz w:val="22"/>
        </w:rPr>
      </w:pPr>
    </w:p>
    <w:p w14:paraId="3251BE7D" w14:textId="2ED4F150" w:rsidR="00C406CC" w:rsidRPr="00920963" w:rsidRDefault="00C406CC" w:rsidP="00C406CC">
      <w:pPr>
        <w:spacing w:after="60"/>
        <w:rPr>
          <w:sz w:val="22"/>
        </w:rPr>
      </w:pPr>
      <w:r>
        <w:rPr>
          <w:b/>
          <w:sz w:val="22"/>
        </w:rPr>
        <w:t xml:space="preserve">WEEK 6: </w:t>
      </w:r>
      <w:r w:rsidR="00E2545A">
        <w:rPr>
          <w:b/>
          <w:sz w:val="22"/>
        </w:rPr>
        <w:t>EMOTION</w:t>
      </w:r>
    </w:p>
    <w:tbl>
      <w:tblPr>
        <w:tblW w:w="5000" w:type="pct"/>
        <w:tblBorders>
          <w:insideV w:val="single" w:sz="4" w:space="0" w:color="auto"/>
        </w:tblBorders>
        <w:tblLook w:val="00A0" w:firstRow="1" w:lastRow="0" w:firstColumn="1" w:lastColumn="0" w:noHBand="0" w:noVBand="0"/>
      </w:tblPr>
      <w:tblGrid>
        <w:gridCol w:w="1187"/>
        <w:gridCol w:w="8389"/>
      </w:tblGrid>
      <w:tr w:rsidR="00C406CC" w:rsidRPr="00FC1BD0" w14:paraId="7FD03FC6" w14:textId="77777777" w:rsidTr="00944D3B">
        <w:tc>
          <w:tcPr>
            <w:tcW w:w="620" w:type="pct"/>
          </w:tcPr>
          <w:p w14:paraId="050593D6" w14:textId="5570B331" w:rsidR="00C406CC" w:rsidRPr="00FC1BD0" w:rsidRDefault="00AD697F" w:rsidP="00944D3B">
            <w:pPr>
              <w:spacing w:after="40"/>
              <w:rPr>
                <w:sz w:val="22"/>
                <w:lang w:bidi="x-none"/>
              </w:rPr>
            </w:pPr>
            <w:r>
              <w:rPr>
                <w:sz w:val="22"/>
                <w:lang w:bidi="x-none"/>
              </w:rPr>
              <w:t>Tu 5</w:t>
            </w:r>
            <w:r w:rsidR="00C406CC">
              <w:rPr>
                <w:sz w:val="22"/>
                <w:lang w:bidi="x-none"/>
              </w:rPr>
              <w:t>/</w:t>
            </w:r>
            <w:r>
              <w:rPr>
                <w:sz w:val="22"/>
                <w:lang w:bidi="x-none"/>
              </w:rPr>
              <w:t>7</w:t>
            </w:r>
          </w:p>
        </w:tc>
        <w:tc>
          <w:tcPr>
            <w:tcW w:w="4380" w:type="pct"/>
          </w:tcPr>
          <w:p w14:paraId="56A7B1CC" w14:textId="48893213" w:rsidR="00C406CC" w:rsidRDefault="00600A8C" w:rsidP="00944D3B">
            <w:pPr>
              <w:spacing w:after="40"/>
              <w:ind w:left="288" w:hanging="288"/>
              <w:rPr>
                <w:sz w:val="22"/>
                <w:szCs w:val="22"/>
              </w:rPr>
            </w:pPr>
            <w:r>
              <w:rPr>
                <w:sz w:val="22"/>
                <w:szCs w:val="22"/>
              </w:rPr>
              <w:t xml:space="preserve">Moshfegh, </w:t>
            </w:r>
            <w:r>
              <w:rPr>
                <w:i/>
                <w:sz w:val="22"/>
                <w:szCs w:val="22"/>
              </w:rPr>
              <w:t>Eileen</w:t>
            </w:r>
            <w:r w:rsidR="00535005">
              <w:rPr>
                <w:sz w:val="22"/>
                <w:szCs w:val="22"/>
              </w:rPr>
              <w:t xml:space="preserve"> (</w:t>
            </w:r>
            <w:r w:rsidR="00E2545A">
              <w:rPr>
                <w:sz w:val="22"/>
                <w:szCs w:val="22"/>
              </w:rPr>
              <w:t>181–233</w:t>
            </w:r>
            <w:r>
              <w:rPr>
                <w:sz w:val="22"/>
                <w:szCs w:val="22"/>
              </w:rPr>
              <w:t>)</w:t>
            </w:r>
          </w:p>
          <w:p w14:paraId="5A5EBEF2" w14:textId="6977B073" w:rsidR="00A2654F" w:rsidRPr="00FC1BD0" w:rsidRDefault="00E2545A" w:rsidP="00EE02AD">
            <w:pPr>
              <w:spacing w:after="40"/>
              <w:ind w:left="288" w:hanging="288"/>
              <w:rPr>
                <w:sz w:val="22"/>
                <w:lang w:bidi="x-none"/>
              </w:rPr>
            </w:pPr>
            <w:r>
              <w:rPr>
                <w:sz w:val="22"/>
                <w:lang w:bidi="x-none"/>
              </w:rPr>
              <w:t>Tullmann (2018) “</w:t>
            </w:r>
            <w:r w:rsidRPr="007A7ACD">
              <w:rPr>
                <w:sz w:val="22"/>
                <w:lang w:bidi="x-none"/>
              </w:rPr>
              <w:t>Sympathy and Fascination</w:t>
            </w:r>
            <w:r>
              <w:rPr>
                <w:sz w:val="22"/>
                <w:lang w:bidi="x-none"/>
              </w:rPr>
              <w:t>”</w:t>
            </w:r>
          </w:p>
        </w:tc>
      </w:tr>
      <w:tr w:rsidR="00C406CC" w:rsidRPr="00FC1BD0" w14:paraId="46BCE247" w14:textId="77777777" w:rsidTr="00944D3B">
        <w:tc>
          <w:tcPr>
            <w:tcW w:w="620" w:type="pct"/>
          </w:tcPr>
          <w:p w14:paraId="732B846A" w14:textId="7A5CBD4A" w:rsidR="00C406CC" w:rsidRPr="00FC1BD0" w:rsidRDefault="00C406CC" w:rsidP="00944D3B">
            <w:pPr>
              <w:spacing w:after="40"/>
              <w:rPr>
                <w:sz w:val="22"/>
                <w:lang w:bidi="x-none"/>
              </w:rPr>
            </w:pPr>
          </w:p>
        </w:tc>
        <w:tc>
          <w:tcPr>
            <w:tcW w:w="4380" w:type="pct"/>
          </w:tcPr>
          <w:p w14:paraId="6783CF84" w14:textId="77777777" w:rsidR="00C406CC" w:rsidRPr="00FC1BD0" w:rsidRDefault="00C406CC" w:rsidP="00944D3B">
            <w:pPr>
              <w:spacing w:after="40"/>
              <w:rPr>
                <w:sz w:val="22"/>
                <w:lang w:bidi="x-none"/>
              </w:rPr>
            </w:pPr>
          </w:p>
        </w:tc>
      </w:tr>
      <w:tr w:rsidR="00C406CC" w:rsidRPr="00FC1BD0" w14:paraId="0A1323DA" w14:textId="77777777" w:rsidTr="00944D3B">
        <w:tc>
          <w:tcPr>
            <w:tcW w:w="620" w:type="pct"/>
          </w:tcPr>
          <w:p w14:paraId="5741AA23" w14:textId="2DA87FAC" w:rsidR="00C406CC" w:rsidRPr="00FC1BD0" w:rsidRDefault="00AD697F" w:rsidP="00944D3B">
            <w:pPr>
              <w:spacing w:after="40"/>
              <w:rPr>
                <w:sz w:val="22"/>
                <w:lang w:bidi="x-none"/>
              </w:rPr>
            </w:pPr>
            <w:r>
              <w:rPr>
                <w:sz w:val="22"/>
                <w:lang w:bidi="x-none"/>
              </w:rPr>
              <w:t>Th 5</w:t>
            </w:r>
            <w:r w:rsidR="00C406CC">
              <w:rPr>
                <w:sz w:val="22"/>
                <w:lang w:bidi="x-none"/>
              </w:rPr>
              <w:t>/</w:t>
            </w:r>
            <w:r>
              <w:rPr>
                <w:sz w:val="22"/>
                <w:lang w:bidi="x-none"/>
              </w:rPr>
              <w:t>9</w:t>
            </w:r>
          </w:p>
        </w:tc>
        <w:tc>
          <w:tcPr>
            <w:tcW w:w="4380" w:type="pct"/>
          </w:tcPr>
          <w:p w14:paraId="53423DB0" w14:textId="6A84A2B2" w:rsidR="007D5A0D" w:rsidRDefault="007D5A0D" w:rsidP="00944D3B">
            <w:pPr>
              <w:spacing w:after="40"/>
              <w:ind w:left="288" w:hanging="288"/>
              <w:rPr>
                <w:sz w:val="22"/>
                <w:szCs w:val="22"/>
              </w:rPr>
            </w:pPr>
            <w:r>
              <w:rPr>
                <w:sz w:val="22"/>
                <w:szCs w:val="22"/>
              </w:rPr>
              <w:t xml:space="preserve">Moshfegh, </w:t>
            </w:r>
            <w:r>
              <w:rPr>
                <w:i/>
                <w:sz w:val="22"/>
                <w:szCs w:val="22"/>
              </w:rPr>
              <w:t>Eileen</w:t>
            </w:r>
            <w:r>
              <w:rPr>
                <w:sz w:val="22"/>
                <w:szCs w:val="22"/>
              </w:rPr>
              <w:t xml:space="preserve"> (finish: 233–260)</w:t>
            </w:r>
          </w:p>
          <w:p w14:paraId="7715600F" w14:textId="0FD0978D" w:rsidR="008A2A0A" w:rsidRPr="009A24A0" w:rsidRDefault="009A4C41" w:rsidP="00944D3B">
            <w:pPr>
              <w:spacing w:after="40"/>
              <w:ind w:left="288" w:hanging="288"/>
              <w:rPr>
                <w:sz w:val="22"/>
                <w:lang w:bidi="x-none"/>
              </w:rPr>
            </w:pPr>
            <w:r>
              <w:rPr>
                <w:sz w:val="22"/>
                <w:szCs w:val="22"/>
              </w:rPr>
              <w:t>Clavel-Vazquez (2018) “</w:t>
            </w:r>
            <w:r w:rsidRPr="00A2654F">
              <w:rPr>
                <w:sz w:val="22"/>
                <w:szCs w:val="22"/>
              </w:rPr>
              <w:t>What Rough</w:t>
            </w:r>
            <w:r>
              <w:rPr>
                <w:sz w:val="22"/>
                <w:szCs w:val="22"/>
              </w:rPr>
              <w:t xml:space="preserve"> </w:t>
            </w:r>
            <w:r w:rsidRPr="00A2654F">
              <w:rPr>
                <w:sz w:val="22"/>
                <w:szCs w:val="22"/>
              </w:rPr>
              <w:t>Heroines Tell Us about Imaginative Resistance</w:t>
            </w:r>
            <w:r>
              <w:rPr>
                <w:sz w:val="22"/>
                <w:szCs w:val="22"/>
              </w:rPr>
              <w:t>”</w:t>
            </w:r>
          </w:p>
        </w:tc>
      </w:tr>
    </w:tbl>
    <w:p w14:paraId="0BA22113" w14:textId="77777777" w:rsidR="00C406CC" w:rsidRDefault="00C406CC" w:rsidP="00FD5302">
      <w:pPr>
        <w:rPr>
          <w:sz w:val="22"/>
        </w:rPr>
      </w:pPr>
    </w:p>
    <w:p w14:paraId="51D16CD8" w14:textId="77777777" w:rsidR="00920963" w:rsidRDefault="00920963" w:rsidP="00674C46">
      <w:pPr>
        <w:rPr>
          <w:sz w:val="22"/>
        </w:rPr>
      </w:pPr>
    </w:p>
    <w:p w14:paraId="3FDFFA09" w14:textId="04E81F92" w:rsidR="00C406CC" w:rsidRPr="00920963" w:rsidRDefault="00C406CC" w:rsidP="00C406CC">
      <w:pPr>
        <w:spacing w:after="60"/>
        <w:rPr>
          <w:sz w:val="22"/>
        </w:rPr>
      </w:pPr>
      <w:r>
        <w:rPr>
          <w:b/>
          <w:sz w:val="22"/>
        </w:rPr>
        <w:t>WEEK 7: HUMOR</w:t>
      </w:r>
    </w:p>
    <w:tbl>
      <w:tblPr>
        <w:tblW w:w="5000" w:type="pct"/>
        <w:tblBorders>
          <w:insideV w:val="single" w:sz="4" w:space="0" w:color="auto"/>
        </w:tblBorders>
        <w:tblLook w:val="00A0" w:firstRow="1" w:lastRow="0" w:firstColumn="1" w:lastColumn="0" w:noHBand="0" w:noVBand="0"/>
      </w:tblPr>
      <w:tblGrid>
        <w:gridCol w:w="1187"/>
        <w:gridCol w:w="8389"/>
      </w:tblGrid>
      <w:tr w:rsidR="00C406CC" w:rsidRPr="00FC1BD0" w14:paraId="45E032BB" w14:textId="77777777" w:rsidTr="00944D3B">
        <w:tc>
          <w:tcPr>
            <w:tcW w:w="620" w:type="pct"/>
          </w:tcPr>
          <w:p w14:paraId="0E880A22" w14:textId="3C11C7DA" w:rsidR="00C406CC" w:rsidRPr="00FC1BD0" w:rsidRDefault="00AD697F" w:rsidP="00944D3B">
            <w:pPr>
              <w:spacing w:after="40"/>
              <w:rPr>
                <w:sz w:val="22"/>
                <w:lang w:bidi="x-none"/>
              </w:rPr>
            </w:pPr>
            <w:r>
              <w:rPr>
                <w:sz w:val="22"/>
                <w:lang w:bidi="x-none"/>
              </w:rPr>
              <w:t>Tu 5</w:t>
            </w:r>
            <w:r w:rsidR="00C406CC">
              <w:rPr>
                <w:sz w:val="22"/>
                <w:lang w:bidi="x-none"/>
              </w:rPr>
              <w:t>/</w:t>
            </w:r>
            <w:r>
              <w:rPr>
                <w:sz w:val="22"/>
                <w:lang w:bidi="x-none"/>
              </w:rPr>
              <w:t>14</w:t>
            </w:r>
          </w:p>
        </w:tc>
        <w:tc>
          <w:tcPr>
            <w:tcW w:w="4380" w:type="pct"/>
          </w:tcPr>
          <w:p w14:paraId="5B65F014" w14:textId="09882149" w:rsidR="001D7A30" w:rsidRPr="001D7A30" w:rsidRDefault="001D7A30" w:rsidP="00944D3B">
            <w:pPr>
              <w:spacing w:after="40"/>
              <w:ind w:left="288" w:hanging="288"/>
              <w:rPr>
                <w:sz w:val="22"/>
                <w:lang w:bidi="x-none"/>
              </w:rPr>
            </w:pPr>
            <w:r>
              <w:rPr>
                <w:b/>
                <w:sz w:val="22"/>
                <w:lang w:bidi="x-none"/>
              </w:rPr>
              <w:t xml:space="preserve">DUE: Abstract &amp; Outline </w:t>
            </w:r>
            <w:r>
              <w:rPr>
                <w:sz w:val="22"/>
                <w:lang w:bidi="x-none"/>
              </w:rPr>
              <w:t>(Canvas)</w:t>
            </w:r>
          </w:p>
          <w:p w14:paraId="54E458F5" w14:textId="24E73D56" w:rsidR="002970AE" w:rsidRDefault="002970AE" w:rsidP="002970AE">
            <w:pPr>
              <w:spacing w:after="40"/>
              <w:ind w:left="288" w:hanging="288"/>
              <w:rPr>
                <w:sz w:val="22"/>
                <w:lang w:bidi="x-none"/>
              </w:rPr>
            </w:pPr>
            <w:r>
              <w:rPr>
                <w:sz w:val="22"/>
                <w:lang w:bidi="x-none"/>
              </w:rPr>
              <w:t xml:space="preserve">Bernhard, </w:t>
            </w:r>
            <w:r>
              <w:rPr>
                <w:i/>
                <w:sz w:val="22"/>
                <w:lang w:bidi="x-none"/>
              </w:rPr>
              <w:t>Woodcutters</w:t>
            </w:r>
            <w:r w:rsidR="00E66C77">
              <w:rPr>
                <w:sz w:val="22"/>
                <w:lang w:bidi="x-none"/>
              </w:rPr>
              <w:t xml:space="preserve"> (1–39</w:t>
            </w:r>
            <w:r>
              <w:rPr>
                <w:sz w:val="22"/>
                <w:lang w:bidi="x-none"/>
              </w:rPr>
              <w:t>)</w:t>
            </w:r>
          </w:p>
          <w:p w14:paraId="62B7F288" w14:textId="6D154B02" w:rsidR="00C406CC" w:rsidRPr="00FC1BD0" w:rsidRDefault="00E25744" w:rsidP="002970AE">
            <w:pPr>
              <w:spacing w:after="40"/>
              <w:ind w:left="288" w:hanging="288"/>
              <w:rPr>
                <w:sz w:val="22"/>
                <w:lang w:bidi="x-none"/>
              </w:rPr>
            </w:pPr>
            <w:r>
              <w:rPr>
                <w:sz w:val="22"/>
                <w:lang w:bidi="x-none"/>
              </w:rPr>
              <w:t>Frantzen (2017)</w:t>
            </w:r>
            <w:r w:rsidR="002970AE">
              <w:rPr>
                <w:sz w:val="22"/>
                <w:lang w:bidi="x-none"/>
              </w:rPr>
              <w:t xml:space="preserve"> “</w:t>
            </w:r>
            <w:r w:rsidR="002970AE" w:rsidRPr="008A2A0A">
              <w:rPr>
                <w:sz w:val="22"/>
                <w:lang w:bidi="x-none"/>
              </w:rPr>
              <w:t>The Demonic Comedy of Thomas Bernhard</w:t>
            </w:r>
            <w:r w:rsidR="002970AE">
              <w:rPr>
                <w:sz w:val="22"/>
                <w:lang w:bidi="x-none"/>
              </w:rPr>
              <w:t>”</w:t>
            </w:r>
          </w:p>
        </w:tc>
      </w:tr>
      <w:tr w:rsidR="00C406CC" w:rsidRPr="00FC1BD0" w14:paraId="493C9254" w14:textId="77777777" w:rsidTr="00944D3B">
        <w:tc>
          <w:tcPr>
            <w:tcW w:w="620" w:type="pct"/>
          </w:tcPr>
          <w:p w14:paraId="45071C48" w14:textId="77777777" w:rsidR="00C406CC" w:rsidRPr="00FC1BD0" w:rsidRDefault="00C406CC" w:rsidP="00944D3B">
            <w:pPr>
              <w:spacing w:after="40"/>
              <w:rPr>
                <w:sz w:val="22"/>
                <w:lang w:bidi="x-none"/>
              </w:rPr>
            </w:pPr>
          </w:p>
        </w:tc>
        <w:tc>
          <w:tcPr>
            <w:tcW w:w="4380" w:type="pct"/>
          </w:tcPr>
          <w:p w14:paraId="3CD4C2A9" w14:textId="77777777" w:rsidR="00C406CC" w:rsidRPr="00FC1BD0" w:rsidRDefault="00C406CC" w:rsidP="00944D3B">
            <w:pPr>
              <w:spacing w:after="40"/>
              <w:rPr>
                <w:sz w:val="22"/>
                <w:lang w:bidi="x-none"/>
              </w:rPr>
            </w:pPr>
          </w:p>
        </w:tc>
      </w:tr>
      <w:tr w:rsidR="00C406CC" w:rsidRPr="00FC1BD0" w14:paraId="354BF733" w14:textId="77777777" w:rsidTr="00944D3B">
        <w:tc>
          <w:tcPr>
            <w:tcW w:w="620" w:type="pct"/>
          </w:tcPr>
          <w:p w14:paraId="33C67E8D" w14:textId="1A789BE9" w:rsidR="00C406CC" w:rsidRPr="00FC1BD0" w:rsidRDefault="00AD697F" w:rsidP="00944D3B">
            <w:pPr>
              <w:spacing w:after="40"/>
              <w:rPr>
                <w:sz w:val="22"/>
                <w:lang w:bidi="x-none"/>
              </w:rPr>
            </w:pPr>
            <w:r>
              <w:rPr>
                <w:sz w:val="22"/>
                <w:lang w:bidi="x-none"/>
              </w:rPr>
              <w:t>Th 5</w:t>
            </w:r>
            <w:r w:rsidR="00C406CC">
              <w:rPr>
                <w:sz w:val="22"/>
                <w:lang w:bidi="x-none"/>
              </w:rPr>
              <w:t>/1</w:t>
            </w:r>
            <w:r>
              <w:rPr>
                <w:sz w:val="22"/>
                <w:lang w:bidi="x-none"/>
              </w:rPr>
              <w:t>6</w:t>
            </w:r>
          </w:p>
        </w:tc>
        <w:tc>
          <w:tcPr>
            <w:tcW w:w="4380" w:type="pct"/>
          </w:tcPr>
          <w:p w14:paraId="266E9912" w14:textId="18FFCB3F" w:rsidR="00246890" w:rsidRDefault="00246890" w:rsidP="00246890">
            <w:pPr>
              <w:spacing w:after="40"/>
              <w:ind w:left="288" w:hanging="288"/>
              <w:rPr>
                <w:sz w:val="22"/>
                <w:lang w:bidi="x-none"/>
              </w:rPr>
            </w:pPr>
            <w:r>
              <w:rPr>
                <w:sz w:val="22"/>
                <w:lang w:bidi="x-none"/>
              </w:rPr>
              <w:t xml:space="preserve">Bernhard, </w:t>
            </w:r>
            <w:r>
              <w:rPr>
                <w:i/>
                <w:sz w:val="22"/>
                <w:lang w:bidi="x-none"/>
              </w:rPr>
              <w:t>Woodcutters</w:t>
            </w:r>
            <w:r w:rsidR="00E66C77">
              <w:rPr>
                <w:sz w:val="22"/>
                <w:lang w:bidi="x-none"/>
              </w:rPr>
              <w:t xml:space="preserve"> (40–79</w:t>
            </w:r>
            <w:r>
              <w:rPr>
                <w:sz w:val="22"/>
                <w:lang w:bidi="x-none"/>
              </w:rPr>
              <w:t>)</w:t>
            </w:r>
          </w:p>
          <w:p w14:paraId="60F1BF7D" w14:textId="6696E8E6" w:rsidR="009E3A90" w:rsidRPr="009A24A0" w:rsidRDefault="007E59B1" w:rsidP="00246890">
            <w:pPr>
              <w:spacing w:after="40"/>
              <w:ind w:left="288" w:hanging="288"/>
              <w:rPr>
                <w:sz w:val="22"/>
                <w:lang w:bidi="x-none"/>
              </w:rPr>
            </w:pPr>
            <w:r>
              <w:rPr>
                <w:sz w:val="22"/>
                <w:lang w:bidi="x-none"/>
              </w:rPr>
              <w:t>Tapley (2006</w:t>
            </w:r>
            <w:r w:rsidR="002970AE">
              <w:rPr>
                <w:sz w:val="22"/>
                <w:lang w:bidi="x-none"/>
              </w:rPr>
              <w:t>) “</w:t>
            </w:r>
            <w:r w:rsidR="002970AE" w:rsidRPr="003C3457">
              <w:rPr>
                <w:sz w:val="22"/>
                <w:lang w:bidi="x-none"/>
              </w:rPr>
              <w:t>The Value of Humor</w:t>
            </w:r>
            <w:r w:rsidR="002970AE">
              <w:rPr>
                <w:sz w:val="22"/>
                <w:lang w:bidi="x-none"/>
              </w:rPr>
              <w:t>”</w:t>
            </w:r>
          </w:p>
        </w:tc>
      </w:tr>
    </w:tbl>
    <w:p w14:paraId="3E5742BC" w14:textId="77777777" w:rsidR="00C406CC" w:rsidRDefault="00C406CC" w:rsidP="00C406CC">
      <w:pPr>
        <w:rPr>
          <w:sz w:val="22"/>
        </w:rPr>
      </w:pPr>
    </w:p>
    <w:p w14:paraId="211BF038" w14:textId="77777777" w:rsidR="00366D04" w:rsidRDefault="00366D04" w:rsidP="00674C46">
      <w:pPr>
        <w:rPr>
          <w:sz w:val="22"/>
        </w:rPr>
      </w:pPr>
    </w:p>
    <w:p w14:paraId="4898DD81" w14:textId="3856CCA0" w:rsidR="006973D8" w:rsidRPr="00920963" w:rsidRDefault="006973D8" w:rsidP="006973D8">
      <w:pPr>
        <w:spacing w:after="60"/>
        <w:rPr>
          <w:sz w:val="22"/>
        </w:rPr>
      </w:pPr>
      <w:r>
        <w:rPr>
          <w:b/>
          <w:sz w:val="22"/>
        </w:rPr>
        <w:t>WEEK 8: HUMOR</w:t>
      </w:r>
      <w:r w:rsidR="008162AD">
        <w:rPr>
          <w:b/>
          <w:sz w:val="22"/>
        </w:rPr>
        <w:t xml:space="preserve"> &amp; MORALITY</w:t>
      </w:r>
    </w:p>
    <w:tbl>
      <w:tblPr>
        <w:tblW w:w="5000" w:type="pct"/>
        <w:tblBorders>
          <w:insideV w:val="single" w:sz="4" w:space="0" w:color="auto"/>
        </w:tblBorders>
        <w:tblLook w:val="00A0" w:firstRow="1" w:lastRow="0" w:firstColumn="1" w:lastColumn="0" w:noHBand="0" w:noVBand="0"/>
      </w:tblPr>
      <w:tblGrid>
        <w:gridCol w:w="1187"/>
        <w:gridCol w:w="8389"/>
      </w:tblGrid>
      <w:tr w:rsidR="006973D8" w:rsidRPr="00FC1BD0" w14:paraId="2CBE8F72" w14:textId="77777777" w:rsidTr="00944D3B">
        <w:tc>
          <w:tcPr>
            <w:tcW w:w="620" w:type="pct"/>
          </w:tcPr>
          <w:p w14:paraId="2B767C93" w14:textId="2ADB7E1F" w:rsidR="006973D8" w:rsidRPr="00FC1BD0" w:rsidRDefault="00AD697F" w:rsidP="00944D3B">
            <w:pPr>
              <w:spacing w:after="40"/>
              <w:rPr>
                <w:sz w:val="22"/>
                <w:lang w:bidi="x-none"/>
              </w:rPr>
            </w:pPr>
            <w:r>
              <w:rPr>
                <w:sz w:val="22"/>
                <w:lang w:bidi="x-none"/>
              </w:rPr>
              <w:t>Tu 5</w:t>
            </w:r>
            <w:r w:rsidR="006973D8">
              <w:rPr>
                <w:sz w:val="22"/>
                <w:lang w:bidi="x-none"/>
              </w:rPr>
              <w:t>/</w:t>
            </w:r>
            <w:r>
              <w:rPr>
                <w:sz w:val="22"/>
                <w:lang w:bidi="x-none"/>
              </w:rPr>
              <w:t>21</w:t>
            </w:r>
          </w:p>
        </w:tc>
        <w:tc>
          <w:tcPr>
            <w:tcW w:w="4380" w:type="pct"/>
          </w:tcPr>
          <w:p w14:paraId="3E03BECF" w14:textId="77777777" w:rsidR="00423533" w:rsidRDefault="00423533" w:rsidP="00944D3B">
            <w:pPr>
              <w:spacing w:after="40"/>
              <w:ind w:left="288" w:hanging="288"/>
              <w:rPr>
                <w:sz w:val="22"/>
                <w:lang w:bidi="x-none"/>
              </w:rPr>
            </w:pPr>
            <w:r>
              <w:rPr>
                <w:b/>
                <w:sz w:val="22"/>
                <w:lang w:bidi="x-none"/>
              </w:rPr>
              <w:t>DUE: Extended Abstract</w:t>
            </w:r>
            <w:r>
              <w:rPr>
                <w:sz w:val="22"/>
                <w:lang w:bidi="x-none"/>
              </w:rPr>
              <w:t xml:space="preserve"> (Canvas)</w:t>
            </w:r>
          </w:p>
          <w:p w14:paraId="2955ACCB" w14:textId="7EB91A4D" w:rsidR="00246890" w:rsidRDefault="00246890" w:rsidP="00246890">
            <w:pPr>
              <w:spacing w:after="40"/>
              <w:ind w:left="288" w:hanging="288"/>
              <w:rPr>
                <w:sz w:val="22"/>
                <w:lang w:bidi="x-none"/>
              </w:rPr>
            </w:pPr>
            <w:r>
              <w:rPr>
                <w:sz w:val="22"/>
                <w:lang w:bidi="x-none"/>
              </w:rPr>
              <w:t xml:space="preserve">Bernhard, </w:t>
            </w:r>
            <w:r>
              <w:rPr>
                <w:i/>
                <w:sz w:val="22"/>
                <w:lang w:bidi="x-none"/>
              </w:rPr>
              <w:t>Woodcutters</w:t>
            </w:r>
            <w:r w:rsidR="00E66C77">
              <w:rPr>
                <w:sz w:val="22"/>
                <w:lang w:bidi="x-none"/>
              </w:rPr>
              <w:t xml:space="preserve"> (80–110</w:t>
            </w:r>
            <w:r>
              <w:rPr>
                <w:sz w:val="22"/>
                <w:lang w:bidi="x-none"/>
              </w:rPr>
              <w:t>)</w:t>
            </w:r>
          </w:p>
          <w:p w14:paraId="3F655018" w14:textId="5281B05A" w:rsidR="006973D8" w:rsidRPr="00FC1BD0" w:rsidRDefault="002970AE" w:rsidP="00246890">
            <w:pPr>
              <w:spacing w:after="40"/>
              <w:ind w:left="288" w:hanging="288"/>
              <w:rPr>
                <w:sz w:val="22"/>
                <w:lang w:bidi="x-none"/>
              </w:rPr>
            </w:pPr>
            <w:r>
              <w:rPr>
                <w:sz w:val="22"/>
                <w:lang w:bidi="x-none"/>
              </w:rPr>
              <w:t>Lewis (2005) “</w:t>
            </w:r>
            <w:r w:rsidRPr="009E3A90">
              <w:rPr>
                <w:sz w:val="22"/>
                <w:lang w:bidi="x-none"/>
              </w:rPr>
              <w:t>Schopenhauer's Laughter</w:t>
            </w:r>
            <w:r>
              <w:rPr>
                <w:sz w:val="22"/>
                <w:lang w:bidi="x-none"/>
              </w:rPr>
              <w:t>”</w:t>
            </w:r>
            <w:r w:rsidR="00B4206B">
              <w:rPr>
                <w:sz w:val="22"/>
                <w:lang w:bidi="x-none"/>
              </w:rPr>
              <w:t xml:space="preserve"> (focus on sections 4–7)</w:t>
            </w:r>
          </w:p>
        </w:tc>
      </w:tr>
      <w:tr w:rsidR="006973D8" w:rsidRPr="00FC1BD0" w14:paraId="13086346" w14:textId="77777777" w:rsidTr="00944D3B">
        <w:tc>
          <w:tcPr>
            <w:tcW w:w="620" w:type="pct"/>
          </w:tcPr>
          <w:p w14:paraId="2591E361" w14:textId="77777777" w:rsidR="006973D8" w:rsidRPr="00FC1BD0" w:rsidRDefault="006973D8" w:rsidP="00944D3B">
            <w:pPr>
              <w:spacing w:after="40"/>
              <w:rPr>
                <w:sz w:val="22"/>
                <w:lang w:bidi="x-none"/>
              </w:rPr>
            </w:pPr>
          </w:p>
        </w:tc>
        <w:tc>
          <w:tcPr>
            <w:tcW w:w="4380" w:type="pct"/>
          </w:tcPr>
          <w:p w14:paraId="68CCC758" w14:textId="77777777" w:rsidR="006973D8" w:rsidRPr="00FC1BD0" w:rsidRDefault="006973D8" w:rsidP="00944D3B">
            <w:pPr>
              <w:spacing w:after="40"/>
              <w:rPr>
                <w:sz w:val="22"/>
                <w:lang w:bidi="x-none"/>
              </w:rPr>
            </w:pPr>
          </w:p>
        </w:tc>
      </w:tr>
      <w:tr w:rsidR="006973D8" w:rsidRPr="00FC1BD0" w14:paraId="4EBE12C7" w14:textId="77777777" w:rsidTr="00944D3B">
        <w:tc>
          <w:tcPr>
            <w:tcW w:w="620" w:type="pct"/>
          </w:tcPr>
          <w:p w14:paraId="43D521E9" w14:textId="510C82B2" w:rsidR="006973D8" w:rsidRPr="00FC1BD0" w:rsidRDefault="00AD697F" w:rsidP="00944D3B">
            <w:pPr>
              <w:spacing w:after="40"/>
              <w:rPr>
                <w:sz w:val="22"/>
                <w:lang w:bidi="x-none"/>
              </w:rPr>
            </w:pPr>
            <w:r>
              <w:rPr>
                <w:sz w:val="22"/>
                <w:lang w:bidi="x-none"/>
              </w:rPr>
              <w:t>Th 5/23</w:t>
            </w:r>
          </w:p>
        </w:tc>
        <w:tc>
          <w:tcPr>
            <w:tcW w:w="4380" w:type="pct"/>
          </w:tcPr>
          <w:p w14:paraId="4F0B302B" w14:textId="0BE12795" w:rsidR="00246890" w:rsidRPr="00FC1BD0" w:rsidRDefault="00246890" w:rsidP="00246890">
            <w:pPr>
              <w:spacing w:after="40"/>
              <w:ind w:left="288" w:hanging="288"/>
              <w:rPr>
                <w:sz w:val="22"/>
                <w:lang w:bidi="x-none"/>
              </w:rPr>
            </w:pPr>
            <w:r>
              <w:rPr>
                <w:sz w:val="22"/>
                <w:lang w:bidi="x-none"/>
              </w:rPr>
              <w:t xml:space="preserve">Bernhard, </w:t>
            </w:r>
            <w:r>
              <w:rPr>
                <w:i/>
                <w:sz w:val="22"/>
                <w:lang w:bidi="x-none"/>
              </w:rPr>
              <w:t>Woodcutters</w:t>
            </w:r>
            <w:r w:rsidR="00E66C77">
              <w:rPr>
                <w:sz w:val="22"/>
                <w:lang w:bidi="x-none"/>
              </w:rPr>
              <w:t xml:space="preserve"> (111</w:t>
            </w:r>
            <w:r w:rsidR="008162AD">
              <w:rPr>
                <w:sz w:val="22"/>
                <w:lang w:bidi="x-none"/>
              </w:rPr>
              <w:t>–14</w:t>
            </w:r>
            <w:r>
              <w:rPr>
                <w:sz w:val="22"/>
                <w:lang w:bidi="x-none"/>
              </w:rPr>
              <w:t>0)</w:t>
            </w:r>
          </w:p>
          <w:p w14:paraId="6282CB4C" w14:textId="40F2E774" w:rsidR="00984C37" w:rsidRPr="009A24A0" w:rsidRDefault="002970AE" w:rsidP="00246890">
            <w:pPr>
              <w:spacing w:after="40"/>
              <w:ind w:left="288" w:hanging="288"/>
              <w:rPr>
                <w:sz w:val="22"/>
                <w:lang w:bidi="x-none"/>
              </w:rPr>
            </w:pPr>
            <w:r>
              <w:rPr>
                <w:sz w:val="22"/>
                <w:lang w:bidi="x-none"/>
              </w:rPr>
              <w:t>Gaut (1998) “Just Joking”</w:t>
            </w:r>
          </w:p>
        </w:tc>
      </w:tr>
    </w:tbl>
    <w:p w14:paraId="6CE332E8" w14:textId="77777777" w:rsidR="006973D8" w:rsidRDefault="006973D8" w:rsidP="006973D8">
      <w:pPr>
        <w:rPr>
          <w:sz w:val="22"/>
        </w:rPr>
      </w:pPr>
    </w:p>
    <w:p w14:paraId="7595E1EA" w14:textId="77777777" w:rsidR="005303B0" w:rsidRDefault="005303B0" w:rsidP="006973D8">
      <w:pPr>
        <w:rPr>
          <w:sz w:val="22"/>
        </w:rPr>
      </w:pPr>
    </w:p>
    <w:p w14:paraId="00309459" w14:textId="6A8A35B0" w:rsidR="005303B0" w:rsidRPr="00920963" w:rsidRDefault="005303B0" w:rsidP="005303B0">
      <w:pPr>
        <w:spacing w:after="60"/>
        <w:rPr>
          <w:sz w:val="22"/>
        </w:rPr>
      </w:pPr>
      <w:r>
        <w:rPr>
          <w:b/>
          <w:sz w:val="22"/>
        </w:rPr>
        <w:t xml:space="preserve">WEEK 9: </w:t>
      </w:r>
      <w:r w:rsidR="008162AD">
        <w:rPr>
          <w:b/>
          <w:sz w:val="22"/>
        </w:rPr>
        <w:t>CONFERNCE PRESENTATIONS</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47A7C1C9" w14:textId="77777777" w:rsidTr="00944D3B">
        <w:tc>
          <w:tcPr>
            <w:tcW w:w="620" w:type="pct"/>
          </w:tcPr>
          <w:p w14:paraId="62B7BCCC" w14:textId="3E860071" w:rsidR="005303B0" w:rsidRPr="00FC1BD0" w:rsidRDefault="00AD697F" w:rsidP="00944D3B">
            <w:pPr>
              <w:spacing w:after="40"/>
              <w:rPr>
                <w:sz w:val="22"/>
                <w:lang w:bidi="x-none"/>
              </w:rPr>
            </w:pPr>
            <w:r>
              <w:rPr>
                <w:sz w:val="22"/>
                <w:lang w:bidi="x-none"/>
              </w:rPr>
              <w:t>Tu 5</w:t>
            </w:r>
            <w:r w:rsidR="005303B0">
              <w:rPr>
                <w:sz w:val="22"/>
                <w:lang w:bidi="x-none"/>
              </w:rPr>
              <w:t>/</w:t>
            </w:r>
            <w:r>
              <w:rPr>
                <w:sz w:val="22"/>
                <w:lang w:bidi="x-none"/>
              </w:rPr>
              <w:t>28</w:t>
            </w:r>
          </w:p>
        </w:tc>
        <w:tc>
          <w:tcPr>
            <w:tcW w:w="4380" w:type="pct"/>
          </w:tcPr>
          <w:p w14:paraId="592C984D" w14:textId="2203A4AD" w:rsidR="00D93C55" w:rsidRDefault="00D93C55" w:rsidP="00D93C55">
            <w:pPr>
              <w:spacing w:after="40"/>
              <w:ind w:left="288" w:hanging="288"/>
              <w:rPr>
                <w:sz w:val="22"/>
                <w:lang w:bidi="x-none"/>
              </w:rPr>
            </w:pPr>
            <w:r>
              <w:rPr>
                <w:b/>
                <w:sz w:val="22"/>
                <w:lang w:bidi="x-none"/>
              </w:rPr>
              <w:t xml:space="preserve">DUE: Extended Abstract Comments </w:t>
            </w:r>
            <w:r>
              <w:rPr>
                <w:sz w:val="22"/>
                <w:lang w:bidi="x-none"/>
              </w:rPr>
              <w:t>(Canvas</w:t>
            </w:r>
            <w:r w:rsidR="00F73C93">
              <w:rPr>
                <w:sz w:val="22"/>
                <w:lang w:bidi="x-none"/>
              </w:rPr>
              <w:t xml:space="preserve"> + hard copy</w:t>
            </w:r>
            <w:r>
              <w:rPr>
                <w:sz w:val="22"/>
                <w:lang w:bidi="x-none"/>
              </w:rPr>
              <w:t>)</w:t>
            </w:r>
          </w:p>
          <w:p w14:paraId="5B18209B" w14:textId="713BB693" w:rsidR="005303B0" w:rsidRPr="00FC1BD0" w:rsidRDefault="00246890" w:rsidP="007C0330">
            <w:pPr>
              <w:spacing w:after="40"/>
              <w:ind w:left="288" w:hanging="288"/>
              <w:rPr>
                <w:sz w:val="22"/>
                <w:lang w:bidi="x-none"/>
              </w:rPr>
            </w:pPr>
            <w:r>
              <w:rPr>
                <w:sz w:val="22"/>
                <w:lang w:bidi="x-none"/>
              </w:rPr>
              <w:t xml:space="preserve">Bernhard, </w:t>
            </w:r>
            <w:r>
              <w:rPr>
                <w:i/>
                <w:sz w:val="22"/>
                <w:lang w:bidi="x-none"/>
              </w:rPr>
              <w:t>Woodcutters</w:t>
            </w:r>
            <w:r w:rsidR="008162AD">
              <w:rPr>
                <w:sz w:val="22"/>
                <w:lang w:bidi="x-none"/>
              </w:rPr>
              <w:t xml:space="preserve"> (finish: 141</w:t>
            </w:r>
            <w:r>
              <w:rPr>
                <w:sz w:val="22"/>
                <w:lang w:bidi="x-none"/>
              </w:rPr>
              <w:t>–</w:t>
            </w:r>
            <w:r w:rsidR="009A4C41">
              <w:rPr>
                <w:sz w:val="22"/>
                <w:lang w:bidi="x-none"/>
              </w:rPr>
              <w:t>181</w:t>
            </w:r>
            <w:r>
              <w:rPr>
                <w:sz w:val="22"/>
                <w:lang w:bidi="x-none"/>
              </w:rPr>
              <w:t>)</w:t>
            </w:r>
          </w:p>
        </w:tc>
      </w:tr>
      <w:tr w:rsidR="005303B0" w:rsidRPr="00FC1BD0" w14:paraId="5CC4753F" w14:textId="77777777" w:rsidTr="00944D3B">
        <w:tc>
          <w:tcPr>
            <w:tcW w:w="620" w:type="pct"/>
          </w:tcPr>
          <w:p w14:paraId="09C20FF1" w14:textId="77777777" w:rsidR="005303B0" w:rsidRPr="00FC1BD0" w:rsidRDefault="005303B0" w:rsidP="00944D3B">
            <w:pPr>
              <w:spacing w:after="40"/>
              <w:rPr>
                <w:sz w:val="22"/>
                <w:lang w:bidi="x-none"/>
              </w:rPr>
            </w:pPr>
          </w:p>
        </w:tc>
        <w:tc>
          <w:tcPr>
            <w:tcW w:w="4380" w:type="pct"/>
          </w:tcPr>
          <w:p w14:paraId="74EA54CF" w14:textId="77777777" w:rsidR="005303B0" w:rsidRPr="00FC1BD0" w:rsidRDefault="005303B0" w:rsidP="00944D3B">
            <w:pPr>
              <w:spacing w:after="40"/>
              <w:rPr>
                <w:sz w:val="22"/>
                <w:lang w:bidi="x-none"/>
              </w:rPr>
            </w:pPr>
          </w:p>
        </w:tc>
      </w:tr>
      <w:tr w:rsidR="005303B0" w:rsidRPr="00FC1BD0" w14:paraId="2A9DF000" w14:textId="77777777" w:rsidTr="00944D3B">
        <w:tc>
          <w:tcPr>
            <w:tcW w:w="620" w:type="pct"/>
          </w:tcPr>
          <w:p w14:paraId="77D2C906" w14:textId="295E8B37" w:rsidR="005303B0" w:rsidRPr="00FC1BD0" w:rsidRDefault="00AD697F" w:rsidP="00944D3B">
            <w:pPr>
              <w:spacing w:after="40"/>
              <w:rPr>
                <w:sz w:val="22"/>
                <w:lang w:bidi="x-none"/>
              </w:rPr>
            </w:pPr>
            <w:r>
              <w:rPr>
                <w:sz w:val="22"/>
                <w:lang w:bidi="x-none"/>
              </w:rPr>
              <w:t>Th 5</w:t>
            </w:r>
            <w:r w:rsidR="005303B0">
              <w:rPr>
                <w:sz w:val="22"/>
                <w:lang w:bidi="x-none"/>
              </w:rPr>
              <w:t>/</w:t>
            </w:r>
            <w:r>
              <w:rPr>
                <w:sz w:val="22"/>
                <w:lang w:bidi="x-none"/>
              </w:rPr>
              <w:t>30</w:t>
            </w:r>
          </w:p>
        </w:tc>
        <w:tc>
          <w:tcPr>
            <w:tcW w:w="4380" w:type="pct"/>
          </w:tcPr>
          <w:p w14:paraId="6C76F4E5" w14:textId="3F7C3240" w:rsidR="005303B0" w:rsidRPr="007E3CE4" w:rsidRDefault="009B067E" w:rsidP="00D93C55">
            <w:pPr>
              <w:spacing w:after="40"/>
              <w:ind w:left="288" w:hanging="288"/>
              <w:rPr>
                <w:b/>
                <w:sz w:val="22"/>
                <w:lang w:bidi="x-none"/>
              </w:rPr>
            </w:pPr>
            <w:r w:rsidRPr="007E3CE4">
              <w:rPr>
                <w:b/>
                <w:sz w:val="22"/>
                <w:lang w:bidi="x-none"/>
              </w:rPr>
              <w:t>Conference</w:t>
            </w:r>
            <w:r w:rsidR="007E3CE4" w:rsidRPr="007E3CE4">
              <w:rPr>
                <w:b/>
                <w:sz w:val="22"/>
                <w:lang w:bidi="x-none"/>
              </w:rPr>
              <w:t xml:space="preserve"> Presentations</w:t>
            </w:r>
          </w:p>
        </w:tc>
      </w:tr>
    </w:tbl>
    <w:p w14:paraId="080CFEC1" w14:textId="77777777" w:rsidR="005303B0" w:rsidRDefault="005303B0" w:rsidP="005303B0">
      <w:pPr>
        <w:rPr>
          <w:sz w:val="22"/>
        </w:rPr>
      </w:pPr>
    </w:p>
    <w:p w14:paraId="44A97A94" w14:textId="77777777" w:rsidR="00366D04" w:rsidRDefault="00366D04" w:rsidP="00366D04">
      <w:pPr>
        <w:rPr>
          <w:sz w:val="22"/>
        </w:rPr>
      </w:pPr>
    </w:p>
    <w:p w14:paraId="34D05C74" w14:textId="0C6357BA" w:rsidR="00366D04" w:rsidRPr="00920963" w:rsidRDefault="00366D04" w:rsidP="00366D04">
      <w:pPr>
        <w:spacing w:after="60"/>
        <w:rPr>
          <w:sz w:val="22"/>
        </w:rPr>
      </w:pPr>
      <w:r>
        <w:rPr>
          <w:b/>
          <w:sz w:val="22"/>
        </w:rPr>
        <w:t>WEEK</w:t>
      </w:r>
      <w:r w:rsidR="00EC393C">
        <w:rPr>
          <w:b/>
          <w:sz w:val="22"/>
        </w:rPr>
        <w:t xml:space="preserve"> 10</w:t>
      </w:r>
      <w:r>
        <w:rPr>
          <w:b/>
          <w:sz w:val="22"/>
        </w:rPr>
        <w:t xml:space="preserve">: </w:t>
      </w:r>
      <w:r w:rsidR="008162AD">
        <w:rPr>
          <w:b/>
          <w:sz w:val="22"/>
        </w:rPr>
        <w:t>CONFERNCE PRESENTATIONS</w:t>
      </w:r>
    </w:p>
    <w:tbl>
      <w:tblPr>
        <w:tblW w:w="5000" w:type="pct"/>
        <w:tblBorders>
          <w:insideV w:val="single" w:sz="4" w:space="0" w:color="auto"/>
        </w:tblBorders>
        <w:tblLook w:val="00A0" w:firstRow="1" w:lastRow="0" w:firstColumn="1" w:lastColumn="0" w:noHBand="0" w:noVBand="0"/>
      </w:tblPr>
      <w:tblGrid>
        <w:gridCol w:w="1187"/>
        <w:gridCol w:w="8389"/>
      </w:tblGrid>
      <w:tr w:rsidR="00366D04" w:rsidRPr="00FC1BD0" w14:paraId="173ACB44" w14:textId="77777777" w:rsidTr="00366D04">
        <w:tc>
          <w:tcPr>
            <w:tcW w:w="620" w:type="pct"/>
          </w:tcPr>
          <w:p w14:paraId="38779C11" w14:textId="0D2544FF" w:rsidR="00366D04" w:rsidRPr="00FC1BD0" w:rsidRDefault="00EC393C" w:rsidP="00366D04">
            <w:pPr>
              <w:spacing w:after="40"/>
              <w:rPr>
                <w:sz w:val="22"/>
                <w:lang w:bidi="x-none"/>
              </w:rPr>
            </w:pPr>
            <w:r>
              <w:rPr>
                <w:sz w:val="22"/>
                <w:lang w:bidi="x-none"/>
              </w:rPr>
              <w:t>Tu 6</w:t>
            </w:r>
            <w:r w:rsidR="00366D04">
              <w:rPr>
                <w:sz w:val="22"/>
                <w:lang w:bidi="x-none"/>
              </w:rPr>
              <w:t>/</w:t>
            </w:r>
            <w:r w:rsidR="00040DB5">
              <w:rPr>
                <w:sz w:val="22"/>
                <w:lang w:bidi="x-none"/>
              </w:rPr>
              <w:t>4</w:t>
            </w:r>
          </w:p>
        </w:tc>
        <w:tc>
          <w:tcPr>
            <w:tcW w:w="4380" w:type="pct"/>
          </w:tcPr>
          <w:p w14:paraId="4054FB55" w14:textId="1AA0A761" w:rsidR="00366D04" w:rsidRPr="00FC1BD0" w:rsidRDefault="009B067E" w:rsidP="00EE02AD">
            <w:pPr>
              <w:spacing w:after="40"/>
              <w:ind w:left="288" w:hanging="288"/>
              <w:rPr>
                <w:sz w:val="22"/>
                <w:lang w:bidi="x-none"/>
              </w:rPr>
            </w:pPr>
            <w:r w:rsidRPr="007E3CE4">
              <w:rPr>
                <w:b/>
                <w:sz w:val="22"/>
                <w:lang w:bidi="x-none"/>
              </w:rPr>
              <w:t>Conference</w:t>
            </w:r>
            <w:r w:rsidR="007E3CE4" w:rsidRPr="007E3CE4">
              <w:rPr>
                <w:b/>
                <w:sz w:val="22"/>
                <w:lang w:bidi="x-none"/>
              </w:rPr>
              <w:t xml:space="preserve"> Presentations</w:t>
            </w:r>
            <w:r>
              <w:rPr>
                <w:sz w:val="22"/>
                <w:lang w:bidi="x-none"/>
              </w:rPr>
              <w:t xml:space="preserve"> &amp; Wrap-up</w:t>
            </w:r>
          </w:p>
        </w:tc>
      </w:tr>
      <w:tr w:rsidR="00366D04" w:rsidRPr="00FC1BD0" w14:paraId="3F820733" w14:textId="77777777" w:rsidTr="00366D04">
        <w:tc>
          <w:tcPr>
            <w:tcW w:w="620" w:type="pct"/>
          </w:tcPr>
          <w:p w14:paraId="4594ABF2" w14:textId="77777777" w:rsidR="00366D04" w:rsidRPr="00FC1BD0" w:rsidRDefault="00366D04" w:rsidP="00366D04">
            <w:pPr>
              <w:spacing w:after="40"/>
              <w:rPr>
                <w:sz w:val="22"/>
                <w:lang w:bidi="x-none"/>
              </w:rPr>
            </w:pPr>
          </w:p>
        </w:tc>
        <w:tc>
          <w:tcPr>
            <w:tcW w:w="4380" w:type="pct"/>
          </w:tcPr>
          <w:p w14:paraId="73953E40" w14:textId="77777777" w:rsidR="00366D04" w:rsidRPr="00FC1BD0" w:rsidRDefault="00366D04" w:rsidP="00366D04">
            <w:pPr>
              <w:spacing w:after="40"/>
              <w:rPr>
                <w:sz w:val="22"/>
                <w:lang w:bidi="x-none"/>
              </w:rPr>
            </w:pPr>
          </w:p>
        </w:tc>
      </w:tr>
      <w:tr w:rsidR="00366D04" w:rsidRPr="00FC1BD0" w14:paraId="7A5A3692" w14:textId="77777777" w:rsidTr="00366D04">
        <w:tc>
          <w:tcPr>
            <w:tcW w:w="620" w:type="pct"/>
          </w:tcPr>
          <w:p w14:paraId="7A5B035E" w14:textId="7CC8677D" w:rsidR="00366D04" w:rsidRPr="00FC1BD0" w:rsidRDefault="00366D04" w:rsidP="00366D04">
            <w:pPr>
              <w:spacing w:after="40"/>
              <w:rPr>
                <w:sz w:val="22"/>
                <w:lang w:bidi="x-none"/>
              </w:rPr>
            </w:pPr>
          </w:p>
        </w:tc>
        <w:tc>
          <w:tcPr>
            <w:tcW w:w="4380" w:type="pct"/>
          </w:tcPr>
          <w:p w14:paraId="109D372B" w14:textId="461A5F57" w:rsidR="00366D04" w:rsidRPr="009A24A0" w:rsidRDefault="00366D04" w:rsidP="00D31AD6">
            <w:pPr>
              <w:spacing w:after="40"/>
              <w:rPr>
                <w:sz w:val="22"/>
                <w:lang w:bidi="x-none"/>
              </w:rPr>
            </w:pPr>
          </w:p>
        </w:tc>
      </w:tr>
    </w:tbl>
    <w:p w14:paraId="334E2BAB" w14:textId="77777777" w:rsidR="00EC393C" w:rsidRDefault="00EC393C" w:rsidP="00674C46">
      <w:pPr>
        <w:rPr>
          <w:sz w:val="22"/>
        </w:rPr>
      </w:pPr>
    </w:p>
    <w:p w14:paraId="758D811B" w14:textId="77777777" w:rsidR="007E0087" w:rsidRDefault="007E0087" w:rsidP="00674C46">
      <w:pPr>
        <w:rPr>
          <w:sz w:val="22"/>
        </w:rPr>
      </w:pPr>
    </w:p>
    <w:p w14:paraId="58EE179C" w14:textId="51CFFB21" w:rsidR="00EC393C" w:rsidRPr="00AC4393" w:rsidRDefault="00EC393C" w:rsidP="00674C46">
      <w:pPr>
        <w:rPr>
          <w:sz w:val="22"/>
        </w:rPr>
      </w:pPr>
      <w:r>
        <w:rPr>
          <w:b/>
          <w:sz w:val="22"/>
        </w:rPr>
        <w:t xml:space="preserve">FINAL PAPER DUE </w:t>
      </w:r>
      <w:r w:rsidR="00326220">
        <w:rPr>
          <w:b/>
          <w:sz w:val="22"/>
        </w:rPr>
        <w:t>Monday, June 10 @ 12:00 pm</w:t>
      </w:r>
      <w:r w:rsidR="00AC4393">
        <w:rPr>
          <w:b/>
          <w:sz w:val="22"/>
        </w:rPr>
        <w:t xml:space="preserve"> </w:t>
      </w:r>
      <w:r w:rsidR="00AC4393">
        <w:rPr>
          <w:sz w:val="22"/>
        </w:rPr>
        <w:t>(Canvas)</w:t>
      </w:r>
    </w:p>
    <w:sectPr w:rsidR="00EC393C" w:rsidRPr="00AC4393" w:rsidSect="00A32A18">
      <w:headerReference w:type="defaul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1257" w14:textId="77777777" w:rsidR="00183879" w:rsidRDefault="00183879">
      <w:r>
        <w:separator/>
      </w:r>
    </w:p>
  </w:endnote>
  <w:endnote w:type="continuationSeparator" w:id="0">
    <w:p w14:paraId="07A9BE56" w14:textId="77777777" w:rsidR="00183879" w:rsidRDefault="0018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193C" w14:textId="77777777" w:rsidR="00183879" w:rsidRDefault="00183879">
      <w:r>
        <w:separator/>
      </w:r>
    </w:p>
  </w:footnote>
  <w:footnote w:type="continuationSeparator" w:id="0">
    <w:p w14:paraId="6DB9B871" w14:textId="77777777" w:rsidR="00183879" w:rsidRDefault="0018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E2BB" w14:textId="2E8A57C4" w:rsidR="00102CDE" w:rsidRPr="00753DF4" w:rsidRDefault="00102CDE" w:rsidP="00753DF4">
    <w:pPr>
      <w:pStyle w:val="Header"/>
      <w:jc w:val="right"/>
      <w:rPr>
        <w:b/>
        <w:smallCaps/>
      </w:rPr>
    </w:pPr>
    <w:r>
      <w:rPr>
        <w:smallCaps/>
      </w:rPr>
      <w:t>misanthropy and literature</w:t>
    </w:r>
    <w:r w:rsidRPr="00AD6B57">
      <w:rPr>
        <w:rStyle w:val="PageNumber"/>
        <w:smallCaps/>
      </w:rPr>
      <w:t xml:space="preserve"> </w:t>
    </w:r>
    <w:r>
      <w:rPr>
        <w:rStyle w:val="PageNumber"/>
      </w:rPr>
      <w:fldChar w:fldCharType="begin"/>
    </w:r>
    <w:r>
      <w:rPr>
        <w:rStyle w:val="PageNumber"/>
      </w:rPr>
      <w:instrText xml:space="preserve"> PAGE </w:instrText>
    </w:r>
    <w:r>
      <w:rPr>
        <w:rStyle w:val="PageNumber"/>
      </w:rPr>
      <w:fldChar w:fldCharType="separate"/>
    </w:r>
    <w:r w:rsidR="00E25744">
      <w:rPr>
        <w:rStyle w:val="PageNumber"/>
        <w:noProof/>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BE2"/>
    <w:multiLevelType w:val="hybridMultilevel"/>
    <w:tmpl w:val="34E6ED38"/>
    <w:lvl w:ilvl="0" w:tplc="6104466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1" w15:restartNumberingAfterBreak="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D87FC8"/>
    <w:multiLevelType w:val="hybridMultilevel"/>
    <w:tmpl w:val="F578C650"/>
    <w:lvl w:ilvl="0" w:tplc="DEEA73E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E213E"/>
    <w:multiLevelType w:val="hybridMultilevel"/>
    <w:tmpl w:val="FE1E71F2"/>
    <w:lvl w:ilvl="0" w:tplc="9C7022E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6" w15:restartNumberingAfterBreak="0">
    <w:nsid w:val="52583FC6"/>
    <w:multiLevelType w:val="hybridMultilevel"/>
    <w:tmpl w:val="BAA0FE6A"/>
    <w:lvl w:ilvl="0" w:tplc="9D04386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64076"/>
    <w:multiLevelType w:val="hybridMultilevel"/>
    <w:tmpl w:val="7500DE14"/>
    <w:lvl w:ilvl="0" w:tplc="FA38E9F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1882600">
    <w:abstractNumId w:val="1"/>
  </w:num>
  <w:num w:numId="2" w16cid:durableId="57629612">
    <w:abstractNumId w:val="2"/>
  </w:num>
  <w:num w:numId="3" w16cid:durableId="423772628">
    <w:abstractNumId w:val="8"/>
  </w:num>
  <w:num w:numId="4" w16cid:durableId="135951160">
    <w:abstractNumId w:val="4"/>
  </w:num>
  <w:num w:numId="5" w16cid:durableId="525098738">
    <w:abstractNumId w:val="5"/>
  </w:num>
  <w:num w:numId="6" w16cid:durableId="1918859558">
    <w:abstractNumId w:val="0"/>
  </w:num>
  <w:num w:numId="7" w16cid:durableId="1236935874">
    <w:abstractNumId w:val="7"/>
  </w:num>
  <w:num w:numId="8" w16cid:durableId="2095543178">
    <w:abstractNumId w:val="6"/>
  </w:num>
  <w:num w:numId="9" w16cid:durableId="1454442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482"/>
    <w:rsid w:val="00000391"/>
    <w:rsid w:val="000021AA"/>
    <w:rsid w:val="00017116"/>
    <w:rsid w:val="0002325C"/>
    <w:rsid w:val="000233F8"/>
    <w:rsid w:val="00023434"/>
    <w:rsid w:val="000234A8"/>
    <w:rsid w:val="000236DC"/>
    <w:rsid w:val="00025712"/>
    <w:rsid w:val="0002794E"/>
    <w:rsid w:val="00027DA8"/>
    <w:rsid w:val="00031048"/>
    <w:rsid w:val="00033F12"/>
    <w:rsid w:val="000341E7"/>
    <w:rsid w:val="00035CE3"/>
    <w:rsid w:val="00040DB5"/>
    <w:rsid w:val="00040DB9"/>
    <w:rsid w:val="000455AA"/>
    <w:rsid w:val="000467F2"/>
    <w:rsid w:val="00050541"/>
    <w:rsid w:val="00052899"/>
    <w:rsid w:val="0005553C"/>
    <w:rsid w:val="0005605B"/>
    <w:rsid w:val="0005607C"/>
    <w:rsid w:val="00062195"/>
    <w:rsid w:val="000737F9"/>
    <w:rsid w:val="000770A9"/>
    <w:rsid w:val="00080173"/>
    <w:rsid w:val="00081ABC"/>
    <w:rsid w:val="000878DF"/>
    <w:rsid w:val="00095B93"/>
    <w:rsid w:val="000A0A0E"/>
    <w:rsid w:val="000A19BC"/>
    <w:rsid w:val="000A6F92"/>
    <w:rsid w:val="000B02F0"/>
    <w:rsid w:val="000B1C24"/>
    <w:rsid w:val="000B31DA"/>
    <w:rsid w:val="000B690A"/>
    <w:rsid w:val="000B7FAC"/>
    <w:rsid w:val="000C210C"/>
    <w:rsid w:val="000C30D7"/>
    <w:rsid w:val="000C5861"/>
    <w:rsid w:val="000D0D65"/>
    <w:rsid w:val="000D144F"/>
    <w:rsid w:val="000D1BA0"/>
    <w:rsid w:val="000D4A24"/>
    <w:rsid w:val="000D6A57"/>
    <w:rsid w:val="000D74A0"/>
    <w:rsid w:val="000E0339"/>
    <w:rsid w:val="000E036B"/>
    <w:rsid w:val="000E6B43"/>
    <w:rsid w:val="000F059F"/>
    <w:rsid w:val="000F1691"/>
    <w:rsid w:val="000F7878"/>
    <w:rsid w:val="00102CDE"/>
    <w:rsid w:val="00106A72"/>
    <w:rsid w:val="001112F3"/>
    <w:rsid w:val="00111BFD"/>
    <w:rsid w:val="0011450D"/>
    <w:rsid w:val="0011591C"/>
    <w:rsid w:val="00120452"/>
    <w:rsid w:val="00121D2F"/>
    <w:rsid w:val="00124831"/>
    <w:rsid w:val="00134053"/>
    <w:rsid w:val="00136E3D"/>
    <w:rsid w:val="00140A11"/>
    <w:rsid w:val="00141744"/>
    <w:rsid w:val="00145A8E"/>
    <w:rsid w:val="00145DE3"/>
    <w:rsid w:val="001605E0"/>
    <w:rsid w:val="00160C4B"/>
    <w:rsid w:val="00160DD1"/>
    <w:rsid w:val="00162310"/>
    <w:rsid w:val="0016271B"/>
    <w:rsid w:val="00163CF4"/>
    <w:rsid w:val="00166B41"/>
    <w:rsid w:val="001672B8"/>
    <w:rsid w:val="00171E0D"/>
    <w:rsid w:val="001743BF"/>
    <w:rsid w:val="00174CE0"/>
    <w:rsid w:val="00183879"/>
    <w:rsid w:val="00190AF2"/>
    <w:rsid w:val="00190DE9"/>
    <w:rsid w:val="00190F07"/>
    <w:rsid w:val="001916DD"/>
    <w:rsid w:val="001A2698"/>
    <w:rsid w:val="001A292D"/>
    <w:rsid w:val="001A4491"/>
    <w:rsid w:val="001A4E8D"/>
    <w:rsid w:val="001A51CC"/>
    <w:rsid w:val="001A6EB5"/>
    <w:rsid w:val="001A7BEE"/>
    <w:rsid w:val="001B1966"/>
    <w:rsid w:val="001B1DFD"/>
    <w:rsid w:val="001B3BA0"/>
    <w:rsid w:val="001B6FF0"/>
    <w:rsid w:val="001D1F44"/>
    <w:rsid w:val="001D23E8"/>
    <w:rsid w:val="001D685E"/>
    <w:rsid w:val="001D7307"/>
    <w:rsid w:val="001D7A30"/>
    <w:rsid w:val="001E49CE"/>
    <w:rsid w:val="002015D7"/>
    <w:rsid w:val="00202F83"/>
    <w:rsid w:val="00205E33"/>
    <w:rsid w:val="002070F6"/>
    <w:rsid w:val="0021079D"/>
    <w:rsid w:val="00211085"/>
    <w:rsid w:val="0022151D"/>
    <w:rsid w:val="00222D96"/>
    <w:rsid w:val="0023356E"/>
    <w:rsid w:val="00235CA9"/>
    <w:rsid w:val="00236402"/>
    <w:rsid w:val="00237913"/>
    <w:rsid w:val="00242D7E"/>
    <w:rsid w:val="00246890"/>
    <w:rsid w:val="00247E15"/>
    <w:rsid w:val="00251112"/>
    <w:rsid w:val="00256947"/>
    <w:rsid w:val="00262AE3"/>
    <w:rsid w:val="0026344D"/>
    <w:rsid w:val="002715A2"/>
    <w:rsid w:val="00275FA3"/>
    <w:rsid w:val="00276416"/>
    <w:rsid w:val="00277954"/>
    <w:rsid w:val="00281724"/>
    <w:rsid w:val="00282749"/>
    <w:rsid w:val="0028559E"/>
    <w:rsid w:val="00287FDA"/>
    <w:rsid w:val="00292B6D"/>
    <w:rsid w:val="00296182"/>
    <w:rsid w:val="002970AE"/>
    <w:rsid w:val="00297C8B"/>
    <w:rsid w:val="002A0B6A"/>
    <w:rsid w:val="002A29C0"/>
    <w:rsid w:val="002A3847"/>
    <w:rsid w:val="002A7E55"/>
    <w:rsid w:val="002B0075"/>
    <w:rsid w:val="002B278E"/>
    <w:rsid w:val="002B479F"/>
    <w:rsid w:val="002C07E0"/>
    <w:rsid w:val="002C0D05"/>
    <w:rsid w:val="002C55D1"/>
    <w:rsid w:val="002C5F05"/>
    <w:rsid w:val="002C6B94"/>
    <w:rsid w:val="002C731E"/>
    <w:rsid w:val="002C7C3C"/>
    <w:rsid w:val="002D2EFD"/>
    <w:rsid w:val="002D4708"/>
    <w:rsid w:val="002D5A65"/>
    <w:rsid w:val="002E31C9"/>
    <w:rsid w:val="002F1DFE"/>
    <w:rsid w:val="002F1F37"/>
    <w:rsid w:val="00302791"/>
    <w:rsid w:val="003051EC"/>
    <w:rsid w:val="0031138B"/>
    <w:rsid w:val="0031325D"/>
    <w:rsid w:val="00313BF1"/>
    <w:rsid w:val="00314DFB"/>
    <w:rsid w:val="00315B8E"/>
    <w:rsid w:val="0032256C"/>
    <w:rsid w:val="00326220"/>
    <w:rsid w:val="00326233"/>
    <w:rsid w:val="003309B8"/>
    <w:rsid w:val="00331DF2"/>
    <w:rsid w:val="00347E69"/>
    <w:rsid w:val="00351B79"/>
    <w:rsid w:val="00366D04"/>
    <w:rsid w:val="00380AD9"/>
    <w:rsid w:val="00385D24"/>
    <w:rsid w:val="00392C76"/>
    <w:rsid w:val="00394827"/>
    <w:rsid w:val="003966B6"/>
    <w:rsid w:val="00397402"/>
    <w:rsid w:val="003A2BF2"/>
    <w:rsid w:val="003A5C71"/>
    <w:rsid w:val="003B0559"/>
    <w:rsid w:val="003B31D8"/>
    <w:rsid w:val="003C0A51"/>
    <w:rsid w:val="003C3457"/>
    <w:rsid w:val="003C3864"/>
    <w:rsid w:val="003C536B"/>
    <w:rsid w:val="003C53AA"/>
    <w:rsid w:val="003D0742"/>
    <w:rsid w:val="003D1746"/>
    <w:rsid w:val="003D25C6"/>
    <w:rsid w:val="003D43B7"/>
    <w:rsid w:val="003E222F"/>
    <w:rsid w:val="003E3873"/>
    <w:rsid w:val="003E598A"/>
    <w:rsid w:val="003F0222"/>
    <w:rsid w:val="00401DE6"/>
    <w:rsid w:val="004023CE"/>
    <w:rsid w:val="004029AB"/>
    <w:rsid w:val="004059C5"/>
    <w:rsid w:val="00405A08"/>
    <w:rsid w:val="00405E06"/>
    <w:rsid w:val="00407825"/>
    <w:rsid w:val="00416541"/>
    <w:rsid w:val="00417E33"/>
    <w:rsid w:val="0042119E"/>
    <w:rsid w:val="00422AEE"/>
    <w:rsid w:val="00423533"/>
    <w:rsid w:val="00424AED"/>
    <w:rsid w:val="004277BE"/>
    <w:rsid w:val="004325A4"/>
    <w:rsid w:val="00433638"/>
    <w:rsid w:val="00436AAF"/>
    <w:rsid w:val="00443692"/>
    <w:rsid w:val="00452067"/>
    <w:rsid w:val="004520B7"/>
    <w:rsid w:val="00452858"/>
    <w:rsid w:val="00453A90"/>
    <w:rsid w:val="0045528E"/>
    <w:rsid w:val="00457846"/>
    <w:rsid w:val="00460150"/>
    <w:rsid w:val="004603AF"/>
    <w:rsid w:val="00463614"/>
    <w:rsid w:val="00466D4D"/>
    <w:rsid w:val="00473444"/>
    <w:rsid w:val="0047409A"/>
    <w:rsid w:val="00477CFD"/>
    <w:rsid w:val="00484B96"/>
    <w:rsid w:val="00486FF7"/>
    <w:rsid w:val="00487D0B"/>
    <w:rsid w:val="004902F8"/>
    <w:rsid w:val="00490A8B"/>
    <w:rsid w:val="00490FDC"/>
    <w:rsid w:val="0049279B"/>
    <w:rsid w:val="004A0C69"/>
    <w:rsid w:val="004A28E4"/>
    <w:rsid w:val="004A518D"/>
    <w:rsid w:val="004A5363"/>
    <w:rsid w:val="004A7D9D"/>
    <w:rsid w:val="004B3B6D"/>
    <w:rsid w:val="004B41FD"/>
    <w:rsid w:val="004B56C7"/>
    <w:rsid w:val="004B5750"/>
    <w:rsid w:val="004B6099"/>
    <w:rsid w:val="004C3016"/>
    <w:rsid w:val="004C4CF9"/>
    <w:rsid w:val="004D18F9"/>
    <w:rsid w:val="004D3909"/>
    <w:rsid w:val="004D53B1"/>
    <w:rsid w:val="004E093E"/>
    <w:rsid w:val="004E0A04"/>
    <w:rsid w:val="004F16E0"/>
    <w:rsid w:val="004F5A3A"/>
    <w:rsid w:val="004F7CEE"/>
    <w:rsid w:val="005049AB"/>
    <w:rsid w:val="0050579B"/>
    <w:rsid w:val="005107EE"/>
    <w:rsid w:val="00510CA0"/>
    <w:rsid w:val="005147AA"/>
    <w:rsid w:val="00514FE4"/>
    <w:rsid w:val="00516C1A"/>
    <w:rsid w:val="005204CA"/>
    <w:rsid w:val="00521587"/>
    <w:rsid w:val="00522AD1"/>
    <w:rsid w:val="005264BD"/>
    <w:rsid w:val="005303B0"/>
    <w:rsid w:val="00535005"/>
    <w:rsid w:val="00542655"/>
    <w:rsid w:val="00543D7D"/>
    <w:rsid w:val="00545021"/>
    <w:rsid w:val="0054540F"/>
    <w:rsid w:val="00545622"/>
    <w:rsid w:val="00545B7B"/>
    <w:rsid w:val="0054620E"/>
    <w:rsid w:val="00546FD0"/>
    <w:rsid w:val="00551F5D"/>
    <w:rsid w:val="00556885"/>
    <w:rsid w:val="00557BCC"/>
    <w:rsid w:val="00560B3C"/>
    <w:rsid w:val="005620FC"/>
    <w:rsid w:val="00566435"/>
    <w:rsid w:val="0056768C"/>
    <w:rsid w:val="00567B02"/>
    <w:rsid w:val="005701F4"/>
    <w:rsid w:val="00570447"/>
    <w:rsid w:val="00572190"/>
    <w:rsid w:val="005737AF"/>
    <w:rsid w:val="00577D20"/>
    <w:rsid w:val="00580134"/>
    <w:rsid w:val="00581509"/>
    <w:rsid w:val="00584A61"/>
    <w:rsid w:val="00596DD5"/>
    <w:rsid w:val="005971CF"/>
    <w:rsid w:val="005A03BF"/>
    <w:rsid w:val="005A0F67"/>
    <w:rsid w:val="005A3AD8"/>
    <w:rsid w:val="005A6477"/>
    <w:rsid w:val="005B090F"/>
    <w:rsid w:val="005B1DBC"/>
    <w:rsid w:val="005B2A76"/>
    <w:rsid w:val="005B3E9D"/>
    <w:rsid w:val="005B4289"/>
    <w:rsid w:val="005B4573"/>
    <w:rsid w:val="005C21C8"/>
    <w:rsid w:val="005C41E9"/>
    <w:rsid w:val="005D469D"/>
    <w:rsid w:val="005D791B"/>
    <w:rsid w:val="005D7F6C"/>
    <w:rsid w:val="005E03DA"/>
    <w:rsid w:val="005E1886"/>
    <w:rsid w:val="005E60D2"/>
    <w:rsid w:val="005E7CE6"/>
    <w:rsid w:val="005F09C1"/>
    <w:rsid w:val="005F0C3C"/>
    <w:rsid w:val="005F16AB"/>
    <w:rsid w:val="005F4506"/>
    <w:rsid w:val="005F4F76"/>
    <w:rsid w:val="005F7325"/>
    <w:rsid w:val="0060054E"/>
    <w:rsid w:val="00600A8C"/>
    <w:rsid w:val="0060146F"/>
    <w:rsid w:val="00604776"/>
    <w:rsid w:val="00604E80"/>
    <w:rsid w:val="0061083B"/>
    <w:rsid w:val="006113FC"/>
    <w:rsid w:val="00611D6C"/>
    <w:rsid w:val="006200A6"/>
    <w:rsid w:val="00623BCC"/>
    <w:rsid w:val="00632B8C"/>
    <w:rsid w:val="006345C2"/>
    <w:rsid w:val="006364DC"/>
    <w:rsid w:val="006364F4"/>
    <w:rsid w:val="006367F0"/>
    <w:rsid w:val="006368C2"/>
    <w:rsid w:val="00636DD9"/>
    <w:rsid w:val="00641779"/>
    <w:rsid w:val="006502E1"/>
    <w:rsid w:val="006538A1"/>
    <w:rsid w:val="00672664"/>
    <w:rsid w:val="00672D93"/>
    <w:rsid w:val="00674C46"/>
    <w:rsid w:val="00675E89"/>
    <w:rsid w:val="0067663E"/>
    <w:rsid w:val="00677597"/>
    <w:rsid w:val="00682101"/>
    <w:rsid w:val="00682B5A"/>
    <w:rsid w:val="00692AB1"/>
    <w:rsid w:val="00693A1D"/>
    <w:rsid w:val="00695D9D"/>
    <w:rsid w:val="006961CB"/>
    <w:rsid w:val="006973D8"/>
    <w:rsid w:val="006A0E07"/>
    <w:rsid w:val="006A1353"/>
    <w:rsid w:val="006A7806"/>
    <w:rsid w:val="006B1928"/>
    <w:rsid w:val="006B4B80"/>
    <w:rsid w:val="006D07FD"/>
    <w:rsid w:val="006D1DF8"/>
    <w:rsid w:val="006D41D4"/>
    <w:rsid w:val="006D6447"/>
    <w:rsid w:val="006D761A"/>
    <w:rsid w:val="006D7754"/>
    <w:rsid w:val="006D7885"/>
    <w:rsid w:val="006D7A08"/>
    <w:rsid w:val="006E17B0"/>
    <w:rsid w:val="006E5A78"/>
    <w:rsid w:val="006E79CC"/>
    <w:rsid w:val="006F0825"/>
    <w:rsid w:val="006F11C0"/>
    <w:rsid w:val="007001F7"/>
    <w:rsid w:val="007008A1"/>
    <w:rsid w:val="00701101"/>
    <w:rsid w:val="00703A04"/>
    <w:rsid w:val="00704B1B"/>
    <w:rsid w:val="00706423"/>
    <w:rsid w:val="007111C7"/>
    <w:rsid w:val="00712BE6"/>
    <w:rsid w:val="00724F86"/>
    <w:rsid w:val="0072688E"/>
    <w:rsid w:val="00732384"/>
    <w:rsid w:val="00736C5D"/>
    <w:rsid w:val="007431F2"/>
    <w:rsid w:val="00744212"/>
    <w:rsid w:val="00753438"/>
    <w:rsid w:val="00753DF4"/>
    <w:rsid w:val="0075721D"/>
    <w:rsid w:val="00761FFC"/>
    <w:rsid w:val="00766755"/>
    <w:rsid w:val="00767E7C"/>
    <w:rsid w:val="00770421"/>
    <w:rsid w:val="0077447B"/>
    <w:rsid w:val="0077498A"/>
    <w:rsid w:val="00774C42"/>
    <w:rsid w:val="0078104A"/>
    <w:rsid w:val="00787D91"/>
    <w:rsid w:val="00791E1C"/>
    <w:rsid w:val="00791ECB"/>
    <w:rsid w:val="00792A43"/>
    <w:rsid w:val="00794F1F"/>
    <w:rsid w:val="00795623"/>
    <w:rsid w:val="00795C7C"/>
    <w:rsid w:val="007A2570"/>
    <w:rsid w:val="007A39E6"/>
    <w:rsid w:val="007A3A96"/>
    <w:rsid w:val="007A4799"/>
    <w:rsid w:val="007A7ACD"/>
    <w:rsid w:val="007B009E"/>
    <w:rsid w:val="007B4401"/>
    <w:rsid w:val="007B7807"/>
    <w:rsid w:val="007C0330"/>
    <w:rsid w:val="007C2A47"/>
    <w:rsid w:val="007C772F"/>
    <w:rsid w:val="007D4EB1"/>
    <w:rsid w:val="007D5A0D"/>
    <w:rsid w:val="007D6C65"/>
    <w:rsid w:val="007E0087"/>
    <w:rsid w:val="007E2CED"/>
    <w:rsid w:val="007E2D23"/>
    <w:rsid w:val="007E3CE4"/>
    <w:rsid w:val="007E59B1"/>
    <w:rsid w:val="007F18E7"/>
    <w:rsid w:val="007F2BBD"/>
    <w:rsid w:val="007F6234"/>
    <w:rsid w:val="008007A9"/>
    <w:rsid w:val="008011B6"/>
    <w:rsid w:val="00801A6C"/>
    <w:rsid w:val="008044D1"/>
    <w:rsid w:val="00805660"/>
    <w:rsid w:val="00814D83"/>
    <w:rsid w:val="008162AD"/>
    <w:rsid w:val="00820092"/>
    <w:rsid w:val="0082174C"/>
    <w:rsid w:val="00823DE4"/>
    <w:rsid w:val="00826A12"/>
    <w:rsid w:val="00826E5E"/>
    <w:rsid w:val="008307D4"/>
    <w:rsid w:val="00835B2F"/>
    <w:rsid w:val="00840B55"/>
    <w:rsid w:val="00844677"/>
    <w:rsid w:val="008460F5"/>
    <w:rsid w:val="00846E74"/>
    <w:rsid w:val="00847017"/>
    <w:rsid w:val="00847A08"/>
    <w:rsid w:val="00853CD8"/>
    <w:rsid w:val="00854F4A"/>
    <w:rsid w:val="00861815"/>
    <w:rsid w:val="008618A5"/>
    <w:rsid w:val="0086688F"/>
    <w:rsid w:val="008672BB"/>
    <w:rsid w:val="00867911"/>
    <w:rsid w:val="00870457"/>
    <w:rsid w:val="008711A6"/>
    <w:rsid w:val="00871CFA"/>
    <w:rsid w:val="00874F7C"/>
    <w:rsid w:val="0088035C"/>
    <w:rsid w:val="00883B0E"/>
    <w:rsid w:val="00886138"/>
    <w:rsid w:val="00887CB4"/>
    <w:rsid w:val="008933C4"/>
    <w:rsid w:val="00894FA0"/>
    <w:rsid w:val="00895622"/>
    <w:rsid w:val="008958E2"/>
    <w:rsid w:val="008961EA"/>
    <w:rsid w:val="008965DE"/>
    <w:rsid w:val="008A2A0A"/>
    <w:rsid w:val="008A4609"/>
    <w:rsid w:val="008B0D4F"/>
    <w:rsid w:val="008B4551"/>
    <w:rsid w:val="008B57C5"/>
    <w:rsid w:val="008C0BB8"/>
    <w:rsid w:val="008C1BD0"/>
    <w:rsid w:val="008C38E8"/>
    <w:rsid w:val="008C45B3"/>
    <w:rsid w:val="008C51BC"/>
    <w:rsid w:val="008C5268"/>
    <w:rsid w:val="008C66DD"/>
    <w:rsid w:val="008C789A"/>
    <w:rsid w:val="008D3F86"/>
    <w:rsid w:val="008D4831"/>
    <w:rsid w:val="008D7249"/>
    <w:rsid w:val="008E3232"/>
    <w:rsid w:val="008E3DDF"/>
    <w:rsid w:val="008E44B6"/>
    <w:rsid w:val="008E4CB5"/>
    <w:rsid w:val="008E5480"/>
    <w:rsid w:val="008E5F72"/>
    <w:rsid w:val="008F5613"/>
    <w:rsid w:val="00916778"/>
    <w:rsid w:val="00920963"/>
    <w:rsid w:val="00925E65"/>
    <w:rsid w:val="0093147A"/>
    <w:rsid w:val="00941547"/>
    <w:rsid w:val="0094380B"/>
    <w:rsid w:val="00944D3B"/>
    <w:rsid w:val="009457B9"/>
    <w:rsid w:val="00951561"/>
    <w:rsid w:val="00951E82"/>
    <w:rsid w:val="00953F4D"/>
    <w:rsid w:val="00954C63"/>
    <w:rsid w:val="0095516C"/>
    <w:rsid w:val="009575AB"/>
    <w:rsid w:val="0097032A"/>
    <w:rsid w:val="009711BB"/>
    <w:rsid w:val="009736D1"/>
    <w:rsid w:val="00977A37"/>
    <w:rsid w:val="0098000F"/>
    <w:rsid w:val="009826C6"/>
    <w:rsid w:val="00983635"/>
    <w:rsid w:val="009848A0"/>
    <w:rsid w:val="00984C37"/>
    <w:rsid w:val="0098561E"/>
    <w:rsid w:val="009879AC"/>
    <w:rsid w:val="00993E98"/>
    <w:rsid w:val="009955D6"/>
    <w:rsid w:val="009A004E"/>
    <w:rsid w:val="009A24A0"/>
    <w:rsid w:val="009A4330"/>
    <w:rsid w:val="009A4C41"/>
    <w:rsid w:val="009A4EB8"/>
    <w:rsid w:val="009A6F89"/>
    <w:rsid w:val="009A7967"/>
    <w:rsid w:val="009B067E"/>
    <w:rsid w:val="009B4DDF"/>
    <w:rsid w:val="009C3137"/>
    <w:rsid w:val="009C6A8A"/>
    <w:rsid w:val="009D5F27"/>
    <w:rsid w:val="009E1495"/>
    <w:rsid w:val="009E3A90"/>
    <w:rsid w:val="009E5767"/>
    <w:rsid w:val="009E620A"/>
    <w:rsid w:val="009F04D4"/>
    <w:rsid w:val="009F3FBE"/>
    <w:rsid w:val="009F4B6F"/>
    <w:rsid w:val="009F7633"/>
    <w:rsid w:val="00A02DCB"/>
    <w:rsid w:val="00A07287"/>
    <w:rsid w:val="00A13094"/>
    <w:rsid w:val="00A14584"/>
    <w:rsid w:val="00A148C3"/>
    <w:rsid w:val="00A15860"/>
    <w:rsid w:val="00A16FFC"/>
    <w:rsid w:val="00A2105E"/>
    <w:rsid w:val="00A22551"/>
    <w:rsid w:val="00A2654F"/>
    <w:rsid w:val="00A32A18"/>
    <w:rsid w:val="00A33605"/>
    <w:rsid w:val="00A35973"/>
    <w:rsid w:val="00A37BFC"/>
    <w:rsid w:val="00A41C27"/>
    <w:rsid w:val="00A435C2"/>
    <w:rsid w:val="00A50E1F"/>
    <w:rsid w:val="00A54A60"/>
    <w:rsid w:val="00A57716"/>
    <w:rsid w:val="00A6071C"/>
    <w:rsid w:val="00A615E5"/>
    <w:rsid w:val="00A62494"/>
    <w:rsid w:val="00A82E8C"/>
    <w:rsid w:val="00A83167"/>
    <w:rsid w:val="00A85067"/>
    <w:rsid w:val="00A97DC9"/>
    <w:rsid w:val="00AA3651"/>
    <w:rsid w:val="00AA437B"/>
    <w:rsid w:val="00AA68B2"/>
    <w:rsid w:val="00AA71B4"/>
    <w:rsid w:val="00AA7FB1"/>
    <w:rsid w:val="00AC0E53"/>
    <w:rsid w:val="00AC1C6E"/>
    <w:rsid w:val="00AC4393"/>
    <w:rsid w:val="00AC4C97"/>
    <w:rsid w:val="00AD4FBD"/>
    <w:rsid w:val="00AD5FDD"/>
    <w:rsid w:val="00AD64B1"/>
    <w:rsid w:val="00AD697F"/>
    <w:rsid w:val="00AE0FFF"/>
    <w:rsid w:val="00AE285C"/>
    <w:rsid w:val="00AE37F7"/>
    <w:rsid w:val="00AE5A3D"/>
    <w:rsid w:val="00AF072D"/>
    <w:rsid w:val="00AF3201"/>
    <w:rsid w:val="00AF342A"/>
    <w:rsid w:val="00AF3997"/>
    <w:rsid w:val="00AF42E7"/>
    <w:rsid w:val="00AF6488"/>
    <w:rsid w:val="00AF6E7E"/>
    <w:rsid w:val="00B02965"/>
    <w:rsid w:val="00B045B4"/>
    <w:rsid w:val="00B0501D"/>
    <w:rsid w:val="00B107B6"/>
    <w:rsid w:val="00B2174E"/>
    <w:rsid w:val="00B23091"/>
    <w:rsid w:val="00B24809"/>
    <w:rsid w:val="00B257B5"/>
    <w:rsid w:val="00B31E14"/>
    <w:rsid w:val="00B320F1"/>
    <w:rsid w:val="00B33999"/>
    <w:rsid w:val="00B36B33"/>
    <w:rsid w:val="00B4206B"/>
    <w:rsid w:val="00B42536"/>
    <w:rsid w:val="00B51D10"/>
    <w:rsid w:val="00B522F2"/>
    <w:rsid w:val="00B57948"/>
    <w:rsid w:val="00B60ED5"/>
    <w:rsid w:val="00B619C1"/>
    <w:rsid w:val="00B62E76"/>
    <w:rsid w:val="00B6593A"/>
    <w:rsid w:val="00B67EBA"/>
    <w:rsid w:val="00B83721"/>
    <w:rsid w:val="00B83B75"/>
    <w:rsid w:val="00B87C3E"/>
    <w:rsid w:val="00B925B2"/>
    <w:rsid w:val="00B96047"/>
    <w:rsid w:val="00BA3471"/>
    <w:rsid w:val="00BB1B83"/>
    <w:rsid w:val="00BB2BAD"/>
    <w:rsid w:val="00BB5EFE"/>
    <w:rsid w:val="00BB7B0F"/>
    <w:rsid w:val="00BC190A"/>
    <w:rsid w:val="00BD3B2A"/>
    <w:rsid w:val="00BD4DCC"/>
    <w:rsid w:val="00BD57CA"/>
    <w:rsid w:val="00BD6C95"/>
    <w:rsid w:val="00BE4520"/>
    <w:rsid w:val="00BE4E6C"/>
    <w:rsid w:val="00BE5FA4"/>
    <w:rsid w:val="00BE7161"/>
    <w:rsid w:val="00BE738E"/>
    <w:rsid w:val="00BF173A"/>
    <w:rsid w:val="00BF30D1"/>
    <w:rsid w:val="00BF40CF"/>
    <w:rsid w:val="00BF6DC6"/>
    <w:rsid w:val="00BF778B"/>
    <w:rsid w:val="00C00A5B"/>
    <w:rsid w:val="00C01D81"/>
    <w:rsid w:val="00C03A01"/>
    <w:rsid w:val="00C059B8"/>
    <w:rsid w:val="00C06A61"/>
    <w:rsid w:val="00C10CA3"/>
    <w:rsid w:val="00C10D78"/>
    <w:rsid w:val="00C11940"/>
    <w:rsid w:val="00C128C4"/>
    <w:rsid w:val="00C15C85"/>
    <w:rsid w:val="00C2249B"/>
    <w:rsid w:val="00C250B0"/>
    <w:rsid w:val="00C34608"/>
    <w:rsid w:val="00C346BC"/>
    <w:rsid w:val="00C36B59"/>
    <w:rsid w:val="00C404FB"/>
    <w:rsid w:val="00C406CC"/>
    <w:rsid w:val="00C41031"/>
    <w:rsid w:val="00C44F4A"/>
    <w:rsid w:val="00C524B3"/>
    <w:rsid w:val="00C546E3"/>
    <w:rsid w:val="00C610AB"/>
    <w:rsid w:val="00C6289E"/>
    <w:rsid w:val="00C650CA"/>
    <w:rsid w:val="00C6511A"/>
    <w:rsid w:val="00C6644F"/>
    <w:rsid w:val="00C72BBF"/>
    <w:rsid w:val="00C7465F"/>
    <w:rsid w:val="00C74EB0"/>
    <w:rsid w:val="00C76935"/>
    <w:rsid w:val="00C7763A"/>
    <w:rsid w:val="00C77C73"/>
    <w:rsid w:val="00C90F76"/>
    <w:rsid w:val="00C926EC"/>
    <w:rsid w:val="00C96C37"/>
    <w:rsid w:val="00CA56F5"/>
    <w:rsid w:val="00CA734B"/>
    <w:rsid w:val="00CB1155"/>
    <w:rsid w:val="00CB2693"/>
    <w:rsid w:val="00CB4589"/>
    <w:rsid w:val="00CC3FF5"/>
    <w:rsid w:val="00CC4973"/>
    <w:rsid w:val="00CC6184"/>
    <w:rsid w:val="00CD1BA3"/>
    <w:rsid w:val="00CD4E5C"/>
    <w:rsid w:val="00CD7841"/>
    <w:rsid w:val="00CE1513"/>
    <w:rsid w:val="00CE20AA"/>
    <w:rsid w:val="00CE3D1A"/>
    <w:rsid w:val="00CE54AB"/>
    <w:rsid w:val="00CE72F9"/>
    <w:rsid w:val="00CF6578"/>
    <w:rsid w:val="00CF6CA5"/>
    <w:rsid w:val="00D00C5F"/>
    <w:rsid w:val="00D02F83"/>
    <w:rsid w:val="00D0434D"/>
    <w:rsid w:val="00D10902"/>
    <w:rsid w:val="00D15FD2"/>
    <w:rsid w:val="00D163A9"/>
    <w:rsid w:val="00D24B1F"/>
    <w:rsid w:val="00D260C9"/>
    <w:rsid w:val="00D310D8"/>
    <w:rsid w:val="00D31AD6"/>
    <w:rsid w:val="00D32F09"/>
    <w:rsid w:val="00D33DCE"/>
    <w:rsid w:val="00D37BC0"/>
    <w:rsid w:val="00D41E3D"/>
    <w:rsid w:val="00D4420D"/>
    <w:rsid w:val="00D459DB"/>
    <w:rsid w:val="00D51A5B"/>
    <w:rsid w:val="00D56E20"/>
    <w:rsid w:val="00D60B6A"/>
    <w:rsid w:val="00D63042"/>
    <w:rsid w:val="00D635D4"/>
    <w:rsid w:val="00D637FB"/>
    <w:rsid w:val="00D67482"/>
    <w:rsid w:val="00D746B0"/>
    <w:rsid w:val="00D80C27"/>
    <w:rsid w:val="00D86404"/>
    <w:rsid w:val="00D86928"/>
    <w:rsid w:val="00D9096F"/>
    <w:rsid w:val="00D91860"/>
    <w:rsid w:val="00D928A5"/>
    <w:rsid w:val="00D93C55"/>
    <w:rsid w:val="00D93DB9"/>
    <w:rsid w:val="00D9669A"/>
    <w:rsid w:val="00D96BD1"/>
    <w:rsid w:val="00D97058"/>
    <w:rsid w:val="00DA2953"/>
    <w:rsid w:val="00DA3BF9"/>
    <w:rsid w:val="00DA687F"/>
    <w:rsid w:val="00DB3266"/>
    <w:rsid w:val="00DB5B03"/>
    <w:rsid w:val="00DB6CC3"/>
    <w:rsid w:val="00DC74B7"/>
    <w:rsid w:val="00DD1BDC"/>
    <w:rsid w:val="00DE21A6"/>
    <w:rsid w:val="00DE65CE"/>
    <w:rsid w:val="00DE6F9A"/>
    <w:rsid w:val="00DE7F11"/>
    <w:rsid w:val="00DF01AA"/>
    <w:rsid w:val="00DF234F"/>
    <w:rsid w:val="00DF33B0"/>
    <w:rsid w:val="00DF62A5"/>
    <w:rsid w:val="00E00413"/>
    <w:rsid w:val="00E06642"/>
    <w:rsid w:val="00E06FF0"/>
    <w:rsid w:val="00E076C2"/>
    <w:rsid w:val="00E07EB5"/>
    <w:rsid w:val="00E10B86"/>
    <w:rsid w:val="00E1379D"/>
    <w:rsid w:val="00E154BC"/>
    <w:rsid w:val="00E23FBE"/>
    <w:rsid w:val="00E2545A"/>
    <w:rsid w:val="00E25744"/>
    <w:rsid w:val="00E36A24"/>
    <w:rsid w:val="00E42FD8"/>
    <w:rsid w:val="00E4392D"/>
    <w:rsid w:val="00E50FF6"/>
    <w:rsid w:val="00E52F83"/>
    <w:rsid w:val="00E535A8"/>
    <w:rsid w:val="00E53A09"/>
    <w:rsid w:val="00E54A2A"/>
    <w:rsid w:val="00E55705"/>
    <w:rsid w:val="00E55D9B"/>
    <w:rsid w:val="00E57794"/>
    <w:rsid w:val="00E57F9F"/>
    <w:rsid w:val="00E60558"/>
    <w:rsid w:val="00E65107"/>
    <w:rsid w:val="00E6555A"/>
    <w:rsid w:val="00E65D46"/>
    <w:rsid w:val="00E66C77"/>
    <w:rsid w:val="00E70F1B"/>
    <w:rsid w:val="00E728AF"/>
    <w:rsid w:val="00E73122"/>
    <w:rsid w:val="00E75163"/>
    <w:rsid w:val="00E842CC"/>
    <w:rsid w:val="00E845D7"/>
    <w:rsid w:val="00E854E3"/>
    <w:rsid w:val="00E87FDC"/>
    <w:rsid w:val="00E92058"/>
    <w:rsid w:val="00E93706"/>
    <w:rsid w:val="00E96948"/>
    <w:rsid w:val="00EA1698"/>
    <w:rsid w:val="00EA55BC"/>
    <w:rsid w:val="00EA5781"/>
    <w:rsid w:val="00EB075C"/>
    <w:rsid w:val="00EB0AC9"/>
    <w:rsid w:val="00EB28A7"/>
    <w:rsid w:val="00EB4823"/>
    <w:rsid w:val="00EB7479"/>
    <w:rsid w:val="00EC10F6"/>
    <w:rsid w:val="00EC16D0"/>
    <w:rsid w:val="00EC270D"/>
    <w:rsid w:val="00EC393C"/>
    <w:rsid w:val="00EC5916"/>
    <w:rsid w:val="00EC5D3B"/>
    <w:rsid w:val="00EE02AD"/>
    <w:rsid w:val="00EE131B"/>
    <w:rsid w:val="00EE4E0C"/>
    <w:rsid w:val="00EF5465"/>
    <w:rsid w:val="00F0724F"/>
    <w:rsid w:val="00F07F03"/>
    <w:rsid w:val="00F164E2"/>
    <w:rsid w:val="00F17ED9"/>
    <w:rsid w:val="00F209DF"/>
    <w:rsid w:val="00F24F5A"/>
    <w:rsid w:val="00F25DA6"/>
    <w:rsid w:val="00F316C0"/>
    <w:rsid w:val="00F31771"/>
    <w:rsid w:val="00F330AE"/>
    <w:rsid w:val="00F35533"/>
    <w:rsid w:val="00F40FB5"/>
    <w:rsid w:val="00F41E79"/>
    <w:rsid w:val="00F43C1D"/>
    <w:rsid w:val="00F446F4"/>
    <w:rsid w:val="00F45F70"/>
    <w:rsid w:val="00F5083A"/>
    <w:rsid w:val="00F520C1"/>
    <w:rsid w:val="00F63E55"/>
    <w:rsid w:val="00F664D1"/>
    <w:rsid w:val="00F66A50"/>
    <w:rsid w:val="00F70177"/>
    <w:rsid w:val="00F718D4"/>
    <w:rsid w:val="00F72BC8"/>
    <w:rsid w:val="00F73C93"/>
    <w:rsid w:val="00F74C6C"/>
    <w:rsid w:val="00F93387"/>
    <w:rsid w:val="00F93BD0"/>
    <w:rsid w:val="00F940F8"/>
    <w:rsid w:val="00F944F3"/>
    <w:rsid w:val="00FA1665"/>
    <w:rsid w:val="00FA1DD7"/>
    <w:rsid w:val="00FA3739"/>
    <w:rsid w:val="00FA3C88"/>
    <w:rsid w:val="00FA3D24"/>
    <w:rsid w:val="00FB1C69"/>
    <w:rsid w:val="00FB657D"/>
    <w:rsid w:val="00FC19F3"/>
    <w:rsid w:val="00FC3D0E"/>
    <w:rsid w:val="00FD1C53"/>
    <w:rsid w:val="00FD5302"/>
    <w:rsid w:val="00FD5462"/>
    <w:rsid w:val="00FD5C86"/>
    <w:rsid w:val="00FD735C"/>
    <w:rsid w:val="00FE2C7E"/>
    <w:rsid w:val="00FE5FC7"/>
    <w:rsid w:val="00FE77C1"/>
    <w:rsid w:val="00FF5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BFAE52"/>
  <w14:defaultImageDpi w14:val="300"/>
  <w15:docId w15:val="{F7B5CC60-0893-3947-9AF4-FE5C7AAA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EB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289096616">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 w:id="1328442939">
      <w:bodyDiv w:val="1"/>
      <w:marLeft w:val="0"/>
      <w:marRight w:val="0"/>
      <w:marTop w:val="0"/>
      <w:marBottom w:val="0"/>
      <w:divBdr>
        <w:top w:val="none" w:sz="0" w:space="0" w:color="auto"/>
        <w:left w:val="none" w:sz="0" w:space="0" w:color="auto"/>
        <w:bottom w:val="none" w:sz="0" w:space="0" w:color="auto"/>
        <w:right w:val="none" w:sz="0" w:space="0" w:color="auto"/>
      </w:divBdr>
    </w:div>
    <w:div w:id="1507134803">
      <w:bodyDiv w:val="1"/>
      <w:marLeft w:val="0"/>
      <w:marRight w:val="0"/>
      <w:marTop w:val="0"/>
      <w:marBottom w:val="0"/>
      <w:divBdr>
        <w:top w:val="none" w:sz="0" w:space="0" w:color="auto"/>
        <w:left w:val="none" w:sz="0" w:space="0" w:color="auto"/>
        <w:bottom w:val="none" w:sz="0" w:space="0" w:color="auto"/>
        <w:right w:val="none" w:sz="0" w:space="0" w:color="auto"/>
      </w:divBdr>
    </w:div>
    <w:div w:id="167807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John Holliday</cp:lastModifiedBy>
  <cp:revision>258</cp:revision>
  <cp:lastPrinted>2019-04-01T22:19:00Z</cp:lastPrinted>
  <dcterms:created xsi:type="dcterms:W3CDTF">2019-02-07T19:41:00Z</dcterms:created>
  <dcterms:modified xsi:type="dcterms:W3CDTF">2022-06-17T17:52:00Z</dcterms:modified>
</cp:coreProperties>
</file>