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Revenue Cloud Verification Catalog — Setup Manual</w:t>
      </w:r>
    </w:p>
    <w:p>
      <w:pPr/>
      <w:r>
        <w:t xml:space="preserve">Oct 6, 2026</w:t>
      </w:r>
      <w:r>
        <w:t xml:space="preserve"> · </w:t>
      </w:r>
      <w:r>
        <w:t xml:space="preserve">@John</w:t>
      </w:r>
    </w:p>
    <w:p>
      <w:pPr/>
      <w:r>
        <w:t xml:space="preserve">This manual builds the Verification Check catalog recommended in </w:t>
      </w:r>
      <w:r>
        <w:rPr>
          <w:rStyle w:val="CodeChar"/>
        </w:rPr>
        <w:t xml:space="preserve">models/verification-catalog.recommendation.yaml</w:t>
      </w:r>
      <w:r>
        <w:t xml:space="preserve"> in a Revenue Cloud org, by hand, through the Lightning UI. Every step was performed in m3ter-arm-260 on 6 October 2026 and every picture is from that build; one worked example (Document Check - Boost, plus the AE bundle) is shown screen by screen, and the remaining 31 products follow the same clicks with the values in the tables at the end.</w:t>
      </w:r>
    </w:p>
    <w:p>
      <w:pPr>
        <w:pStyle w:val="Heading2"/>
      </w:pPr>
      <w:r>
        <w:t xml:space="preserve">Before you start</w:t>
      </w:r>
    </w:p>
    <w:p>
      <w:pPr/>
      <w:r>
        <w:t xml:space="preserve">The build is 10 steps in a fixed order, because almost every record looks up one created before it. Three things decide the order and are easy to get wrong.</w:t>
      </w:r>
    </w:p>
    <w:p>
      <w:pPr/>
      <w:r>
        <w:rPr>
          <w:b/>
        </w:rPr>
        <w:t xml:space="preserve">Count before you create.</w:t>
      </w:r>
      <w:r>
        <w:t xml:space="preserve"> The org is pre-seeded. Before this build it already held 5 unit-of-measure classes, 12 units (USD among them, EUR not), 4 rate cards (all on the single Standard Price Book), 9 selling models (Evergreen Monthly is the one this catalog uses) and 45 attribute definitions. Nothing named Verification existed. Run the equivalent query for your org first; reuse what is there and only create what is missing.</w:t>
      </w:r>
    </w:p>
    <w:p>
      <w:pPr/>
      <w:r>
        <w:rPr>
          <w:b/>
        </w:rPr>
        <w:t xml:space="preserve">Draft first, Active last.</w:t>
      </w:r>
      <w:r>
        <w:t xml:space="preserve"> Five objects have a Draft → Active lifecycle and refuse to be created Active: Unit of Measure Class, Usage Resource, Product Usage Resource, Rate Card Entry, and (not used here) Product Usage Grant. Create them in Draft, finish everything that references them, then activate from the bottom of the chain up (Step 10). Activation is a one-way door: an Active rate card entry cannot take new attribute adjustments, and an Active record cannot be deleted without deactivating first.</w:t>
      </w:r>
    </w:p>
    <w:p>
      <w:pPr/>
      <w:r>
        <w:rPr>
          <w:b/>
        </w:rPr>
        <w:t xml:space="preserve">Rate cards carry the price.</w:t>
      </w:r>
      <w:r>
        <w:t xml:space="preserve"> The org's own pre-seeded Base Rate Card is the pattern: one Rate Card Entry per product per rate card with a flat </w:t>
      </w:r>
      <w:r>
        <w:rPr>
          <w:rStyle w:val="CodeChar"/>
        </w:rPr>
        <w:t xml:space="preserve">Rate</w:t>
      </w:r>
      <w:r>
        <w:t xml:space="preserve">, a currency unit of measure as the rate unit, and a 0.00 price book entry so the product is quotable. Both Verification rate cards hang off the Standard Price Book, like every other rate card in the org.</w:t>
      </w:r>
    </w:p>
    <w:p>
      <w:pPr/>
      <w:r>
        <w:t xml:space="preserve">The order:</w:t>
      </w:r>
    </w:p>
    <w:p>
      <w:pPr>
        <w:pStyle w:val="ListParagraph"/>
        <w:numPr>
          <w:ilvl w:val="0"/>
          <w:numId w:val="2"/>
        </w:numPr>
      </w:pPr>
      <w:r>
        <w:t xml:space="preserve">Units of measure (class → units → activate the class)</w:t>
      </w:r>
    </w:p>
    <w:p>
      <w:pPr>
        <w:pStyle w:val="ListParagraph"/>
        <w:numPr>
          <w:ilvl w:val="0"/>
          <w:numId w:val="2"/>
        </w:numPr>
      </w:pPr>
      <w:r>
        <w:t xml:space="preserve">Attribute IS-RETRY (picklist → values → definition)</w:t>
      </w:r>
    </w:p>
    <w:p>
      <w:pPr>
        <w:pStyle w:val="ListParagraph"/>
        <w:numPr>
          <w:ilvl w:val="0"/>
          <w:numId w:val="2"/>
        </w:numPr>
      </w:pPr>
      <w:r>
        <w:t xml:space="preserve">Classifications (two) and the attribute link</w:t>
      </w:r>
    </w:p>
    <w:p>
      <w:pPr>
        <w:pStyle w:val="ListParagraph"/>
        <w:numPr>
          <w:ilvl w:val="0"/>
          <w:numId w:val="2"/>
        </w:numPr>
      </w:pPr>
      <w:r>
        <w:t xml:space="preserve">Catalog and categories</w:t>
      </w:r>
    </w:p>
    <w:p>
      <w:pPr>
        <w:pStyle w:val="ListParagraph"/>
        <w:numPr>
          <w:ilvl w:val="0"/>
          <w:numId w:val="2"/>
        </w:numPr>
      </w:pPr>
      <w:r>
        <w:t xml:space="preserve">Product</w:t>
      </w:r>
    </w:p>
    <w:p>
      <w:pPr>
        <w:pStyle w:val="ListParagraph"/>
        <w:numPr>
          <w:ilvl w:val="0"/>
          <w:numId w:val="2"/>
        </w:numPr>
      </w:pPr>
      <w:r>
        <w:t xml:space="preserve">Selling model option, usage resource, product usage resource, category link</w:t>
      </w:r>
    </w:p>
    <w:p>
      <w:pPr>
        <w:pStyle w:val="ListParagraph"/>
        <w:numPr>
          <w:ilvl w:val="0"/>
          <w:numId w:val="2"/>
        </w:numPr>
      </w:pPr>
      <w:r>
        <w:t xml:space="preserve">Bundle product (same chain, different purpose)</w:t>
      </w:r>
    </w:p>
    <w:p>
      <w:pPr>
        <w:pStyle w:val="ListParagraph"/>
        <w:numPr>
          <w:ilvl w:val="0"/>
          <w:numId w:val="2"/>
        </w:numPr>
      </w:pPr>
      <w:r>
        <w:t xml:space="preserve">Rate cards and their price book links</w:t>
      </w:r>
    </w:p>
    <w:p>
      <w:pPr>
        <w:pStyle w:val="ListParagraph"/>
        <w:numPr>
          <w:ilvl w:val="0"/>
          <w:numId w:val="2"/>
        </w:numPr>
      </w:pPr>
      <w:r>
        <w:t xml:space="preserve">Price book entry and rate card entries</w:t>
      </w:r>
    </w:p>
    <w:p>
      <w:pPr>
        <w:pStyle w:val="ListParagraph"/>
        <w:numPr>
          <w:ilvl w:val="0"/>
          <w:numId w:val="2"/>
        </w:numPr>
      </w:pPr>
      <w:r>
        <w:t xml:space="preserve">Activate: usage resources → product usage resources → rate card entries</w:t>
      </w:r>
    </w:p>
    <w:p>
      <w:pPr/>
      <w:r>
        <w:t xml:space="preserve">Every form below is reached the same way: open the object's list view in the Revenue Cloud app (App Launcher → the object name, or </w:t>
      </w:r>
      <w:r>
        <w:rPr>
          <w:rStyle w:val="CodeChar"/>
        </w:rPr>
        <w:t xml:space="preserve">/lightning/o/&lt;Object&gt;/new</w:t>
      </w:r>
      <w:r>
        <w:t xml:space="preserve"> in the address bar) and click </w:t>
      </w:r>
      <w:r>
        <w:rPr>
          <w:b/>
        </w:rPr>
        <w:t xml:space="preserve">New</w:t>
      </w:r>
      <w:r>
        <w:t xml:space="preserve">. The pictures show the form as it looks the moment before Save.</w:t>
      </w:r>
    </w:p>
    <w:p>
      <w:pPr/>
      <w:r>
        <w:drawing>
          <wp:inline distT="0" distB="0" distL="0" distR="0">
            <wp:extent cx="5486400" cy="3861054"/>
            <wp:docPr id="1" name="image1" descr="Any object's list view: New is top right"/>
            <a:graphic xmlns:a="http://schemas.openxmlformats.org/drawingml/2006/main">
              <a:graphicData uri="http://schemas.openxmlformats.org/drawingml/2006/picture">
                <pic:pic xmlns:pic="http://schemas.openxmlformats.org/drawingml/2006/picture">
                  <pic:nvPicPr>
                    <pic:cNvPr id="1" name="image1" descr="Any object's list view: New is top right"/>
                    <pic:cNvPicPr/>
                  </pic:nvPicPr>
                  <pic:blipFill>
                    <a:blip r:embed="rId3"/>
                    <a:stretch>
                      <a:fillRect/>
                    </a:stretch>
                  </pic:blipFill>
                  <pic:spPr>
                    <a:xfrm>
                      <a:off x="0" y="0"/>
                      <a:ext cx="5486400" cy="3861054"/>
                    </a:xfrm>
                    <a:prstGeom prst="rect">
                      <a:avLst/>
                    </a:prstGeom>
                  </pic:spPr>
                </pic:pic>
              </a:graphicData>
            </a:graphic>
          </wp:inline>
        </w:drawing>
      </w:r>
    </w:p>
    <w:p>
      <w:pPr>
        <w:pStyle w:val="Heading2"/>
      </w:pPr>
      <w:r>
        <w:t xml:space="preserve">Step 1 — Units of measure</w:t>
      </w:r>
    </w:p>
    <w:p>
      <w:pPr/>
      <w:r>
        <w:t xml:space="preserve">Three records: one class, two units in it, and a EUR unit in the existing Currency class. The class is created in Draft and activated after its units exist, because its default unit is one of them.</w:t>
      </w:r>
    </w:p>
    <w:p>
      <w:pPr>
        <w:pStyle w:val="Heading3"/>
      </w:pPr>
      <w:r>
        <w:t xml:space="preserve">1a. Unit of Measure Class</w:t>
      </w:r>
    </w:p>
    <w:p>
      <w:pPr/>
      <w:r>
        <w:t xml:space="preserve">Object: </w:t>
      </w:r>
      <w:r>
        <w:rPr>
          <w:b/>
        </w:rPr>
        <w:t xml:space="preserve">Unit of Measure Class</w:t>
      </w:r>
      <w:r>
        <w:t xml:space="preserve"> → New.</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Value</w:t>
            </w:r>
          </w:p>
        </w:tc>
      </w:tr>
      <w:tr>
        <w:tc>
          <w:tcPr>
            <w:tcW w:w="4680" w:type="dxa"/>
          </w:tcPr>
          <w:p>
            <w:pPr/>
            <w:r>
              <w:t xml:space="preserve">Name</w:t>
            </w:r>
          </w:p>
        </w:tc>
        <w:tc>
          <w:tcPr>
            <w:tcW w:w="4680" w:type="dxa"/>
          </w:tcPr>
          <w:p>
            <w:pPr/>
            <w:r>
              <w:t xml:space="preserve">Verification Usage</w:t>
            </w:r>
          </w:p>
        </w:tc>
      </w:tr>
      <w:tr>
        <w:tc>
          <w:tcPr>
            <w:tcW w:w="4680" w:type="dxa"/>
          </w:tcPr>
          <w:p>
            <w:pPr/>
            <w:r>
              <w:t xml:space="preserve">Code</w:t>
            </w:r>
          </w:p>
        </w:tc>
        <w:tc>
          <w:tcPr>
            <w:tcW w:w="4680" w:type="dxa"/>
          </w:tcPr>
          <w:p>
            <w:pPr/>
            <w:r>
              <w:t xml:space="preserve">VERIFICATION-UOM-CLASS</w:t>
            </w:r>
          </w:p>
        </w:tc>
      </w:tr>
      <w:tr>
        <w:tc>
          <w:tcPr>
            <w:tcW w:w="4680" w:type="dxa"/>
          </w:tcPr>
          <w:p>
            <w:pPr/>
            <w:r>
              <w:t xml:space="preserve">Description</w:t>
            </w:r>
          </w:p>
        </w:tc>
        <w:tc>
          <w:tcPr>
            <w:tcW w:w="4680" w:type="dxa"/>
          </w:tcPr>
          <w:p>
            <w:pPr/>
            <w:r>
              <w:t xml:space="preserve">Units for identity verification usage (checks, blocks). From m3ter meters.</w:t>
            </w:r>
          </w:p>
        </w:tc>
      </w:tr>
      <w:tr>
        <w:tc>
          <w:tcPr>
            <w:tcW w:w="4680" w:type="dxa"/>
          </w:tcPr>
          <w:p>
            <w:pPr/>
            <w:r>
              <w:t xml:space="preserve">Status</w:t>
            </w:r>
          </w:p>
        </w:tc>
        <w:tc>
          <w:tcPr>
            <w:tcW w:w="4680" w:type="dxa"/>
          </w:tcPr>
          <w:p>
            <w:pPr/>
            <w:r>
              <w:rPr>
                <w:b/>
              </w:rPr>
              <w:t xml:space="preserve">Draft</w:t>
            </w:r>
            <w:r>
              <w:t xml:space="preserve"> (see below)</w:t>
            </w:r>
          </w:p>
        </w:tc>
      </w:tr>
      <w:tr>
        <w:tc>
          <w:tcPr>
            <w:tcW w:w="4680" w:type="dxa"/>
          </w:tcPr>
          <w:p>
            <w:pPr/>
            <w:r>
              <w:t xml:space="preserve">Default Unit Of Measure</w:t>
            </w:r>
          </w:p>
        </w:tc>
        <w:tc>
          <w:tcPr>
            <w:tcW w:w="4680" w:type="dxa"/>
          </w:tcPr>
          <w:p>
            <w:pPr/>
            <w:r>
              <w:t xml:space="preserve">leave empty for now</w:t>
            </w:r>
          </w:p>
        </w:tc>
      </w:tr>
      <w:tr>
        <w:tc>
          <w:tcPr>
            <w:tcW w:w="4680" w:type="dxa"/>
          </w:tcPr>
          <w:p>
            <w:pPr/>
            <w:r>
              <w:t xml:space="preserve">Type</w:t>
            </w:r>
          </w:p>
        </w:tc>
        <w:tc>
          <w:tcPr>
            <w:tcW w:w="4680" w:type="dxa"/>
          </w:tcPr>
          <w:p>
            <w:pPr/>
            <w:r>
              <w:t xml:space="preserve">Usage</w:t>
            </w:r>
          </w:p>
        </w:tc>
      </w:tr>
    </w:tbl>
    <w:p>
      <w:pPr/>
      <w:r>
        <w:drawing>
          <wp:inline distT="0" distB="0" distL="0" distR="0">
            <wp:extent cx="4355280" cy="7498080"/>
            <wp:docPr id="2" name="image2" descr="Unit of Measure Class form, filled"/>
            <a:graphic xmlns:a="http://schemas.openxmlformats.org/drawingml/2006/main">
              <a:graphicData uri="http://schemas.openxmlformats.org/drawingml/2006/picture">
                <pic:pic xmlns:pic="http://schemas.openxmlformats.org/drawingml/2006/picture">
                  <pic:nvPicPr>
                    <pic:cNvPr id="2" name="image2" descr="Unit of Measure Class form, filled"/>
                    <pic:cNvPicPr/>
                  </pic:nvPicPr>
                  <pic:blipFill>
                    <a:blip r:embed="rId4"/>
                    <a:stretch>
                      <a:fillRect/>
                    </a:stretch>
                  </pic:blipFill>
                  <pic:spPr>
                    <a:xfrm>
                      <a:off x="0" y="0"/>
                      <a:ext cx="4355280" cy="7498080"/>
                    </a:xfrm>
                    <a:prstGeom prst="rect">
                      <a:avLst/>
                    </a:prstGeom>
                  </pic:spPr>
                </pic:pic>
              </a:graphicData>
            </a:graphic>
          </wp:inline>
        </w:drawing>
      </w:r>
    </w:p>
    <w:p>
      <w:pPr/>
      <w:r>
        <w:t xml:space="preserve">Saving with Status = Active is refused: </w:t>
      </w:r>
      <w:r>
        <w:rPr>
          <w:i/>
        </w:rPr>
        <w:t xml:space="preserve">"You can create the record when it's in Draft status only."</w:t>
      </w:r>
      <w:r>
        <w:t xml:space="preserve"> This is the first of the lifecycle objects.</w:t>
      </w:r>
    </w:p>
    <w:p>
      <w:pPr/>
      <w:r>
        <w:drawing>
          <wp:inline distT="0" distB="0" distL="0" distR="0">
            <wp:extent cx="4355280" cy="7498080"/>
            <wp:docPr id="3" name="image3" descr="The Draft-only error"/>
            <a:graphic xmlns:a="http://schemas.openxmlformats.org/drawingml/2006/main">
              <a:graphicData uri="http://schemas.openxmlformats.org/drawingml/2006/picture">
                <pic:pic xmlns:pic="http://schemas.openxmlformats.org/drawingml/2006/picture">
                  <pic:nvPicPr>
                    <pic:cNvPr id="3" name="image3" descr="The Draft-only error"/>
                    <pic:cNvPicPr/>
                  </pic:nvPicPr>
                  <pic:blipFill>
                    <a:blip r:embed="rId5"/>
                    <a:stretch>
                      <a:fillRect/>
                    </a:stretch>
                  </pic:blipFill>
                  <pic:spPr>
                    <a:xfrm>
                      <a:off x="0" y="0"/>
                      <a:ext cx="4355280" cy="7498080"/>
                    </a:xfrm>
                    <a:prstGeom prst="rect">
                      <a:avLst/>
                    </a:prstGeom>
                  </pic:spPr>
                </pic:pic>
              </a:graphicData>
            </a:graphic>
          </wp:inline>
        </w:drawing>
      </w:r>
    </w:p>
    <w:p>
      <w:pPr/>
      <w:r>
        <w:t xml:space="preserve">Set Status to Draft and save.</w:t>
      </w:r>
    </w:p>
    <w:p>
      <w:pPr/>
      <w:r>
        <w:drawing>
          <wp:inline distT="0" distB="0" distL="0" distR="0">
            <wp:extent cx="4355280" cy="7498080"/>
            <wp:docPr id="4" name="image4" descr="Saved in Draft"/>
            <a:graphic xmlns:a="http://schemas.openxmlformats.org/drawingml/2006/main">
              <a:graphicData uri="http://schemas.openxmlformats.org/drawingml/2006/picture">
                <pic:pic xmlns:pic="http://schemas.openxmlformats.org/drawingml/2006/picture">
                  <pic:nvPicPr>
                    <pic:cNvPr id="4" name="image4" descr="Saved in Draft"/>
                    <pic:cNvPicPr/>
                  </pic:nvPicPr>
                  <pic:blipFill>
                    <a:blip r:embed="rId6"/>
                    <a:stretch>
                      <a:fillRect/>
                    </a:stretch>
                  </pic:blipFill>
                  <pic:spPr>
                    <a:xfrm>
                      <a:off x="0" y="0"/>
                      <a:ext cx="4355280" cy="7498080"/>
                    </a:xfrm>
                    <a:prstGeom prst="rect">
                      <a:avLst/>
                    </a:prstGeom>
                  </pic:spPr>
                </pic:pic>
              </a:graphicData>
            </a:graphic>
          </wp:inline>
        </w:drawing>
      </w:r>
    </w:p>
    <w:p>
      <w:pPr>
        <w:pStyle w:val="Heading3"/>
      </w:pPr>
      <w:r>
        <w:t xml:space="preserve">1b. Units of measure</w:t>
      </w:r>
    </w:p>
    <w:p>
      <w:pPr/>
      <w:r>
        <w:t xml:space="preserve">Object: </w:t>
      </w:r>
      <w:r>
        <w:rPr>
          <w:b/>
        </w:rPr>
        <w:t xml:space="preserve">Unit of Measure</w:t>
      </w:r>
      <w:r>
        <w:t xml:space="preserve"> → New. Units are not lifecycle objects; create them Active. Type offers only </w:t>
      </w:r>
      <w:r>
        <w:rPr>
          <w:i/>
        </w:rPr>
        <w:t xml:space="preserve">Custom</w:t>
      </w:r>
      <w:r>
        <w:t xml:space="preserve"> in the UI (the pre-seeded Count/Cost/Data types are not selectable), which the rate card accepts.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Field</w:t>
            </w:r>
          </w:p>
        </w:tc>
        <w:tc>
          <w:tcPr>
            <w:tcW w:w="2340" w:type="dxa"/>
            <w:shd w:val="clear" w:color="auto" w:fill="F2F2F2"/>
          </w:tcPr>
          <w:p>
            <w:pPr/>
            <w:r>
              <w:t xml:space="preserve">Check</w:t>
            </w:r>
          </w:p>
        </w:tc>
        <w:tc>
          <w:tcPr>
            <w:tcW w:w="2340" w:type="dxa"/>
            <w:shd w:val="clear" w:color="auto" w:fill="F2F2F2"/>
          </w:tcPr>
          <w:p>
            <w:pPr/>
            <w:r>
              <w:t xml:space="preserve">Block</w:t>
            </w:r>
          </w:p>
        </w:tc>
        <w:tc>
          <w:tcPr>
            <w:tcW w:w="2340" w:type="dxa"/>
            <w:shd w:val="clear" w:color="auto" w:fill="F2F2F2"/>
          </w:tcPr>
          <w:p>
            <w:pPr/>
            <w:r>
              <w:t xml:space="preserve">EUR</w:t>
            </w:r>
          </w:p>
        </w:tc>
      </w:tr>
      <w:tr>
        <w:tc>
          <w:tcPr>
            <w:tcW w:w="2340" w:type="dxa"/>
          </w:tcPr>
          <w:p>
            <w:pPr/>
            <w:r>
              <w:t xml:space="preserve">Name</w:t>
            </w:r>
          </w:p>
        </w:tc>
        <w:tc>
          <w:tcPr>
            <w:tcW w:w="2340" w:type="dxa"/>
          </w:tcPr>
          <w:p>
            <w:pPr/>
            <w:r>
              <w:t xml:space="preserve">Check</w:t>
            </w:r>
          </w:p>
        </w:tc>
        <w:tc>
          <w:tcPr>
            <w:tcW w:w="2340" w:type="dxa"/>
          </w:tcPr>
          <w:p>
            <w:pPr/>
            <w:r>
              <w:t xml:space="preserve">Block</w:t>
            </w:r>
          </w:p>
        </w:tc>
        <w:tc>
          <w:tcPr>
            <w:tcW w:w="2340" w:type="dxa"/>
          </w:tcPr>
          <w:p>
            <w:pPr/>
            <w:r>
              <w:t xml:space="preserve">EUR</w:t>
            </w:r>
          </w:p>
        </w:tc>
      </w:tr>
      <w:tr>
        <w:tc>
          <w:tcPr>
            <w:tcW w:w="2340" w:type="dxa"/>
          </w:tcPr>
          <w:p>
            <w:pPr/>
            <w:r>
              <w:t xml:space="preserve">Unit Code</w:t>
            </w:r>
          </w:p>
        </w:tc>
        <w:tc>
          <w:tcPr>
            <w:tcW w:w="2340" w:type="dxa"/>
          </w:tcPr>
          <w:p>
            <w:pPr/>
            <w:r>
              <w:t xml:space="preserve">CHECK</w:t>
            </w:r>
          </w:p>
        </w:tc>
        <w:tc>
          <w:tcPr>
            <w:tcW w:w="2340" w:type="dxa"/>
          </w:tcPr>
          <w:p>
            <w:pPr/>
            <w:r>
              <w:t xml:space="preserve">BLOCK</w:t>
            </w:r>
          </w:p>
        </w:tc>
        <w:tc>
          <w:tcPr>
            <w:tcW w:w="2340" w:type="dxa"/>
          </w:tcPr>
          <w:p>
            <w:pPr/>
            <w:r>
              <w:t xml:space="preserve">EUR</w:t>
            </w:r>
          </w:p>
        </w:tc>
      </w:tr>
      <w:tr>
        <w:tc>
          <w:tcPr>
            <w:tcW w:w="2340" w:type="dxa"/>
          </w:tcPr>
          <w:p>
            <w:pPr/>
            <w:r>
              <w:t xml:space="preserve">Conversion Factor</w:t>
            </w:r>
          </w:p>
        </w:tc>
        <w:tc>
          <w:tcPr>
            <w:tcW w:w="2340" w:type="dxa"/>
          </w:tcPr>
          <w:p>
            <w:pPr/>
            <w:r>
              <w:t xml:space="preserve">1</w:t>
            </w:r>
          </w:p>
        </w:tc>
        <w:tc>
          <w:tcPr>
            <w:tcW w:w="2340" w:type="dxa"/>
          </w:tcPr>
          <w:p>
            <w:pPr/>
            <w:r>
              <w:t xml:space="preserve">1</w:t>
            </w:r>
          </w:p>
        </w:tc>
        <w:tc>
          <w:tcPr>
            <w:tcW w:w="2340" w:type="dxa"/>
          </w:tcPr>
          <w:p>
            <w:pPr/>
            <w:r>
              <w:t xml:space="preserve">1</w:t>
            </w:r>
          </w:p>
        </w:tc>
      </w:tr>
      <w:tr>
        <w:tc>
          <w:tcPr>
            <w:tcW w:w="2340" w:type="dxa"/>
          </w:tcPr>
          <w:p>
            <w:pPr/>
            <w:r>
              <w:t xml:space="preserve">Unit of Measure Class</w:t>
            </w:r>
          </w:p>
        </w:tc>
        <w:tc>
          <w:tcPr>
            <w:tcW w:w="2340" w:type="dxa"/>
          </w:tcPr>
          <w:p>
            <w:pPr/>
            <w:r>
              <w:t xml:space="preserve">Verification Usage</w:t>
            </w:r>
          </w:p>
        </w:tc>
        <w:tc>
          <w:tcPr>
            <w:tcW w:w="2340" w:type="dxa"/>
          </w:tcPr>
          <w:p>
            <w:pPr/>
            <w:r>
              <w:t xml:space="preserve">Verification Usage</w:t>
            </w:r>
          </w:p>
        </w:tc>
        <w:tc>
          <w:tcPr>
            <w:tcW w:w="2340" w:type="dxa"/>
          </w:tcPr>
          <w:p>
            <w:pPr/>
            <w:r>
              <w:rPr>
                <w:b/>
              </w:rPr>
              <w:t xml:space="preserve">Currency</w:t>
            </w:r>
            <w:r>
              <w:t xml:space="preserve"> (existing)</w:t>
            </w:r>
          </w:p>
        </w:tc>
      </w:tr>
      <w:tr>
        <w:tc>
          <w:tcPr>
            <w:tcW w:w="2340" w:type="dxa"/>
          </w:tcPr>
          <w:p>
            <w:pPr/>
            <w:r>
              <w:t xml:space="preserve">Type</w:t>
            </w:r>
          </w:p>
        </w:tc>
        <w:tc>
          <w:tcPr>
            <w:tcW w:w="2340" w:type="dxa"/>
          </w:tcPr>
          <w:p>
            <w:pPr/>
            <w:r>
              <w:t xml:space="preserve">Custom</w:t>
            </w:r>
          </w:p>
        </w:tc>
        <w:tc>
          <w:tcPr>
            <w:tcW w:w="2340" w:type="dxa"/>
          </w:tcPr>
          <w:p>
            <w:pPr/>
            <w:r>
              <w:t xml:space="preserve">Custom</w:t>
            </w:r>
          </w:p>
        </w:tc>
        <w:tc>
          <w:tcPr>
            <w:tcW w:w="2340" w:type="dxa"/>
          </w:tcPr>
          <w:p>
            <w:pPr/>
            <w:r>
              <w:t xml:space="preserve">Custom</w:t>
            </w:r>
          </w:p>
        </w:tc>
      </w:tr>
      <w:tr>
        <w:tc>
          <w:tcPr>
            <w:tcW w:w="2340" w:type="dxa"/>
          </w:tcPr>
          <w:p>
            <w:pPr/>
            <w:r>
              <w:t xml:space="preserve">Status</w:t>
            </w:r>
          </w:p>
        </w:tc>
        <w:tc>
          <w:tcPr>
            <w:tcW w:w="2340" w:type="dxa"/>
          </w:tcPr>
          <w:p>
            <w:pPr/>
            <w:r>
              <w:t xml:space="preserve">Active</w:t>
            </w:r>
          </w:p>
        </w:tc>
        <w:tc>
          <w:tcPr>
            <w:tcW w:w="2340" w:type="dxa"/>
          </w:tcPr>
          <w:p>
            <w:pPr/>
            <w:r>
              <w:t xml:space="preserve">Active</w:t>
            </w:r>
          </w:p>
        </w:tc>
        <w:tc>
          <w:tcPr>
            <w:tcW w:w="2340" w:type="dxa"/>
          </w:tcPr>
          <w:p>
            <w:pPr/>
            <w:r>
              <w:t xml:space="preserve">Active</w:t>
            </w:r>
          </w:p>
        </w:tc>
      </w:tr>
    </w:tbl>
    <w:p>
      <w:pPr/>
      <w:r>
        <w:drawing>
          <wp:inline distT="0" distB="0" distL="0" distR="0">
            <wp:extent cx="4355280" cy="7498080"/>
            <wp:docPr id="5" name="image5" descr="Check unit, filled"/>
            <a:graphic xmlns:a="http://schemas.openxmlformats.org/drawingml/2006/main">
              <a:graphicData uri="http://schemas.openxmlformats.org/drawingml/2006/picture">
                <pic:pic xmlns:pic="http://schemas.openxmlformats.org/drawingml/2006/picture">
                  <pic:nvPicPr>
                    <pic:cNvPr id="5" name="image5" descr="Check unit, filled"/>
                    <pic:cNvPicPr/>
                  </pic:nvPicPr>
                  <pic:blipFill>
                    <a:blip r:embed="rId7"/>
                    <a:stretch>
                      <a:fillRect/>
                    </a:stretch>
                  </pic:blipFill>
                  <pic:spPr>
                    <a:xfrm>
                      <a:off x="0" y="0"/>
                      <a:ext cx="4355280" cy="7498080"/>
                    </a:xfrm>
                    <a:prstGeom prst="rect">
                      <a:avLst/>
                    </a:prstGeom>
                  </pic:spPr>
                </pic:pic>
              </a:graphicData>
            </a:graphic>
          </wp:inline>
        </w:drawing>
      </w:r>
    </w:p>
    <w:p>
      <w:pPr/>
      <w:r>
        <w:t xml:space="preserve">EUR goes under the existing Currency class, beside the pre-seeded USD unit; it is the rate unit for the EUR rate card entries in Step 9.</w:t>
      </w:r>
    </w:p>
    <w:p>
      <w:pPr/>
      <w:r>
        <w:drawing>
          <wp:inline distT="0" distB="0" distL="0" distR="0">
            <wp:extent cx="4124325" cy="7096125"/>
            <wp:docPr id="6" name="image6" descr="EUR unit saved"/>
            <a:graphic xmlns:a="http://schemas.openxmlformats.org/drawingml/2006/main">
              <a:graphicData uri="http://schemas.openxmlformats.org/drawingml/2006/picture">
                <pic:pic xmlns:pic="http://schemas.openxmlformats.org/drawingml/2006/picture">
                  <pic:nvPicPr>
                    <pic:cNvPr id="6" name="image6" descr="EUR unit saved"/>
                    <pic:cNvPicPr/>
                  </pic:nvPicPr>
                  <pic:blipFill>
                    <a:blip r:embed="rId8"/>
                    <a:stretch>
                      <a:fillRect/>
                    </a:stretch>
                  </pic:blipFill>
                  <pic:spPr>
                    <a:xfrm>
                      <a:off x="0" y="0"/>
                      <a:ext cx="4124325" cy="7096125"/>
                    </a:xfrm>
                    <a:prstGeom prst="rect">
                      <a:avLst/>
                    </a:prstGeom>
                  </pic:spPr>
                </pic:pic>
              </a:graphicData>
            </a:graphic>
          </wp:inline>
        </w:drawing>
      </w:r>
    </w:p>
    <w:p>
      <w:pPr>
        <w:pStyle w:val="Heading3"/>
      </w:pPr>
      <w:r>
        <w:t xml:space="preserve">1c. Activate the class</w:t>
      </w:r>
    </w:p>
    <w:p>
      <w:pPr/>
      <w:r>
        <w:t xml:space="preserve">Open Verification Usage → Edit. Set Default Unit Of Measure = Check and Status = Active, save.</w:t>
      </w:r>
    </w:p>
    <w:p>
      <w:pPr/>
      <w:r>
        <w:drawing>
          <wp:inline distT="0" distB="0" distL="0" distR="0">
            <wp:extent cx="4355280" cy="7498080"/>
            <wp:docPr id="7" name="image7" descr="Class edit: default unit Check, Status Active"/>
            <a:graphic xmlns:a="http://schemas.openxmlformats.org/drawingml/2006/main">
              <a:graphicData uri="http://schemas.openxmlformats.org/drawingml/2006/picture">
                <pic:pic xmlns:pic="http://schemas.openxmlformats.org/drawingml/2006/picture">
                  <pic:nvPicPr>
                    <pic:cNvPr id="7" name="image7" descr="Class edit: default unit Check, Status Active"/>
                    <pic:cNvPicPr/>
                  </pic:nvPicPr>
                  <pic:blipFill>
                    <a:blip r:embed="rId9"/>
                    <a:stretch>
                      <a:fillRect/>
                    </a:stretch>
                  </pic:blipFill>
                  <pic:spPr>
                    <a:xfrm>
                      <a:off x="0" y="0"/>
                      <a:ext cx="4355280" cy="7498080"/>
                    </a:xfrm>
                    <a:prstGeom prst="rect">
                      <a:avLst/>
                    </a:prstGeom>
                  </pic:spPr>
                </pic:pic>
              </a:graphicData>
            </a:graphic>
          </wp:inline>
        </w:drawing>
      </w:r>
    </w:p>
    <w:p>
      <w:pPr>
        <w:pStyle w:val="Heading2"/>
      </w:pPr>
      <w:r>
        <w:t xml:space="preserve">Step 2 — The IS-RETRY attribute</w:t>
      </w:r>
    </w:p>
    <w:p>
      <w:pPr/>
      <w:r>
        <w:t xml:space="preserve">Three records, in this order: the picklist, its two values, then the attribute definition that points at the picklist. This is the same pattern the Claude catalog uses for Model Tier and Token Direction. No rate adjustment rule is created for it: both m3ter price lists charge retry and non-retry identically today, so the attribute exists for the day they diverge.</w:t>
      </w:r>
    </w:p>
    <w:p>
      <w:pPr>
        <w:pStyle w:val="Heading3"/>
      </w:pPr>
      <w:r>
        <w:t xml:space="preserve">2a. Attribute Picklist</w:t>
      </w:r>
    </w:p>
    <w:p>
      <w:pPr/>
      <w:r>
        <w:t xml:space="preserve">Object: </w:t>
      </w:r>
      <w:r>
        <w:rPr>
          <w:b/>
        </w:rPr>
        <w:t xml:space="preserve">Attribute Picklist</w:t>
      </w:r>
      <w:r>
        <w:t xml:space="preserve"> → New. Data Type defaults to Boolean; change it to Text so the values are codes rather than true/false flags.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Value</w:t>
            </w:r>
          </w:p>
        </w:tc>
      </w:tr>
      <w:tr>
        <w:tc>
          <w:tcPr>
            <w:tcW w:w="4680" w:type="dxa"/>
          </w:tcPr>
          <w:p>
            <w:pPr/>
            <w:r>
              <w:t xml:space="preserve">Name</w:t>
            </w:r>
          </w:p>
        </w:tc>
        <w:tc>
          <w:tcPr>
            <w:tcW w:w="4680" w:type="dxa"/>
          </w:tcPr>
          <w:p>
            <w:pPr/>
            <w:r>
              <w:t xml:space="preserve">Is Retry Values</w:t>
            </w:r>
          </w:p>
        </w:tc>
      </w:tr>
      <w:tr>
        <w:tc>
          <w:tcPr>
            <w:tcW w:w="4680" w:type="dxa"/>
          </w:tcPr>
          <w:p>
            <w:pPr/>
            <w:r>
              <w:t xml:space="preserve">Code</w:t>
            </w:r>
          </w:p>
        </w:tc>
        <w:tc>
          <w:tcPr>
            <w:tcW w:w="4680" w:type="dxa"/>
          </w:tcPr>
          <w:p>
            <w:pPr/>
            <w:r>
              <w:t xml:space="preserve">PL-VC-ISRETRY</w:t>
            </w:r>
          </w:p>
        </w:tc>
      </w:tr>
      <w:tr>
        <w:tc>
          <w:tcPr>
            <w:tcW w:w="4680" w:type="dxa"/>
          </w:tcPr>
          <w:p>
            <w:pPr/>
            <w:r>
              <w:t xml:space="preserve">Description</w:t>
            </w:r>
          </w:p>
        </w:tc>
        <w:tc>
          <w:tcPr>
            <w:tcW w:w="4680" w:type="dxa"/>
          </w:tcPr>
          <w:p>
            <w:pPr/>
            <w:r>
              <w:t xml:space="preserve">Allowed values for the is_retry usage dimension (m3ter WHAT field on the ETSI video document checks).</w:t>
            </w:r>
          </w:p>
        </w:tc>
      </w:tr>
      <w:tr>
        <w:tc>
          <w:tcPr>
            <w:tcW w:w="4680" w:type="dxa"/>
          </w:tcPr>
          <w:p>
            <w:pPr/>
            <w:r>
              <w:t xml:space="preserve">Data Type</w:t>
            </w:r>
          </w:p>
        </w:tc>
        <w:tc>
          <w:tcPr>
            <w:tcW w:w="4680" w:type="dxa"/>
          </w:tcPr>
          <w:p>
            <w:pPr/>
            <w:r>
              <w:t xml:space="preserve">Text</w:t>
            </w:r>
          </w:p>
        </w:tc>
      </w:tr>
      <w:tr>
        <w:tc>
          <w:tcPr>
            <w:tcW w:w="4680" w:type="dxa"/>
          </w:tcPr>
          <w:p>
            <w:pPr/>
            <w:r>
              <w:t xml:space="preserve">Status</w:t>
            </w:r>
          </w:p>
        </w:tc>
        <w:tc>
          <w:tcPr>
            <w:tcW w:w="4680" w:type="dxa"/>
          </w:tcPr>
          <w:p>
            <w:pPr/>
            <w:r>
              <w:t xml:space="preserve">Active</w:t>
            </w:r>
          </w:p>
        </w:tc>
      </w:tr>
    </w:tbl>
    <w:p>
      <w:pPr/>
      <w:r>
        <w:drawing>
          <wp:inline distT="0" distB="0" distL="0" distR="0">
            <wp:extent cx="4355280" cy="7498080"/>
            <wp:docPr id="8" name="image8" descr="Attribute Picklist form, filled"/>
            <a:graphic xmlns:a="http://schemas.openxmlformats.org/drawingml/2006/main">
              <a:graphicData uri="http://schemas.openxmlformats.org/drawingml/2006/picture">
                <pic:pic xmlns:pic="http://schemas.openxmlformats.org/drawingml/2006/picture">
                  <pic:nvPicPr>
                    <pic:cNvPr id="8" name="image8" descr="Attribute Picklist form, filled"/>
                    <pic:cNvPicPr/>
                  </pic:nvPicPr>
                  <pic:blipFill>
                    <a:blip r:embed="rId10"/>
                    <a:stretch>
                      <a:fillRect/>
                    </a:stretch>
                  </pic:blipFill>
                  <pic:spPr>
                    <a:xfrm>
                      <a:off x="0" y="0"/>
                      <a:ext cx="4355280" cy="7498080"/>
                    </a:xfrm>
                    <a:prstGeom prst="rect">
                      <a:avLst/>
                    </a:prstGeom>
                  </pic:spPr>
                </pic:pic>
              </a:graphicData>
            </a:graphic>
          </wp:inline>
        </w:drawing>
      </w:r>
    </w:p>
    <w:p>
      <w:pPr>
        <w:pStyle w:val="Heading3"/>
      </w:pPr>
      <w:r>
        <w:t xml:space="preserve">2b. Attribute Picklist Values</w:t>
      </w:r>
    </w:p>
    <w:p>
      <w:pPr/>
      <w:r>
        <w:t xml:space="preserve">Object: </w:t>
      </w:r>
      <w:r>
        <w:rPr>
          <w:b/>
        </w:rPr>
        <w:t xml:space="preserve">Attribute Picklist Value</w:t>
      </w:r>
      <w:r>
        <w:t xml:space="preserve"> → New, twice. The Code is what rating conditions will match on later; keep it uppercase.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Field</w:t>
            </w:r>
          </w:p>
        </w:tc>
        <w:tc>
          <w:tcPr>
            <w:tcW w:w="3120" w:type="dxa"/>
            <w:shd w:val="clear" w:color="auto" w:fill="F2F2F2"/>
          </w:tcPr>
          <w:p>
            <w:pPr/>
            <w:r>
              <w:t xml:space="preserve">True</w:t>
            </w:r>
          </w:p>
        </w:tc>
        <w:tc>
          <w:tcPr>
            <w:tcW w:w="3120" w:type="dxa"/>
            <w:shd w:val="clear" w:color="auto" w:fill="F2F2F2"/>
          </w:tcPr>
          <w:p>
            <w:pPr/>
            <w:r>
              <w:t xml:space="preserve">False</w:t>
            </w:r>
          </w:p>
        </w:tc>
      </w:tr>
      <w:tr>
        <w:tc>
          <w:tcPr>
            <w:tcW w:w="3120" w:type="dxa"/>
          </w:tcPr>
          <w:p>
            <w:pPr/>
            <w:r>
              <w:t xml:space="preserve">Picklist</w:t>
            </w:r>
          </w:p>
        </w:tc>
        <w:tc>
          <w:tcPr>
            <w:tcW w:w="3120" w:type="dxa"/>
          </w:tcPr>
          <w:p>
            <w:pPr/>
            <w:r>
              <w:t xml:space="preserve">Is Retry Values</w:t>
            </w:r>
          </w:p>
        </w:tc>
        <w:tc>
          <w:tcPr>
            <w:tcW w:w="3120" w:type="dxa"/>
          </w:tcPr>
          <w:p>
            <w:pPr/>
            <w:r>
              <w:t xml:space="preserve">Is Retry Values</w:t>
            </w:r>
          </w:p>
        </w:tc>
      </w:tr>
      <w:tr>
        <w:tc>
          <w:tcPr>
            <w:tcW w:w="3120" w:type="dxa"/>
          </w:tcPr>
          <w:p>
            <w:pPr/>
            <w:r>
              <w:t xml:space="preserve">Name</w:t>
            </w:r>
          </w:p>
        </w:tc>
        <w:tc>
          <w:tcPr>
            <w:tcW w:w="3120" w:type="dxa"/>
          </w:tcPr>
          <w:p>
            <w:pPr/>
            <w:r>
              <w:t xml:space="preserve">True</w:t>
            </w:r>
          </w:p>
        </w:tc>
        <w:tc>
          <w:tcPr>
            <w:tcW w:w="3120" w:type="dxa"/>
          </w:tcPr>
          <w:p>
            <w:pPr/>
            <w:r>
              <w:t xml:space="preserve">False</w:t>
            </w:r>
          </w:p>
        </w:tc>
      </w:tr>
      <w:tr>
        <w:tc>
          <w:tcPr>
            <w:tcW w:w="3120" w:type="dxa"/>
          </w:tcPr>
          <w:p>
            <w:pPr/>
            <w:r>
              <w:t xml:space="preserve">Code</w:t>
            </w:r>
          </w:p>
        </w:tc>
        <w:tc>
          <w:tcPr>
            <w:tcW w:w="3120" w:type="dxa"/>
          </w:tcPr>
          <w:p>
            <w:pPr/>
            <w:r>
              <w:t xml:space="preserve">TRUE</w:t>
            </w:r>
          </w:p>
        </w:tc>
        <w:tc>
          <w:tcPr>
            <w:tcW w:w="3120" w:type="dxa"/>
          </w:tcPr>
          <w:p>
            <w:pPr/>
            <w:r>
              <w:t xml:space="preserve">FALSE</w:t>
            </w:r>
          </w:p>
        </w:tc>
      </w:tr>
      <w:tr>
        <w:tc>
          <w:tcPr>
            <w:tcW w:w="3120" w:type="dxa"/>
          </w:tcPr>
          <w:p>
            <w:pPr/>
            <w:r>
              <w:t xml:space="preserve">Value</w:t>
            </w:r>
          </w:p>
        </w:tc>
        <w:tc>
          <w:tcPr>
            <w:tcW w:w="3120" w:type="dxa"/>
          </w:tcPr>
          <w:p>
            <w:pPr/>
            <w:r>
              <w:t xml:space="preserve">true</w:t>
            </w:r>
          </w:p>
        </w:tc>
        <w:tc>
          <w:tcPr>
            <w:tcW w:w="3120" w:type="dxa"/>
          </w:tcPr>
          <w:p>
            <w:pPr/>
            <w:r>
              <w:t xml:space="preserve">false</w:t>
            </w:r>
          </w:p>
        </w:tc>
      </w:tr>
      <w:tr>
        <w:tc>
          <w:tcPr>
            <w:tcW w:w="3120" w:type="dxa"/>
          </w:tcPr>
          <w:p>
            <w:pPr/>
            <w:r>
              <w:t xml:space="preserve">Sequence</w:t>
            </w:r>
          </w:p>
        </w:tc>
        <w:tc>
          <w:tcPr>
            <w:tcW w:w="3120" w:type="dxa"/>
          </w:tcPr>
          <w:p>
            <w:pPr/>
            <w:r>
              <w:t xml:space="preserve">1</w:t>
            </w:r>
          </w:p>
        </w:tc>
        <w:tc>
          <w:tcPr>
            <w:tcW w:w="3120" w:type="dxa"/>
          </w:tcPr>
          <w:p>
            <w:pPr/>
            <w:r>
              <w:t xml:space="preserve">2</w:t>
            </w:r>
          </w:p>
        </w:tc>
      </w:tr>
      <w:tr>
        <w:tc>
          <w:tcPr>
            <w:tcW w:w="3120" w:type="dxa"/>
          </w:tcPr>
          <w:p>
            <w:pPr/>
            <w:r>
              <w:t xml:space="preserve">Status</w:t>
            </w:r>
          </w:p>
        </w:tc>
        <w:tc>
          <w:tcPr>
            <w:tcW w:w="3120" w:type="dxa"/>
          </w:tcPr>
          <w:p>
            <w:pPr/>
            <w:r>
              <w:t xml:space="preserve">Active</w:t>
            </w:r>
          </w:p>
        </w:tc>
        <w:tc>
          <w:tcPr>
            <w:tcW w:w="3120" w:type="dxa"/>
          </w:tcPr>
          <w:p>
            <w:pPr/>
            <w:r>
              <w:t xml:space="preserve">Active</w:t>
            </w:r>
          </w:p>
        </w:tc>
      </w:tr>
    </w:tbl>
    <w:p>
      <w:pPr/>
      <w:r>
        <w:drawing>
          <wp:inline distT="0" distB="0" distL="0" distR="0">
            <wp:extent cx="4355280" cy="7498080"/>
            <wp:docPr id="9" name="image9" descr="Picklist value True, filled"/>
            <a:graphic xmlns:a="http://schemas.openxmlformats.org/drawingml/2006/main">
              <a:graphicData uri="http://schemas.openxmlformats.org/drawingml/2006/picture">
                <pic:pic xmlns:pic="http://schemas.openxmlformats.org/drawingml/2006/picture">
                  <pic:nvPicPr>
                    <pic:cNvPr id="9" name="image9" descr="Picklist value True, filled"/>
                    <pic:cNvPicPr/>
                  </pic:nvPicPr>
                  <pic:blipFill>
                    <a:blip r:embed="rId11"/>
                    <a:stretch>
                      <a:fillRect/>
                    </a:stretch>
                  </pic:blipFill>
                  <pic:spPr>
                    <a:xfrm>
                      <a:off x="0" y="0"/>
                      <a:ext cx="4355280" cy="7498080"/>
                    </a:xfrm>
                    <a:prstGeom prst="rect">
                      <a:avLst/>
                    </a:prstGeom>
                  </pic:spPr>
                </pic:pic>
              </a:graphicData>
            </a:graphic>
          </wp:inline>
        </w:drawing>
      </w:r>
    </w:p>
    <w:p>
      <w:pPr>
        <w:pStyle w:val="Heading3"/>
      </w:pPr>
      <w:r>
        <w:t xml:space="preserve">2c. Attribute Definition</w:t>
      </w:r>
    </w:p>
    <w:p>
      <w:pPr/>
      <w:r>
        <w:t xml:space="preserve">Object: </w:t>
      </w:r>
      <w:r>
        <w:rPr>
          <w:b/>
        </w:rPr>
        <w:t xml:space="preserve">Attribute Definition</w:t>
      </w:r>
      <w:r>
        <w:t xml:space="preserve"> → New. The Code field is at the bottom of the form, below Value Description; scroll inside the modal to reach it.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Value</w:t>
            </w:r>
          </w:p>
        </w:tc>
      </w:tr>
      <w:tr>
        <w:tc>
          <w:tcPr>
            <w:tcW w:w="4680" w:type="dxa"/>
          </w:tcPr>
          <w:p>
            <w:pPr/>
            <w:r>
              <w:t xml:space="preserve">Name / Label</w:t>
            </w:r>
          </w:p>
        </w:tc>
        <w:tc>
          <w:tcPr>
            <w:tcW w:w="4680" w:type="dxa"/>
          </w:tcPr>
          <w:p>
            <w:pPr/>
            <w:r>
              <w:t xml:space="preserve">Is Retry</w:t>
            </w:r>
          </w:p>
        </w:tc>
      </w:tr>
      <w:tr>
        <w:tc>
          <w:tcPr>
            <w:tcW w:w="4680" w:type="dxa"/>
          </w:tcPr>
          <w:p>
            <w:pPr/>
            <w:r>
              <w:t xml:space="preserve">API Name</w:t>
            </w:r>
          </w:p>
        </w:tc>
        <w:tc>
          <w:tcPr>
            <w:tcW w:w="4680" w:type="dxa"/>
          </w:tcPr>
          <w:p>
            <w:pPr/>
            <w:r>
              <w:t xml:space="preserve">Is_Retry</w:t>
            </w:r>
          </w:p>
        </w:tc>
      </w:tr>
      <w:tr>
        <w:tc>
          <w:tcPr>
            <w:tcW w:w="4680" w:type="dxa"/>
          </w:tcPr>
          <w:p>
            <w:pPr/>
            <w:r>
              <w:t xml:space="preserve">Data Type</w:t>
            </w:r>
          </w:p>
        </w:tc>
        <w:tc>
          <w:tcPr>
            <w:tcW w:w="4680" w:type="dxa"/>
          </w:tcPr>
          <w:p>
            <w:pPr/>
            <w:r>
              <w:t xml:space="preserve">Picklist</w:t>
            </w:r>
          </w:p>
        </w:tc>
      </w:tr>
      <w:tr>
        <w:tc>
          <w:tcPr>
            <w:tcW w:w="4680" w:type="dxa"/>
          </w:tcPr>
          <w:p>
            <w:pPr/>
            <w:r>
              <w:t xml:space="preserve">Picklist</w:t>
            </w:r>
          </w:p>
        </w:tc>
        <w:tc>
          <w:tcPr>
            <w:tcW w:w="4680" w:type="dxa"/>
          </w:tcPr>
          <w:p>
            <w:pPr/>
            <w:r>
              <w:t xml:space="preserve">Is Retry Values</w:t>
            </w:r>
          </w:p>
        </w:tc>
      </w:tr>
      <w:tr>
        <w:tc>
          <w:tcPr>
            <w:tcW w:w="4680" w:type="dxa"/>
          </w:tcPr>
          <w:p>
            <w:pPr/>
            <w:r>
              <w:t xml:space="preserve">Active</w:t>
            </w:r>
          </w:p>
        </w:tc>
        <w:tc>
          <w:tcPr>
            <w:tcW w:w="4680" w:type="dxa"/>
          </w:tcPr>
          <w:p>
            <w:pPr/>
            <w:r>
              <w:t xml:space="preserve">ticked</w:t>
            </w:r>
          </w:p>
        </w:tc>
      </w:tr>
      <w:tr>
        <w:tc>
          <w:tcPr>
            <w:tcW w:w="4680" w:type="dxa"/>
          </w:tcPr>
          <w:p>
            <w:pPr/>
            <w:r>
              <w:t xml:space="preserve">Description</w:t>
            </w:r>
          </w:p>
        </w:tc>
        <w:tc>
          <w:tcPr>
            <w:tcW w:w="4680" w:type="dxa"/>
          </w:tcPr>
          <w:p>
            <w:pPr/>
            <w:r>
              <w:t xml:space="preserve">Whether a video document check was a retry. Mirrors the m3ter is_retry segment; priced identically today.</w:t>
            </w:r>
          </w:p>
        </w:tc>
      </w:tr>
      <w:tr>
        <w:tc>
          <w:tcPr>
            <w:tcW w:w="4680" w:type="dxa"/>
          </w:tcPr>
          <w:p>
            <w:pPr/>
            <w:r>
              <w:t xml:space="preserve">Code</w:t>
            </w:r>
          </w:p>
        </w:tc>
        <w:tc>
          <w:tcPr>
            <w:tcW w:w="4680" w:type="dxa"/>
          </w:tcPr>
          <w:p>
            <w:pPr/>
            <w:r>
              <w:t xml:space="preserve">ATTR-VC-ISRETRY</w:t>
            </w:r>
          </w:p>
        </w:tc>
      </w:tr>
    </w:tbl>
    <w:p>
      <w:pPr/>
      <w:r>
        <w:drawing>
          <wp:inline distT="0" distB="0" distL="0" distR="0">
            <wp:extent cx="4124325" cy="7096125"/>
            <wp:docPr id="10" name="image10" descr="Attribute Definition, upper half"/>
            <a:graphic xmlns:a="http://schemas.openxmlformats.org/drawingml/2006/main">
              <a:graphicData uri="http://schemas.openxmlformats.org/drawingml/2006/picture">
                <pic:pic xmlns:pic="http://schemas.openxmlformats.org/drawingml/2006/picture">
                  <pic:nvPicPr>
                    <pic:cNvPr id="10" name="image10" descr="Attribute Definition, upper half"/>
                    <pic:cNvPicPr/>
                  </pic:nvPicPr>
                  <pic:blipFill>
                    <a:blip r:embed="rId12"/>
                    <a:stretch>
                      <a:fillRect/>
                    </a:stretch>
                  </pic:blipFill>
                  <pic:spPr>
                    <a:xfrm>
                      <a:off x="0" y="0"/>
                      <a:ext cx="4124325" cy="7096125"/>
                    </a:xfrm>
                    <a:prstGeom prst="rect">
                      <a:avLst/>
                    </a:prstGeom>
                  </pic:spPr>
                </pic:pic>
              </a:graphicData>
            </a:graphic>
          </wp:inline>
        </w:drawing>
      </w:r>
    </w:p>
    <w:p>
      <w:pPr/>
      <w:r>
        <w:drawing>
          <wp:inline distT="0" distB="0" distL="0" distR="0">
            <wp:extent cx="4355280" cy="7498080"/>
            <wp:docPr id="11" name="image11" descr="Attribute Definition, lower half with Code"/>
            <a:graphic xmlns:a="http://schemas.openxmlformats.org/drawingml/2006/main">
              <a:graphicData uri="http://schemas.openxmlformats.org/drawingml/2006/picture">
                <pic:pic xmlns:pic="http://schemas.openxmlformats.org/drawingml/2006/picture">
                  <pic:nvPicPr>
                    <pic:cNvPr id="11" name="image11" descr="Attribute Definition, lower half with Code"/>
                    <pic:cNvPicPr/>
                  </pic:nvPicPr>
                  <pic:blipFill>
                    <a:blip r:embed="rId13"/>
                    <a:stretch>
                      <a:fillRect/>
                    </a:stretch>
                  </pic:blipFill>
                  <pic:spPr>
                    <a:xfrm>
                      <a:off x="0" y="0"/>
                      <a:ext cx="4355280" cy="7498080"/>
                    </a:xfrm>
                    <a:prstGeom prst="rect">
                      <a:avLst/>
                    </a:prstGeom>
                  </pic:spPr>
                </pic:pic>
              </a:graphicData>
            </a:graphic>
          </wp:inline>
        </w:drawing>
      </w:r>
    </w:p>
    <w:p>
      <w:pPr>
        <w:pStyle w:val="Heading2"/>
      </w:pPr>
      <w:r>
        <w:t xml:space="preserve">Step 3 — Product classifications and the attribute link</w:t>
      </w:r>
    </w:p>
    <w:p>
      <w:pPr/>
      <w:r>
        <w:t xml:space="preserve">Two classifications: a plain one for the 31 ordinary products and a child of it for the two ETSI video products that carry IS-RETRY. The attribute is attached to the child only, so the other products never see it.</w:t>
      </w:r>
    </w:p>
    <w:p>
      <w:pPr>
        <w:pStyle w:val="Heading3"/>
      </w:pPr>
      <w:r>
        <w:t xml:space="preserve">3a. Product Classification (two)</w:t>
      </w:r>
    </w:p>
    <w:p>
      <w:pPr/>
      <w:r>
        <w:t xml:space="preserve">Object: </w:t>
      </w:r>
      <w:r>
        <w:rPr>
          <w:b/>
        </w:rPr>
        <w:t xml:space="preserve">Product Classification</w:t>
      </w:r>
      <w:r>
        <w:t xml:space="preserve"> → New.</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Field</w:t>
            </w:r>
          </w:p>
        </w:tc>
        <w:tc>
          <w:tcPr>
            <w:tcW w:w="3120" w:type="dxa"/>
            <w:shd w:val="clear" w:color="auto" w:fill="F2F2F2"/>
          </w:tcPr>
          <w:p>
            <w:pPr/>
            <w:r>
              <w:t xml:space="preserve">Plain</w:t>
            </w:r>
          </w:p>
        </w:tc>
        <w:tc>
          <w:tcPr>
            <w:tcW w:w="3120" w:type="dxa"/>
            <w:shd w:val="clear" w:color="auto" w:fill="F2F2F2"/>
          </w:tcPr>
          <w:p>
            <w:pPr/>
            <w:r>
              <w:t xml:space="preserve">Retry-aware</w:t>
            </w:r>
          </w:p>
        </w:tc>
      </w:tr>
      <w:tr>
        <w:tc>
          <w:tcPr>
            <w:tcW w:w="3120" w:type="dxa"/>
          </w:tcPr>
          <w:p>
            <w:pPr/>
            <w:r>
              <w:t xml:space="preserve">Product Classification Name</w:t>
            </w:r>
          </w:p>
        </w:tc>
        <w:tc>
          <w:tcPr>
            <w:tcW w:w="3120" w:type="dxa"/>
          </w:tcPr>
          <w:p>
            <w:pPr/>
            <w:r>
              <w:t xml:space="preserve">Verification Check</w:t>
            </w:r>
          </w:p>
        </w:tc>
        <w:tc>
          <w:tcPr>
            <w:tcW w:w="3120" w:type="dxa"/>
          </w:tcPr>
          <w:p>
            <w:pPr/>
            <w:r>
              <w:t xml:space="preserve">Verification Check (retry-aware)</w:t>
            </w:r>
          </w:p>
        </w:tc>
      </w:tr>
      <w:tr>
        <w:tc>
          <w:tcPr>
            <w:tcW w:w="3120" w:type="dxa"/>
          </w:tcPr>
          <w:p>
            <w:pPr/>
            <w:r>
              <w:t xml:space="preserve">Parent Product Classification</w:t>
            </w:r>
          </w:p>
        </w:tc>
        <w:tc>
          <w:tcPr>
            <w:tcW w:w="3120" w:type="dxa"/>
          </w:tcPr>
          <w:p>
            <w:pPr/>
            <w:r>
              <w:t xml:space="preserve">—</w:t>
            </w:r>
          </w:p>
        </w:tc>
        <w:tc>
          <w:tcPr>
            <w:tcW w:w="3120" w:type="dxa"/>
          </w:tcPr>
          <w:p>
            <w:pPr/>
            <w:r>
              <w:t xml:space="preserve">Verification Check</w:t>
            </w:r>
          </w:p>
        </w:tc>
      </w:tr>
      <w:tr>
        <w:tc>
          <w:tcPr>
            <w:tcW w:w="3120" w:type="dxa"/>
          </w:tcPr>
          <w:p>
            <w:pPr/>
            <w:r>
              <w:t xml:space="preserve">Code</w:t>
            </w:r>
          </w:p>
        </w:tc>
        <w:tc>
          <w:tcPr>
            <w:tcW w:w="3120" w:type="dxa"/>
          </w:tcPr>
          <w:p>
            <w:pPr/>
            <w:r>
              <w:t xml:space="preserve">PC-VERIFICATION-CHECK</w:t>
            </w:r>
          </w:p>
        </w:tc>
        <w:tc>
          <w:tcPr>
            <w:tcW w:w="3120" w:type="dxa"/>
          </w:tcPr>
          <w:p>
            <w:pPr/>
            <w:r>
              <w:t xml:space="preserve">PC-VERIFICATION-CHECK-RETRY</w:t>
            </w:r>
          </w:p>
        </w:tc>
      </w:tr>
      <w:tr>
        <w:tc>
          <w:tcPr>
            <w:tcW w:w="3120" w:type="dxa"/>
          </w:tcPr>
          <w:p>
            <w:pPr/>
            <w:r>
              <w:t xml:space="preserve">Status</w:t>
            </w:r>
          </w:p>
        </w:tc>
        <w:tc>
          <w:tcPr>
            <w:tcW w:w="3120" w:type="dxa"/>
          </w:tcPr>
          <w:p>
            <w:pPr/>
            <w:r>
              <w:t xml:space="preserve">Active</w:t>
            </w:r>
          </w:p>
        </w:tc>
        <w:tc>
          <w:tcPr>
            <w:tcW w:w="3120" w:type="dxa"/>
          </w:tcPr>
          <w:p>
            <w:pPr/>
            <w:r>
              <w:t xml:space="preserve">Active</w:t>
            </w:r>
          </w:p>
        </w:tc>
      </w:tr>
    </w:tbl>
    <w:p>
      <w:pPr/>
      <w:r>
        <w:drawing>
          <wp:inline distT="0" distB="0" distL="0" distR="0">
            <wp:extent cx="4355280" cy="7498080"/>
            <wp:docPr id="12" name="image12" descr="Classification form, filled"/>
            <a:graphic xmlns:a="http://schemas.openxmlformats.org/drawingml/2006/main">
              <a:graphicData uri="http://schemas.openxmlformats.org/drawingml/2006/picture">
                <pic:pic xmlns:pic="http://schemas.openxmlformats.org/drawingml/2006/picture">
                  <pic:nvPicPr>
                    <pic:cNvPr id="12" name="image12" descr="Classification form, filled"/>
                    <pic:cNvPicPr/>
                  </pic:nvPicPr>
                  <pic:blipFill>
                    <a:blip r:embed="rId14"/>
                    <a:stretch>
                      <a:fillRect/>
                    </a:stretch>
                  </pic:blipFill>
                  <pic:spPr>
                    <a:xfrm>
                      <a:off x="0" y="0"/>
                      <a:ext cx="4355280" cy="7498080"/>
                    </a:xfrm>
                    <a:prstGeom prst="rect">
                      <a:avLst/>
                    </a:prstGeom>
                  </pic:spPr>
                </pic:pic>
              </a:graphicData>
            </a:graphic>
          </wp:inline>
        </w:drawing>
      </w:r>
    </w:p>
    <w:p>
      <w:pPr/>
      <w:r>
        <w:t xml:space="preserve">A record saved seconds earlier may not yet appear in a lookup's search results; type the parent's full name and wait, or search again.</w:t>
      </w:r>
    </w:p>
    <w:p>
      <w:pPr>
        <w:pStyle w:val="Heading3"/>
      </w:pPr>
      <w:r>
        <w:t xml:space="preserve">3b. Product Classification Attribute</w:t>
      </w:r>
    </w:p>
    <w:p>
      <w:pPr/>
      <w:r>
        <w:t xml:space="preserve">Object: </w:t>
      </w:r>
      <w:r>
        <w:rPr>
          <w:b/>
        </w:rPr>
        <w:t xml:space="preserve">Product Classification Attribute</w:t>
      </w:r>
      <w:r>
        <w:t xml:space="preserve"> → New. Tick </w:t>
      </w:r>
      <w:r>
        <w:rPr>
          <w:i/>
        </w:rPr>
        <w:t xml:space="preserve">Is Price Impacting</w:t>
      </w:r>
      <w:r>
        <w:t xml:space="preserve"> (rating will key on it) and </w:t>
      </w:r>
      <w:r>
        <w:rPr>
          <w:i/>
        </w:rPr>
        <w:t xml:space="preserve">Is Required</w:t>
      </w:r>
      <w:r>
        <w:t xml:space="preserve"> under Runtime Settings. Note: the org saved this build's record with Is Required = false; re-check the box on the saved record if the quote should insist on a value.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Value</w:t>
            </w:r>
          </w:p>
        </w:tc>
      </w:tr>
      <w:tr>
        <w:tc>
          <w:tcPr>
            <w:tcW w:w="4680" w:type="dxa"/>
          </w:tcPr>
          <w:p>
            <w:pPr/>
            <w:r>
              <w:t xml:space="preserve">Product Classification</w:t>
            </w:r>
          </w:p>
        </w:tc>
        <w:tc>
          <w:tcPr>
            <w:tcW w:w="4680" w:type="dxa"/>
          </w:tcPr>
          <w:p>
            <w:pPr/>
            <w:r>
              <w:t xml:space="preserve">Verification Check (retry-aware)</w:t>
            </w:r>
          </w:p>
        </w:tc>
      </w:tr>
      <w:tr>
        <w:tc>
          <w:tcPr>
            <w:tcW w:w="4680" w:type="dxa"/>
          </w:tcPr>
          <w:p>
            <w:pPr/>
            <w:r>
              <w:t xml:space="preserve">Attribute</w:t>
            </w:r>
          </w:p>
        </w:tc>
        <w:tc>
          <w:tcPr>
            <w:tcW w:w="4680" w:type="dxa"/>
          </w:tcPr>
          <w:p>
            <w:pPr/>
            <w:r>
              <w:t xml:space="preserve">Is Retry</w:t>
            </w:r>
          </w:p>
        </w:tc>
      </w:tr>
      <w:tr>
        <w:tc>
          <w:tcPr>
            <w:tcW w:w="4680" w:type="dxa"/>
          </w:tcPr>
          <w:p>
            <w:pPr/>
            <w:r>
              <w:t xml:space="preserve">Name</w:t>
            </w:r>
          </w:p>
        </w:tc>
        <w:tc>
          <w:tcPr>
            <w:tcW w:w="4680" w:type="dxa"/>
          </w:tcPr>
          <w:p>
            <w:pPr/>
            <w:r>
              <w:t xml:space="preserve">Verification Check (retry-aware) / Is Retry</w:t>
            </w:r>
          </w:p>
        </w:tc>
      </w:tr>
      <w:tr>
        <w:tc>
          <w:tcPr>
            <w:tcW w:w="4680" w:type="dxa"/>
          </w:tcPr>
          <w:p>
            <w:pPr/>
            <w:r>
              <w:t xml:space="preserve">Status</w:t>
            </w:r>
          </w:p>
        </w:tc>
        <w:tc>
          <w:tcPr>
            <w:tcW w:w="4680" w:type="dxa"/>
          </w:tcPr>
          <w:p>
            <w:pPr/>
            <w:r>
              <w:t xml:space="preserve">Active</w:t>
            </w:r>
          </w:p>
        </w:tc>
      </w:tr>
      <w:tr>
        <w:tc>
          <w:tcPr>
            <w:tcW w:w="4680" w:type="dxa"/>
          </w:tcPr>
          <w:p>
            <w:pPr/>
            <w:r>
              <w:t xml:space="preserve">Description</w:t>
            </w:r>
          </w:p>
        </w:tc>
        <w:tc>
          <w:tcPr>
            <w:tcW w:w="4680" w:type="dxa"/>
          </w:tcPr>
          <w:p>
            <w:pPr/>
            <w:r>
              <w:t xml:space="preserve">Retry flag for the two ETSI video document checks. Rating dimension from m3ter is_retry.</w:t>
            </w:r>
          </w:p>
        </w:tc>
      </w:tr>
      <w:tr>
        <w:tc>
          <w:tcPr>
            <w:tcW w:w="4680" w:type="dxa"/>
          </w:tcPr>
          <w:p>
            <w:pPr/>
            <w:r>
              <w:t xml:space="preserve">Is Price Impacting</w:t>
            </w:r>
          </w:p>
        </w:tc>
        <w:tc>
          <w:tcPr>
            <w:tcW w:w="4680" w:type="dxa"/>
          </w:tcPr>
          <w:p>
            <w:pPr/>
            <w:r>
              <w:t xml:space="preserve">ticked</w:t>
            </w:r>
          </w:p>
        </w:tc>
      </w:tr>
      <w:tr>
        <w:tc>
          <w:tcPr>
            <w:tcW w:w="4680" w:type="dxa"/>
          </w:tcPr>
          <w:p>
            <w:pPr/>
            <w:r>
              <w:t xml:space="preserve">Is Required</w:t>
            </w:r>
          </w:p>
        </w:tc>
        <w:tc>
          <w:tcPr>
            <w:tcW w:w="4680" w:type="dxa"/>
          </w:tcPr>
          <w:p>
            <w:pPr/>
            <w:r>
              <w:t xml:space="preserve">ticked</w:t>
            </w:r>
          </w:p>
        </w:tc>
      </w:tr>
    </w:tbl>
    <w:p>
      <w:pPr/>
      <w:r>
        <w:drawing>
          <wp:inline distT="0" distB="0" distL="0" distR="0">
            <wp:extent cx="4355280" cy="7498080"/>
            <wp:docPr id="13" name="image13" descr="Classification attribute, upper half"/>
            <a:graphic xmlns:a="http://schemas.openxmlformats.org/drawingml/2006/main">
              <a:graphicData uri="http://schemas.openxmlformats.org/drawingml/2006/picture">
                <pic:pic xmlns:pic="http://schemas.openxmlformats.org/drawingml/2006/picture">
                  <pic:nvPicPr>
                    <pic:cNvPr id="13" name="image13" descr="Classification attribute, upper half"/>
                    <pic:cNvPicPr/>
                  </pic:nvPicPr>
                  <pic:blipFill>
                    <a:blip r:embed="rId15"/>
                    <a:stretch>
                      <a:fillRect/>
                    </a:stretch>
                  </pic:blipFill>
                  <pic:spPr>
                    <a:xfrm>
                      <a:off x="0" y="0"/>
                      <a:ext cx="4355280" cy="7498080"/>
                    </a:xfrm>
                    <a:prstGeom prst="rect">
                      <a:avLst/>
                    </a:prstGeom>
                  </pic:spPr>
                </pic:pic>
              </a:graphicData>
            </a:graphic>
          </wp:inline>
        </w:drawing>
      </w:r>
    </w:p>
    <w:p>
      <w:pPr/>
      <w:r>
        <w:drawing>
          <wp:inline distT="0" distB="0" distL="0" distR="0">
            <wp:extent cx="4355280" cy="7498080"/>
            <wp:docPr id="14" name="image14" descr="Classification attribute, lower half: price impacting and required"/>
            <a:graphic xmlns:a="http://schemas.openxmlformats.org/drawingml/2006/main">
              <a:graphicData uri="http://schemas.openxmlformats.org/drawingml/2006/picture">
                <pic:pic xmlns:pic="http://schemas.openxmlformats.org/drawingml/2006/picture">
                  <pic:nvPicPr>
                    <pic:cNvPr id="14" name="image14" descr="Classification attribute, lower half: price impacting and required"/>
                    <pic:cNvPicPr/>
                  </pic:nvPicPr>
                  <pic:blipFill>
                    <a:blip r:embed="rId16"/>
                    <a:stretch>
                      <a:fillRect/>
                    </a:stretch>
                  </pic:blipFill>
                  <pic:spPr>
                    <a:xfrm>
                      <a:off x="0" y="0"/>
                      <a:ext cx="4355280" cy="7498080"/>
                    </a:xfrm>
                    <a:prstGeom prst="rect">
                      <a:avLst/>
                    </a:prstGeom>
                  </pic:spPr>
                </pic:pic>
              </a:graphicData>
            </a:graphic>
          </wp:inline>
        </w:drawing>
      </w:r>
    </w:p>
    <w:p>
      <w:pPr>
        <w:pStyle w:val="Heading2"/>
      </w:pPr>
      <w:r>
        <w:t xml:space="preserve">Step 4 — Catalog and categories</w:t>
      </w:r>
    </w:p>
    <w:p>
      <w:pPr/>
      <w:r>
        <w:t xml:space="preserve">One catalog and six categories. Two were created in this build (the ones the worked examples need); the other four use the same form with the values in the table.</w:t>
      </w:r>
    </w:p>
    <w:p>
      <w:pPr>
        <w:pStyle w:val="Heading3"/>
      </w:pPr>
      <w:r>
        <w:t xml:space="preserve">4a. Catalog</w:t>
      </w:r>
    </w:p>
    <w:p>
      <w:pPr/>
      <w:r>
        <w:t xml:space="preserve">Object: </w:t>
      </w:r>
      <w:r>
        <w:rPr>
          <w:b/>
        </w:rPr>
        <w:t xml:space="preserve">Catalog</w:t>
      </w:r>
      <w:r>
        <w:t xml:space="preserve"> → New. Catalog Type stays Sales; the dates stay empty.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Value</w:t>
            </w:r>
          </w:p>
        </w:tc>
      </w:tr>
      <w:tr>
        <w:tc>
          <w:tcPr>
            <w:tcW w:w="4680" w:type="dxa"/>
          </w:tcPr>
          <w:p>
            <w:pPr/>
            <w:r>
              <w:t xml:space="preserve">Name</w:t>
            </w:r>
          </w:p>
        </w:tc>
        <w:tc>
          <w:tcPr>
            <w:tcW w:w="4680" w:type="dxa"/>
          </w:tcPr>
          <w:p>
            <w:pPr/>
            <w:r>
              <w:t xml:space="preserve">Verification Catalog</w:t>
            </w:r>
          </w:p>
        </w:tc>
      </w:tr>
      <w:tr>
        <w:tc>
          <w:tcPr>
            <w:tcW w:w="4680" w:type="dxa"/>
          </w:tcPr>
          <w:p>
            <w:pPr/>
            <w:r>
              <w:t xml:space="preserve">Description</w:t>
            </w:r>
          </w:p>
        </w:tc>
        <w:tc>
          <w:tcPr>
            <w:tcW w:w="4680" w:type="dxa"/>
          </w:tcPr>
          <w:p>
            <w:pPr/>
            <w:r>
              <w:t xml:space="preserve">Identity verification checks, rated per check from m3ter usage. 33 products, 2 bundles.</w:t>
            </w:r>
          </w:p>
        </w:tc>
      </w:tr>
      <w:tr>
        <w:tc>
          <w:tcPr>
            <w:tcW w:w="4680" w:type="dxa"/>
          </w:tcPr>
          <w:p>
            <w:pPr/>
            <w:r>
              <w:t xml:space="preserve">Code</w:t>
            </w:r>
          </w:p>
        </w:tc>
        <w:tc>
          <w:tcPr>
            <w:tcW w:w="4680" w:type="dxa"/>
          </w:tcPr>
          <w:p>
            <w:pPr/>
            <w:r>
              <w:t xml:space="preserve">CAT-VERIFICATION</w:t>
            </w:r>
          </w:p>
        </w:tc>
      </w:tr>
    </w:tbl>
    <w:p>
      <w:pPr/>
      <w:r>
        <w:drawing>
          <wp:inline distT="0" distB="0" distL="0" distR="0">
            <wp:extent cx="4355280" cy="7498080"/>
            <wp:docPr id="15" name="image15" descr="Catalog form, filled"/>
            <a:graphic xmlns:a="http://schemas.openxmlformats.org/drawingml/2006/main">
              <a:graphicData uri="http://schemas.openxmlformats.org/drawingml/2006/picture">
                <pic:pic xmlns:pic="http://schemas.openxmlformats.org/drawingml/2006/picture">
                  <pic:nvPicPr>
                    <pic:cNvPr id="15" name="image15" descr="Catalog form, filled"/>
                    <pic:cNvPicPr/>
                  </pic:nvPicPr>
                  <pic:blipFill>
                    <a:blip r:embed="rId17"/>
                    <a:stretch>
                      <a:fillRect/>
                    </a:stretch>
                  </pic:blipFill>
                  <pic:spPr>
                    <a:xfrm>
                      <a:off x="0" y="0"/>
                      <a:ext cx="4355280" cy="7498080"/>
                    </a:xfrm>
                    <a:prstGeom prst="rect">
                      <a:avLst/>
                    </a:prstGeom>
                  </pic:spPr>
                </pic:pic>
              </a:graphicData>
            </a:graphic>
          </wp:inline>
        </w:drawing>
      </w:r>
    </w:p>
    <w:p>
      <w:pPr>
        <w:pStyle w:val="Heading3"/>
      </w:pPr>
      <w:r>
        <w:t xml:space="preserve">4b. Categories</w:t>
      </w:r>
    </w:p>
    <w:p>
      <w:pPr/>
      <w:r>
        <w:t xml:space="preserve">Object: </w:t>
      </w:r>
      <w:r>
        <w:rPr>
          <w:b/>
        </w:rPr>
        <w:t xml:space="preserve">Category</w:t>
      </w:r>
      <w:r>
        <w:t xml:space="preserve"> → New, once per row. Show In Menu stays ticked; no parent category.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Name</w:t>
            </w:r>
          </w:p>
        </w:tc>
        <w:tc>
          <w:tcPr>
            <w:tcW w:w="2340" w:type="dxa"/>
            <w:shd w:val="clear" w:color="auto" w:fill="F2F2F2"/>
          </w:tcPr>
          <w:p>
            <w:pPr/>
            <w:r>
              <w:t xml:space="preserve">Code</w:t>
            </w:r>
          </w:p>
        </w:tc>
        <w:tc>
          <w:tcPr>
            <w:tcW w:w="2340" w:type="dxa"/>
            <w:shd w:val="clear" w:color="auto" w:fill="F2F2F2"/>
          </w:tcPr>
          <w:p>
            <w:pPr/>
            <w:r>
              <w:t xml:space="preserve">Sort Order</w:t>
            </w:r>
          </w:p>
        </w:tc>
        <w:tc>
          <w:tcPr>
            <w:tcW w:w="2340" w:type="dxa"/>
            <w:shd w:val="clear" w:color="auto" w:fill="F2F2F2"/>
          </w:tcPr>
          <w:p>
            <w:pPr/>
            <w:r>
              <w:t xml:space="preserve">Built on 6 Oct</w:t>
            </w:r>
          </w:p>
        </w:tc>
      </w:tr>
      <w:tr>
        <w:tc>
          <w:tcPr>
            <w:tcW w:w="2340" w:type="dxa"/>
          </w:tcPr>
          <w:p>
            <w:pPr/>
            <w:r>
              <w:t xml:space="preserve">Document Checks</w:t>
            </w:r>
          </w:p>
        </w:tc>
        <w:tc>
          <w:tcPr>
            <w:tcW w:w="2340" w:type="dxa"/>
          </w:tcPr>
          <w:p>
            <w:pPr/>
            <w:r>
              <w:t xml:space="preserve">CAT-DOCUMENT-CHECKS</w:t>
            </w:r>
          </w:p>
        </w:tc>
        <w:tc>
          <w:tcPr>
            <w:tcW w:w="2340" w:type="dxa"/>
          </w:tcPr>
          <w:p>
            <w:pPr/>
            <w:r>
              <w:t xml:space="preserve">1</w:t>
            </w:r>
          </w:p>
        </w:tc>
        <w:tc>
          <w:tcPr>
            <w:tcW w:w="2340" w:type="dxa"/>
          </w:tcPr>
          <w:p>
            <w:pPr/>
            <w:r>
              <w:t xml:space="preserve">yes</w:t>
            </w:r>
          </w:p>
        </w:tc>
      </w:tr>
      <w:tr>
        <w:tc>
          <w:tcPr>
            <w:tcW w:w="2340" w:type="dxa"/>
          </w:tcPr>
          <w:p>
            <w:pPr/>
            <w:r>
              <w:t xml:space="preserve">Biometrics</w:t>
            </w:r>
          </w:p>
        </w:tc>
        <w:tc>
          <w:tcPr>
            <w:tcW w:w="2340" w:type="dxa"/>
          </w:tcPr>
          <w:p>
            <w:pPr/>
            <w:r>
              <w:t xml:space="preserve">CAT-BIOMETRICS</w:t>
            </w:r>
          </w:p>
        </w:tc>
        <w:tc>
          <w:tcPr>
            <w:tcW w:w="2340" w:type="dxa"/>
          </w:tcPr>
          <w:p>
            <w:pPr/>
            <w:r>
              <w:t xml:space="preserve">2</w:t>
            </w:r>
          </w:p>
        </w:tc>
        <w:tc>
          <w:tcPr>
            <w:tcW w:w="2340" w:type="dxa"/>
          </w:tcPr>
          <w:p>
            <w:pPr/>
            <w:r>
              <w:t xml:space="preserve">no</w:t>
            </w:r>
          </w:p>
        </w:tc>
      </w:tr>
      <w:tr>
        <w:tc>
          <w:tcPr>
            <w:tcW w:w="2340" w:type="dxa"/>
          </w:tcPr>
          <w:p>
            <w:pPr/>
            <w:r>
              <w:t xml:space="preserve">Watchlist &amp; Monitoring</w:t>
            </w:r>
          </w:p>
        </w:tc>
        <w:tc>
          <w:tcPr>
            <w:tcW w:w="2340" w:type="dxa"/>
          </w:tcPr>
          <w:p>
            <w:pPr/>
            <w:r>
              <w:t xml:space="preserve">CAT-WATCHLIST-MONITORING</w:t>
            </w:r>
          </w:p>
        </w:tc>
        <w:tc>
          <w:tcPr>
            <w:tcW w:w="2340" w:type="dxa"/>
          </w:tcPr>
          <w:p>
            <w:pPr/>
            <w:r>
              <w:t xml:space="preserve">3</w:t>
            </w:r>
          </w:p>
        </w:tc>
        <w:tc>
          <w:tcPr>
            <w:tcW w:w="2340" w:type="dxa"/>
          </w:tcPr>
          <w:p>
            <w:pPr/>
            <w:r>
              <w:t xml:space="preserve">no</w:t>
            </w:r>
          </w:p>
        </w:tc>
      </w:tr>
      <w:tr>
        <w:tc>
          <w:tcPr>
            <w:tcW w:w="2340" w:type="dxa"/>
          </w:tcPr>
          <w:p>
            <w:pPr/>
            <w:r>
              <w:t xml:space="preserve">Identity Data</w:t>
            </w:r>
          </w:p>
        </w:tc>
        <w:tc>
          <w:tcPr>
            <w:tcW w:w="2340" w:type="dxa"/>
          </w:tcPr>
          <w:p>
            <w:pPr/>
            <w:r>
              <w:t xml:space="preserve">CAT-IDENTITY-DATA</w:t>
            </w:r>
          </w:p>
        </w:tc>
        <w:tc>
          <w:tcPr>
            <w:tcW w:w="2340" w:type="dxa"/>
          </w:tcPr>
          <w:p>
            <w:pPr/>
            <w:r>
              <w:t xml:space="preserve">4</w:t>
            </w:r>
          </w:p>
        </w:tc>
        <w:tc>
          <w:tcPr>
            <w:tcW w:w="2340" w:type="dxa"/>
          </w:tcPr>
          <w:p>
            <w:pPr/>
            <w:r>
              <w:t xml:space="preserve">no</w:t>
            </w:r>
          </w:p>
        </w:tc>
      </w:tr>
      <w:tr>
        <w:tc>
          <w:tcPr>
            <w:tcW w:w="2340" w:type="dxa"/>
          </w:tcPr>
          <w:p>
            <w:pPr/>
            <w:r>
              <w:t xml:space="preserve">eID &amp; Signatures</w:t>
            </w:r>
          </w:p>
        </w:tc>
        <w:tc>
          <w:tcPr>
            <w:tcW w:w="2340" w:type="dxa"/>
          </w:tcPr>
          <w:p>
            <w:pPr/>
            <w:r>
              <w:t xml:space="preserve">CAT-EID-SIGNATURES</w:t>
            </w:r>
          </w:p>
        </w:tc>
        <w:tc>
          <w:tcPr>
            <w:tcW w:w="2340" w:type="dxa"/>
          </w:tcPr>
          <w:p>
            <w:pPr/>
            <w:r>
              <w:t xml:space="preserve">5</w:t>
            </w:r>
          </w:p>
        </w:tc>
        <w:tc>
          <w:tcPr>
            <w:tcW w:w="2340" w:type="dxa"/>
          </w:tcPr>
          <w:p>
            <w:pPr/>
            <w:r>
              <w:t xml:space="preserve">no</w:t>
            </w:r>
          </w:p>
        </w:tc>
      </w:tr>
      <w:tr>
        <w:tc>
          <w:tcPr>
            <w:tcW w:w="2340" w:type="dxa"/>
          </w:tcPr>
          <w:p>
            <w:pPr/>
            <w:r>
              <w:t xml:space="preserve">Bundles</w:t>
            </w:r>
          </w:p>
        </w:tc>
        <w:tc>
          <w:tcPr>
            <w:tcW w:w="2340" w:type="dxa"/>
          </w:tcPr>
          <w:p>
            <w:pPr/>
            <w:r>
              <w:t xml:space="preserve">CAT-BUNDLES</w:t>
            </w:r>
          </w:p>
        </w:tc>
        <w:tc>
          <w:tcPr>
            <w:tcW w:w="2340" w:type="dxa"/>
          </w:tcPr>
          <w:p>
            <w:pPr/>
            <w:r>
              <w:t xml:space="preserve">6</w:t>
            </w:r>
          </w:p>
        </w:tc>
        <w:tc>
          <w:tcPr>
            <w:tcW w:w="2340" w:type="dxa"/>
          </w:tcPr>
          <w:p>
            <w:pPr/>
            <w:r>
              <w:t xml:space="preserve">yes</w:t>
            </w:r>
          </w:p>
        </w:tc>
      </w:tr>
    </w:tbl>
    <w:p>
      <w:pPr/>
      <w:r>
        <w:drawing>
          <wp:inline distT="0" distB="0" distL="0" distR="0">
            <wp:extent cx="4355280" cy="7498080"/>
            <wp:docPr id="16" name="image16" descr="Category form: Document Checks"/>
            <a:graphic xmlns:a="http://schemas.openxmlformats.org/drawingml/2006/main">
              <a:graphicData uri="http://schemas.openxmlformats.org/drawingml/2006/picture">
                <pic:pic xmlns:pic="http://schemas.openxmlformats.org/drawingml/2006/picture">
                  <pic:nvPicPr>
                    <pic:cNvPr id="16" name="image16" descr="Category form: Document Checks"/>
                    <pic:cNvPicPr/>
                  </pic:nvPicPr>
                  <pic:blipFill>
                    <a:blip r:embed="rId18"/>
                    <a:stretch>
                      <a:fillRect/>
                    </a:stretch>
                  </pic:blipFill>
                  <pic:spPr>
                    <a:xfrm>
                      <a:off x="0" y="0"/>
                      <a:ext cx="4355280" cy="7498080"/>
                    </a:xfrm>
                    <a:prstGeom prst="rect">
                      <a:avLst/>
                    </a:prstGeom>
                  </pic:spPr>
                </pic:pic>
              </a:graphicData>
            </a:graphic>
          </wp:inline>
        </w:drawing>
      </w:r>
    </w:p>
    <w:p>
      <w:pPr>
        <w:pStyle w:val="Heading2"/>
      </w:pPr>
      <w:r>
        <w:t xml:space="preserve">Step 5 — The product (worked example: Document Check - Boost)</w:t>
      </w:r>
    </w:p>
    <w:p>
      <w:pPr/>
      <w:r>
        <w:t xml:space="preserve">The product comes before its usage resource, because the resource's </w:t>
      </w:r>
      <w:r>
        <w:rPr>
          <w:i/>
        </w:rPr>
        <w:t xml:space="preserve">Usage Definition Product</w:t>
      </w:r>
      <w:r>
        <w:t xml:space="preserve"> lookup needs it. One m3ter meter = one product; the product code is the meter code, uppercased and hyphenated, prefixed </w:t>
      </w:r>
      <w:r>
        <w:rPr>
          <w:rStyle w:val="CodeChar"/>
        </w:rPr>
        <w:t xml:space="preserve">VC-</w:t>
      </w:r>
      <w:r>
        <w:t xml:space="preserve">, so the two can be joined by eye.</w:t>
      </w:r>
    </w:p>
    <w:p>
      <w:pPr/>
      <w:r>
        <w:t xml:space="preserve">Object: </w:t>
      </w:r>
      <w:r>
        <w:rPr>
          <w:b/>
        </w:rPr>
        <w:t xml:space="preserve">Product</w:t>
      </w:r>
      <w:r>
        <w:t xml:space="preserve"> → New. The form has two halves; the Revenue Cloud section is below the fold.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Field</w:t>
            </w:r>
          </w:p>
        </w:tc>
        <w:tc>
          <w:tcPr>
            <w:tcW w:w="3120" w:type="dxa"/>
            <w:shd w:val="clear" w:color="auto" w:fill="F2F2F2"/>
          </w:tcPr>
          <w:p>
            <w:pPr/>
            <w:r>
              <w:t xml:space="preserve">Value</w:t>
            </w:r>
          </w:p>
        </w:tc>
        <w:tc>
          <w:tcPr>
            <w:tcW w:w="3120" w:type="dxa"/>
            <w:shd w:val="clear" w:color="auto" w:fill="F2F2F2"/>
          </w:tcPr>
          <w:p>
            <w:pPr/>
            <w:r>
              <w:t xml:space="preserve">Why</w:t>
            </w:r>
          </w:p>
        </w:tc>
      </w:tr>
      <w:tr>
        <w:tc>
          <w:tcPr>
            <w:tcW w:w="3120" w:type="dxa"/>
          </w:tcPr>
          <w:p>
            <w:pPr/>
            <w:r>
              <w:t xml:space="preserve">Product Name</w:t>
            </w:r>
          </w:p>
        </w:tc>
        <w:tc>
          <w:tcPr>
            <w:tcW w:w="3120" w:type="dxa"/>
          </w:tcPr>
          <w:p>
            <w:pPr/>
            <w:r>
              <w:t xml:space="preserve">Document Check - Boost</w:t>
            </w:r>
          </w:p>
        </w:tc>
        <w:tc>
          <w:tcPr>
            <w:tcW w:w="3120" w:type="dxa"/>
          </w:tcPr>
          <w:p>
            <w:pPr/>
            <w:r>
              <w:t xml:space="preserve">m3ter meter name</w:t>
            </w:r>
          </w:p>
        </w:tc>
      </w:tr>
      <w:tr>
        <w:tc>
          <w:tcPr>
            <w:tcW w:w="3120" w:type="dxa"/>
          </w:tcPr>
          <w:p>
            <w:pPr/>
            <w:r>
              <w:t xml:space="preserve">Product Code</w:t>
            </w:r>
          </w:p>
        </w:tc>
        <w:tc>
          <w:tcPr>
            <w:tcW w:w="3120" w:type="dxa"/>
          </w:tcPr>
          <w:p>
            <w:pPr/>
            <w:r>
              <w:t xml:space="preserve">VC-DOCUMENT-REPORT-STANDARD-HYBRID</w:t>
            </w:r>
          </w:p>
        </w:tc>
        <w:tc>
          <w:tcPr>
            <w:tcW w:w="3120" w:type="dxa"/>
          </w:tcPr>
          <w:p>
            <w:pPr/>
            <w:r>
              <w:t xml:space="preserve">VC- + meter code</w:t>
            </w:r>
          </w:p>
        </w:tc>
      </w:tr>
      <w:tr>
        <w:tc>
          <w:tcPr>
            <w:tcW w:w="3120" w:type="dxa"/>
          </w:tcPr>
          <w:p>
            <w:pPr/>
            <w:r>
              <w:t xml:space="preserve">Product Currency</w:t>
            </w:r>
          </w:p>
        </w:tc>
        <w:tc>
          <w:tcPr>
            <w:tcW w:w="3120" w:type="dxa"/>
          </w:tcPr>
          <w:p>
            <w:pPr/>
            <w:r>
              <w:t xml:space="preserve">USD - U.S. Dollar</w:t>
            </w:r>
          </w:p>
        </w:tc>
        <w:tc>
          <w:tcPr>
            <w:tcW w:w="3120" w:type="dxa"/>
          </w:tcPr>
          <w:p>
            <w:pPr/>
            <w:r>
              <w:t xml:space="preserve">default; price book entries carry their own currency</w:t>
            </w:r>
          </w:p>
        </w:tc>
      </w:tr>
      <w:tr>
        <w:tc>
          <w:tcPr>
            <w:tcW w:w="3120" w:type="dxa"/>
          </w:tcPr>
          <w:p>
            <w:pPr/>
            <w:r>
              <w:t xml:space="preserve">Unit of Measure</w:t>
            </w:r>
          </w:p>
        </w:tc>
        <w:tc>
          <w:tcPr>
            <w:tcW w:w="3120" w:type="dxa"/>
          </w:tcPr>
          <w:p>
            <w:pPr/>
            <w:r>
              <w:t xml:space="preserve">Check</w:t>
            </w:r>
          </w:p>
        </w:tc>
        <w:tc>
          <w:tcPr>
            <w:tcW w:w="3120" w:type="dxa"/>
          </w:tcPr>
          <w:p>
            <w:pPr/>
            <w:r>
              <w:t xml:space="preserve">from Step 1</w:t>
            </w:r>
          </w:p>
        </w:tc>
      </w:tr>
      <w:tr>
        <w:tc>
          <w:tcPr>
            <w:tcW w:w="3120" w:type="dxa"/>
          </w:tcPr>
          <w:p>
            <w:pPr/>
            <w:r>
              <w:t xml:space="preserve">Product Family</w:t>
            </w:r>
          </w:p>
        </w:tc>
        <w:tc>
          <w:tcPr>
            <w:tcW w:w="3120" w:type="dxa"/>
          </w:tcPr>
          <w:p>
            <w:pPr/>
            <w:r>
              <w:t xml:space="preserve">Services</w:t>
            </w:r>
          </w:p>
        </w:tc>
        <w:tc>
          <w:tcPr>
            <w:tcW w:w="3120" w:type="dxa"/>
          </w:tcPr>
          <w:p>
            <w:pPr/>
            <w:r>
              <w:t xml:space="preserve">nearest of the org's options</w:t>
            </w:r>
          </w:p>
        </w:tc>
      </w:tr>
      <w:tr>
        <w:tc>
          <w:tcPr>
            <w:tcW w:w="3120" w:type="dxa"/>
          </w:tcPr>
          <w:p>
            <w:pPr/>
            <w:r>
              <w:t xml:space="preserve">Active</w:t>
            </w:r>
          </w:p>
        </w:tc>
        <w:tc>
          <w:tcPr>
            <w:tcW w:w="3120" w:type="dxa"/>
          </w:tcPr>
          <w:p>
            <w:pPr/>
            <w:r>
              <w:t xml:space="preserve">ticked</w:t>
            </w:r>
          </w:p>
        </w:tc>
        <w:tc>
          <w:tcPr>
            <w:tcW w:w="3120" w:type="dxa"/>
          </w:tcPr>
          <w:p>
            <w:pPr/>
          </w:p>
        </w:tc>
      </w:tr>
      <w:tr>
        <w:tc>
          <w:tcPr>
            <w:tcW w:w="3120" w:type="dxa"/>
          </w:tcPr>
          <w:p>
            <w:pPr/>
            <w:r>
              <w:t xml:space="preserve">Configure During Sale</w:t>
            </w:r>
          </w:p>
        </w:tc>
        <w:tc>
          <w:tcPr>
            <w:tcW w:w="3120" w:type="dxa"/>
          </w:tcPr>
          <w:p>
            <w:pPr/>
            <w:r>
              <w:t xml:space="preserve">Not Allowed</w:t>
            </w:r>
          </w:p>
        </w:tc>
        <w:tc>
          <w:tcPr>
            <w:tcW w:w="3120" w:type="dxa"/>
          </w:tcPr>
          <w:p>
            <w:pPr/>
            <w:r>
              <w:t xml:space="preserve">nothing to configure on a flat-rate check</w:t>
            </w:r>
          </w:p>
        </w:tc>
      </w:tr>
      <w:tr>
        <w:tc>
          <w:tcPr>
            <w:tcW w:w="3120" w:type="dxa"/>
          </w:tcPr>
          <w:p>
            <w:pPr/>
            <w:r>
              <w:t xml:space="preserve">Based On</w:t>
            </w:r>
          </w:p>
        </w:tc>
        <w:tc>
          <w:tcPr>
            <w:tcW w:w="3120" w:type="dxa"/>
          </w:tcPr>
          <w:p>
            <w:pPr/>
            <w:r>
              <w:t xml:space="preserve">Verification Check</w:t>
            </w:r>
          </w:p>
        </w:tc>
        <w:tc>
          <w:tcPr>
            <w:tcW w:w="3120" w:type="dxa"/>
          </w:tcPr>
          <w:p>
            <w:pPr/>
            <w:r>
              <w:t xml:space="preserve">Step 3 (the retry-aware one for the two ETSI video products)</w:t>
            </w:r>
          </w:p>
        </w:tc>
      </w:tr>
      <w:tr>
        <w:tc>
          <w:tcPr>
            <w:tcW w:w="3120" w:type="dxa"/>
          </w:tcPr>
          <w:p>
            <w:pPr/>
            <w:r>
              <w:t xml:space="preserve">Is Assetizable</w:t>
            </w:r>
          </w:p>
        </w:tc>
        <w:tc>
          <w:tcPr>
            <w:tcW w:w="3120" w:type="dxa"/>
          </w:tcPr>
          <w:p>
            <w:pPr/>
            <w:r>
              <w:t xml:space="preserve">ticked (default)</w:t>
            </w:r>
          </w:p>
        </w:tc>
        <w:tc>
          <w:tcPr>
            <w:tcW w:w="3120" w:type="dxa"/>
          </w:tcPr>
          <w:p>
            <w:pPr/>
          </w:p>
        </w:tc>
      </w:tr>
      <w:tr>
        <w:tc>
          <w:tcPr>
            <w:tcW w:w="3120" w:type="dxa"/>
          </w:tcPr>
          <w:p>
            <w:pPr/>
            <w:r>
              <w:t xml:space="preserve">Usage Model Type</w:t>
            </w:r>
          </w:p>
        </w:tc>
        <w:tc>
          <w:tcPr>
            <w:tcW w:w="3120" w:type="dxa"/>
          </w:tcPr>
          <w:p>
            <w:pPr/>
            <w:r>
              <w:t xml:space="preserve">Pack</w:t>
            </w:r>
          </w:p>
        </w:tc>
        <w:tc>
          <w:tcPr>
            <w:tcW w:w="3120" w:type="dxa"/>
          </w:tcPr>
          <w:p>
            <w:pPr/>
            <w:r>
              <w:t xml:space="preserve">same as the Claude API usage product</w:t>
            </w:r>
          </w:p>
        </w:tc>
      </w:tr>
      <w:tr>
        <w:tc>
          <w:tcPr>
            <w:tcW w:w="3120" w:type="dxa"/>
          </w:tcPr>
          <w:p>
            <w:pPr/>
            <w:r>
              <w:t xml:space="preserve">Product Description</w:t>
            </w:r>
          </w:p>
        </w:tc>
        <w:tc>
          <w:tcPr>
            <w:tcW w:w="3120" w:type="dxa"/>
          </w:tcPr>
          <w:p>
            <w:pPr/>
            <w:r>
              <w:t xml:space="preserve">Hybrid (automated + analyst) identity document check. Rated per check from m3ter meter document_report_standard_hybrid.</w:t>
            </w:r>
          </w:p>
        </w:tc>
        <w:tc>
          <w:tcPr>
            <w:tcW w:w="3120" w:type="dxa"/>
          </w:tcPr>
          <w:p>
            <w:pPr/>
          </w:p>
        </w:tc>
      </w:tr>
    </w:tbl>
    <w:p>
      <w:pPr/>
      <w:r>
        <w:t xml:space="preserve">[image: Product form, upper half]</w:t>
      </w:r>
    </w:p>
    <w:p>
      <w:pPr/>
      <w:r>
        <w:t xml:space="preserve">[image: Product form, Revenue Cloud section]</w:t>
      </w:r>
    </w:p>
    <w:p>
      <w:pPr/>
      <w:r>
        <w:t xml:space="preserve">After Save, the product page's Related List Quick Links show where the next step's records hang: Product Selling Model Option, Price Books, Categories.</w:t>
      </w:r>
    </w:p>
    <w:p>
      <w:pPr/>
      <w:r>
        <w:t xml:space="preserve">[image: Saved product with related-list links]</w:t>
      </w:r>
    </w:p>
    <w:p>
      <w:pPr>
        <w:pStyle w:val="Heading2"/>
      </w:pPr>
      <w:r>
        <w:t xml:space="preserve">Step 6 — Wiring the product</w:t>
      </w:r>
    </w:p>
    <w:p>
      <w:pPr/>
      <w:r>
        <w:t xml:space="preserve">Four records per product, in this order. The resource and the junction are lifecycle objects and are saved in </w:t>
      </w:r>
      <w:r>
        <w:rPr>
          <w:b/>
        </w:rPr>
        <w:t xml:space="preserve">Draft</w:t>
      </w:r>
      <w:r>
        <w:t xml:space="preserve">.</w:t>
      </w:r>
    </w:p>
    <w:p>
      <w:pPr>
        <w:pStyle w:val="Heading3"/>
      </w:pPr>
      <w:r>
        <w:t xml:space="preserve">6a. Product Selling Model Option</w:t>
      </w:r>
    </w:p>
    <w:p>
      <w:pPr/>
      <w:r>
        <w:t xml:space="preserve">Object: </w:t>
      </w:r>
      <w:r>
        <w:rPr>
          <w:b/>
        </w:rPr>
        <w:t xml:space="preserve">Product Selling Model Option</w:t>
      </w:r>
      <w:r>
        <w:t xml:space="preserve"> → New. Links the product to the Evergreen Monthly selling model (already in the org) and makes it the default. The Proration Policy fills itself.</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Value</w:t>
            </w:r>
          </w:p>
        </w:tc>
      </w:tr>
      <w:tr>
        <w:tc>
          <w:tcPr>
            <w:tcW w:w="4680" w:type="dxa"/>
          </w:tcPr>
          <w:p>
            <w:pPr/>
            <w:r>
              <w:t xml:space="preserve">Product</w:t>
            </w:r>
          </w:p>
        </w:tc>
        <w:tc>
          <w:tcPr>
            <w:tcW w:w="4680" w:type="dxa"/>
          </w:tcPr>
          <w:p>
            <w:pPr/>
            <w:r>
              <w:t xml:space="preserve">Document Check - Boost</w:t>
            </w:r>
          </w:p>
        </w:tc>
      </w:tr>
      <w:tr>
        <w:tc>
          <w:tcPr>
            <w:tcW w:w="4680" w:type="dxa"/>
          </w:tcPr>
          <w:p>
            <w:pPr/>
            <w:r>
              <w:t xml:space="preserve">Product Selling Model</w:t>
            </w:r>
          </w:p>
        </w:tc>
        <w:tc>
          <w:tcPr>
            <w:tcW w:w="4680" w:type="dxa"/>
          </w:tcPr>
          <w:p>
            <w:pPr/>
            <w:r>
              <w:t xml:space="preserve">Evergreen Monthly</w:t>
            </w:r>
          </w:p>
        </w:tc>
      </w:tr>
      <w:tr>
        <w:tc>
          <w:tcPr>
            <w:tcW w:w="4680" w:type="dxa"/>
          </w:tcPr>
          <w:p>
            <w:pPr/>
            <w:r>
              <w:t xml:space="preserve">Default</w:t>
            </w:r>
          </w:p>
        </w:tc>
        <w:tc>
          <w:tcPr>
            <w:tcW w:w="4680" w:type="dxa"/>
          </w:tcPr>
          <w:p>
            <w:pPr/>
            <w:r>
              <w:t xml:space="preserve">ticked</w:t>
            </w:r>
          </w:p>
        </w:tc>
      </w:tr>
    </w:tbl>
    <w:p>
      <w:pPr/>
      <w:r>
        <w:t xml:space="preserve">[image: Selling model option, filled]</w:t>
      </w:r>
    </w:p>
    <w:p>
      <w:pPr>
        <w:pStyle w:val="Heading3"/>
      </w:pPr>
      <w:r>
        <w:t xml:space="preserve">6b. Usage Resource</w:t>
      </w:r>
    </w:p>
    <w:p>
      <w:pPr/>
      <w:r>
        <w:t xml:space="preserve">Object: </w:t>
      </w:r>
      <w:r>
        <w:rPr>
          <w:b/>
        </w:rPr>
        <w:t xml:space="preserve">Usage Resource</w:t>
      </w:r>
      <w:r>
        <w:t xml:space="preserve"> → New. Category offers Usage, Token or Currency; this is Usage.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Value</w:t>
            </w:r>
          </w:p>
        </w:tc>
      </w:tr>
      <w:tr>
        <w:tc>
          <w:tcPr>
            <w:tcW w:w="4680" w:type="dxa"/>
          </w:tcPr>
          <w:p>
            <w:pPr/>
            <w:r>
              <w:t xml:space="preserve">Name</w:t>
            </w:r>
          </w:p>
        </w:tc>
        <w:tc>
          <w:tcPr>
            <w:tcW w:w="4680" w:type="dxa"/>
          </w:tcPr>
          <w:p>
            <w:pPr/>
            <w:r>
              <w:t xml:space="preserve">Document Check - Boost Checks</w:t>
            </w:r>
          </w:p>
        </w:tc>
      </w:tr>
      <w:tr>
        <w:tc>
          <w:tcPr>
            <w:tcW w:w="4680" w:type="dxa"/>
          </w:tcPr>
          <w:p>
            <w:pPr/>
            <w:r>
              <w:t xml:space="preserve">Code</w:t>
            </w:r>
          </w:p>
        </w:tc>
        <w:tc>
          <w:tcPr>
            <w:tcW w:w="4680" w:type="dxa"/>
          </w:tcPr>
          <w:p>
            <w:pPr/>
            <w:r>
              <w:t xml:space="preserve">RES-DOCUMENT-REPORT-STANDARD-HYBRID</w:t>
            </w:r>
          </w:p>
        </w:tc>
      </w:tr>
      <w:tr>
        <w:tc>
          <w:tcPr>
            <w:tcW w:w="4680" w:type="dxa"/>
          </w:tcPr>
          <w:p>
            <w:pPr/>
            <w:r>
              <w:t xml:space="preserve">Status</w:t>
            </w:r>
          </w:p>
        </w:tc>
        <w:tc>
          <w:tcPr>
            <w:tcW w:w="4680" w:type="dxa"/>
          </w:tcPr>
          <w:p>
            <w:pPr/>
            <w:r>
              <w:rPr>
                <w:b/>
              </w:rPr>
              <w:t xml:space="preserve">Draft</w:t>
            </w:r>
          </w:p>
        </w:tc>
      </w:tr>
      <w:tr>
        <w:tc>
          <w:tcPr>
            <w:tcW w:w="4680" w:type="dxa"/>
          </w:tcPr>
          <w:p>
            <w:pPr/>
            <w:r>
              <w:t xml:space="preserve">Description</w:t>
            </w:r>
          </w:p>
        </w:tc>
        <w:tc>
          <w:tcPr>
            <w:tcW w:w="4680" w:type="dxa"/>
          </w:tcPr>
          <w:p>
            <w:pPr/>
            <w:r>
              <w:t xml:space="preserve">Checks consumed on m3ter meter document_report_standard_hybrid (aggregation SUM of check_count).</w:t>
            </w:r>
          </w:p>
        </w:tc>
      </w:tr>
      <w:tr>
        <w:tc>
          <w:tcPr>
            <w:tcW w:w="4680" w:type="dxa"/>
          </w:tcPr>
          <w:p>
            <w:pPr/>
            <w:r>
              <w:t xml:space="preserve">Unit of Measure Class</w:t>
            </w:r>
          </w:p>
        </w:tc>
        <w:tc>
          <w:tcPr>
            <w:tcW w:w="4680" w:type="dxa"/>
          </w:tcPr>
          <w:p>
            <w:pPr/>
            <w:r>
              <w:t xml:space="preserve">Verification Usage</w:t>
            </w:r>
          </w:p>
        </w:tc>
      </w:tr>
      <w:tr>
        <w:tc>
          <w:tcPr>
            <w:tcW w:w="4680" w:type="dxa"/>
          </w:tcPr>
          <w:p>
            <w:pPr/>
            <w:r>
              <w:t xml:space="preserve">Default Unit Of Measure</w:t>
            </w:r>
          </w:p>
        </w:tc>
        <w:tc>
          <w:tcPr>
            <w:tcW w:w="4680" w:type="dxa"/>
          </w:tcPr>
          <w:p>
            <w:pPr/>
            <w:r>
              <w:t xml:space="preserve">Check</w:t>
            </w:r>
          </w:p>
        </w:tc>
      </w:tr>
      <w:tr>
        <w:tc>
          <w:tcPr>
            <w:tcW w:w="4680" w:type="dxa"/>
          </w:tcPr>
          <w:p>
            <w:pPr/>
            <w:r>
              <w:t xml:space="preserve">Category</w:t>
            </w:r>
          </w:p>
        </w:tc>
        <w:tc>
          <w:tcPr>
            <w:tcW w:w="4680" w:type="dxa"/>
          </w:tcPr>
          <w:p>
            <w:pPr/>
            <w:r>
              <w:t xml:space="preserve">Usage</w:t>
            </w:r>
          </w:p>
        </w:tc>
      </w:tr>
      <w:tr>
        <w:tc>
          <w:tcPr>
            <w:tcW w:w="4680" w:type="dxa"/>
          </w:tcPr>
          <w:p>
            <w:pPr/>
            <w:r>
              <w:t xml:space="preserve">Usage Definition Product</w:t>
            </w:r>
          </w:p>
        </w:tc>
        <w:tc>
          <w:tcPr>
            <w:tcW w:w="4680" w:type="dxa"/>
          </w:tcPr>
          <w:p>
            <w:pPr/>
            <w:r>
              <w:t xml:space="preserve">Document Check - Boost</w:t>
            </w:r>
          </w:p>
        </w:tc>
      </w:tr>
    </w:tbl>
    <w:p>
      <w:pPr/>
      <w:r>
        <w:t xml:space="preserve">[image: Usage resource, filled]</w:t>
      </w:r>
    </w:p>
    <w:p>
      <w:pPr>
        <w:pStyle w:val="Heading3"/>
      </w:pPr>
      <w:r>
        <w:t xml:space="preserve">6c. Product Usage Resource</w:t>
      </w:r>
    </w:p>
    <w:p>
      <w:pPr/>
      <w:r>
        <w:t xml:space="preserve">Object: </w:t>
      </w:r>
      <w:r>
        <w:rPr>
          <w:b/>
        </w:rPr>
        <w:t xml:space="preserve">Product Usage Resource</w:t>
      </w:r>
      <w:r>
        <w:t xml:space="preserve"> → New. The junction between product and resource. Type the date and then click a label to close the picker; pressing Escape closes the whole form, and Tab does not leave the date field.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Value</w:t>
            </w:r>
          </w:p>
        </w:tc>
      </w:tr>
      <w:tr>
        <w:tc>
          <w:tcPr>
            <w:tcW w:w="4680" w:type="dxa"/>
          </w:tcPr>
          <w:p>
            <w:pPr/>
            <w:r>
              <w:t xml:space="preserve">Status</w:t>
            </w:r>
          </w:p>
        </w:tc>
        <w:tc>
          <w:tcPr>
            <w:tcW w:w="4680" w:type="dxa"/>
          </w:tcPr>
          <w:p>
            <w:pPr/>
            <w:r>
              <w:rPr>
                <w:b/>
              </w:rPr>
              <w:t xml:space="preserve">Draft</w:t>
            </w:r>
          </w:p>
        </w:tc>
      </w:tr>
      <w:tr>
        <w:tc>
          <w:tcPr>
            <w:tcW w:w="4680" w:type="dxa"/>
          </w:tcPr>
          <w:p>
            <w:pPr/>
            <w:r>
              <w:t xml:space="preserve">Product</w:t>
            </w:r>
          </w:p>
        </w:tc>
        <w:tc>
          <w:tcPr>
            <w:tcW w:w="4680" w:type="dxa"/>
          </w:tcPr>
          <w:p>
            <w:pPr/>
            <w:r>
              <w:t xml:space="preserve">Document Check - Boost</w:t>
            </w:r>
          </w:p>
        </w:tc>
      </w:tr>
      <w:tr>
        <w:tc>
          <w:tcPr>
            <w:tcW w:w="4680" w:type="dxa"/>
          </w:tcPr>
          <w:p>
            <w:pPr/>
            <w:r>
              <w:t xml:space="preserve">Usage Resource</w:t>
            </w:r>
          </w:p>
        </w:tc>
        <w:tc>
          <w:tcPr>
            <w:tcW w:w="4680" w:type="dxa"/>
          </w:tcPr>
          <w:p>
            <w:pPr/>
            <w:r>
              <w:t xml:space="preserve">Document Check - Boost Checks</w:t>
            </w:r>
          </w:p>
        </w:tc>
      </w:tr>
      <w:tr>
        <w:tc>
          <w:tcPr>
            <w:tcW w:w="4680" w:type="dxa"/>
          </w:tcPr>
          <w:p>
            <w:pPr/>
            <w:r>
              <w:t xml:space="preserve">Effective Start Date</w:t>
            </w:r>
          </w:p>
        </w:tc>
        <w:tc>
          <w:tcPr>
            <w:tcW w:w="4680" w:type="dxa"/>
          </w:tcPr>
          <w:p>
            <w:pPr/>
            <w:r>
              <w:t xml:space="preserve">1/1/2026, 12:00 AM</w:t>
            </w:r>
          </w:p>
        </w:tc>
      </w:tr>
    </w:tbl>
    <w:p>
      <w:pPr/>
      <w:r>
        <w:t xml:space="preserve">[image: Product usage resource, filled]</w:t>
      </w:r>
    </w:p>
    <w:p>
      <w:pPr>
        <w:pStyle w:val="Heading3"/>
      </w:pPr>
      <w:r>
        <w:t xml:space="preserve">6d. Product Category Product</w:t>
      </w:r>
    </w:p>
    <w:p>
      <w:pPr/>
      <w:r>
        <w:t xml:space="preserve">Object: </w:t>
      </w:r>
      <w:r>
        <w:rPr>
          <w:b/>
        </w:rPr>
        <w:t xml:space="preserve">Product Category Product</w:t>
      </w:r>
      <w:r>
        <w:t xml:space="preserve"> → New. Puts the product in its category.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Value</w:t>
            </w:r>
          </w:p>
        </w:tc>
      </w:tr>
      <w:tr>
        <w:tc>
          <w:tcPr>
            <w:tcW w:w="4680" w:type="dxa"/>
          </w:tcPr>
          <w:p>
            <w:pPr/>
            <w:r>
              <w:t xml:space="preserve">Category</w:t>
            </w:r>
          </w:p>
        </w:tc>
        <w:tc>
          <w:tcPr>
            <w:tcW w:w="4680" w:type="dxa"/>
          </w:tcPr>
          <w:p>
            <w:pPr/>
            <w:r>
              <w:t xml:space="preserve">Document Checks</w:t>
            </w:r>
          </w:p>
        </w:tc>
      </w:tr>
      <w:tr>
        <w:tc>
          <w:tcPr>
            <w:tcW w:w="4680" w:type="dxa"/>
          </w:tcPr>
          <w:p>
            <w:pPr/>
            <w:r>
              <w:t xml:space="preserve">Product</w:t>
            </w:r>
          </w:p>
        </w:tc>
        <w:tc>
          <w:tcPr>
            <w:tcW w:w="4680" w:type="dxa"/>
          </w:tcPr>
          <w:p>
            <w:pPr/>
            <w:r>
              <w:t xml:space="preserve">Document Check - Boost</w:t>
            </w:r>
          </w:p>
        </w:tc>
      </w:tr>
      <w:tr>
        <w:tc>
          <w:tcPr>
            <w:tcW w:w="4680" w:type="dxa"/>
          </w:tcPr>
          <w:p>
            <w:pPr/>
            <w:r>
              <w:t xml:space="preserve">Is Primary Category</w:t>
            </w:r>
          </w:p>
        </w:tc>
        <w:tc>
          <w:tcPr>
            <w:tcW w:w="4680" w:type="dxa"/>
          </w:tcPr>
          <w:p>
            <w:pPr/>
            <w:r>
              <w:t xml:space="preserve">ticked</w:t>
            </w:r>
          </w:p>
        </w:tc>
      </w:tr>
    </w:tbl>
    <w:p>
      <w:pPr/>
      <w:r>
        <w:t xml:space="preserve">[image: Category link, filled]</w:t>
      </w:r>
    </w:p>
    <w:p>
      <w:pPr>
        <w:pStyle w:val="Heading2"/>
      </w:pPr>
      <w:r>
        <w:t xml:space="preserve">Step 7 — The bundle product</w:t>
      </w:r>
    </w:p>
    <w:p>
      <w:pPr/>
      <w:r>
        <w:t xml:space="preserve">A bundle is the same four-record chain as Step 5–6 with a different meaning: its usage resource receives the </w:t>
      </w:r>
      <w:r>
        <w:rPr>
          <w:i/>
        </w:rPr>
        <w:t xml:space="preserve">result</w:t>
      </w:r>
      <w:r>
        <w:t xml:space="preserve"> of m3ter's compound aggregation (</w:t>
      </w:r>
      <w:r>
        <w:rPr>
          <w:rStyle w:val="CodeChar"/>
        </w:rPr>
        <w:t xml:space="preserve">max</w:t>
      </w:r>
      <w:r>
        <w:t xml:space="preserve"> of the component counts), computed on the metering side and sent as one usage record. Revenue Cloud never sees the components; it rates the bundle resource at one price. The component products stay in the catalog and are rated at 0 on the contract, exactly as m3ter's plan-level overrides do today.</w:t>
      </w:r>
    </w:p>
    <w:p>
      <w:pPr/>
      <w:r>
        <w:t xml:space="preserve">Values that differ from the worked example: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Record</w:t>
            </w:r>
          </w:p>
        </w:tc>
        <w:tc>
          <w:tcPr>
            <w:tcW w:w="3120" w:type="dxa"/>
            <w:shd w:val="clear" w:color="auto" w:fill="F2F2F2"/>
          </w:tcPr>
          <w:p>
            <w:pPr/>
            <w:r>
              <w:t xml:space="preserve">Field</w:t>
            </w:r>
          </w:p>
        </w:tc>
        <w:tc>
          <w:tcPr>
            <w:tcW w:w="3120" w:type="dxa"/>
            <w:shd w:val="clear" w:color="auto" w:fill="F2F2F2"/>
          </w:tcPr>
          <w:p>
            <w:pPr/>
            <w:r>
              <w:t xml:space="preserve">Value</w:t>
            </w:r>
          </w:p>
        </w:tc>
      </w:tr>
      <w:tr>
        <w:tc>
          <w:tcPr>
            <w:tcW w:w="3120" w:type="dxa"/>
          </w:tcPr>
          <w:p>
            <w:pPr/>
            <w:r>
              <w:t xml:space="preserve">Product</w:t>
            </w:r>
          </w:p>
        </w:tc>
        <w:tc>
          <w:tcPr>
            <w:tcW w:w="3120" w:type="dxa"/>
          </w:tcPr>
          <w:p>
            <w:pPr/>
            <w:r>
              <w:t xml:space="preserve">Product Name</w:t>
            </w:r>
          </w:p>
        </w:tc>
        <w:tc>
          <w:tcPr>
            <w:tcW w:w="3120" w:type="dxa"/>
          </w:tcPr>
          <w:p>
            <w:pPr/>
            <w:r>
              <w:t xml:space="preserve">Document Check Boost + Selfie Hybrid Bundle</w:t>
            </w:r>
          </w:p>
        </w:tc>
      </w:tr>
      <w:tr>
        <w:tc>
          <w:tcPr>
            <w:tcW w:w="3120" w:type="dxa"/>
          </w:tcPr>
          <w:p>
            <w:pPr/>
            <w:r>
              <w:t xml:space="preserve">Product</w:t>
            </w:r>
          </w:p>
        </w:tc>
        <w:tc>
          <w:tcPr>
            <w:tcW w:w="3120" w:type="dxa"/>
          </w:tcPr>
          <w:p>
            <w:pPr/>
            <w:r>
              <w:t xml:space="preserve">Product Code</w:t>
            </w:r>
          </w:p>
        </w:tc>
        <w:tc>
          <w:tcPr>
            <w:tcW w:w="3120" w:type="dxa"/>
          </w:tcPr>
          <w:p>
            <w:pPr/>
            <w:r>
              <w:t xml:space="preserve">VC-BUNDLE-AE</w:t>
            </w:r>
          </w:p>
        </w:tc>
      </w:tr>
      <w:tr>
        <w:tc>
          <w:tcPr>
            <w:tcW w:w="3120" w:type="dxa"/>
          </w:tcPr>
          <w:p>
            <w:pPr/>
            <w:r>
              <w:t xml:space="preserve">Product</w:t>
            </w:r>
          </w:p>
        </w:tc>
        <w:tc>
          <w:tcPr>
            <w:tcW w:w="3120" w:type="dxa"/>
          </w:tcPr>
          <w:p>
            <w:pPr/>
            <w:r>
              <w:t xml:space="preserve">Product Description</w:t>
            </w:r>
          </w:p>
        </w:tc>
        <w:tc>
          <w:tcPr>
            <w:tcW w:w="3120" w:type="dxa"/>
          </w:tcPr>
          <w:p>
            <w:pPr/>
            <w:r>
              <w:t xml:space="preserve">Bundle: max(Document Check - Boost, Facial Similarity - Selfie Hybrid) checks, billed at one bundle rate. m3ter CompoundAggregation AE; the metering side computes the max and sends it as one usage record.</w:t>
            </w:r>
          </w:p>
        </w:tc>
      </w:tr>
      <w:tr>
        <w:tc>
          <w:tcPr>
            <w:tcW w:w="3120" w:type="dxa"/>
          </w:tcPr>
          <w:p>
            <w:pPr/>
            <w:r>
              <w:t xml:space="preserve">Usage Resource</w:t>
            </w:r>
          </w:p>
        </w:tc>
        <w:tc>
          <w:tcPr>
            <w:tcW w:w="3120" w:type="dxa"/>
          </w:tcPr>
          <w:p>
            <w:pPr/>
            <w:r>
              <w:t xml:space="preserve">Name / Code</w:t>
            </w:r>
          </w:p>
        </w:tc>
        <w:tc>
          <w:tcPr>
            <w:tcW w:w="3120" w:type="dxa"/>
          </w:tcPr>
          <w:p>
            <w:pPr/>
            <w:r>
              <w:t xml:space="preserve">Bundle AE Checks / RES-BUNDLE-AE</w:t>
            </w:r>
          </w:p>
        </w:tc>
      </w:tr>
      <w:tr>
        <w:tc>
          <w:tcPr>
            <w:tcW w:w="3120" w:type="dxa"/>
          </w:tcPr>
          <w:p>
            <w:pPr/>
            <w:r>
              <w:t xml:space="preserve">Usage Resource</w:t>
            </w:r>
          </w:p>
        </w:tc>
        <w:tc>
          <w:tcPr>
            <w:tcW w:w="3120" w:type="dxa"/>
          </w:tcPr>
          <w:p>
            <w:pPr/>
            <w:r>
              <w:t xml:space="preserve">Description</w:t>
            </w:r>
          </w:p>
        </w:tc>
        <w:tc>
          <w:tcPr>
            <w:tcW w:w="3120" w:type="dxa"/>
          </w:tcPr>
          <w:p>
            <w:pPr/>
            <w:r>
              <w:t xml:space="preserve">max(document_report_standard_hybrid_count, facial_similarity_report_standard_count) per period, computed by m3ter CompoundAggregation AE.</w:t>
            </w:r>
          </w:p>
        </w:tc>
      </w:tr>
      <w:tr>
        <w:tc>
          <w:tcPr>
            <w:tcW w:w="3120" w:type="dxa"/>
          </w:tcPr>
          <w:p>
            <w:pPr/>
            <w:r>
              <w:t xml:space="preserve">Product Category Product</w:t>
            </w:r>
          </w:p>
        </w:tc>
        <w:tc>
          <w:tcPr>
            <w:tcW w:w="3120" w:type="dxa"/>
          </w:tcPr>
          <w:p>
            <w:pPr/>
            <w:r>
              <w:t xml:space="preserve">Category</w:t>
            </w:r>
          </w:p>
        </w:tc>
        <w:tc>
          <w:tcPr>
            <w:tcW w:w="3120" w:type="dxa"/>
          </w:tcPr>
          <w:p>
            <w:pPr/>
            <w:r>
              <w:t xml:space="preserve">Bundles</w:t>
            </w:r>
          </w:p>
        </w:tc>
      </w:tr>
    </w:tbl>
    <w:p>
      <w:pPr/>
      <w:r>
        <w:t xml:space="preserve">Everything else (classification, unit, selling model, Draft status, start date) is the same. The Finrate PLG bundle (</w:t>
      </w:r>
      <w:r>
        <w:rPr>
          <w:rStyle w:val="CodeChar"/>
        </w:rPr>
        <w:t xml:space="preserve">VC-BUNDLE-PLG</w:t>
      </w:r>
      <w:r>
        <w:t xml:space="preserve">, EUR 1.82) follows identically once its formula is confirmed — the m3ter calculation names three components but the plan zeroes only one; see the open questions in the recommendation.</w:t>
      </w:r>
    </w:p>
    <w:p>
      <w:pPr>
        <w:pStyle w:val="Heading2"/>
      </w:pPr>
      <w:r>
        <w:t xml:space="preserve">Step 8 — Rate cards and the price book link</w:t>
      </w:r>
    </w:p>
    <w:p>
      <w:pPr/>
      <w:r>
        <w:t xml:space="preserve">The org only has the </w:t>
      </w:r>
      <w:r>
        <w:rPr>
          <w:b/>
        </w:rPr>
        <w:t xml:space="preserve">Standard Price Book</w:t>
      </w:r>
      <w:r>
        <w:t xml:space="preserve">, and every pre-seeded rate card hangs off it through a </w:t>
      </w:r>
      <w:r>
        <w:rPr>
          <w:i/>
        </w:rPr>
        <w:t xml:space="preserve">Price Book Rate Card</w:t>
      </w:r>
      <w:r>
        <w:t xml:space="preserve"> record. So "Rate Card D (USD)" and "Rate Card B (EUR)" are </w:t>
      </w:r>
      <w:r>
        <w:rPr>
          <w:b/>
        </w:rPr>
        <w:t xml:space="preserve">two Rate Card records under the one price book</w:t>
      </w:r>
      <w:r>
        <w:t xml:space="preserve">, not two price books. That settles decision D1 in the YAML. The pre-seeded cards also use Type </w:t>
      </w:r>
      <w:r>
        <w:rPr>
          <w:b/>
        </w:rPr>
        <w:t xml:space="preserve">Base</w:t>
      </w:r>
      <w:r>
        <w:t xml:space="preserve"> (the YAML says </w:t>
      </w:r>
      <w:r>
        <w:rPr>
          <w:i/>
        </w:rPr>
        <w:t xml:space="preserve">Attribute</w:t>
      </w:r>
      <w:r>
        <w:t xml:space="preserve">); we followed the org.</w:t>
      </w:r>
    </w:p>
    <w:p>
      <w:pPr>
        <w:pStyle w:val="Heading3"/>
      </w:pPr>
      <w:r>
        <w:t xml:space="preserve">8a. Rate Card — once per currency</w:t>
      </w:r>
    </w:p>
    <w:p>
      <w:pPr/>
      <w:r>
        <w:t xml:space="preserve">Object: </w:t>
      </w:r>
      <w:r>
        <w:rPr>
          <w:b/>
        </w:rPr>
        <w:t xml:space="preserve">Rate Cards</w:t>
      </w:r>
      <w:r>
        <w:t xml:space="preserve"> → New.</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Field</w:t>
            </w:r>
          </w:p>
        </w:tc>
        <w:tc>
          <w:tcPr>
            <w:tcW w:w="3120" w:type="dxa"/>
            <w:shd w:val="clear" w:color="auto" w:fill="F2F2F2"/>
          </w:tcPr>
          <w:p>
            <w:pPr/>
            <w:r>
              <w:t xml:space="preserve">USD card</w:t>
            </w:r>
          </w:p>
        </w:tc>
        <w:tc>
          <w:tcPr>
            <w:tcW w:w="3120" w:type="dxa"/>
            <w:shd w:val="clear" w:color="auto" w:fill="F2F2F2"/>
          </w:tcPr>
          <w:p>
            <w:pPr/>
            <w:r>
              <w:t xml:space="preserve">EUR card</w:t>
            </w:r>
          </w:p>
        </w:tc>
      </w:tr>
      <w:tr>
        <w:tc>
          <w:tcPr>
            <w:tcW w:w="3120" w:type="dxa"/>
          </w:tcPr>
          <w:p>
            <w:pPr/>
            <w:r>
              <w:t xml:space="preserve">Name</w:t>
            </w:r>
          </w:p>
        </w:tc>
        <w:tc>
          <w:tcPr>
            <w:tcW w:w="3120" w:type="dxa"/>
          </w:tcPr>
          <w:p>
            <w:pPr/>
            <w:r>
              <w:rPr>
                <w:rStyle w:val="CodeChar"/>
              </w:rPr>
              <w:t xml:space="preserve">Verification Rate Card D (USD)</w:t>
            </w:r>
          </w:p>
        </w:tc>
        <w:tc>
          <w:tcPr>
            <w:tcW w:w="3120" w:type="dxa"/>
          </w:tcPr>
          <w:p>
            <w:pPr/>
            <w:r>
              <w:rPr>
                <w:rStyle w:val="CodeChar"/>
              </w:rPr>
              <w:t xml:space="preserve">Verification Rate Card B (EUR)</w:t>
            </w:r>
          </w:p>
        </w:tc>
      </w:tr>
      <w:tr>
        <w:tc>
          <w:tcPr>
            <w:tcW w:w="3120" w:type="dxa"/>
          </w:tcPr>
          <w:p>
            <w:pPr/>
            <w:r>
              <w:t xml:space="preserve">Type</w:t>
            </w:r>
          </w:p>
        </w:tc>
        <w:tc>
          <w:tcPr>
            <w:tcW w:w="3120" w:type="dxa"/>
          </w:tcPr>
          <w:p>
            <w:pPr/>
            <w:r>
              <w:t xml:space="preserve">Base</w:t>
            </w:r>
          </w:p>
        </w:tc>
        <w:tc>
          <w:tcPr>
            <w:tcW w:w="3120" w:type="dxa"/>
          </w:tcPr>
          <w:p>
            <w:pPr/>
            <w:r>
              <w:t xml:space="preserve">Base</w:t>
            </w:r>
          </w:p>
        </w:tc>
      </w:tr>
      <w:tr>
        <w:tc>
          <w:tcPr>
            <w:tcW w:w="3120" w:type="dxa"/>
          </w:tcPr>
          <w:p>
            <w:pPr/>
            <w:r>
              <w:t xml:space="preserve">Rate Unit Of Measure</w:t>
            </w:r>
          </w:p>
        </w:tc>
        <w:tc>
          <w:tcPr>
            <w:tcW w:w="3120" w:type="dxa"/>
          </w:tcPr>
          <w:p>
            <w:pPr/>
            <w:r>
              <w:t xml:space="preserve">USD</w:t>
            </w:r>
          </w:p>
        </w:tc>
        <w:tc>
          <w:tcPr>
            <w:tcW w:w="3120" w:type="dxa"/>
          </w:tcPr>
          <w:p>
            <w:pPr/>
            <w:r>
              <w:t xml:space="preserve">EUR (built in Step 1)</w:t>
            </w:r>
          </w:p>
        </w:tc>
      </w:tr>
      <w:tr>
        <w:tc>
          <w:tcPr>
            <w:tcW w:w="3120" w:type="dxa"/>
          </w:tcPr>
          <w:p>
            <w:pPr/>
            <w:r>
              <w:t xml:space="preserve">Default Unit Of Measure</w:t>
            </w:r>
          </w:p>
        </w:tc>
        <w:tc>
          <w:tcPr>
            <w:tcW w:w="3120" w:type="dxa"/>
          </w:tcPr>
          <w:p>
            <w:pPr/>
            <w:r>
              <w:t xml:space="preserve">Check</w:t>
            </w:r>
          </w:p>
        </w:tc>
        <w:tc>
          <w:tcPr>
            <w:tcW w:w="3120" w:type="dxa"/>
          </w:tcPr>
          <w:p>
            <w:pPr/>
            <w:r>
              <w:t xml:space="preserve">Check</w:t>
            </w:r>
          </w:p>
        </w:tc>
      </w:tr>
      <w:tr>
        <w:tc>
          <w:tcPr>
            <w:tcW w:w="3120" w:type="dxa"/>
          </w:tcPr>
          <w:p>
            <w:pPr/>
            <w:r>
              <w:t xml:space="preserve">Negotiable</w:t>
            </w:r>
          </w:p>
        </w:tc>
        <w:tc>
          <w:tcPr>
            <w:tcW w:w="3120" w:type="dxa"/>
          </w:tcPr>
          <w:p>
            <w:pPr/>
            <w:r>
              <w:t xml:space="preserve">✓</w:t>
            </w:r>
          </w:p>
        </w:tc>
        <w:tc>
          <w:tcPr>
            <w:tcW w:w="3120" w:type="dxa"/>
          </w:tcPr>
          <w:p>
            <w:pPr/>
            <w:r>
              <w:t xml:space="preserve">✓</w:t>
            </w:r>
          </w:p>
        </w:tc>
      </w:tr>
      <w:tr>
        <w:tc>
          <w:tcPr>
            <w:tcW w:w="3120" w:type="dxa"/>
          </w:tcPr>
          <w:p>
            <w:pPr/>
            <w:r>
              <w:t xml:space="preserve">Effective From</w:t>
            </w:r>
          </w:p>
        </w:tc>
        <w:tc>
          <w:tcPr>
            <w:tcW w:w="3120" w:type="dxa"/>
          </w:tcPr>
          <w:p>
            <w:pPr/>
            <w:r>
              <w:t xml:space="preserve">9/14/2025 12:00 AM</w:t>
            </w:r>
          </w:p>
        </w:tc>
        <w:tc>
          <w:tcPr>
            <w:tcW w:w="3120" w:type="dxa"/>
          </w:tcPr>
          <w:p>
            <w:pPr/>
            <w:r>
              <w:t xml:space="preserve">1/27/2025 12:00 AM</w:t>
            </w:r>
          </w:p>
        </w:tc>
      </w:tr>
      <w:tr>
        <w:tc>
          <w:tcPr>
            <w:tcW w:w="3120" w:type="dxa"/>
          </w:tcPr>
          <w:p>
            <w:pPr/>
            <w:r>
              <w:t xml:space="preserve">Status</w:t>
            </w:r>
          </w:p>
        </w:tc>
        <w:tc>
          <w:tcPr>
            <w:tcW w:w="3120" w:type="dxa"/>
          </w:tcPr>
          <w:p>
            <w:pPr/>
            <w:r>
              <w:t xml:space="preserve">Active</w:t>
            </w:r>
          </w:p>
        </w:tc>
        <w:tc>
          <w:tcPr>
            <w:tcW w:w="3120" w:type="dxa"/>
          </w:tcPr>
          <w:p>
            <w:pPr/>
            <w:r>
              <w:t xml:space="preserve">Active</w:t>
            </w:r>
          </w:p>
        </w:tc>
      </w:tr>
    </w:tbl>
    <w:p>
      <w:pPr/>
      <w:r>
        <w:t xml:space="preserve">[image: Rate Card form, filled for the USD card]</w:t>
      </w:r>
    </w:p>
    <w:p>
      <w:pPr/>
      <w:r>
        <w:t xml:space="preserve">Rate cards are not Draft-only, so Active on create is fine. Saved as </w:t>
      </w:r>
      <w:r>
        <w:rPr>
          <w:rStyle w:val="CodeChar"/>
        </w:rPr>
        <w:t xml:space="preserve">1CIWs0000006kZdOAI</w:t>
      </w:r>
      <w:r>
        <w:t xml:space="preserve"> (USD) and </w:t>
      </w:r>
      <w:r>
        <w:rPr>
          <w:rStyle w:val="CodeChar"/>
        </w:rPr>
        <w:t xml:space="preserve">1CIWs0000006kbFOAQ</w:t>
      </w:r>
      <w:r>
        <w:t xml:space="preserve"> (EUR).</w:t>
      </w:r>
    </w:p>
    <w:p>
      <w:pPr>
        <w:pStyle w:val="Heading3"/>
      </w:pPr>
      <w:r>
        <w:t xml:space="preserve">8b. Price Book Rate Card — once per rate card</w:t>
      </w:r>
    </w:p>
    <w:p>
      <w:pPr/>
      <w:r>
        <w:t xml:space="preserve">Object: </w:t>
      </w:r>
      <w:r>
        <w:rPr>
          <w:b/>
        </w:rPr>
        <w:t xml:space="preserve">Price Book Rate Cards</w:t>
      </w:r>
      <w:r>
        <w:t xml:space="preserve"> → New (or from the rate card's related list, which pre-fills the Rate Card lookup).</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Value</w:t>
            </w:r>
          </w:p>
        </w:tc>
      </w:tr>
      <w:tr>
        <w:tc>
          <w:tcPr>
            <w:tcW w:w="4680" w:type="dxa"/>
          </w:tcPr>
          <w:p>
            <w:pPr/>
            <w:r>
              <w:t xml:space="preserve">Rate Card</w:t>
            </w:r>
          </w:p>
        </w:tc>
        <w:tc>
          <w:tcPr>
            <w:tcW w:w="4680" w:type="dxa"/>
          </w:tcPr>
          <w:p>
            <w:pPr/>
            <w:r>
              <w:t xml:space="preserve">the card from 8a</w:t>
            </w:r>
          </w:p>
        </w:tc>
      </w:tr>
      <w:tr>
        <w:tc>
          <w:tcPr>
            <w:tcW w:w="4680" w:type="dxa"/>
          </w:tcPr>
          <w:p>
            <w:pPr/>
            <w:r>
              <w:t xml:space="preserve">Price Book</w:t>
            </w:r>
          </w:p>
        </w:tc>
        <w:tc>
          <w:tcPr>
            <w:tcW w:w="4680" w:type="dxa"/>
          </w:tcPr>
          <w:p>
            <w:pPr/>
            <w:r>
              <w:t xml:space="preserve">Standard Price Book</w:t>
            </w:r>
          </w:p>
        </w:tc>
      </w:tr>
      <w:tr>
        <w:tc>
          <w:tcPr>
            <w:tcW w:w="4680" w:type="dxa"/>
          </w:tcPr>
          <w:p>
            <w:pPr/>
            <w:r>
              <w:t xml:space="preserve">Effective From</w:t>
            </w:r>
          </w:p>
        </w:tc>
        <w:tc>
          <w:tcPr>
            <w:tcW w:w="4680" w:type="dxa"/>
          </w:tcPr>
          <w:p>
            <w:pPr/>
            <w:r>
              <w:t xml:space="preserve">same date as the rate card</w:t>
            </w:r>
          </w:p>
        </w:tc>
      </w:tr>
      <w:tr>
        <w:tc>
          <w:tcPr>
            <w:tcW w:w="4680" w:type="dxa"/>
          </w:tcPr>
          <w:p>
            <w:pPr/>
            <w:r>
              <w:t xml:space="preserve">Status</w:t>
            </w:r>
          </w:p>
        </w:tc>
        <w:tc>
          <w:tcPr>
            <w:tcW w:w="4680" w:type="dxa"/>
          </w:tcPr>
          <w:p>
            <w:pPr/>
            <w:r>
              <w:t xml:space="preserve">Active</w:t>
            </w:r>
          </w:p>
        </w:tc>
      </w:tr>
    </w:tbl>
    <w:p>
      <w:pPr/>
      <w:r>
        <w:t xml:space="preserve">[image: Price Book Rate Card linking the USD card to the Standard Price Book]</w:t>
      </w:r>
    </w:p>
    <w:p>
      <w:pPr/>
      <w:r>
        <w:t xml:space="preserve">The Name auto-numbers (</w:t>
      </w:r>
      <w:r>
        <w:rPr>
          <w:rStyle w:val="CodeChar"/>
        </w:rPr>
        <w:t xml:space="preserve">PRC-00000009</w:t>
      </w:r>
      <w:r>
        <w:t xml:space="preserve"> USD, </w:t>
      </w:r>
      <w:r>
        <w:rPr>
          <w:rStyle w:val="CodeChar"/>
        </w:rPr>
        <w:t xml:space="preserve">PRC-00000010</w:t>
      </w:r>
      <w:r>
        <w:t xml:space="preserve"> EUR). Both links point at the same price book; which card a quote rates against is a quote-time choice, not a catalog one.</w:t>
      </w:r>
    </w:p>
    <w:p>
      <w:pPr>
        <w:pStyle w:val="Heading2"/>
      </w:pPr>
      <w:r>
        <w:t xml:space="preserve">Step 9 — Price book entry and rate card entries</w:t>
      </w:r>
    </w:p>
    <w:p>
      <w:pPr/>
      <w:r>
        <w:t xml:space="preserve">Two kinds of price record per product. The </w:t>
      </w:r>
      <w:r>
        <w:rPr>
          <w:i/>
        </w:rPr>
        <w:t xml:space="preserve">Price Book Entry</w:t>
      </w:r>
      <w:r>
        <w:t xml:space="preserve"> puts the product in the price book at </w:t>
      </w:r>
      <w:r>
        <w:rPr>
          <w:b/>
        </w:rPr>
        <w:t xml:space="preserve">0.00</w:t>
      </w:r>
      <w:r>
        <w:t xml:space="preserve"> so it can be quoted at all; the </w:t>
      </w:r>
      <w:r>
        <w:rPr>
          <w:i/>
        </w:rPr>
        <w:t xml:space="preserve">Rate Card Entry</w:t>
      </w:r>
      <w:r>
        <w:t xml:space="preserve"> carries the real per-check rate. One rate card entry per product per currency card.</w:t>
      </w:r>
    </w:p>
    <w:p>
      <w:pPr>
        <w:pStyle w:val="Heading3"/>
      </w:pPr>
      <w:r>
        <w:t xml:space="preserve">9a. Price Book Entry — once per product</w:t>
      </w:r>
    </w:p>
    <w:p>
      <w:pPr/>
      <w:r>
        <w:t xml:space="preserve">Object: </w:t>
      </w:r>
      <w:r>
        <w:rPr>
          <w:b/>
        </w:rPr>
        <w:t xml:space="preserve">Price Book Entries</w:t>
      </w:r>
      <w:r>
        <w:t xml:space="preserve"> → New (easiest from the product's </w:t>
      </w:r>
      <w:r>
        <w:rPr>
          <w:i/>
        </w:rPr>
        <w:t xml:space="preserve">Price Books</w:t>
      </w:r>
      <w:r>
        <w:t xml:space="preserve"> related list).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Value</w:t>
            </w:r>
          </w:p>
        </w:tc>
      </w:tr>
      <w:tr>
        <w:tc>
          <w:tcPr>
            <w:tcW w:w="4680" w:type="dxa"/>
          </w:tcPr>
          <w:p>
            <w:pPr/>
            <w:r>
              <w:t xml:space="preserve">Product</w:t>
            </w:r>
          </w:p>
        </w:tc>
        <w:tc>
          <w:tcPr>
            <w:tcW w:w="4680" w:type="dxa"/>
          </w:tcPr>
          <w:p>
            <w:pPr/>
            <w:r>
              <w:t xml:space="preserve">Document Check - Boost</w:t>
            </w:r>
          </w:p>
        </w:tc>
      </w:tr>
      <w:tr>
        <w:tc>
          <w:tcPr>
            <w:tcW w:w="4680" w:type="dxa"/>
          </w:tcPr>
          <w:p>
            <w:pPr/>
            <w:r>
              <w:t xml:space="preserve">Product Selling Model</w:t>
            </w:r>
          </w:p>
        </w:tc>
        <w:tc>
          <w:tcPr>
            <w:tcW w:w="4680" w:type="dxa"/>
          </w:tcPr>
          <w:p>
            <w:pPr/>
            <w:r>
              <w:t xml:space="preserve">Evergreen Monthly</w:t>
            </w:r>
          </w:p>
        </w:tc>
      </w:tr>
      <w:tr>
        <w:tc>
          <w:tcPr>
            <w:tcW w:w="4680" w:type="dxa"/>
          </w:tcPr>
          <w:p>
            <w:pPr/>
            <w:r>
              <w:t xml:space="preserve">Price Book</w:t>
            </w:r>
          </w:p>
        </w:tc>
        <w:tc>
          <w:tcPr>
            <w:tcW w:w="4680" w:type="dxa"/>
          </w:tcPr>
          <w:p>
            <w:pPr/>
            <w:r>
              <w:t xml:space="preserve">Standard Price Book</w:t>
            </w:r>
          </w:p>
        </w:tc>
      </w:tr>
      <w:tr>
        <w:tc>
          <w:tcPr>
            <w:tcW w:w="4680" w:type="dxa"/>
          </w:tcPr>
          <w:p>
            <w:pPr/>
            <w:r>
              <w:t xml:space="preserve">List Price</w:t>
            </w:r>
          </w:p>
        </w:tc>
        <w:tc>
          <w:tcPr>
            <w:tcW w:w="4680" w:type="dxa"/>
          </w:tcPr>
          <w:p>
            <w:pPr/>
            <w:r>
              <w:t xml:space="preserve">0</w:t>
            </w:r>
          </w:p>
        </w:tc>
      </w:tr>
      <w:tr>
        <w:tc>
          <w:tcPr>
            <w:tcW w:w="4680" w:type="dxa"/>
          </w:tcPr>
          <w:p>
            <w:pPr/>
            <w:r>
              <w:t xml:space="preserve">Active</w:t>
            </w:r>
          </w:p>
        </w:tc>
        <w:tc>
          <w:tcPr>
            <w:tcW w:w="4680" w:type="dxa"/>
          </w:tcPr>
          <w:p>
            <w:pPr/>
            <w:r>
              <w:t xml:space="preserve">✓</w:t>
            </w:r>
          </w:p>
        </w:tc>
      </w:tr>
    </w:tbl>
    <w:p>
      <w:pPr/>
      <w:r>
        <w:t xml:space="preserve">[image: Price Book Entry at 0.00]</w:t>
      </w:r>
    </w:p>
    <w:p>
      <w:pPr/>
      <w:r>
        <w:t xml:space="preserve">Saved as </w:t>
      </w:r>
      <w:r>
        <w:rPr>
          <w:rStyle w:val="CodeChar"/>
        </w:rPr>
        <w:t xml:space="preserve">01uWs000007RGkbIAG</w:t>
      </w:r>
      <w:r>
        <w:t xml:space="preserve">. Only the USD entry for the worked product was built; the price book entry is currency-agnostic in a single-currency price book, so one per product is all the catalog needs. (The bundle's entry was not built — same form, bundle product.)</w:t>
      </w:r>
    </w:p>
    <w:p>
      <w:pPr>
        <w:pStyle w:val="Heading3"/>
      </w:pPr>
      <w:r>
        <w:t xml:space="preserve">9b. Rate Card Entry — once per product per rate card</w:t>
      </w:r>
    </w:p>
    <w:p>
      <w:pPr/>
      <w:r>
        <w:t xml:space="preserve">Object: </w:t>
      </w:r>
      <w:r>
        <w:rPr>
          <w:b/>
        </w:rPr>
        <w:t xml:space="preserve">Rate Card Entries</w:t>
      </w:r>
      <w:r>
        <w:t xml:space="preserve"> → New. Status must be </w:t>
      </w:r>
      <w:r>
        <w:rPr>
          <w:b/>
        </w:rPr>
        <w:t xml:space="preserve">Draft</w:t>
      </w:r>
      <w:r>
        <w:t xml:space="preserve"> on create. The </w:t>
      </w:r>
      <w:r>
        <w:rPr>
          <w:i/>
        </w:rPr>
        <w:t xml:space="preserve">Effective From</w:t>
      </w:r>
      <w:r>
        <w:t xml:space="preserve"> date-time field pre-fills 12:00 PM — clear it fully and retype (see landmines).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Field</w:t>
            </w:r>
          </w:p>
        </w:tc>
        <w:tc>
          <w:tcPr>
            <w:tcW w:w="2340" w:type="dxa"/>
            <w:shd w:val="clear" w:color="auto" w:fill="F2F2F2"/>
          </w:tcPr>
          <w:p>
            <w:pPr/>
            <w:r>
              <w:t xml:space="preserve">USD</w:t>
            </w:r>
          </w:p>
        </w:tc>
        <w:tc>
          <w:tcPr>
            <w:tcW w:w="2340" w:type="dxa"/>
            <w:shd w:val="clear" w:color="auto" w:fill="F2F2F2"/>
          </w:tcPr>
          <w:p>
            <w:pPr/>
            <w:r>
              <w:t xml:space="preserve">EUR</w:t>
            </w:r>
          </w:p>
        </w:tc>
        <w:tc>
          <w:tcPr>
            <w:tcW w:w="2340" w:type="dxa"/>
            <w:shd w:val="clear" w:color="auto" w:fill="F2F2F2"/>
          </w:tcPr>
          <w:p>
            <w:pPr/>
            <w:r>
              <w:t xml:space="preserve">Bundle (USD)</w:t>
            </w:r>
          </w:p>
        </w:tc>
      </w:tr>
      <w:tr>
        <w:tc>
          <w:tcPr>
            <w:tcW w:w="2340" w:type="dxa"/>
          </w:tcPr>
          <w:p>
            <w:pPr/>
            <w:r>
              <w:t xml:space="preserve">Rate Card</w:t>
            </w:r>
          </w:p>
        </w:tc>
        <w:tc>
          <w:tcPr>
            <w:tcW w:w="2340" w:type="dxa"/>
          </w:tcPr>
          <w:p>
            <w:pPr/>
            <w:r>
              <w:t xml:space="preserve">Verification Rate Card D (USD)</w:t>
            </w:r>
          </w:p>
        </w:tc>
        <w:tc>
          <w:tcPr>
            <w:tcW w:w="2340" w:type="dxa"/>
          </w:tcPr>
          <w:p>
            <w:pPr/>
            <w:r>
              <w:t xml:space="preserve">Verification Rate Card B (EUR)</w:t>
            </w:r>
          </w:p>
        </w:tc>
        <w:tc>
          <w:tcPr>
            <w:tcW w:w="2340" w:type="dxa"/>
          </w:tcPr>
          <w:p>
            <w:pPr/>
            <w:r>
              <w:t xml:space="preserve">Verification Rate Card D (USD)</w:t>
            </w:r>
          </w:p>
        </w:tc>
      </w:tr>
      <w:tr>
        <w:tc>
          <w:tcPr>
            <w:tcW w:w="2340" w:type="dxa"/>
          </w:tcPr>
          <w:p>
            <w:pPr/>
            <w:r>
              <w:t xml:space="preserve">Usage Resource</w:t>
            </w:r>
          </w:p>
        </w:tc>
        <w:tc>
          <w:tcPr>
            <w:tcW w:w="2340" w:type="dxa"/>
          </w:tcPr>
          <w:p>
            <w:pPr/>
            <w:r>
              <w:t xml:space="preserve">Document Check - Boost Checks</w:t>
            </w:r>
          </w:p>
        </w:tc>
        <w:tc>
          <w:tcPr>
            <w:tcW w:w="2340" w:type="dxa"/>
          </w:tcPr>
          <w:p>
            <w:pPr/>
            <w:r>
              <w:t xml:space="preserve">Document Check - Boost Checks</w:t>
            </w:r>
          </w:p>
        </w:tc>
        <w:tc>
          <w:tcPr>
            <w:tcW w:w="2340" w:type="dxa"/>
          </w:tcPr>
          <w:p>
            <w:pPr/>
            <w:r>
              <w:t xml:space="preserve">Bundle AE Checks</w:t>
            </w:r>
          </w:p>
        </w:tc>
      </w:tr>
      <w:tr>
        <w:tc>
          <w:tcPr>
            <w:tcW w:w="2340" w:type="dxa"/>
          </w:tcPr>
          <w:p>
            <w:pPr/>
            <w:r>
              <w:t xml:space="preserve">Product</w:t>
            </w:r>
          </w:p>
        </w:tc>
        <w:tc>
          <w:tcPr>
            <w:tcW w:w="2340" w:type="dxa"/>
          </w:tcPr>
          <w:p>
            <w:pPr/>
            <w:r>
              <w:t xml:space="preserve">Document Check - Boost</w:t>
            </w:r>
          </w:p>
        </w:tc>
        <w:tc>
          <w:tcPr>
            <w:tcW w:w="2340" w:type="dxa"/>
          </w:tcPr>
          <w:p>
            <w:pPr/>
            <w:r>
              <w:t xml:space="preserve">Document Check - Boost</w:t>
            </w:r>
          </w:p>
        </w:tc>
        <w:tc>
          <w:tcPr>
            <w:tcW w:w="2340" w:type="dxa"/>
          </w:tcPr>
          <w:p>
            <w:pPr/>
            <w:r>
              <w:t xml:space="preserve">Document Check Boost + Selfie Hybrid Bundle</w:t>
            </w:r>
          </w:p>
        </w:tc>
      </w:tr>
      <w:tr>
        <w:tc>
          <w:tcPr>
            <w:tcW w:w="2340" w:type="dxa"/>
          </w:tcPr>
          <w:p>
            <w:pPr/>
            <w:r>
              <w:t xml:space="preserve">Product Selling Model</w:t>
            </w:r>
          </w:p>
        </w:tc>
        <w:tc>
          <w:tcPr>
            <w:tcW w:w="2340" w:type="dxa"/>
          </w:tcPr>
          <w:p>
            <w:pPr/>
            <w:r>
              <w:t xml:space="preserve">Evergreen Monthly</w:t>
            </w:r>
          </w:p>
        </w:tc>
        <w:tc>
          <w:tcPr>
            <w:tcW w:w="2340" w:type="dxa"/>
          </w:tcPr>
          <w:p>
            <w:pPr/>
            <w:r>
              <w:t xml:space="preserve">Evergreen Monthly</w:t>
            </w:r>
          </w:p>
        </w:tc>
        <w:tc>
          <w:tcPr>
            <w:tcW w:w="2340" w:type="dxa"/>
          </w:tcPr>
          <w:p>
            <w:pPr/>
            <w:r>
              <w:t xml:space="preserve">Evergreen Monthly</w:t>
            </w:r>
          </w:p>
        </w:tc>
      </w:tr>
      <w:tr>
        <w:tc>
          <w:tcPr>
            <w:tcW w:w="2340" w:type="dxa"/>
          </w:tcPr>
          <w:p>
            <w:pPr/>
            <w:r>
              <w:t xml:space="preserve">Status</w:t>
            </w:r>
          </w:p>
        </w:tc>
        <w:tc>
          <w:tcPr>
            <w:tcW w:w="2340" w:type="dxa"/>
          </w:tcPr>
          <w:p>
            <w:pPr/>
            <w:r>
              <w:t xml:space="preserve">Draft</w:t>
            </w:r>
          </w:p>
        </w:tc>
        <w:tc>
          <w:tcPr>
            <w:tcW w:w="2340" w:type="dxa"/>
          </w:tcPr>
          <w:p>
            <w:pPr/>
            <w:r>
              <w:t xml:space="preserve">Draft</w:t>
            </w:r>
          </w:p>
        </w:tc>
        <w:tc>
          <w:tcPr>
            <w:tcW w:w="2340" w:type="dxa"/>
          </w:tcPr>
          <w:p>
            <w:pPr/>
            <w:r>
              <w:t xml:space="preserve">Draft</w:t>
            </w:r>
          </w:p>
        </w:tc>
      </w:tr>
      <w:tr>
        <w:tc>
          <w:tcPr>
            <w:tcW w:w="2340" w:type="dxa"/>
          </w:tcPr>
          <w:p>
            <w:pPr/>
            <w:r>
              <w:t xml:space="preserve">Rate Unit Of Measure</w:t>
            </w:r>
          </w:p>
        </w:tc>
        <w:tc>
          <w:tcPr>
            <w:tcW w:w="2340" w:type="dxa"/>
          </w:tcPr>
          <w:p>
            <w:pPr/>
            <w:r>
              <w:t xml:space="preserve">USD</w:t>
            </w:r>
          </w:p>
        </w:tc>
        <w:tc>
          <w:tcPr>
            <w:tcW w:w="2340" w:type="dxa"/>
          </w:tcPr>
          <w:p>
            <w:pPr/>
            <w:r>
              <w:t xml:space="preserve">EUR</w:t>
            </w:r>
          </w:p>
        </w:tc>
        <w:tc>
          <w:tcPr>
            <w:tcW w:w="2340" w:type="dxa"/>
          </w:tcPr>
          <w:p>
            <w:pPr/>
            <w:r>
              <w:t xml:space="preserve">USD</w:t>
            </w:r>
          </w:p>
        </w:tc>
      </w:tr>
      <w:tr>
        <w:tc>
          <w:tcPr>
            <w:tcW w:w="2340" w:type="dxa"/>
          </w:tcPr>
          <w:p>
            <w:pPr/>
            <w:r>
              <w:t xml:space="preserve">Rate</w:t>
            </w:r>
          </w:p>
        </w:tc>
        <w:tc>
          <w:tcPr>
            <w:tcW w:w="2340" w:type="dxa"/>
          </w:tcPr>
          <w:p>
            <w:pPr/>
            <w:r>
              <w:t xml:space="preserve">1.59</w:t>
            </w:r>
          </w:p>
        </w:tc>
        <w:tc>
          <w:tcPr>
            <w:tcW w:w="2340" w:type="dxa"/>
          </w:tcPr>
          <w:p>
            <w:pPr/>
            <w:r>
              <w:t xml:space="preserve">2.28</w:t>
            </w:r>
          </w:p>
        </w:tc>
        <w:tc>
          <w:tcPr>
            <w:tcW w:w="2340" w:type="dxa"/>
          </w:tcPr>
          <w:p>
            <w:pPr/>
            <w:r>
              <w:t xml:space="preserve">1.54</w:t>
            </w:r>
          </w:p>
        </w:tc>
      </w:tr>
      <w:tr>
        <w:tc>
          <w:tcPr>
            <w:tcW w:w="2340" w:type="dxa"/>
          </w:tcPr>
          <w:p>
            <w:pPr/>
            <w:r>
              <w:t xml:space="preserve">Negotiable</w:t>
            </w:r>
          </w:p>
        </w:tc>
        <w:tc>
          <w:tcPr>
            <w:tcW w:w="2340" w:type="dxa"/>
          </w:tcPr>
          <w:p>
            <w:pPr/>
            <w:r>
              <w:t xml:space="preserve">✓</w:t>
            </w:r>
          </w:p>
        </w:tc>
        <w:tc>
          <w:tcPr>
            <w:tcW w:w="2340" w:type="dxa"/>
          </w:tcPr>
          <w:p>
            <w:pPr/>
            <w:r>
              <w:t xml:space="preserve">✓</w:t>
            </w:r>
          </w:p>
        </w:tc>
        <w:tc>
          <w:tcPr>
            <w:tcW w:w="2340" w:type="dxa"/>
          </w:tcPr>
          <w:p>
            <w:pPr/>
            <w:r>
              <w:t xml:space="preserve">✓</w:t>
            </w:r>
          </w:p>
        </w:tc>
      </w:tr>
      <w:tr>
        <w:tc>
          <w:tcPr>
            <w:tcW w:w="2340" w:type="dxa"/>
          </w:tcPr>
          <w:p>
            <w:pPr/>
            <w:r>
              <w:t xml:space="preserve">Effective From</w:t>
            </w:r>
          </w:p>
        </w:tc>
        <w:tc>
          <w:tcPr>
            <w:tcW w:w="2340" w:type="dxa"/>
          </w:tcPr>
          <w:p>
            <w:pPr/>
            <w:r>
              <w:t xml:space="preserve">9/14/2025 12:00 AM</w:t>
            </w:r>
          </w:p>
        </w:tc>
        <w:tc>
          <w:tcPr>
            <w:tcW w:w="2340" w:type="dxa"/>
          </w:tcPr>
          <w:p>
            <w:pPr/>
            <w:r>
              <w:t xml:space="preserve">1/27/2025 12:00 AM</w:t>
            </w:r>
          </w:p>
        </w:tc>
        <w:tc>
          <w:tcPr>
            <w:tcW w:w="2340" w:type="dxa"/>
          </w:tcPr>
          <w:p>
            <w:pPr/>
            <w:r>
              <w:t xml:space="preserve">9/14/2025 12:00 AM</w:t>
            </w:r>
          </w:p>
        </w:tc>
      </w:tr>
    </w:tbl>
    <w:p>
      <w:pPr/>
      <w:r>
        <w:t xml:space="preserve">[image: Rate Card Entry form, filled for the USD rate]</w:t>
      </w:r>
    </w:p>
    <w:p>
      <w:pPr/>
      <w:r>
        <w:t xml:space="preserve">Saved as </w:t>
      </w:r>
      <w:r>
        <w:rPr>
          <w:rStyle w:val="CodeChar"/>
        </w:rPr>
        <w:t xml:space="preserve">1CJWs0000007Po5OAE</w:t>
      </w:r>
      <w:r>
        <w:t xml:space="preserve"> (1.59 USD), </w:t>
      </w:r>
      <w:r>
        <w:rPr>
          <w:rStyle w:val="CodeChar"/>
        </w:rPr>
        <w:t xml:space="preserve">1CJWs0000007PphOAE</w:t>
      </w:r>
      <w:r>
        <w:t xml:space="preserve"> (2.28 EUR) and </w:t>
      </w:r>
      <w:r>
        <w:rPr>
          <w:rStyle w:val="CodeChar"/>
        </w:rPr>
        <w:t xml:space="preserve">1CJWs0000007PrJOAU</w:t>
      </w:r>
      <w:r>
        <w:t xml:space="preserve"> (1.54 USD bundle). The Rate field is the flat per-unit price: no tiers, no bands, which is all this catalog needs.</w:t>
      </w:r>
    </w:p>
    <w:p>
      <w:pPr>
        <w:pStyle w:val="Heading2"/>
      </w:pPr>
      <w:r>
        <w:t xml:space="preserve">Step 10 — Activation, in dependency order</w:t>
      </w:r>
    </w:p>
    <w:p>
      <w:pPr/>
      <w:r>
        <w:t xml:space="preserve">Everything saved as Draft now gets switched on. The order matters: a child refuses to activate while its parent is Draft, so work top-down.</w:t>
      </w:r>
    </w:p>
    <w:p>
      <w:pPr>
        <w:pStyle w:val="ListParagraph"/>
        <w:numPr>
          <w:ilvl w:val="0"/>
          <w:numId w:val="3"/>
        </w:numPr>
      </w:pPr>
      <w:r>
        <w:rPr>
          <w:b/>
        </w:rPr>
        <w:t xml:space="preserve">Unit of Measure Class</w:t>
      </w:r>
      <w:r>
        <w:t xml:space="preserve"> — done in Step 1c.</w:t>
      </w:r>
    </w:p>
    <w:p>
      <w:pPr>
        <w:pStyle w:val="ListParagraph"/>
        <w:numPr>
          <w:ilvl w:val="0"/>
          <w:numId w:val="3"/>
        </w:numPr>
      </w:pPr>
      <w:r>
        <w:rPr>
          <w:b/>
        </w:rPr>
        <w:t xml:space="preserve">Usage Resource</w:t>
      </w:r>
      <w:r>
        <w:t xml:space="preserve"> — open the resource → Edit → Status </w:t>
      </w:r>
      <w:r>
        <w:rPr>
          <w:i/>
        </w:rPr>
        <w:t xml:space="preserve">Active</w:t>
      </w:r>
      <w:r>
        <w:t xml:space="preserve"> → Save. Do this for both resources (product and bundle).</w:t>
      </w:r>
    </w:p>
    <w:p>
      <w:pPr>
        <w:pStyle w:val="ListParagraph"/>
        <w:numPr>
          <w:ilvl w:val="0"/>
          <w:numId w:val="3"/>
        </w:numPr>
      </w:pPr>
      <w:r>
        <w:rPr>
          <w:b/>
        </w:rPr>
        <w:t xml:space="preserve">Product Usage Resource</w:t>
      </w:r>
      <w:r>
        <w:t xml:space="preserve"> — same edit, both records.</w:t>
      </w:r>
    </w:p>
    <w:p>
      <w:pPr>
        <w:pStyle w:val="ListParagraph"/>
        <w:numPr>
          <w:ilvl w:val="0"/>
          <w:numId w:val="3"/>
        </w:numPr>
      </w:pPr>
      <w:r>
        <w:rPr>
          <w:b/>
        </w:rPr>
        <w:t xml:space="preserve">Rate Card Entry</w:t>
      </w:r>
      <w:r>
        <w:t xml:space="preserve"> — same edit, all three entries.</w:t>
      </w:r>
    </w:p>
    <w:p>
      <w:pPr/>
      <w:r>
        <w:t xml:space="preserve">[image: Usage Resource edit: Status set to Active]</w:t>
      </w:r>
    </w:p>
    <w:p>
      <w:pPr/>
      <w:r>
        <w:t xml:space="preserve">[image: Rate Card Entry edit: Status set to Active]</w:t>
      </w:r>
    </w:p>
    <w:p>
      <w:pPr/>
      <w:r>
        <w:t xml:space="preserve">After the last save, this query in the Developer Console should return only Active rows (it did):</w:t>
      </w:r>
    </w:p>
    <w:p>
      <w:pPr>
        <w:pStyle w:val="Code"/>
      </w:pPr>
      <w:r>
        <w:t xml:space="preserve">SELECT Id, Name, Status FROM UsageResource WHERE Name LIKE '%Boost%' OR Name LIKE 'Bundle%'</w:t>
        <w:br/>
        <w:t xml:space="preserve">SELECT Id, Status FROM ProductUsageResource WHERE UsageResourceId IN ('1BRWs0000006MttOAE','1BRWs0000006MvVOAU')</w:t>
        <w:br/>
        <w:t xml:space="preserve">SELECT Id, Rate, Status FROM RateCardEntry WHERE RateCardId IN ('1CIWs0000006kZdOAI','1CIWs0000006kbFOAQ')</w:t>
      </w:r>
    </w:p>
    <w:p>
      <w:pPr/>
      <w:r>
        <w:t xml:space="preserve">We did not test editing an Active entry back to Draft; Salesforce's documented pattern is to end-date an entry and add a new one rather than change a live rate. Get the Rate right before you flip it.</w:t>
      </w:r>
    </w:p>
    <w:p>
      <w:pPr>
        <w:pStyle w:val="Heading2"/>
      </w:pPr>
      <w:r>
        <w:t xml:space="preserve">The other 31 products: values for every record</w:t>
      </w:r>
    </w:p>
    <w:p>
      <w:pPr/>
      <w:r>
        <w:t xml:space="preserve">Every product in the catalog is the same six records as Step 5, 6 and 9: Product, Product Selling Model Option, Usage Resource, Product Usage Resource, Product Category Product, Price Book Entry, plus one Rate Card Entry per currency. Only the names, codes, category and rates change. The table below is the whole catalog, generated from the YAML; rows 1 and 34 are the worked examples already in the org.</w:t>
      </w:r>
    </w:p>
    <w:p>
      <w:pPr/>
      <w:r>
        <w:t xml:space="preserve">Derived values, the same for every row:</w:t>
      </w:r>
    </w:p>
    <w:p>
      <w:pPr>
        <w:pStyle w:val="ListParagraph"/>
        <w:numPr>
          <w:ilvl w:val="0"/>
          <w:numId w:val="4"/>
        </w:numPr>
      </w:pPr>
      <w:r>
        <w:t xml:space="preserve">Usage Resource </w:t>
      </w:r>
      <w:r>
        <w:rPr>
          <w:b/>
        </w:rPr>
        <w:t xml:space="preserve">Name</w:t>
      </w:r>
      <w:r>
        <w:t xml:space="preserve"> = product name + " Checks"; </w:t>
      </w:r>
      <w:r>
        <w:rPr>
          <w:b/>
        </w:rPr>
        <w:t xml:space="preserve">Code</w:t>
      </w:r>
      <w:r>
        <w:t xml:space="preserve"> = the Resource code column; Category </w:t>
      </w:r>
      <w:r>
        <w:rPr>
          <w:i/>
        </w:rPr>
        <w:t xml:space="preserve">Usage</w:t>
      </w:r>
      <w:r>
        <w:t xml:space="preserve">; Unit = the Unit column.</w:t>
      </w:r>
    </w:p>
    <w:p>
      <w:pPr>
        <w:pStyle w:val="ListParagraph"/>
        <w:numPr>
          <w:ilvl w:val="0"/>
          <w:numId w:val="4"/>
        </w:numPr>
      </w:pPr>
      <w:r>
        <w:t xml:space="preserve">Product </w:t>
      </w:r>
      <w:r>
        <w:rPr>
          <w:b/>
        </w:rPr>
        <w:t xml:space="preserve">Usage Model Type</w:t>
      </w:r>
      <w:r>
        <w:t xml:space="preserve"> Pack, Selling Model Option = Evergreen Monthly, Classification = Verification Check (product 6 and 7 additionally get the Is Retry classification from Step 3).</w:t>
      </w:r>
    </w:p>
    <w:p>
      <w:pPr>
        <w:pStyle w:val="ListParagraph"/>
        <w:numPr>
          <w:ilvl w:val="0"/>
          <w:numId w:val="4"/>
        </w:numPr>
      </w:pPr>
      <w:r>
        <w:t xml:space="preserve">Price Book Entry = Standard Price Book, 0.</w:t>
      </w:r>
    </w:p>
    <w:p>
      <w:pPr>
        <w:pStyle w:val="ListParagraph"/>
        <w:numPr>
          <w:ilvl w:val="0"/>
          <w:numId w:val="4"/>
        </w:numPr>
      </w:pPr>
      <w:r>
        <w:t xml:space="preserve">Rate Card Entry = Status Draft, Negotiable, Rate = USD column on the USD card, EUR column on the EUR card; Effective From 9/14/2025 (USD) or 1/27/2025 (EUR).</w:t>
      </w:r>
    </w:p>
    <w:p>
      <w:pPr>
        <w:pStyle w:val="ListParagraph"/>
        <w:numPr>
          <w:ilvl w:val="0"/>
          <w:numId w:val="4"/>
        </w:numPr>
      </w:pPr>
      <w:r>
        <w:t xml:space="preserve">Products with a </w:t>
      </w:r>
      <w:r>
        <w:rPr>
          <w:rStyle w:val="CodeChar"/>
        </w:rPr>
        <w:t xml:space="preserve">false … / true …</w:t>
      </w:r>
      <w:r>
        <w:t xml:space="preserve"> rate carry the Is Retry attribute; both values are the same price today, so one rate card entry at that price with no attribute adjustment is all that is needed (decision D2).</w:t>
      </w:r>
    </w:p>
    <w:p>
      <w:pPr>
        <w:pStyle w:val="ListParagraph"/>
        <w:numPr>
          <w:ilvl w:val="0"/>
          <w:numId w:val="4"/>
        </w:numPr>
      </w:pPr>
      <w:r>
        <w:t xml:space="preserve">Rates of 0.00 are deliberate: free add-ons stay in the catalog so their usage is visible (decision D7).</w:t>
      </w:r>
    </w:p>
    <w:p>
      <w:pPr/>
      <w:r>
        <w:t xml:space="preserve">Categories to create in Step 4b, one each: Document Checks, Biometrics, Watchlist &amp; Monitoring, Identity Data, eID &amp; Signatures, Bundles (Bundles was built; the other five follow the same form).</w:t>
      </w:r>
    </w:p>
    <w:tbl>
      <w:tblPr>
        <w:tblStyle w:val="TableGrid"/>
        <w:tblW w:w="0" w:type="auto"/>
        <w:tblLayout w:type="fixed"/>
        <w:tblLook w:val="04A0" w:firstRow="1" w:lastRow="0" w:firstColumn="0" w:lastColumn="0" w:noHBand="0" w:noVBand="1"/>
      </w:tblPr>
      <w:tblGrid>
        <w:gridCol w:w="1040"/>
        <w:gridCol w:w="1040"/>
        <w:gridCol w:w="1040"/>
        <w:gridCol w:w="1040"/>
        <w:gridCol w:w="1040"/>
        <w:gridCol w:w="1040"/>
        <w:gridCol w:w="1040"/>
        <w:gridCol w:w="1040"/>
        <w:gridCol w:w="1040"/>
      </w:tblGrid>
      <w:tr>
        <w:trPr>
          <w:tblHeader/>
        </w:trPr>
        <w:tc>
          <w:tcPr>
            <w:tcW w:w="1040" w:type="dxa"/>
            <w:shd w:val="clear" w:color="auto" w:fill="F2F2F2"/>
          </w:tcPr>
          <w:p>
            <w:pPr/>
            <w:r>
              <w:t xml:space="preserve">#</w:t>
            </w:r>
          </w:p>
        </w:tc>
        <w:tc>
          <w:tcPr>
            <w:tcW w:w="1040" w:type="dxa"/>
            <w:shd w:val="clear" w:color="auto" w:fill="F2F2F2"/>
          </w:tcPr>
          <w:p>
            <w:pPr/>
            <w:r>
              <w:t xml:space="preserve">Product name</w:t>
            </w:r>
          </w:p>
        </w:tc>
        <w:tc>
          <w:tcPr>
            <w:tcW w:w="1040" w:type="dxa"/>
            <w:shd w:val="clear" w:color="auto" w:fill="F2F2F2"/>
          </w:tcPr>
          <w:p>
            <w:pPr/>
            <w:r>
              <w:t xml:space="preserve">Product code</w:t>
            </w:r>
          </w:p>
        </w:tc>
        <w:tc>
          <w:tcPr>
            <w:tcW w:w="1040" w:type="dxa"/>
            <w:shd w:val="clear" w:color="auto" w:fill="F2F2F2"/>
          </w:tcPr>
          <w:p>
            <w:pPr/>
            <w:r>
              <w:t xml:space="preserve">Resource code</w:t>
            </w:r>
          </w:p>
        </w:tc>
        <w:tc>
          <w:tcPr>
            <w:tcW w:w="1040" w:type="dxa"/>
            <w:shd w:val="clear" w:color="auto" w:fill="F2F2F2"/>
          </w:tcPr>
          <w:p>
            <w:pPr/>
            <w:r>
              <w:t xml:space="preserve">Unit</w:t>
            </w:r>
          </w:p>
        </w:tc>
        <w:tc>
          <w:tcPr>
            <w:tcW w:w="1040" w:type="dxa"/>
            <w:shd w:val="clear" w:color="auto" w:fill="F2F2F2"/>
          </w:tcPr>
          <w:p>
            <w:pPr/>
            <w:r>
              <w:t xml:space="preserve">Category</w:t>
            </w:r>
          </w:p>
        </w:tc>
        <w:tc>
          <w:tcPr>
            <w:tcW w:w="1040" w:type="dxa"/>
            <w:shd w:val="clear" w:color="auto" w:fill="F2F2F2"/>
          </w:tcPr>
          <w:p>
            <w:pPr/>
            <w:r>
              <w:t xml:space="preserve">USD</w:t>
            </w:r>
          </w:p>
        </w:tc>
        <w:tc>
          <w:tcPr>
            <w:tcW w:w="1040" w:type="dxa"/>
            <w:shd w:val="clear" w:color="auto" w:fill="F2F2F2"/>
          </w:tcPr>
          <w:p>
            <w:pPr/>
            <w:r>
              <w:t xml:space="preserve">EUR</w:t>
            </w:r>
          </w:p>
        </w:tc>
        <w:tc>
          <w:tcPr>
            <w:tcW w:w="1040" w:type="dxa"/>
            <w:shd w:val="clear" w:color="auto" w:fill="F2F2F2"/>
          </w:tcPr>
          <w:p>
            <w:pPr/>
            <w:r>
              <w:t xml:space="preserve">m3ter meter</w:t>
            </w:r>
          </w:p>
        </w:tc>
      </w:tr>
      <w:tr>
        <w:tc>
          <w:tcPr>
            <w:tcW w:w="1040" w:type="dxa"/>
          </w:tcPr>
          <w:p>
            <w:pPr/>
            <w:r>
              <w:t xml:space="preserve">1</w:t>
            </w:r>
          </w:p>
        </w:tc>
        <w:tc>
          <w:tcPr>
            <w:tcW w:w="1040" w:type="dxa"/>
          </w:tcPr>
          <w:p>
            <w:pPr/>
            <w:r>
              <w:t xml:space="preserve">Document Check - Boost</w:t>
            </w:r>
          </w:p>
        </w:tc>
        <w:tc>
          <w:tcPr>
            <w:tcW w:w="1040" w:type="dxa"/>
          </w:tcPr>
          <w:p>
            <w:pPr/>
            <w:r>
              <w:rPr>
                <w:rStyle w:val="CodeChar"/>
              </w:rPr>
              <w:t xml:space="preserve">VC-DOCUMENT-REPORT-STANDARD-HYBRID</w:t>
            </w:r>
          </w:p>
        </w:tc>
        <w:tc>
          <w:tcPr>
            <w:tcW w:w="1040" w:type="dxa"/>
          </w:tcPr>
          <w:p>
            <w:pPr/>
            <w:r>
              <w:rPr>
                <w:rStyle w:val="CodeChar"/>
              </w:rPr>
              <w:t xml:space="preserve">RES-DOCUMENT-REPORT-STANDARD-HYBRID</w:t>
            </w:r>
          </w:p>
        </w:tc>
        <w:tc>
          <w:tcPr>
            <w:tcW w:w="1040" w:type="dxa"/>
          </w:tcPr>
          <w:p>
            <w:pPr/>
            <w:r>
              <w:t xml:space="preserve">Check</w:t>
            </w:r>
          </w:p>
        </w:tc>
        <w:tc>
          <w:tcPr>
            <w:tcW w:w="1040" w:type="dxa"/>
          </w:tcPr>
          <w:p>
            <w:pPr/>
            <w:r>
              <w:t xml:space="preserve">Document Checks</w:t>
            </w:r>
          </w:p>
        </w:tc>
        <w:tc>
          <w:tcPr>
            <w:tcW w:w="1040" w:type="dxa"/>
          </w:tcPr>
          <w:p>
            <w:pPr/>
            <w:r>
              <w:t xml:space="preserve">1.59</w:t>
            </w:r>
          </w:p>
        </w:tc>
        <w:tc>
          <w:tcPr>
            <w:tcW w:w="1040" w:type="dxa"/>
          </w:tcPr>
          <w:p>
            <w:pPr/>
            <w:r>
              <w:t xml:space="preserve">2.28</w:t>
            </w:r>
          </w:p>
        </w:tc>
        <w:tc>
          <w:tcPr>
            <w:tcW w:w="1040" w:type="dxa"/>
          </w:tcPr>
          <w:p>
            <w:pPr/>
            <w:r>
              <w:rPr>
                <w:rStyle w:val="CodeChar"/>
              </w:rPr>
              <w:t xml:space="preserve">document_report_standard_hybrid</w:t>
            </w:r>
          </w:p>
        </w:tc>
      </w:tr>
      <w:tr>
        <w:tc>
          <w:tcPr>
            <w:tcW w:w="1040" w:type="dxa"/>
          </w:tcPr>
          <w:p>
            <w:pPr/>
            <w:r>
              <w:t xml:space="preserve">2</w:t>
            </w:r>
          </w:p>
        </w:tc>
        <w:tc>
          <w:tcPr>
            <w:tcW w:w="1040" w:type="dxa"/>
          </w:tcPr>
          <w:p>
            <w:pPr/>
            <w:r>
              <w:t xml:space="preserve">Document Check - Flash</w:t>
            </w:r>
          </w:p>
        </w:tc>
        <w:tc>
          <w:tcPr>
            <w:tcW w:w="1040" w:type="dxa"/>
          </w:tcPr>
          <w:p>
            <w:pPr/>
            <w:r>
              <w:rPr>
                <w:rStyle w:val="CodeChar"/>
              </w:rPr>
              <w:t xml:space="preserve">VC-DOCUMENT-REPORT-STANDARD-AUTO</w:t>
            </w:r>
          </w:p>
        </w:tc>
        <w:tc>
          <w:tcPr>
            <w:tcW w:w="1040" w:type="dxa"/>
          </w:tcPr>
          <w:p>
            <w:pPr/>
            <w:r>
              <w:rPr>
                <w:rStyle w:val="CodeChar"/>
              </w:rPr>
              <w:t xml:space="preserve">RES-DOCUMENT-REPORT-STANDARD-AUTO</w:t>
            </w:r>
          </w:p>
        </w:tc>
        <w:tc>
          <w:tcPr>
            <w:tcW w:w="1040" w:type="dxa"/>
          </w:tcPr>
          <w:p>
            <w:pPr/>
            <w:r>
              <w:t xml:space="preserve">Check</w:t>
            </w:r>
          </w:p>
        </w:tc>
        <w:tc>
          <w:tcPr>
            <w:tcW w:w="1040" w:type="dxa"/>
          </w:tcPr>
          <w:p>
            <w:pPr/>
            <w:r>
              <w:t xml:space="preserve">Document Checks</w:t>
            </w:r>
          </w:p>
        </w:tc>
        <w:tc>
          <w:tcPr>
            <w:tcW w:w="1040" w:type="dxa"/>
          </w:tcPr>
          <w:p>
            <w:pPr/>
            <w:r>
              <w:t xml:space="preserve">0.54</w:t>
            </w:r>
          </w:p>
        </w:tc>
        <w:tc>
          <w:tcPr>
            <w:tcW w:w="1040" w:type="dxa"/>
          </w:tcPr>
          <w:p>
            <w:pPr/>
            <w:r>
              <w:t xml:space="preserve">0.65</w:t>
            </w:r>
          </w:p>
        </w:tc>
        <w:tc>
          <w:tcPr>
            <w:tcW w:w="1040" w:type="dxa"/>
          </w:tcPr>
          <w:p>
            <w:pPr/>
            <w:r>
              <w:rPr>
                <w:rStyle w:val="CodeChar"/>
              </w:rPr>
              <w:t xml:space="preserve">document_report_standard_auto</w:t>
            </w:r>
          </w:p>
        </w:tc>
      </w:tr>
      <w:tr>
        <w:tc>
          <w:tcPr>
            <w:tcW w:w="1040" w:type="dxa"/>
          </w:tcPr>
          <w:p>
            <w:pPr/>
            <w:r>
              <w:t xml:space="preserve">3</w:t>
            </w:r>
          </w:p>
        </w:tc>
        <w:tc>
          <w:tcPr>
            <w:tcW w:w="1040" w:type="dxa"/>
          </w:tcPr>
          <w:p>
            <w:pPr/>
            <w:r>
              <w:t xml:space="preserve">Document Check - Sherlock</w:t>
            </w:r>
          </w:p>
        </w:tc>
        <w:tc>
          <w:tcPr>
            <w:tcW w:w="1040" w:type="dxa"/>
          </w:tcPr>
          <w:p>
            <w:pPr/>
            <w:r>
              <w:rPr>
                <w:rStyle w:val="CodeChar"/>
              </w:rPr>
              <w:t xml:space="preserve">VC-DOCUMENT-REPORT-STANDARD-MANUAL</w:t>
            </w:r>
          </w:p>
        </w:tc>
        <w:tc>
          <w:tcPr>
            <w:tcW w:w="1040" w:type="dxa"/>
          </w:tcPr>
          <w:p>
            <w:pPr/>
            <w:r>
              <w:rPr>
                <w:rStyle w:val="CodeChar"/>
              </w:rPr>
              <w:t xml:space="preserve">RES-DOCUMENT-REPORT-STANDARD-MANUAL</w:t>
            </w:r>
          </w:p>
        </w:tc>
        <w:tc>
          <w:tcPr>
            <w:tcW w:w="1040" w:type="dxa"/>
          </w:tcPr>
          <w:p>
            <w:pPr/>
            <w:r>
              <w:t xml:space="preserve">Check</w:t>
            </w:r>
          </w:p>
        </w:tc>
        <w:tc>
          <w:tcPr>
            <w:tcW w:w="1040" w:type="dxa"/>
          </w:tcPr>
          <w:p>
            <w:pPr/>
            <w:r>
              <w:t xml:space="preserve">Document Checks</w:t>
            </w:r>
          </w:p>
        </w:tc>
        <w:tc>
          <w:tcPr>
            <w:tcW w:w="1040" w:type="dxa"/>
          </w:tcPr>
          <w:p>
            <w:pPr/>
            <w:r>
              <w:t xml:space="preserve">2.78</w:t>
            </w:r>
          </w:p>
        </w:tc>
        <w:tc>
          <w:tcPr>
            <w:tcW w:w="1040" w:type="dxa"/>
          </w:tcPr>
          <w:p>
            <w:pPr/>
            <w:r>
              <w:t xml:space="preserve">3.02</w:t>
            </w:r>
          </w:p>
        </w:tc>
        <w:tc>
          <w:tcPr>
            <w:tcW w:w="1040" w:type="dxa"/>
          </w:tcPr>
          <w:p>
            <w:pPr/>
            <w:r>
              <w:rPr>
                <w:rStyle w:val="CodeChar"/>
              </w:rPr>
              <w:t xml:space="preserve">document_report_standard_manual</w:t>
            </w:r>
          </w:p>
        </w:tc>
      </w:tr>
      <w:tr>
        <w:tc>
          <w:tcPr>
            <w:tcW w:w="1040" w:type="dxa"/>
          </w:tcPr>
          <w:p>
            <w:pPr/>
            <w:r>
              <w:t xml:space="preserve">4</w:t>
            </w:r>
          </w:p>
        </w:tc>
        <w:tc>
          <w:tcPr>
            <w:tcW w:w="1040" w:type="dxa"/>
          </w:tcPr>
          <w:p>
            <w:pPr/>
            <w:r>
              <w:t xml:space="preserve">Document Check - Driver Verification</w:t>
            </w:r>
          </w:p>
        </w:tc>
        <w:tc>
          <w:tcPr>
            <w:tcW w:w="1040" w:type="dxa"/>
          </w:tcPr>
          <w:p>
            <w:pPr/>
            <w:r>
              <w:rPr>
                <w:rStyle w:val="CodeChar"/>
              </w:rPr>
              <w:t xml:space="preserve">VC-DOCUMENT-REPORT-DRIVER-VERIFICATION</w:t>
            </w:r>
          </w:p>
        </w:tc>
        <w:tc>
          <w:tcPr>
            <w:tcW w:w="1040" w:type="dxa"/>
          </w:tcPr>
          <w:p>
            <w:pPr/>
            <w:r>
              <w:rPr>
                <w:rStyle w:val="CodeChar"/>
              </w:rPr>
              <w:t xml:space="preserve">RES-DOCUMENT-REPORT-DRIVER-VERIFICATION</w:t>
            </w:r>
          </w:p>
        </w:tc>
        <w:tc>
          <w:tcPr>
            <w:tcW w:w="1040" w:type="dxa"/>
          </w:tcPr>
          <w:p>
            <w:pPr/>
            <w:r>
              <w:t xml:space="preserve">Check</w:t>
            </w:r>
          </w:p>
        </w:tc>
        <w:tc>
          <w:tcPr>
            <w:tcW w:w="1040" w:type="dxa"/>
          </w:tcPr>
          <w:p>
            <w:pPr/>
            <w:r>
              <w:t xml:space="preserve">Document Checks</w:t>
            </w:r>
          </w:p>
        </w:tc>
        <w:tc>
          <w:tcPr>
            <w:tcW w:w="1040" w:type="dxa"/>
          </w:tcPr>
          <w:p>
            <w:pPr/>
            <w:r>
              <w:t xml:space="preserve">1.59</w:t>
            </w:r>
          </w:p>
        </w:tc>
        <w:tc>
          <w:tcPr>
            <w:tcW w:w="1040" w:type="dxa"/>
          </w:tcPr>
          <w:p>
            <w:pPr/>
            <w:r>
              <w:t xml:space="preserve">2.28</w:t>
            </w:r>
          </w:p>
        </w:tc>
        <w:tc>
          <w:tcPr>
            <w:tcW w:w="1040" w:type="dxa"/>
          </w:tcPr>
          <w:p>
            <w:pPr/>
            <w:r>
              <w:rPr>
                <w:rStyle w:val="CodeChar"/>
              </w:rPr>
              <w:t xml:space="preserve">document_report_driver_verification</w:t>
            </w:r>
          </w:p>
        </w:tc>
      </w:tr>
      <w:tr>
        <w:tc>
          <w:tcPr>
            <w:tcW w:w="1040" w:type="dxa"/>
          </w:tcPr>
          <w:p>
            <w:pPr/>
            <w:r>
              <w:t xml:space="preserve">5</w:t>
            </w:r>
          </w:p>
        </w:tc>
        <w:tc>
          <w:tcPr>
            <w:tcW w:w="1040" w:type="dxa"/>
          </w:tcPr>
          <w:p>
            <w:pPr/>
            <w:r>
              <w:t xml:space="preserve">Document Check Video - Boost</w:t>
            </w:r>
          </w:p>
        </w:tc>
        <w:tc>
          <w:tcPr>
            <w:tcW w:w="1040" w:type="dxa"/>
          </w:tcPr>
          <w:p>
            <w:pPr/>
            <w:r>
              <w:rPr>
                <w:rStyle w:val="CodeChar"/>
              </w:rPr>
              <w:t xml:space="preserve">VC-DOCUMENT-REPORT-VIDEO</w:t>
            </w:r>
          </w:p>
        </w:tc>
        <w:tc>
          <w:tcPr>
            <w:tcW w:w="1040" w:type="dxa"/>
          </w:tcPr>
          <w:p>
            <w:pPr/>
            <w:r>
              <w:rPr>
                <w:rStyle w:val="CodeChar"/>
              </w:rPr>
              <w:t xml:space="preserve">RES-DOCUMENT-REPORT-VIDEO</w:t>
            </w:r>
          </w:p>
        </w:tc>
        <w:tc>
          <w:tcPr>
            <w:tcW w:w="1040" w:type="dxa"/>
          </w:tcPr>
          <w:p>
            <w:pPr/>
            <w:r>
              <w:t xml:space="preserve">Check</w:t>
            </w:r>
          </w:p>
        </w:tc>
        <w:tc>
          <w:tcPr>
            <w:tcW w:w="1040" w:type="dxa"/>
          </w:tcPr>
          <w:p>
            <w:pPr/>
            <w:r>
              <w:t xml:space="preserve">Document Checks</w:t>
            </w:r>
          </w:p>
        </w:tc>
        <w:tc>
          <w:tcPr>
            <w:tcW w:w="1040" w:type="dxa"/>
          </w:tcPr>
          <w:p>
            <w:pPr/>
            <w:r>
              <w:t xml:space="preserve">2.05</w:t>
            </w:r>
          </w:p>
        </w:tc>
        <w:tc>
          <w:tcPr>
            <w:tcW w:w="1040" w:type="dxa"/>
          </w:tcPr>
          <w:p>
            <w:pPr/>
            <w:r>
              <w:t xml:space="preserve">2.28</w:t>
            </w:r>
          </w:p>
        </w:tc>
        <w:tc>
          <w:tcPr>
            <w:tcW w:w="1040" w:type="dxa"/>
          </w:tcPr>
          <w:p>
            <w:pPr/>
            <w:r>
              <w:rPr>
                <w:rStyle w:val="CodeChar"/>
              </w:rPr>
              <w:t xml:space="preserve">document_report_video</w:t>
            </w:r>
          </w:p>
        </w:tc>
      </w:tr>
      <w:tr>
        <w:tc>
          <w:tcPr>
            <w:tcW w:w="1040" w:type="dxa"/>
          </w:tcPr>
          <w:p>
            <w:pPr/>
            <w:r>
              <w:t xml:space="preserve">6</w:t>
            </w:r>
          </w:p>
        </w:tc>
        <w:tc>
          <w:tcPr>
            <w:tcW w:w="1040" w:type="dxa"/>
          </w:tcPr>
          <w:p>
            <w:pPr/>
            <w:r>
              <w:t xml:space="preserve">Document Check Video - Boost - ETSI Certified IDV</w:t>
            </w:r>
          </w:p>
        </w:tc>
        <w:tc>
          <w:tcPr>
            <w:tcW w:w="1040" w:type="dxa"/>
          </w:tcPr>
          <w:p>
            <w:pPr/>
            <w:r>
              <w:rPr>
                <w:rStyle w:val="CodeChar"/>
              </w:rPr>
              <w:t xml:space="preserve">VC-DOCUMENT-REPORT-VIDEO-ETSI-CERTIFIED-IDV</w:t>
            </w:r>
          </w:p>
        </w:tc>
        <w:tc>
          <w:tcPr>
            <w:tcW w:w="1040" w:type="dxa"/>
          </w:tcPr>
          <w:p>
            <w:pPr/>
            <w:r>
              <w:rPr>
                <w:rStyle w:val="CodeChar"/>
              </w:rPr>
              <w:t xml:space="preserve">RES-DOCUMENT-REPORT-VIDEO-ETSI-CERTIFIED-IDV</w:t>
            </w:r>
          </w:p>
        </w:tc>
        <w:tc>
          <w:tcPr>
            <w:tcW w:w="1040" w:type="dxa"/>
          </w:tcPr>
          <w:p>
            <w:pPr/>
            <w:r>
              <w:t xml:space="preserve">Check</w:t>
            </w:r>
          </w:p>
        </w:tc>
        <w:tc>
          <w:tcPr>
            <w:tcW w:w="1040" w:type="dxa"/>
          </w:tcPr>
          <w:p>
            <w:pPr/>
            <w:r>
              <w:t xml:space="preserve">Document Checks</w:t>
            </w:r>
          </w:p>
        </w:tc>
        <w:tc>
          <w:tcPr>
            <w:tcW w:w="1040" w:type="dxa"/>
          </w:tcPr>
          <w:p>
            <w:pPr/>
            <w:r>
              <w:t xml:space="preserve">false 3.72 / true 3.72</w:t>
            </w:r>
          </w:p>
        </w:tc>
        <w:tc>
          <w:tcPr>
            <w:tcW w:w="1040" w:type="dxa"/>
          </w:tcPr>
          <w:p>
            <w:pPr/>
            <w:r>
              <w:t xml:space="preserve">false 3.57 / true 3.57</w:t>
            </w:r>
          </w:p>
        </w:tc>
        <w:tc>
          <w:tcPr>
            <w:tcW w:w="1040" w:type="dxa"/>
          </w:tcPr>
          <w:p>
            <w:pPr/>
            <w:r>
              <w:rPr>
                <w:rStyle w:val="CodeChar"/>
              </w:rPr>
              <w:t xml:space="preserve">document_report_video_ETSI_Certified_IDV</w:t>
            </w:r>
          </w:p>
        </w:tc>
      </w:tr>
      <w:tr>
        <w:tc>
          <w:tcPr>
            <w:tcW w:w="1040" w:type="dxa"/>
          </w:tcPr>
          <w:p>
            <w:pPr/>
            <w:r>
              <w:t xml:space="preserve">7</w:t>
            </w:r>
          </w:p>
        </w:tc>
        <w:tc>
          <w:tcPr>
            <w:tcW w:w="1040" w:type="dxa"/>
          </w:tcPr>
          <w:p>
            <w:pPr/>
            <w:r>
              <w:t xml:space="preserve">Document Check Video - ETSI Certified IDV with QES and OTP</w:t>
            </w:r>
          </w:p>
        </w:tc>
        <w:tc>
          <w:tcPr>
            <w:tcW w:w="1040" w:type="dxa"/>
          </w:tcPr>
          <w:p>
            <w:pPr/>
            <w:r>
              <w:rPr>
                <w:rStyle w:val="CodeChar"/>
              </w:rPr>
              <w:t xml:space="preserve">VC-DOCUMENT-REPORT-VIDEO-ETSI-CERTIFIED-IDV-WITH-QES-AND-OTP</w:t>
            </w:r>
          </w:p>
        </w:tc>
        <w:tc>
          <w:tcPr>
            <w:tcW w:w="1040" w:type="dxa"/>
          </w:tcPr>
          <w:p>
            <w:pPr/>
            <w:r>
              <w:rPr>
                <w:rStyle w:val="CodeChar"/>
              </w:rPr>
              <w:t xml:space="preserve">RES-DOCUMENT-REPORT-VIDEO-ETSI-CERTIFIED-IDV-WITH-QES-AND-OTP</w:t>
            </w:r>
          </w:p>
        </w:tc>
        <w:tc>
          <w:tcPr>
            <w:tcW w:w="1040" w:type="dxa"/>
          </w:tcPr>
          <w:p>
            <w:pPr/>
            <w:r>
              <w:t xml:space="preserve">Check</w:t>
            </w:r>
          </w:p>
        </w:tc>
        <w:tc>
          <w:tcPr>
            <w:tcW w:w="1040" w:type="dxa"/>
          </w:tcPr>
          <w:p>
            <w:pPr/>
            <w:r>
              <w:t xml:space="preserve">Document Checks</w:t>
            </w:r>
          </w:p>
        </w:tc>
        <w:tc>
          <w:tcPr>
            <w:tcW w:w="1040" w:type="dxa"/>
          </w:tcPr>
          <w:p>
            <w:pPr/>
            <w:r>
              <w:t xml:space="preserve">false 4.03 / true 4.03</w:t>
            </w:r>
          </w:p>
        </w:tc>
        <w:tc>
          <w:tcPr>
            <w:tcW w:w="1040" w:type="dxa"/>
          </w:tcPr>
          <w:p>
            <w:pPr/>
            <w:r>
              <w:t xml:space="preserve">false 3.87 / true 3.87</w:t>
            </w:r>
          </w:p>
        </w:tc>
        <w:tc>
          <w:tcPr>
            <w:tcW w:w="1040" w:type="dxa"/>
          </w:tcPr>
          <w:p>
            <w:pPr/>
            <w:r>
              <w:rPr>
                <w:rStyle w:val="CodeChar"/>
              </w:rPr>
              <w:t xml:space="preserve">document_report_video_ETSI_Certified_IDV_with_QES_and_OTP</w:t>
            </w:r>
          </w:p>
        </w:tc>
      </w:tr>
      <w:tr>
        <w:tc>
          <w:tcPr>
            <w:tcW w:w="1040" w:type="dxa"/>
          </w:tcPr>
          <w:p>
            <w:pPr/>
            <w:r>
              <w:t xml:space="preserve">8</w:t>
            </w:r>
          </w:p>
        </w:tc>
        <w:tc>
          <w:tcPr>
            <w:tcW w:w="1040" w:type="dxa"/>
          </w:tcPr>
          <w:p>
            <w:pPr/>
            <w:r>
              <w:t xml:space="preserve">OCR Autofill</w:t>
            </w:r>
          </w:p>
        </w:tc>
        <w:tc>
          <w:tcPr>
            <w:tcW w:w="1040" w:type="dxa"/>
          </w:tcPr>
          <w:p>
            <w:pPr/>
            <w:r>
              <w:rPr>
                <w:rStyle w:val="CodeChar"/>
              </w:rPr>
              <w:t xml:space="preserve">VC-AUTOFILL</w:t>
            </w:r>
          </w:p>
        </w:tc>
        <w:tc>
          <w:tcPr>
            <w:tcW w:w="1040" w:type="dxa"/>
          </w:tcPr>
          <w:p>
            <w:pPr/>
            <w:r>
              <w:rPr>
                <w:rStyle w:val="CodeChar"/>
              </w:rPr>
              <w:t xml:space="preserve">RES-AUTOFILL</w:t>
            </w:r>
          </w:p>
        </w:tc>
        <w:tc>
          <w:tcPr>
            <w:tcW w:w="1040" w:type="dxa"/>
          </w:tcPr>
          <w:p>
            <w:pPr/>
            <w:r>
              <w:t xml:space="preserve">Check</w:t>
            </w:r>
          </w:p>
        </w:tc>
        <w:tc>
          <w:tcPr>
            <w:tcW w:w="1040" w:type="dxa"/>
          </w:tcPr>
          <w:p>
            <w:pPr/>
            <w:r>
              <w:t xml:space="preserve">Document Checks</w:t>
            </w:r>
          </w:p>
        </w:tc>
        <w:tc>
          <w:tcPr>
            <w:tcW w:w="1040" w:type="dxa"/>
          </w:tcPr>
          <w:p>
            <w:pPr/>
            <w:r>
              <w:t xml:space="preserve">0.00</w:t>
            </w:r>
          </w:p>
        </w:tc>
        <w:tc>
          <w:tcPr>
            <w:tcW w:w="1040" w:type="dxa"/>
          </w:tcPr>
          <w:p>
            <w:pPr/>
            <w:r>
              <w:t xml:space="preserve">0.00</w:t>
            </w:r>
          </w:p>
        </w:tc>
        <w:tc>
          <w:tcPr>
            <w:tcW w:w="1040" w:type="dxa"/>
          </w:tcPr>
          <w:p>
            <w:pPr/>
            <w:r>
              <w:rPr>
                <w:rStyle w:val="CodeChar"/>
              </w:rPr>
              <w:t xml:space="preserve">autofill</w:t>
            </w:r>
          </w:p>
        </w:tc>
      </w:tr>
      <w:tr>
        <w:tc>
          <w:tcPr>
            <w:tcW w:w="1040" w:type="dxa"/>
          </w:tcPr>
          <w:p>
            <w:pPr/>
            <w:r>
              <w:t xml:space="preserve">9</w:t>
            </w:r>
          </w:p>
        </w:tc>
        <w:tc>
          <w:tcPr>
            <w:tcW w:w="1040" w:type="dxa"/>
          </w:tcPr>
          <w:p>
            <w:pPr/>
            <w:r>
              <w:t xml:space="preserve">Facial Similarity Check - Selfie Hybrid</w:t>
            </w:r>
          </w:p>
        </w:tc>
        <w:tc>
          <w:tcPr>
            <w:tcW w:w="1040" w:type="dxa"/>
          </w:tcPr>
          <w:p>
            <w:pPr/>
            <w:r>
              <w:rPr>
                <w:rStyle w:val="CodeChar"/>
              </w:rPr>
              <w:t xml:space="preserve">VC-FACIAL-SIMILARITY-REPORT-STANDARD</w:t>
            </w:r>
          </w:p>
        </w:tc>
        <w:tc>
          <w:tcPr>
            <w:tcW w:w="1040" w:type="dxa"/>
          </w:tcPr>
          <w:p>
            <w:pPr/>
            <w:r>
              <w:rPr>
                <w:rStyle w:val="CodeChar"/>
              </w:rPr>
              <w:t xml:space="preserve">RES-FACIAL-SIMILARITY-REPORT-STANDARD</w:t>
            </w:r>
          </w:p>
        </w:tc>
        <w:tc>
          <w:tcPr>
            <w:tcW w:w="1040" w:type="dxa"/>
          </w:tcPr>
          <w:p>
            <w:pPr/>
            <w:r>
              <w:t xml:space="preserve">Check</w:t>
            </w:r>
          </w:p>
        </w:tc>
        <w:tc>
          <w:tcPr>
            <w:tcW w:w="1040" w:type="dxa"/>
          </w:tcPr>
          <w:p>
            <w:pPr/>
            <w:r>
              <w:t xml:space="preserve">Biometrics</w:t>
            </w:r>
          </w:p>
        </w:tc>
        <w:tc>
          <w:tcPr>
            <w:tcW w:w="1040" w:type="dxa"/>
          </w:tcPr>
          <w:p>
            <w:pPr/>
            <w:r>
              <w:t xml:space="preserve">0.95</w:t>
            </w:r>
          </w:p>
        </w:tc>
        <w:tc>
          <w:tcPr>
            <w:tcW w:w="1040" w:type="dxa"/>
          </w:tcPr>
          <w:p>
            <w:pPr/>
            <w:r>
              <w:t xml:space="preserve">1.08</w:t>
            </w:r>
          </w:p>
        </w:tc>
        <w:tc>
          <w:tcPr>
            <w:tcW w:w="1040" w:type="dxa"/>
          </w:tcPr>
          <w:p>
            <w:pPr/>
            <w:r>
              <w:rPr>
                <w:rStyle w:val="CodeChar"/>
              </w:rPr>
              <w:t xml:space="preserve">facial_similarity_report_standard</w:t>
            </w:r>
          </w:p>
        </w:tc>
      </w:tr>
      <w:tr>
        <w:tc>
          <w:tcPr>
            <w:tcW w:w="1040" w:type="dxa"/>
          </w:tcPr>
          <w:p>
            <w:pPr/>
            <w:r>
              <w:t xml:space="preserve">10</w:t>
            </w:r>
          </w:p>
        </w:tc>
        <w:tc>
          <w:tcPr>
            <w:tcW w:w="1040" w:type="dxa"/>
          </w:tcPr>
          <w:p>
            <w:pPr/>
            <w:r>
              <w:t xml:space="preserve">Facial Similarity Check - Selfie Auto</w:t>
            </w:r>
          </w:p>
        </w:tc>
        <w:tc>
          <w:tcPr>
            <w:tcW w:w="1040" w:type="dxa"/>
          </w:tcPr>
          <w:p>
            <w:pPr/>
            <w:r>
              <w:rPr>
                <w:rStyle w:val="CodeChar"/>
              </w:rPr>
              <w:t xml:space="preserve">VC-FACIAL-SIMILARITY-REPORT-PHOTO-FULLY-AUTO</w:t>
            </w:r>
          </w:p>
        </w:tc>
        <w:tc>
          <w:tcPr>
            <w:tcW w:w="1040" w:type="dxa"/>
          </w:tcPr>
          <w:p>
            <w:pPr/>
            <w:r>
              <w:rPr>
                <w:rStyle w:val="CodeChar"/>
              </w:rPr>
              <w:t xml:space="preserve">RES-FACIAL-SIMILARITY-REPORT-PHOTO-FULLY-AUTO</w:t>
            </w:r>
          </w:p>
        </w:tc>
        <w:tc>
          <w:tcPr>
            <w:tcW w:w="1040" w:type="dxa"/>
          </w:tcPr>
          <w:p>
            <w:pPr/>
            <w:r>
              <w:t xml:space="preserve">Check</w:t>
            </w:r>
          </w:p>
        </w:tc>
        <w:tc>
          <w:tcPr>
            <w:tcW w:w="1040" w:type="dxa"/>
          </w:tcPr>
          <w:p>
            <w:pPr/>
            <w:r>
              <w:t xml:space="preserve">Biometrics</w:t>
            </w:r>
          </w:p>
        </w:tc>
        <w:tc>
          <w:tcPr>
            <w:tcW w:w="1040" w:type="dxa"/>
          </w:tcPr>
          <w:p>
            <w:pPr/>
            <w:r>
              <w:t xml:space="preserve">0.77</w:t>
            </w:r>
          </w:p>
        </w:tc>
        <w:tc>
          <w:tcPr>
            <w:tcW w:w="1040" w:type="dxa"/>
          </w:tcPr>
          <w:p>
            <w:pPr/>
            <w:r>
              <w:t xml:space="preserve">0.88</w:t>
            </w:r>
          </w:p>
        </w:tc>
        <w:tc>
          <w:tcPr>
            <w:tcW w:w="1040" w:type="dxa"/>
          </w:tcPr>
          <w:p>
            <w:pPr/>
            <w:r>
              <w:rPr>
                <w:rStyle w:val="CodeChar"/>
              </w:rPr>
              <w:t xml:space="preserve">facial_similarity_report_photo_fully_auto</w:t>
            </w:r>
          </w:p>
        </w:tc>
      </w:tr>
      <w:tr>
        <w:tc>
          <w:tcPr>
            <w:tcW w:w="1040" w:type="dxa"/>
          </w:tcPr>
          <w:p>
            <w:pPr/>
            <w:r>
              <w:t xml:space="preserve">11</w:t>
            </w:r>
          </w:p>
        </w:tc>
        <w:tc>
          <w:tcPr>
            <w:tcW w:w="1040" w:type="dxa"/>
          </w:tcPr>
          <w:p>
            <w:pPr/>
            <w:r>
              <w:t xml:space="preserve">Facial Similarity Check - Video</w:t>
            </w:r>
          </w:p>
        </w:tc>
        <w:tc>
          <w:tcPr>
            <w:tcW w:w="1040" w:type="dxa"/>
          </w:tcPr>
          <w:p>
            <w:pPr/>
            <w:r>
              <w:rPr>
                <w:rStyle w:val="CodeChar"/>
              </w:rPr>
              <w:t xml:space="preserve">VC-FACIAL-SIMILARITY-REPORT-VIDEO</w:t>
            </w:r>
          </w:p>
        </w:tc>
        <w:tc>
          <w:tcPr>
            <w:tcW w:w="1040" w:type="dxa"/>
          </w:tcPr>
          <w:p>
            <w:pPr/>
            <w:r>
              <w:rPr>
                <w:rStyle w:val="CodeChar"/>
              </w:rPr>
              <w:t xml:space="preserve">RES-FACIAL-SIMILARITY-REPORT-VIDEO</w:t>
            </w:r>
          </w:p>
        </w:tc>
        <w:tc>
          <w:tcPr>
            <w:tcW w:w="1040" w:type="dxa"/>
          </w:tcPr>
          <w:p>
            <w:pPr/>
            <w:r>
              <w:t xml:space="preserve">Check</w:t>
            </w:r>
          </w:p>
        </w:tc>
        <w:tc>
          <w:tcPr>
            <w:tcW w:w="1040" w:type="dxa"/>
          </w:tcPr>
          <w:p>
            <w:pPr/>
            <w:r>
              <w:t xml:space="preserve">Biometrics</w:t>
            </w:r>
          </w:p>
        </w:tc>
        <w:tc>
          <w:tcPr>
            <w:tcW w:w="1040" w:type="dxa"/>
          </w:tcPr>
          <w:p>
            <w:pPr/>
            <w:r>
              <w:t xml:space="preserve">1.36</w:t>
            </w:r>
          </w:p>
        </w:tc>
        <w:tc>
          <w:tcPr>
            <w:tcW w:w="1040" w:type="dxa"/>
          </w:tcPr>
          <w:p>
            <w:pPr/>
            <w:r>
              <w:t xml:space="preserve">1.53</w:t>
            </w:r>
          </w:p>
        </w:tc>
        <w:tc>
          <w:tcPr>
            <w:tcW w:w="1040" w:type="dxa"/>
          </w:tcPr>
          <w:p>
            <w:pPr/>
            <w:r>
              <w:rPr>
                <w:rStyle w:val="CodeChar"/>
              </w:rPr>
              <w:t xml:space="preserve">facial_similarity_report_video</w:t>
            </w:r>
          </w:p>
        </w:tc>
      </w:tr>
      <w:tr>
        <w:tc>
          <w:tcPr>
            <w:tcW w:w="1040" w:type="dxa"/>
          </w:tcPr>
          <w:p>
            <w:pPr/>
            <w:r>
              <w:t xml:space="preserve">12</w:t>
            </w:r>
          </w:p>
        </w:tc>
        <w:tc>
          <w:tcPr>
            <w:tcW w:w="1040" w:type="dxa"/>
          </w:tcPr>
          <w:p>
            <w:pPr/>
            <w:r>
              <w:t xml:space="preserve">Facial Similarity Check - Motion</w:t>
            </w:r>
          </w:p>
        </w:tc>
        <w:tc>
          <w:tcPr>
            <w:tcW w:w="1040" w:type="dxa"/>
          </w:tcPr>
          <w:p>
            <w:pPr/>
            <w:r>
              <w:rPr>
                <w:rStyle w:val="CodeChar"/>
              </w:rPr>
              <w:t xml:space="preserve">VC-FACIAL-SIMILARITY-REPORT-MOTION</w:t>
            </w:r>
          </w:p>
        </w:tc>
        <w:tc>
          <w:tcPr>
            <w:tcW w:w="1040" w:type="dxa"/>
          </w:tcPr>
          <w:p>
            <w:pPr/>
            <w:r>
              <w:rPr>
                <w:rStyle w:val="CodeChar"/>
              </w:rPr>
              <w:t xml:space="preserve">RES-FACIAL-SIMILARITY-REPORT-MOTION</w:t>
            </w:r>
          </w:p>
        </w:tc>
        <w:tc>
          <w:tcPr>
            <w:tcW w:w="1040" w:type="dxa"/>
          </w:tcPr>
          <w:p>
            <w:pPr/>
            <w:r>
              <w:t xml:space="preserve">Check</w:t>
            </w:r>
          </w:p>
        </w:tc>
        <w:tc>
          <w:tcPr>
            <w:tcW w:w="1040" w:type="dxa"/>
          </w:tcPr>
          <w:p>
            <w:pPr/>
            <w:r>
              <w:t xml:space="preserve">Biometrics</w:t>
            </w:r>
          </w:p>
        </w:tc>
        <w:tc>
          <w:tcPr>
            <w:tcW w:w="1040" w:type="dxa"/>
          </w:tcPr>
          <w:p>
            <w:pPr/>
            <w:r>
              <w:t xml:space="preserve">1.21</w:t>
            </w:r>
          </w:p>
        </w:tc>
        <w:tc>
          <w:tcPr>
            <w:tcW w:w="1040" w:type="dxa"/>
          </w:tcPr>
          <w:p>
            <w:pPr/>
            <w:r>
              <w:t xml:space="preserve">1.36</w:t>
            </w:r>
          </w:p>
        </w:tc>
        <w:tc>
          <w:tcPr>
            <w:tcW w:w="1040" w:type="dxa"/>
          </w:tcPr>
          <w:p>
            <w:pPr/>
            <w:r>
              <w:rPr>
                <w:rStyle w:val="CodeChar"/>
              </w:rPr>
              <w:t xml:space="preserve">facial_similarity_report_motion</w:t>
            </w:r>
          </w:p>
        </w:tc>
      </w:tr>
      <w:tr>
        <w:tc>
          <w:tcPr>
            <w:tcW w:w="1040" w:type="dxa"/>
          </w:tcPr>
          <w:p>
            <w:pPr/>
            <w:r>
              <w:t xml:space="preserve">13</w:t>
            </w:r>
          </w:p>
        </w:tc>
        <w:tc>
          <w:tcPr>
            <w:tcW w:w="1040" w:type="dxa"/>
          </w:tcPr>
          <w:p>
            <w:pPr/>
            <w:r>
              <w:t xml:space="preserve">Authentication: Motion</w:t>
            </w:r>
          </w:p>
        </w:tc>
        <w:tc>
          <w:tcPr>
            <w:tcW w:w="1040" w:type="dxa"/>
          </w:tcPr>
          <w:p>
            <w:pPr/>
            <w:r>
              <w:rPr>
                <w:rStyle w:val="CodeChar"/>
              </w:rPr>
              <w:t xml:space="preserve">VC-MOTION-AUTHENTICATION</w:t>
            </w:r>
          </w:p>
        </w:tc>
        <w:tc>
          <w:tcPr>
            <w:tcW w:w="1040" w:type="dxa"/>
          </w:tcPr>
          <w:p>
            <w:pPr/>
            <w:r>
              <w:rPr>
                <w:rStyle w:val="CodeChar"/>
              </w:rPr>
              <w:t xml:space="preserve">RES-MOTION-AUTHENTICATION</w:t>
            </w:r>
          </w:p>
        </w:tc>
        <w:tc>
          <w:tcPr>
            <w:tcW w:w="1040" w:type="dxa"/>
          </w:tcPr>
          <w:p>
            <w:pPr/>
            <w:r>
              <w:t xml:space="preserve">Check</w:t>
            </w:r>
          </w:p>
        </w:tc>
        <w:tc>
          <w:tcPr>
            <w:tcW w:w="1040" w:type="dxa"/>
          </w:tcPr>
          <w:p>
            <w:pPr/>
            <w:r>
              <w:t xml:space="preserve">Biometrics</w:t>
            </w:r>
          </w:p>
        </w:tc>
        <w:tc>
          <w:tcPr>
            <w:tcW w:w="1040" w:type="dxa"/>
          </w:tcPr>
          <w:p>
            <w:pPr/>
            <w:r>
              <w:t xml:space="preserve">0.40</w:t>
            </w:r>
          </w:p>
        </w:tc>
        <w:tc>
          <w:tcPr>
            <w:tcW w:w="1040" w:type="dxa"/>
          </w:tcPr>
          <w:p>
            <w:pPr/>
            <w:r>
              <w:t xml:space="preserve">0.38</w:t>
            </w:r>
          </w:p>
        </w:tc>
        <w:tc>
          <w:tcPr>
            <w:tcW w:w="1040" w:type="dxa"/>
          </w:tcPr>
          <w:p>
            <w:pPr/>
            <w:r>
              <w:rPr>
                <w:rStyle w:val="CodeChar"/>
              </w:rPr>
              <w:t xml:space="preserve">motion_authentication</w:t>
            </w:r>
          </w:p>
        </w:tc>
      </w:tr>
      <w:tr>
        <w:tc>
          <w:tcPr>
            <w:tcW w:w="1040" w:type="dxa"/>
          </w:tcPr>
          <w:p>
            <w:pPr/>
            <w:r>
              <w:t xml:space="preserve">14</w:t>
            </w:r>
          </w:p>
        </w:tc>
        <w:tc>
          <w:tcPr>
            <w:tcW w:w="1040" w:type="dxa"/>
          </w:tcPr>
          <w:p>
            <w:pPr/>
            <w:r>
              <w:t xml:space="preserve">Facial Similarity Check Upgrade - Known Faces</w:t>
            </w:r>
          </w:p>
        </w:tc>
        <w:tc>
          <w:tcPr>
            <w:tcW w:w="1040" w:type="dxa"/>
          </w:tcPr>
          <w:p>
            <w:pPr/>
            <w:r>
              <w:rPr>
                <w:rStyle w:val="CodeChar"/>
              </w:rPr>
              <w:t xml:space="preserve">VC-KNOWN-FACES-REPORT-STANDARD</w:t>
            </w:r>
          </w:p>
        </w:tc>
        <w:tc>
          <w:tcPr>
            <w:tcW w:w="1040" w:type="dxa"/>
          </w:tcPr>
          <w:p>
            <w:pPr/>
            <w:r>
              <w:rPr>
                <w:rStyle w:val="CodeChar"/>
              </w:rPr>
              <w:t xml:space="preserve">RES-KNOWN-FACES-REPORT-STANDARD</w:t>
            </w:r>
          </w:p>
        </w:tc>
        <w:tc>
          <w:tcPr>
            <w:tcW w:w="1040" w:type="dxa"/>
          </w:tcPr>
          <w:p>
            <w:pPr/>
            <w:r>
              <w:t xml:space="preserve">Check</w:t>
            </w:r>
          </w:p>
        </w:tc>
        <w:tc>
          <w:tcPr>
            <w:tcW w:w="1040" w:type="dxa"/>
          </w:tcPr>
          <w:p>
            <w:pPr/>
            <w:r>
              <w:t xml:space="preserve">Biometrics</w:t>
            </w:r>
          </w:p>
        </w:tc>
        <w:tc>
          <w:tcPr>
            <w:tcW w:w="1040" w:type="dxa"/>
          </w:tcPr>
          <w:p>
            <w:pPr/>
            <w:r>
              <w:t xml:space="preserve">0.00</w:t>
            </w:r>
          </w:p>
        </w:tc>
        <w:tc>
          <w:tcPr>
            <w:tcW w:w="1040" w:type="dxa"/>
          </w:tcPr>
          <w:p>
            <w:pPr/>
            <w:r>
              <w:t xml:space="preserve">0.00</w:t>
            </w:r>
          </w:p>
        </w:tc>
        <w:tc>
          <w:tcPr>
            <w:tcW w:w="1040" w:type="dxa"/>
          </w:tcPr>
          <w:p>
            <w:pPr/>
            <w:r>
              <w:rPr>
                <w:rStyle w:val="CodeChar"/>
              </w:rPr>
              <w:t xml:space="preserve">known_faces_report_standard</w:t>
            </w:r>
          </w:p>
        </w:tc>
      </w:tr>
      <w:tr>
        <w:tc>
          <w:tcPr>
            <w:tcW w:w="1040" w:type="dxa"/>
          </w:tcPr>
          <w:p>
            <w:pPr/>
            <w:r>
              <w:t xml:space="preserve">15</w:t>
            </w:r>
          </w:p>
        </w:tc>
        <w:tc>
          <w:tcPr>
            <w:tcW w:w="1040" w:type="dxa"/>
          </w:tcPr>
          <w:p>
            <w:pPr/>
            <w:r>
              <w:t xml:space="preserve">Repeat Attempts</w:t>
            </w:r>
          </w:p>
        </w:tc>
        <w:tc>
          <w:tcPr>
            <w:tcW w:w="1040" w:type="dxa"/>
          </w:tcPr>
          <w:p>
            <w:pPr/>
            <w:r>
              <w:rPr>
                <w:rStyle w:val="CodeChar"/>
              </w:rPr>
              <w:t xml:space="preserve">VC-REPEAT-ATTEMPTS-REPORT-STANDARD</w:t>
            </w:r>
          </w:p>
        </w:tc>
        <w:tc>
          <w:tcPr>
            <w:tcW w:w="1040" w:type="dxa"/>
          </w:tcPr>
          <w:p>
            <w:pPr/>
            <w:r>
              <w:rPr>
                <w:rStyle w:val="CodeChar"/>
              </w:rPr>
              <w:t xml:space="preserve">RES-REPEAT-ATTEMPTS-REPORT-STANDARD</w:t>
            </w:r>
          </w:p>
        </w:tc>
        <w:tc>
          <w:tcPr>
            <w:tcW w:w="1040" w:type="dxa"/>
          </w:tcPr>
          <w:p>
            <w:pPr/>
            <w:r>
              <w:t xml:space="preserve">Check</w:t>
            </w:r>
          </w:p>
        </w:tc>
        <w:tc>
          <w:tcPr>
            <w:tcW w:w="1040" w:type="dxa"/>
          </w:tcPr>
          <w:p>
            <w:pPr/>
            <w:r>
              <w:t xml:space="preserve">Biometrics</w:t>
            </w:r>
          </w:p>
        </w:tc>
        <w:tc>
          <w:tcPr>
            <w:tcW w:w="1040" w:type="dxa"/>
          </w:tcPr>
          <w:p>
            <w:pPr/>
            <w:r>
              <w:t xml:space="preserve">0.00</w:t>
            </w:r>
          </w:p>
        </w:tc>
        <w:tc>
          <w:tcPr>
            <w:tcW w:w="1040" w:type="dxa"/>
          </w:tcPr>
          <w:p>
            <w:pPr/>
            <w:r>
              <w:t xml:space="preserve">0.00</w:t>
            </w:r>
          </w:p>
        </w:tc>
        <w:tc>
          <w:tcPr>
            <w:tcW w:w="1040" w:type="dxa"/>
          </w:tcPr>
          <w:p>
            <w:pPr/>
            <w:r>
              <w:rPr>
                <w:rStyle w:val="CodeChar"/>
              </w:rPr>
              <w:t xml:space="preserve">repeat_attempts_report_standard</w:t>
            </w:r>
          </w:p>
        </w:tc>
      </w:tr>
      <w:tr>
        <w:tc>
          <w:tcPr>
            <w:tcW w:w="1040" w:type="dxa"/>
          </w:tcPr>
          <w:p>
            <w:pPr/>
            <w:r>
              <w:t xml:space="preserve">16</w:t>
            </w:r>
          </w:p>
        </w:tc>
        <w:tc>
          <w:tcPr>
            <w:tcW w:w="1040" w:type="dxa"/>
          </w:tcPr>
          <w:p>
            <w:pPr/>
            <w:r>
              <w:t xml:space="preserve">Device Intelligence - Standard</w:t>
            </w:r>
          </w:p>
        </w:tc>
        <w:tc>
          <w:tcPr>
            <w:tcW w:w="1040" w:type="dxa"/>
          </w:tcPr>
          <w:p>
            <w:pPr/>
            <w:r>
              <w:rPr>
                <w:rStyle w:val="CodeChar"/>
              </w:rPr>
              <w:t xml:space="preserve">VC-APPLICANT-FRAUD-REPORT-STANDARD</w:t>
            </w:r>
          </w:p>
        </w:tc>
        <w:tc>
          <w:tcPr>
            <w:tcW w:w="1040" w:type="dxa"/>
          </w:tcPr>
          <w:p>
            <w:pPr/>
            <w:r>
              <w:rPr>
                <w:rStyle w:val="CodeChar"/>
              </w:rPr>
              <w:t xml:space="preserve">RES-APPLICANT-FRAUD-REPORT-STANDARD</w:t>
            </w:r>
          </w:p>
        </w:tc>
        <w:tc>
          <w:tcPr>
            <w:tcW w:w="1040" w:type="dxa"/>
          </w:tcPr>
          <w:p>
            <w:pPr/>
            <w:r>
              <w:t xml:space="preserve">Check</w:t>
            </w:r>
          </w:p>
        </w:tc>
        <w:tc>
          <w:tcPr>
            <w:tcW w:w="1040" w:type="dxa"/>
          </w:tcPr>
          <w:p>
            <w:pPr/>
            <w:r>
              <w:t xml:space="preserve">Biometrics</w:t>
            </w:r>
          </w:p>
        </w:tc>
        <w:tc>
          <w:tcPr>
            <w:tcW w:w="1040" w:type="dxa"/>
          </w:tcPr>
          <w:p>
            <w:pPr/>
            <w:r>
              <w:t xml:space="preserve">0.00</w:t>
            </w:r>
          </w:p>
        </w:tc>
        <w:tc>
          <w:tcPr>
            <w:tcW w:w="1040" w:type="dxa"/>
          </w:tcPr>
          <w:p>
            <w:pPr/>
            <w:r>
              <w:t xml:space="preserve">0.00</w:t>
            </w:r>
          </w:p>
        </w:tc>
        <w:tc>
          <w:tcPr>
            <w:tcW w:w="1040" w:type="dxa"/>
          </w:tcPr>
          <w:p>
            <w:pPr/>
            <w:r>
              <w:rPr>
                <w:rStyle w:val="CodeChar"/>
              </w:rPr>
              <w:t xml:space="preserve">applicant_fraud_report_standard</w:t>
            </w:r>
          </w:p>
        </w:tc>
      </w:tr>
      <w:tr>
        <w:tc>
          <w:tcPr>
            <w:tcW w:w="1040" w:type="dxa"/>
          </w:tcPr>
          <w:p>
            <w:pPr/>
            <w:r>
              <w:t xml:space="preserve">17</w:t>
            </w:r>
          </w:p>
        </w:tc>
        <w:tc>
          <w:tcPr>
            <w:tcW w:w="1040" w:type="dxa"/>
          </w:tcPr>
          <w:p>
            <w:pPr/>
            <w:r>
              <w:t xml:space="preserve">Watchlist - AML</w:t>
            </w:r>
          </w:p>
        </w:tc>
        <w:tc>
          <w:tcPr>
            <w:tcW w:w="1040" w:type="dxa"/>
          </w:tcPr>
          <w:p>
            <w:pPr/>
            <w:r>
              <w:rPr>
                <w:rStyle w:val="CodeChar"/>
              </w:rPr>
              <w:t xml:space="preserve">VC-WATCHLIST-REPORT-AML</w:t>
            </w:r>
          </w:p>
        </w:tc>
        <w:tc>
          <w:tcPr>
            <w:tcW w:w="1040" w:type="dxa"/>
          </w:tcPr>
          <w:p>
            <w:pPr/>
            <w:r>
              <w:rPr>
                <w:rStyle w:val="CodeChar"/>
              </w:rPr>
              <w:t xml:space="preserve">RES-WATCHLIST-REPORT-AML</w:t>
            </w:r>
          </w:p>
        </w:tc>
        <w:tc>
          <w:tcPr>
            <w:tcW w:w="1040" w:type="dxa"/>
          </w:tcPr>
          <w:p>
            <w:pPr/>
            <w:r>
              <w:t xml:space="preserve">Check</w:t>
            </w:r>
          </w:p>
        </w:tc>
        <w:tc>
          <w:tcPr>
            <w:tcW w:w="1040" w:type="dxa"/>
          </w:tcPr>
          <w:p>
            <w:pPr/>
            <w:r>
              <w:t xml:space="preserve">Watchlist &amp; Monitoring</w:t>
            </w:r>
          </w:p>
        </w:tc>
        <w:tc>
          <w:tcPr>
            <w:tcW w:w="1040" w:type="dxa"/>
          </w:tcPr>
          <w:p>
            <w:pPr/>
            <w:r>
              <w:t xml:space="preserve">0.49</w:t>
            </w:r>
          </w:p>
        </w:tc>
        <w:tc>
          <w:tcPr>
            <w:tcW w:w="1040" w:type="dxa"/>
          </w:tcPr>
          <w:p>
            <w:pPr/>
            <w:r>
              <w:t xml:space="preserve">0.56</w:t>
            </w:r>
          </w:p>
        </w:tc>
        <w:tc>
          <w:tcPr>
            <w:tcW w:w="1040" w:type="dxa"/>
          </w:tcPr>
          <w:p>
            <w:pPr/>
            <w:r>
              <w:rPr>
                <w:rStyle w:val="CodeChar"/>
              </w:rPr>
              <w:t xml:space="preserve">watchlist_report_aml</w:t>
            </w:r>
          </w:p>
        </w:tc>
      </w:tr>
      <w:tr>
        <w:tc>
          <w:tcPr>
            <w:tcW w:w="1040" w:type="dxa"/>
          </w:tcPr>
          <w:p>
            <w:pPr/>
            <w:r>
              <w:t xml:space="preserve">18</w:t>
            </w:r>
          </w:p>
        </w:tc>
        <w:tc>
          <w:tcPr>
            <w:tcW w:w="1040" w:type="dxa"/>
          </w:tcPr>
          <w:p>
            <w:pPr/>
            <w:r>
              <w:t xml:space="preserve">Watchlist - Enhanced (KYC)</w:t>
            </w:r>
          </w:p>
        </w:tc>
        <w:tc>
          <w:tcPr>
            <w:tcW w:w="1040" w:type="dxa"/>
          </w:tcPr>
          <w:p>
            <w:pPr/>
            <w:r>
              <w:rPr>
                <w:rStyle w:val="CodeChar"/>
              </w:rPr>
              <w:t xml:space="preserve">VC-WATCHLIST-REPORT-KYC</w:t>
            </w:r>
          </w:p>
        </w:tc>
        <w:tc>
          <w:tcPr>
            <w:tcW w:w="1040" w:type="dxa"/>
          </w:tcPr>
          <w:p>
            <w:pPr/>
            <w:r>
              <w:rPr>
                <w:rStyle w:val="CodeChar"/>
              </w:rPr>
              <w:t xml:space="preserve">RES-WATCHLIST-REPORT-KYC</w:t>
            </w:r>
          </w:p>
        </w:tc>
        <w:tc>
          <w:tcPr>
            <w:tcW w:w="1040" w:type="dxa"/>
          </w:tcPr>
          <w:p>
            <w:pPr/>
            <w:r>
              <w:t xml:space="preserve">Check</w:t>
            </w:r>
          </w:p>
        </w:tc>
        <w:tc>
          <w:tcPr>
            <w:tcW w:w="1040" w:type="dxa"/>
          </w:tcPr>
          <w:p>
            <w:pPr/>
            <w:r>
              <w:t xml:space="preserve">Watchlist &amp; Monitoring</w:t>
            </w:r>
          </w:p>
        </w:tc>
        <w:tc>
          <w:tcPr>
            <w:tcW w:w="1040" w:type="dxa"/>
          </w:tcPr>
          <w:p>
            <w:pPr/>
            <w:r>
              <w:t xml:space="preserve">0.49</w:t>
            </w:r>
          </w:p>
        </w:tc>
        <w:tc>
          <w:tcPr>
            <w:tcW w:w="1040" w:type="dxa"/>
          </w:tcPr>
          <w:p>
            <w:pPr/>
            <w:r>
              <w:t xml:space="preserve">0.56</w:t>
            </w:r>
          </w:p>
        </w:tc>
        <w:tc>
          <w:tcPr>
            <w:tcW w:w="1040" w:type="dxa"/>
          </w:tcPr>
          <w:p>
            <w:pPr/>
            <w:r>
              <w:rPr>
                <w:rStyle w:val="CodeChar"/>
              </w:rPr>
              <w:t xml:space="preserve">watchlist_report_kyc</w:t>
            </w:r>
          </w:p>
        </w:tc>
      </w:tr>
      <w:tr>
        <w:tc>
          <w:tcPr>
            <w:tcW w:w="1040" w:type="dxa"/>
          </w:tcPr>
          <w:p>
            <w:pPr/>
            <w:r>
              <w:t xml:space="preserve">19</w:t>
            </w:r>
          </w:p>
        </w:tc>
        <w:tc>
          <w:tcPr>
            <w:tcW w:w="1040" w:type="dxa"/>
          </w:tcPr>
          <w:p>
            <w:pPr/>
            <w:r>
              <w:t xml:space="preserve">Watchlist - Standard (Full)</w:t>
            </w:r>
          </w:p>
        </w:tc>
        <w:tc>
          <w:tcPr>
            <w:tcW w:w="1040" w:type="dxa"/>
          </w:tcPr>
          <w:p>
            <w:pPr/>
            <w:r>
              <w:rPr>
                <w:rStyle w:val="CodeChar"/>
              </w:rPr>
              <w:t xml:space="preserve">VC-WATCHLIST-REPORT-FULL</w:t>
            </w:r>
          </w:p>
        </w:tc>
        <w:tc>
          <w:tcPr>
            <w:tcW w:w="1040" w:type="dxa"/>
          </w:tcPr>
          <w:p>
            <w:pPr/>
            <w:r>
              <w:rPr>
                <w:rStyle w:val="CodeChar"/>
              </w:rPr>
              <w:t xml:space="preserve">RES-WATCHLIST-REPORT-FULL</w:t>
            </w:r>
          </w:p>
        </w:tc>
        <w:tc>
          <w:tcPr>
            <w:tcW w:w="1040" w:type="dxa"/>
          </w:tcPr>
          <w:p>
            <w:pPr/>
            <w:r>
              <w:t xml:space="preserve">Check</w:t>
            </w:r>
          </w:p>
        </w:tc>
        <w:tc>
          <w:tcPr>
            <w:tcW w:w="1040" w:type="dxa"/>
          </w:tcPr>
          <w:p>
            <w:pPr/>
            <w:r>
              <w:t xml:space="preserve">Watchlist &amp; Monitoring</w:t>
            </w:r>
          </w:p>
        </w:tc>
        <w:tc>
          <w:tcPr>
            <w:tcW w:w="1040" w:type="dxa"/>
          </w:tcPr>
          <w:p>
            <w:pPr/>
            <w:r>
              <w:t xml:space="preserve">0.42</w:t>
            </w:r>
          </w:p>
        </w:tc>
        <w:tc>
          <w:tcPr>
            <w:tcW w:w="1040" w:type="dxa"/>
          </w:tcPr>
          <w:p>
            <w:pPr/>
            <w:r>
              <w:t xml:space="preserve">0.47</w:t>
            </w:r>
          </w:p>
        </w:tc>
        <w:tc>
          <w:tcPr>
            <w:tcW w:w="1040" w:type="dxa"/>
          </w:tcPr>
          <w:p>
            <w:pPr/>
            <w:r>
              <w:rPr>
                <w:rStyle w:val="CodeChar"/>
              </w:rPr>
              <w:t xml:space="preserve">watchlist_report_full</w:t>
            </w:r>
          </w:p>
        </w:tc>
      </w:tr>
      <w:tr>
        <w:tc>
          <w:tcPr>
            <w:tcW w:w="1040" w:type="dxa"/>
          </w:tcPr>
          <w:p>
            <w:pPr/>
            <w:r>
              <w:t xml:space="preserve">20</w:t>
            </w:r>
          </w:p>
        </w:tc>
        <w:tc>
          <w:tcPr>
            <w:tcW w:w="1040" w:type="dxa"/>
          </w:tcPr>
          <w:p>
            <w:pPr/>
            <w:r>
              <w:t xml:space="preserve">Ongoing Monitoring for Watchlist AML Top Up</w:t>
            </w:r>
          </w:p>
        </w:tc>
        <w:tc>
          <w:tcPr>
            <w:tcW w:w="1040" w:type="dxa"/>
          </w:tcPr>
          <w:p>
            <w:pPr/>
            <w:r>
              <w:rPr>
                <w:rStyle w:val="CodeChar"/>
              </w:rPr>
              <w:t xml:space="preserve">VC-ONGOING-MONITORING-AML-TOP-UP</w:t>
            </w:r>
          </w:p>
        </w:tc>
        <w:tc>
          <w:tcPr>
            <w:tcW w:w="1040" w:type="dxa"/>
          </w:tcPr>
          <w:p>
            <w:pPr/>
            <w:r>
              <w:rPr>
                <w:rStyle w:val="CodeChar"/>
              </w:rPr>
              <w:t xml:space="preserve">RES-ONGOING-MONITORING-AML-TOP-UP</w:t>
            </w:r>
          </w:p>
        </w:tc>
        <w:tc>
          <w:tcPr>
            <w:tcW w:w="1040" w:type="dxa"/>
          </w:tcPr>
          <w:p>
            <w:pPr/>
            <w:r>
              <w:t xml:space="preserve">Block</w:t>
            </w:r>
          </w:p>
        </w:tc>
        <w:tc>
          <w:tcPr>
            <w:tcW w:w="1040" w:type="dxa"/>
          </w:tcPr>
          <w:p>
            <w:pPr/>
            <w:r>
              <w:t xml:space="preserve">Watchlist &amp; Monitoring</w:t>
            </w:r>
          </w:p>
        </w:tc>
        <w:tc>
          <w:tcPr>
            <w:tcW w:w="1040" w:type="dxa"/>
          </w:tcPr>
          <w:p>
            <w:pPr/>
            <w:r>
              <w:t xml:space="preserve">0.00</w:t>
            </w:r>
          </w:p>
        </w:tc>
        <w:tc>
          <w:tcPr>
            <w:tcW w:w="1040" w:type="dxa"/>
          </w:tcPr>
          <w:p>
            <w:pPr/>
            <w:r>
              <w:t xml:space="preserve">0.00</w:t>
            </w:r>
          </w:p>
        </w:tc>
        <w:tc>
          <w:tcPr>
            <w:tcW w:w="1040" w:type="dxa"/>
          </w:tcPr>
          <w:p>
            <w:pPr/>
            <w:r>
              <w:rPr>
                <w:rStyle w:val="CodeChar"/>
              </w:rPr>
              <w:t xml:space="preserve">ongoing_monitoring_aml_top_up</w:t>
            </w:r>
          </w:p>
        </w:tc>
      </w:tr>
      <w:tr>
        <w:tc>
          <w:tcPr>
            <w:tcW w:w="1040" w:type="dxa"/>
          </w:tcPr>
          <w:p>
            <w:pPr/>
            <w:r>
              <w:t xml:space="preserve">21</w:t>
            </w:r>
          </w:p>
        </w:tc>
        <w:tc>
          <w:tcPr>
            <w:tcW w:w="1040" w:type="dxa"/>
          </w:tcPr>
          <w:p>
            <w:pPr/>
            <w:r>
              <w:t xml:space="preserve">ID Record</w:t>
            </w:r>
          </w:p>
        </w:tc>
        <w:tc>
          <w:tcPr>
            <w:tcW w:w="1040" w:type="dxa"/>
          </w:tcPr>
          <w:p>
            <w:pPr/>
            <w:r>
              <w:rPr>
                <w:rStyle w:val="CodeChar"/>
              </w:rPr>
              <w:t xml:space="preserve">VC-IDENTITY-REPORT-STANDARD</w:t>
            </w:r>
          </w:p>
        </w:tc>
        <w:tc>
          <w:tcPr>
            <w:tcW w:w="1040" w:type="dxa"/>
          </w:tcPr>
          <w:p>
            <w:pPr/>
            <w:r>
              <w:rPr>
                <w:rStyle w:val="CodeChar"/>
              </w:rPr>
              <w:t xml:space="preserve">RES-IDENTITY-REPORT-STANDARD</w:t>
            </w:r>
          </w:p>
        </w:tc>
        <w:tc>
          <w:tcPr>
            <w:tcW w:w="1040" w:type="dxa"/>
          </w:tcPr>
          <w:p>
            <w:pPr/>
            <w:r>
              <w:t xml:space="preserve">Check</w:t>
            </w:r>
          </w:p>
        </w:tc>
        <w:tc>
          <w:tcPr>
            <w:tcW w:w="1040" w:type="dxa"/>
          </w:tcPr>
          <w:p>
            <w:pPr/>
            <w:r>
              <w:t xml:space="preserve">Identity Data</w:t>
            </w:r>
          </w:p>
        </w:tc>
        <w:tc>
          <w:tcPr>
            <w:tcW w:w="1040" w:type="dxa"/>
          </w:tcPr>
          <w:p>
            <w:pPr/>
            <w:r>
              <w:t xml:space="preserve">1.38</w:t>
            </w:r>
          </w:p>
        </w:tc>
        <w:tc>
          <w:tcPr>
            <w:tcW w:w="1040" w:type="dxa"/>
          </w:tcPr>
          <w:p>
            <w:pPr/>
            <w:r>
              <w:t xml:space="preserve">1.72</w:t>
            </w:r>
          </w:p>
        </w:tc>
        <w:tc>
          <w:tcPr>
            <w:tcW w:w="1040" w:type="dxa"/>
          </w:tcPr>
          <w:p>
            <w:pPr/>
            <w:r>
              <w:rPr>
                <w:rStyle w:val="CodeChar"/>
              </w:rPr>
              <w:t xml:space="preserve">identity_report_standard</w:t>
            </w:r>
          </w:p>
        </w:tc>
      </w:tr>
      <w:tr>
        <w:tc>
          <w:tcPr>
            <w:tcW w:w="1040" w:type="dxa"/>
          </w:tcPr>
          <w:p>
            <w:pPr/>
            <w:r>
              <w:t xml:space="preserve">22</w:t>
            </w:r>
          </w:p>
        </w:tc>
        <w:tc>
          <w:tcPr>
            <w:tcW w:w="1040" w:type="dxa"/>
          </w:tcPr>
          <w:p>
            <w:pPr/>
            <w:r>
              <w:t xml:space="preserve">SSN Check</w:t>
            </w:r>
          </w:p>
        </w:tc>
        <w:tc>
          <w:tcPr>
            <w:tcW w:w="1040" w:type="dxa"/>
          </w:tcPr>
          <w:p>
            <w:pPr/>
            <w:r>
              <w:rPr>
                <w:rStyle w:val="CodeChar"/>
              </w:rPr>
              <w:t xml:space="preserve">VC-SSN-REPORT-STANDARD</w:t>
            </w:r>
          </w:p>
        </w:tc>
        <w:tc>
          <w:tcPr>
            <w:tcW w:w="1040" w:type="dxa"/>
          </w:tcPr>
          <w:p>
            <w:pPr/>
            <w:r>
              <w:rPr>
                <w:rStyle w:val="CodeChar"/>
              </w:rPr>
              <w:t xml:space="preserve">RES-SSN-REPORT-STANDARD</w:t>
            </w:r>
          </w:p>
        </w:tc>
        <w:tc>
          <w:tcPr>
            <w:tcW w:w="1040" w:type="dxa"/>
          </w:tcPr>
          <w:p>
            <w:pPr/>
            <w:r>
              <w:t xml:space="preserve">Check</w:t>
            </w:r>
          </w:p>
        </w:tc>
        <w:tc>
          <w:tcPr>
            <w:tcW w:w="1040" w:type="dxa"/>
          </w:tcPr>
          <w:p>
            <w:pPr/>
            <w:r>
              <w:t xml:space="preserve">Identity Data</w:t>
            </w:r>
          </w:p>
        </w:tc>
        <w:tc>
          <w:tcPr>
            <w:tcW w:w="1040" w:type="dxa"/>
          </w:tcPr>
          <w:p>
            <w:pPr/>
            <w:r>
              <w:t xml:space="preserve">1.00</w:t>
            </w:r>
          </w:p>
        </w:tc>
        <w:tc>
          <w:tcPr>
            <w:tcW w:w="1040" w:type="dxa"/>
          </w:tcPr>
          <w:p>
            <w:pPr/>
            <w:r>
              <w:t xml:space="preserve">0.96</w:t>
            </w:r>
          </w:p>
        </w:tc>
        <w:tc>
          <w:tcPr>
            <w:tcW w:w="1040" w:type="dxa"/>
          </w:tcPr>
          <w:p>
            <w:pPr/>
            <w:r>
              <w:rPr>
                <w:rStyle w:val="CodeChar"/>
              </w:rPr>
              <w:t xml:space="preserve">ssn_report_standard</w:t>
            </w:r>
          </w:p>
        </w:tc>
      </w:tr>
      <w:tr>
        <w:tc>
          <w:tcPr>
            <w:tcW w:w="1040" w:type="dxa"/>
          </w:tcPr>
          <w:p>
            <w:pPr/>
            <w:r>
              <w:t xml:space="preserve">23</w:t>
            </w:r>
          </w:p>
        </w:tc>
        <w:tc>
          <w:tcPr>
            <w:tcW w:w="1040" w:type="dxa"/>
          </w:tcPr>
          <w:p>
            <w:pPr/>
            <w:r>
              <w:t xml:space="preserve">AAMVA Check</w:t>
            </w:r>
          </w:p>
        </w:tc>
        <w:tc>
          <w:tcPr>
            <w:tcW w:w="1040" w:type="dxa"/>
          </w:tcPr>
          <w:p>
            <w:pPr/>
            <w:r>
              <w:rPr>
                <w:rStyle w:val="CodeChar"/>
              </w:rPr>
              <w:t xml:space="preserve">VC-US-DRIVING-LICENCE-REPORT-STANDARD</w:t>
            </w:r>
          </w:p>
        </w:tc>
        <w:tc>
          <w:tcPr>
            <w:tcW w:w="1040" w:type="dxa"/>
          </w:tcPr>
          <w:p>
            <w:pPr/>
            <w:r>
              <w:rPr>
                <w:rStyle w:val="CodeChar"/>
              </w:rPr>
              <w:t xml:space="preserve">RES-US-DRIVING-LICENCE-REPORT-STANDARD</w:t>
            </w:r>
          </w:p>
        </w:tc>
        <w:tc>
          <w:tcPr>
            <w:tcW w:w="1040" w:type="dxa"/>
          </w:tcPr>
          <w:p>
            <w:pPr/>
            <w:r>
              <w:t xml:space="preserve">Check</w:t>
            </w:r>
          </w:p>
        </w:tc>
        <w:tc>
          <w:tcPr>
            <w:tcW w:w="1040" w:type="dxa"/>
          </w:tcPr>
          <w:p>
            <w:pPr/>
            <w:r>
              <w:t xml:space="preserve">Identity Data</w:t>
            </w:r>
          </w:p>
        </w:tc>
        <w:tc>
          <w:tcPr>
            <w:tcW w:w="1040" w:type="dxa"/>
          </w:tcPr>
          <w:p>
            <w:pPr/>
            <w:r>
              <w:t xml:space="preserve">1.98</w:t>
            </w:r>
          </w:p>
        </w:tc>
        <w:tc>
          <w:tcPr>
            <w:tcW w:w="1040" w:type="dxa"/>
          </w:tcPr>
          <w:p>
            <w:pPr/>
            <w:r>
              <w:t xml:space="preserve">1.90</w:t>
            </w:r>
          </w:p>
        </w:tc>
        <w:tc>
          <w:tcPr>
            <w:tcW w:w="1040" w:type="dxa"/>
          </w:tcPr>
          <w:p>
            <w:pPr/>
            <w:r>
              <w:rPr>
                <w:rStyle w:val="CodeChar"/>
              </w:rPr>
              <w:t xml:space="preserve">us_driving_licence_report_standard</w:t>
            </w:r>
          </w:p>
        </w:tc>
      </w:tr>
      <w:tr>
        <w:tc>
          <w:tcPr>
            <w:tcW w:w="1040" w:type="dxa"/>
          </w:tcPr>
          <w:p>
            <w:pPr/>
            <w:r>
              <w:t xml:space="preserve">24</w:t>
            </w:r>
          </w:p>
        </w:tc>
        <w:tc>
          <w:tcPr>
            <w:tcW w:w="1040" w:type="dxa"/>
          </w:tcPr>
          <w:p>
            <w:pPr/>
            <w:r>
              <w:t xml:space="preserve">India Tax ID</w:t>
            </w:r>
          </w:p>
        </w:tc>
        <w:tc>
          <w:tcPr>
            <w:tcW w:w="1040" w:type="dxa"/>
          </w:tcPr>
          <w:p>
            <w:pPr/>
            <w:r>
              <w:rPr>
                <w:rStyle w:val="CodeChar"/>
              </w:rPr>
              <w:t xml:space="preserve">VC-INDIA-PAN-REPORT-STANDARD</w:t>
            </w:r>
          </w:p>
        </w:tc>
        <w:tc>
          <w:tcPr>
            <w:tcW w:w="1040" w:type="dxa"/>
          </w:tcPr>
          <w:p>
            <w:pPr/>
            <w:r>
              <w:rPr>
                <w:rStyle w:val="CodeChar"/>
              </w:rPr>
              <w:t xml:space="preserve">RES-INDIA-PAN-REPORT-STANDARD</w:t>
            </w:r>
          </w:p>
        </w:tc>
        <w:tc>
          <w:tcPr>
            <w:tcW w:w="1040" w:type="dxa"/>
          </w:tcPr>
          <w:p>
            <w:pPr/>
            <w:r>
              <w:t xml:space="preserve">Check</w:t>
            </w:r>
          </w:p>
        </w:tc>
        <w:tc>
          <w:tcPr>
            <w:tcW w:w="1040" w:type="dxa"/>
          </w:tcPr>
          <w:p>
            <w:pPr/>
            <w:r>
              <w:t xml:space="preserve">Identity Data</w:t>
            </w:r>
          </w:p>
        </w:tc>
        <w:tc>
          <w:tcPr>
            <w:tcW w:w="1040" w:type="dxa"/>
          </w:tcPr>
          <w:p>
            <w:pPr/>
            <w:r>
              <w:t xml:space="preserve">0.25</w:t>
            </w:r>
          </w:p>
        </w:tc>
        <w:tc>
          <w:tcPr>
            <w:tcW w:w="1040" w:type="dxa"/>
          </w:tcPr>
          <w:p>
            <w:pPr/>
            <w:r>
              <w:t xml:space="preserve">0.24</w:t>
            </w:r>
          </w:p>
        </w:tc>
        <w:tc>
          <w:tcPr>
            <w:tcW w:w="1040" w:type="dxa"/>
          </w:tcPr>
          <w:p>
            <w:pPr/>
            <w:r>
              <w:rPr>
                <w:rStyle w:val="CodeChar"/>
              </w:rPr>
              <w:t xml:space="preserve">india_pan_report_standard</w:t>
            </w:r>
          </w:p>
        </w:tc>
      </w:tr>
      <w:tr>
        <w:tc>
          <w:tcPr>
            <w:tcW w:w="1040" w:type="dxa"/>
          </w:tcPr>
          <w:p>
            <w:pPr/>
            <w:r>
              <w:t xml:space="preserve">25</w:t>
            </w:r>
          </w:p>
        </w:tc>
        <w:tc>
          <w:tcPr>
            <w:tcW w:w="1040" w:type="dxa"/>
          </w:tcPr>
          <w:p>
            <w:pPr/>
            <w:r>
              <w:t xml:space="preserve">Proof of Address</w:t>
            </w:r>
          </w:p>
        </w:tc>
        <w:tc>
          <w:tcPr>
            <w:tcW w:w="1040" w:type="dxa"/>
          </w:tcPr>
          <w:p>
            <w:pPr/>
            <w:r>
              <w:rPr>
                <w:rStyle w:val="CodeChar"/>
              </w:rPr>
              <w:t xml:space="preserve">VC-PROOF-OF-ADDRESS-REPORT-STANDARD</w:t>
            </w:r>
          </w:p>
        </w:tc>
        <w:tc>
          <w:tcPr>
            <w:tcW w:w="1040" w:type="dxa"/>
          </w:tcPr>
          <w:p>
            <w:pPr/>
            <w:r>
              <w:rPr>
                <w:rStyle w:val="CodeChar"/>
              </w:rPr>
              <w:t xml:space="preserve">RES-PROOF-OF-ADDRESS-REPORT-STANDARD</w:t>
            </w:r>
          </w:p>
        </w:tc>
        <w:tc>
          <w:tcPr>
            <w:tcW w:w="1040" w:type="dxa"/>
          </w:tcPr>
          <w:p>
            <w:pPr/>
            <w:r>
              <w:t xml:space="preserve">Check</w:t>
            </w:r>
          </w:p>
        </w:tc>
        <w:tc>
          <w:tcPr>
            <w:tcW w:w="1040" w:type="dxa"/>
          </w:tcPr>
          <w:p>
            <w:pPr/>
            <w:r>
              <w:t xml:space="preserve">Identity Data</w:t>
            </w:r>
          </w:p>
        </w:tc>
        <w:tc>
          <w:tcPr>
            <w:tcW w:w="1040" w:type="dxa"/>
          </w:tcPr>
          <w:p>
            <w:pPr/>
            <w:r>
              <w:t xml:space="preserve">2.36</w:t>
            </w:r>
          </w:p>
        </w:tc>
        <w:tc>
          <w:tcPr>
            <w:tcW w:w="1040" w:type="dxa"/>
          </w:tcPr>
          <w:p>
            <w:pPr/>
            <w:r>
              <w:t xml:space="preserve">2.28</w:t>
            </w:r>
          </w:p>
        </w:tc>
        <w:tc>
          <w:tcPr>
            <w:tcW w:w="1040" w:type="dxa"/>
          </w:tcPr>
          <w:p>
            <w:pPr/>
            <w:r>
              <w:rPr>
                <w:rStyle w:val="CodeChar"/>
              </w:rPr>
              <w:t xml:space="preserve">proof_of_address_report_standard</w:t>
            </w:r>
          </w:p>
        </w:tc>
      </w:tr>
      <w:tr>
        <w:tc>
          <w:tcPr>
            <w:tcW w:w="1040" w:type="dxa"/>
          </w:tcPr>
          <w:p>
            <w:pPr/>
            <w:r>
              <w:t xml:space="preserve">26</w:t>
            </w:r>
          </w:p>
        </w:tc>
        <w:tc>
          <w:tcPr>
            <w:tcW w:w="1040" w:type="dxa"/>
          </w:tcPr>
          <w:p>
            <w:pPr/>
            <w:r>
              <w:t xml:space="preserve">Right to Work (UK Only)</w:t>
            </w:r>
          </w:p>
        </w:tc>
        <w:tc>
          <w:tcPr>
            <w:tcW w:w="1040" w:type="dxa"/>
          </w:tcPr>
          <w:p>
            <w:pPr/>
            <w:r>
              <w:rPr>
                <w:rStyle w:val="CodeChar"/>
              </w:rPr>
              <w:t xml:space="preserve">VC-RIGHT-TO-WORK-REPORT-STANDARD</w:t>
            </w:r>
          </w:p>
        </w:tc>
        <w:tc>
          <w:tcPr>
            <w:tcW w:w="1040" w:type="dxa"/>
          </w:tcPr>
          <w:p>
            <w:pPr/>
            <w:r>
              <w:rPr>
                <w:rStyle w:val="CodeChar"/>
              </w:rPr>
              <w:t xml:space="preserve">RES-RIGHT-TO-WORK-REPORT-STANDARD</w:t>
            </w:r>
          </w:p>
        </w:tc>
        <w:tc>
          <w:tcPr>
            <w:tcW w:w="1040" w:type="dxa"/>
          </w:tcPr>
          <w:p>
            <w:pPr/>
            <w:r>
              <w:t xml:space="preserve">Check</w:t>
            </w:r>
          </w:p>
        </w:tc>
        <w:tc>
          <w:tcPr>
            <w:tcW w:w="1040" w:type="dxa"/>
          </w:tcPr>
          <w:p>
            <w:pPr/>
            <w:r>
              <w:t xml:space="preserve">Identity Data</w:t>
            </w:r>
          </w:p>
        </w:tc>
        <w:tc>
          <w:tcPr>
            <w:tcW w:w="1040" w:type="dxa"/>
          </w:tcPr>
          <w:p>
            <w:pPr/>
            <w:r>
              <w:t xml:space="preserve">6.53</w:t>
            </w:r>
          </w:p>
        </w:tc>
        <w:tc>
          <w:tcPr>
            <w:tcW w:w="1040" w:type="dxa"/>
          </w:tcPr>
          <w:p>
            <w:pPr/>
            <w:r>
              <w:t xml:space="preserve">6.02</w:t>
            </w:r>
          </w:p>
        </w:tc>
        <w:tc>
          <w:tcPr>
            <w:tcW w:w="1040" w:type="dxa"/>
          </w:tcPr>
          <w:p>
            <w:pPr/>
            <w:r>
              <w:rPr>
                <w:rStyle w:val="CodeChar"/>
              </w:rPr>
              <w:t xml:space="preserve">right_to_work_report_standard</w:t>
            </w:r>
          </w:p>
        </w:tc>
      </w:tr>
      <w:tr>
        <w:tc>
          <w:tcPr>
            <w:tcW w:w="1040" w:type="dxa"/>
          </w:tcPr>
          <w:p>
            <w:pPr/>
            <w:r>
              <w:t xml:space="preserve">27</w:t>
            </w:r>
          </w:p>
        </w:tc>
        <w:tc>
          <w:tcPr>
            <w:tcW w:w="1040" w:type="dxa"/>
          </w:tcPr>
          <w:p>
            <w:pPr/>
            <w:r>
              <w:t xml:space="preserve">Mastercard Identity - Account Opening (AMER)</w:t>
            </w:r>
          </w:p>
        </w:tc>
        <w:tc>
          <w:tcPr>
            <w:tcW w:w="1040" w:type="dxa"/>
          </w:tcPr>
          <w:p>
            <w:pPr/>
            <w:r>
              <w:rPr>
                <w:rStyle w:val="CodeChar"/>
              </w:rPr>
              <w:t xml:space="preserve">VC-MASTERCARD-IDENTITY-ACCOUNT-OPENING-AMER</w:t>
            </w:r>
          </w:p>
        </w:tc>
        <w:tc>
          <w:tcPr>
            <w:tcW w:w="1040" w:type="dxa"/>
          </w:tcPr>
          <w:p>
            <w:pPr/>
            <w:r>
              <w:rPr>
                <w:rStyle w:val="CodeChar"/>
              </w:rPr>
              <w:t xml:space="preserve">RES-MASTERCARD-IDENTITY-ACCOUNT-OPENING-AMER</w:t>
            </w:r>
          </w:p>
        </w:tc>
        <w:tc>
          <w:tcPr>
            <w:tcW w:w="1040" w:type="dxa"/>
          </w:tcPr>
          <w:p>
            <w:pPr/>
            <w:r>
              <w:t xml:space="preserve">Check</w:t>
            </w:r>
          </w:p>
        </w:tc>
        <w:tc>
          <w:tcPr>
            <w:tcW w:w="1040" w:type="dxa"/>
          </w:tcPr>
          <w:p>
            <w:pPr/>
            <w:r>
              <w:t xml:space="preserve">Identity Data</w:t>
            </w:r>
          </w:p>
        </w:tc>
        <w:tc>
          <w:tcPr>
            <w:tcW w:w="1040" w:type="dxa"/>
          </w:tcPr>
          <w:p>
            <w:pPr/>
            <w:r>
              <w:t xml:space="preserve">0.30</w:t>
            </w:r>
          </w:p>
        </w:tc>
        <w:tc>
          <w:tcPr>
            <w:tcW w:w="1040" w:type="dxa"/>
          </w:tcPr>
          <w:p>
            <w:pPr/>
            <w:r>
              <w:t xml:space="preserve">0.29</w:t>
            </w:r>
          </w:p>
        </w:tc>
        <w:tc>
          <w:tcPr>
            <w:tcW w:w="1040" w:type="dxa"/>
          </w:tcPr>
          <w:p>
            <w:pPr/>
            <w:r>
              <w:rPr>
                <w:rStyle w:val="CodeChar"/>
              </w:rPr>
              <w:t xml:space="preserve">mastercard_identity_account_opening_amer</w:t>
            </w:r>
          </w:p>
        </w:tc>
      </w:tr>
      <w:tr>
        <w:tc>
          <w:tcPr>
            <w:tcW w:w="1040" w:type="dxa"/>
          </w:tcPr>
          <w:p>
            <w:pPr/>
            <w:r>
              <w:t xml:space="preserve">28</w:t>
            </w:r>
          </w:p>
        </w:tc>
        <w:tc>
          <w:tcPr>
            <w:tcW w:w="1040" w:type="dxa"/>
          </w:tcPr>
          <w:p>
            <w:pPr/>
            <w:r>
              <w:t xml:space="preserve">Mastercard Identity - Account Opening (EMEA)</w:t>
            </w:r>
          </w:p>
        </w:tc>
        <w:tc>
          <w:tcPr>
            <w:tcW w:w="1040" w:type="dxa"/>
          </w:tcPr>
          <w:p>
            <w:pPr/>
            <w:r>
              <w:rPr>
                <w:rStyle w:val="CodeChar"/>
              </w:rPr>
              <w:t xml:space="preserve">VC-MASTERCARD-IDENTITY-ACCOUNT-OPENING-EMEA</w:t>
            </w:r>
          </w:p>
        </w:tc>
        <w:tc>
          <w:tcPr>
            <w:tcW w:w="1040" w:type="dxa"/>
          </w:tcPr>
          <w:p>
            <w:pPr/>
            <w:r>
              <w:rPr>
                <w:rStyle w:val="CodeChar"/>
              </w:rPr>
              <w:t xml:space="preserve">RES-MASTERCARD-IDENTITY-ACCOUNT-OPENING-EMEA</w:t>
            </w:r>
          </w:p>
        </w:tc>
        <w:tc>
          <w:tcPr>
            <w:tcW w:w="1040" w:type="dxa"/>
          </w:tcPr>
          <w:p>
            <w:pPr/>
            <w:r>
              <w:t xml:space="preserve">Check</w:t>
            </w:r>
          </w:p>
        </w:tc>
        <w:tc>
          <w:tcPr>
            <w:tcW w:w="1040" w:type="dxa"/>
          </w:tcPr>
          <w:p>
            <w:pPr/>
            <w:r>
              <w:t xml:space="preserve">Identity Data</w:t>
            </w:r>
          </w:p>
        </w:tc>
        <w:tc>
          <w:tcPr>
            <w:tcW w:w="1040" w:type="dxa"/>
          </w:tcPr>
          <w:p>
            <w:pPr/>
            <w:r>
              <w:t xml:space="preserve">0.30</w:t>
            </w:r>
          </w:p>
        </w:tc>
        <w:tc>
          <w:tcPr>
            <w:tcW w:w="1040" w:type="dxa"/>
          </w:tcPr>
          <w:p>
            <w:pPr/>
            <w:r>
              <w:t xml:space="preserve">0.29</w:t>
            </w:r>
          </w:p>
        </w:tc>
        <w:tc>
          <w:tcPr>
            <w:tcW w:w="1040" w:type="dxa"/>
          </w:tcPr>
          <w:p>
            <w:pPr/>
            <w:r>
              <w:rPr>
                <w:rStyle w:val="CodeChar"/>
              </w:rPr>
              <w:t xml:space="preserve">mastercard_identity_account_opening_emea</w:t>
            </w:r>
          </w:p>
        </w:tc>
      </w:tr>
      <w:tr>
        <w:tc>
          <w:tcPr>
            <w:tcW w:w="1040" w:type="dxa"/>
          </w:tcPr>
          <w:p>
            <w:pPr/>
            <w:r>
              <w:t xml:space="preserve">29</w:t>
            </w:r>
          </w:p>
        </w:tc>
        <w:tc>
          <w:tcPr>
            <w:tcW w:w="1040" w:type="dxa"/>
          </w:tcPr>
          <w:p>
            <w:pPr/>
            <w:r>
              <w:t xml:space="preserve">Mastercard Identity - Account Opening (ROW)</w:t>
            </w:r>
          </w:p>
        </w:tc>
        <w:tc>
          <w:tcPr>
            <w:tcW w:w="1040" w:type="dxa"/>
          </w:tcPr>
          <w:p>
            <w:pPr/>
            <w:r>
              <w:rPr>
                <w:rStyle w:val="CodeChar"/>
              </w:rPr>
              <w:t xml:space="preserve">VC-MASTERCARD-IDENTITY-ACCOUNT-OPENING-ROW</w:t>
            </w:r>
          </w:p>
        </w:tc>
        <w:tc>
          <w:tcPr>
            <w:tcW w:w="1040" w:type="dxa"/>
          </w:tcPr>
          <w:p>
            <w:pPr/>
            <w:r>
              <w:rPr>
                <w:rStyle w:val="CodeChar"/>
              </w:rPr>
              <w:t xml:space="preserve">RES-MASTERCARD-IDENTITY-ACCOUNT-OPENING-ROW</w:t>
            </w:r>
          </w:p>
        </w:tc>
        <w:tc>
          <w:tcPr>
            <w:tcW w:w="1040" w:type="dxa"/>
          </w:tcPr>
          <w:p>
            <w:pPr/>
            <w:r>
              <w:t xml:space="preserve">Check</w:t>
            </w:r>
          </w:p>
        </w:tc>
        <w:tc>
          <w:tcPr>
            <w:tcW w:w="1040" w:type="dxa"/>
          </w:tcPr>
          <w:p>
            <w:pPr/>
            <w:r>
              <w:t xml:space="preserve">Identity Data</w:t>
            </w:r>
          </w:p>
        </w:tc>
        <w:tc>
          <w:tcPr>
            <w:tcW w:w="1040" w:type="dxa"/>
          </w:tcPr>
          <w:p>
            <w:pPr/>
            <w:r>
              <w:t xml:space="preserve">0.30</w:t>
            </w:r>
          </w:p>
        </w:tc>
        <w:tc>
          <w:tcPr>
            <w:tcW w:w="1040" w:type="dxa"/>
          </w:tcPr>
          <w:p>
            <w:pPr/>
            <w:r>
              <w:t xml:space="preserve">0.29</w:t>
            </w:r>
          </w:p>
        </w:tc>
        <w:tc>
          <w:tcPr>
            <w:tcW w:w="1040" w:type="dxa"/>
          </w:tcPr>
          <w:p>
            <w:pPr/>
            <w:r>
              <w:rPr>
                <w:rStyle w:val="CodeChar"/>
              </w:rPr>
              <w:t xml:space="preserve">mastercard_identity_account_opening_row</w:t>
            </w:r>
          </w:p>
        </w:tc>
      </w:tr>
      <w:tr>
        <w:tc>
          <w:tcPr>
            <w:tcW w:w="1040" w:type="dxa"/>
          </w:tcPr>
          <w:p>
            <w:pPr/>
            <w:r>
              <w:t xml:space="preserve">30</w:t>
            </w:r>
          </w:p>
        </w:tc>
        <w:tc>
          <w:tcPr>
            <w:tcW w:w="1040" w:type="dxa"/>
          </w:tcPr>
          <w:p>
            <w:pPr/>
            <w:r>
              <w:t xml:space="preserve">eID, Italy - SPID Basic</w:t>
            </w:r>
          </w:p>
        </w:tc>
        <w:tc>
          <w:tcPr>
            <w:tcW w:w="1040" w:type="dxa"/>
          </w:tcPr>
          <w:p>
            <w:pPr/>
            <w:r>
              <w:rPr>
                <w:rStyle w:val="CodeChar"/>
              </w:rPr>
              <w:t xml:space="preserve">VC-EID-SPID-BASIC</w:t>
            </w:r>
          </w:p>
        </w:tc>
        <w:tc>
          <w:tcPr>
            <w:tcW w:w="1040" w:type="dxa"/>
          </w:tcPr>
          <w:p>
            <w:pPr/>
            <w:r>
              <w:rPr>
                <w:rStyle w:val="CodeChar"/>
              </w:rPr>
              <w:t xml:space="preserve">RES-EID-SPID-BASIC</w:t>
            </w:r>
          </w:p>
        </w:tc>
        <w:tc>
          <w:tcPr>
            <w:tcW w:w="1040" w:type="dxa"/>
          </w:tcPr>
          <w:p>
            <w:pPr/>
            <w:r>
              <w:t xml:space="preserve">Check</w:t>
            </w:r>
          </w:p>
        </w:tc>
        <w:tc>
          <w:tcPr>
            <w:tcW w:w="1040" w:type="dxa"/>
          </w:tcPr>
          <w:p>
            <w:pPr/>
            <w:r>
              <w:t xml:space="preserve">eID &amp; Signatures</w:t>
            </w:r>
          </w:p>
        </w:tc>
        <w:tc>
          <w:tcPr>
            <w:tcW w:w="1040" w:type="dxa"/>
          </w:tcPr>
          <w:p>
            <w:pPr/>
            <w:r>
              <w:t xml:space="preserve">5.97</w:t>
            </w:r>
          </w:p>
        </w:tc>
        <w:tc>
          <w:tcPr>
            <w:tcW w:w="1040" w:type="dxa"/>
          </w:tcPr>
          <w:p>
            <w:pPr/>
            <w:r>
              <w:t xml:space="preserve">5.73</w:t>
            </w:r>
          </w:p>
        </w:tc>
        <w:tc>
          <w:tcPr>
            <w:tcW w:w="1040" w:type="dxa"/>
          </w:tcPr>
          <w:p>
            <w:pPr/>
            <w:r>
              <w:rPr>
                <w:rStyle w:val="CodeChar"/>
              </w:rPr>
              <w:t xml:space="preserve">eid_spid_basic</w:t>
            </w:r>
          </w:p>
        </w:tc>
      </w:tr>
      <w:tr>
        <w:tc>
          <w:tcPr>
            <w:tcW w:w="1040" w:type="dxa"/>
          </w:tcPr>
          <w:p>
            <w:pPr/>
            <w:r>
              <w:t xml:space="preserve">31</w:t>
            </w:r>
          </w:p>
        </w:tc>
        <w:tc>
          <w:tcPr>
            <w:tcW w:w="1040" w:type="dxa"/>
          </w:tcPr>
          <w:p>
            <w:pPr/>
            <w:r>
              <w:t xml:space="preserve">eID, Italy - SPID Full</w:t>
            </w:r>
          </w:p>
        </w:tc>
        <w:tc>
          <w:tcPr>
            <w:tcW w:w="1040" w:type="dxa"/>
          </w:tcPr>
          <w:p>
            <w:pPr/>
            <w:r>
              <w:rPr>
                <w:rStyle w:val="CodeChar"/>
              </w:rPr>
              <w:t xml:space="preserve">VC-EID-SPID-FULL</w:t>
            </w:r>
          </w:p>
        </w:tc>
        <w:tc>
          <w:tcPr>
            <w:tcW w:w="1040" w:type="dxa"/>
          </w:tcPr>
          <w:p>
            <w:pPr/>
            <w:r>
              <w:rPr>
                <w:rStyle w:val="CodeChar"/>
              </w:rPr>
              <w:t xml:space="preserve">RES-EID-SPID-FULL</w:t>
            </w:r>
          </w:p>
        </w:tc>
        <w:tc>
          <w:tcPr>
            <w:tcW w:w="1040" w:type="dxa"/>
          </w:tcPr>
          <w:p>
            <w:pPr/>
            <w:r>
              <w:t xml:space="preserve">Check</w:t>
            </w:r>
          </w:p>
        </w:tc>
        <w:tc>
          <w:tcPr>
            <w:tcW w:w="1040" w:type="dxa"/>
          </w:tcPr>
          <w:p>
            <w:pPr/>
            <w:r>
              <w:t xml:space="preserve">eID &amp; Signatures</w:t>
            </w:r>
          </w:p>
        </w:tc>
        <w:tc>
          <w:tcPr>
            <w:tcW w:w="1040" w:type="dxa"/>
          </w:tcPr>
          <w:p>
            <w:pPr/>
            <w:r>
              <w:t xml:space="preserve">10.29</w:t>
            </w:r>
          </w:p>
        </w:tc>
        <w:tc>
          <w:tcPr>
            <w:tcW w:w="1040" w:type="dxa"/>
          </w:tcPr>
          <w:p>
            <w:pPr/>
            <w:r>
              <w:t xml:space="preserve">9.88</w:t>
            </w:r>
          </w:p>
        </w:tc>
        <w:tc>
          <w:tcPr>
            <w:tcW w:w="1040" w:type="dxa"/>
          </w:tcPr>
          <w:p>
            <w:pPr/>
            <w:r>
              <w:rPr>
                <w:rStyle w:val="CodeChar"/>
              </w:rPr>
              <w:t xml:space="preserve">eid_spid_full</w:t>
            </w:r>
          </w:p>
        </w:tc>
      </w:tr>
      <w:tr>
        <w:tc>
          <w:tcPr>
            <w:tcW w:w="1040" w:type="dxa"/>
          </w:tcPr>
          <w:p>
            <w:pPr/>
            <w:r>
              <w:t xml:space="preserve">32</w:t>
            </w:r>
          </w:p>
        </w:tc>
        <w:tc>
          <w:tcPr>
            <w:tcW w:w="1040" w:type="dxa"/>
          </w:tcPr>
          <w:p>
            <w:pPr/>
            <w:r>
              <w:t xml:space="preserve">eID, UK eVisa Verification</w:t>
            </w:r>
          </w:p>
        </w:tc>
        <w:tc>
          <w:tcPr>
            <w:tcW w:w="1040" w:type="dxa"/>
          </w:tcPr>
          <w:p>
            <w:pPr/>
            <w:r>
              <w:rPr>
                <w:rStyle w:val="CodeChar"/>
              </w:rPr>
              <w:t xml:space="preserve">VC-UK-EVISA-VERIFICATION</w:t>
            </w:r>
          </w:p>
        </w:tc>
        <w:tc>
          <w:tcPr>
            <w:tcW w:w="1040" w:type="dxa"/>
          </w:tcPr>
          <w:p>
            <w:pPr/>
            <w:r>
              <w:rPr>
                <w:rStyle w:val="CodeChar"/>
              </w:rPr>
              <w:t xml:space="preserve">RES-UK-EVISA-VERIFICATION</w:t>
            </w:r>
          </w:p>
        </w:tc>
        <w:tc>
          <w:tcPr>
            <w:tcW w:w="1040" w:type="dxa"/>
          </w:tcPr>
          <w:p>
            <w:pPr/>
            <w:r>
              <w:t xml:space="preserve">Check</w:t>
            </w:r>
          </w:p>
        </w:tc>
        <w:tc>
          <w:tcPr>
            <w:tcW w:w="1040" w:type="dxa"/>
          </w:tcPr>
          <w:p>
            <w:pPr/>
            <w:r>
              <w:t xml:space="preserve">eID &amp; Signatures</w:t>
            </w:r>
          </w:p>
        </w:tc>
        <w:tc>
          <w:tcPr>
            <w:tcW w:w="1040" w:type="dxa"/>
          </w:tcPr>
          <w:p>
            <w:pPr/>
            <w:r>
              <w:t xml:space="preserve">1.59</w:t>
            </w:r>
          </w:p>
        </w:tc>
        <w:tc>
          <w:tcPr>
            <w:tcW w:w="1040" w:type="dxa"/>
          </w:tcPr>
          <w:p>
            <w:pPr/>
            <w:r>
              <w:t xml:space="preserve">2.28</w:t>
            </w:r>
          </w:p>
        </w:tc>
        <w:tc>
          <w:tcPr>
            <w:tcW w:w="1040" w:type="dxa"/>
          </w:tcPr>
          <w:p>
            <w:pPr/>
            <w:r>
              <w:rPr>
                <w:rStyle w:val="CodeChar"/>
              </w:rPr>
              <w:t xml:space="preserve">uk_evisa_verification</w:t>
            </w:r>
          </w:p>
        </w:tc>
      </w:tr>
      <w:tr>
        <w:tc>
          <w:tcPr>
            <w:tcW w:w="1040" w:type="dxa"/>
          </w:tcPr>
          <w:p>
            <w:pPr/>
            <w:r>
              <w:t xml:space="preserve">33</w:t>
            </w:r>
          </w:p>
        </w:tc>
        <w:tc>
          <w:tcPr>
            <w:tcW w:w="1040" w:type="dxa"/>
          </w:tcPr>
          <w:p>
            <w:pPr/>
            <w:r>
              <w:t xml:space="preserve">Signhost (Advanced Electronic Signature)</w:t>
            </w:r>
          </w:p>
        </w:tc>
        <w:tc>
          <w:tcPr>
            <w:tcW w:w="1040" w:type="dxa"/>
          </w:tcPr>
          <w:p>
            <w:pPr/>
            <w:r>
              <w:rPr>
                <w:rStyle w:val="CodeChar"/>
              </w:rPr>
              <w:t xml:space="preserve">VC-ADVANCED-ELECTRONIC-SIGNATURE</w:t>
            </w:r>
          </w:p>
        </w:tc>
        <w:tc>
          <w:tcPr>
            <w:tcW w:w="1040" w:type="dxa"/>
          </w:tcPr>
          <w:p>
            <w:pPr/>
            <w:r>
              <w:rPr>
                <w:rStyle w:val="CodeChar"/>
              </w:rPr>
              <w:t xml:space="preserve">RES-ADVANCED-ELECTRONIC-SIGNATURE</w:t>
            </w:r>
          </w:p>
        </w:tc>
        <w:tc>
          <w:tcPr>
            <w:tcW w:w="1040" w:type="dxa"/>
          </w:tcPr>
          <w:p>
            <w:pPr/>
            <w:r>
              <w:t xml:space="preserve">Check</w:t>
            </w:r>
          </w:p>
        </w:tc>
        <w:tc>
          <w:tcPr>
            <w:tcW w:w="1040" w:type="dxa"/>
          </w:tcPr>
          <w:p>
            <w:pPr/>
            <w:r>
              <w:t xml:space="preserve">eID &amp; Signatures</w:t>
            </w:r>
          </w:p>
        </w:tc>
        <w:tc>
          <w:tcPr>
            <w:tcW w:w="1040" w:type="dxa"/>
          </w:tcPr>
          <w:p>
            <w:pPr/>
            <w:r>
              <w:t xml:space="preserve">1.33</w:t>
            </w:r>
          </w:p>
        </w:tc>
        <w:tc>
          <w:tcPr>
            <w:tcW w:w="1040" w:type="dxa"/>
          </w:tcPr>
          <w:p>
            <w:pPr/>
            <w:r>
              <w:t xml:space="preserve">1.28</w:t>
            </w:r>
          </w:p>
        </w:tc>
        <w:tc>
          <w:tcPr>
            <w:tcW w:w="1040" w:type="dxa"/>
          </w:tcPr>
          <w:p>
            <w:pPr/>
            <w:r>
              <w:rPr>
                <w:rStyle w:val="CodeChar"/>
              </w:rPr>
              <w:t xml:space="preserve">advanced_electronic_signature</w:t>
            </w:r>
          </w:p>
        </w:tc>
      </w:tr>
      <w:tr>
        <w:tc>
          <w:tcPr>
            <w:tcW w:w="1040" w:type="dxa"/>
          </w:tcPr>
          <w:p>
            <w:pPr/>
            <w:r>
              <w:t xml:space="preserve">34</w:t>
            </w:r>
          </w:p>
        </w:tc>
        <w:tc>
          <w:tcPr>
            <w:tcW w:w="1040" w:type="dxa"/>
          </w:tcPr>
          <w:p>
            <w:pPr/>
            <w:r>
              <w:t xml:space="preserve">Document Check - Boost PLG &amp; Facial Similarity Check - Selfie Hybrid</w:t>
            </w:r>
          </w:p>
        </w:tc>
        <w:tc>
          <w:tcPr>
            <w:tcW w:w="1040" w:type="dxa"/>
          </w:tcPr>
          <w:p>
            <w:pPr/>
            <w:r>
              <w:rPr>
                <w:rStyle w:val="CodeChar"/>
              </w:rPr>
              <w:t xml:space="preserve">VC-BUNDLE-AE</w:t>
            </w:r>
          </w:p>
        </w:tc>
        <w:tc>
          <w:tcPr>
            <w:tcW w:w="1040" w:type="dxa"/>
          </w:tcPr>
          <w:p>
            <w:pPr/>
            <w:r>
              <w:rPr>
                <w:rStyle w:val="CodeChar"/>
              </w:rPr>
              <w:t xml:space="preserve">RES-BUNDLE-AE</w:t>
            </w:r>
          </w:p>
        </w:tc>
        <w:tc>
          <w:tcPr>
            <w:tcW w:w="1040" w:type="dxa"/>
          </w:tcPr>
          <w:p>
            <w:pPr/>
            <w:r>
              <w:t xml:space="preserve">Check</w:t>
            </w:r>
          </w:p>
        </w:tc>
        <w:tc>
          <w:tcPr>
            <w:tcW w:w="1040" w:type="dxa"/>
          </w:tcPr>
          <w:p>
            <w:pPr/>
            <w:r>
              <w:t xml:space="preserve">Bundles</w:t>
            </w:r>
          </w:p>
        </w:tc>
        <w:tc>
          <w:tcPr>
            <w:tcW w:w="1040" w:type="dxa"/>
          </w:tcPr>
          <w:p>
            <w:pPr/>
            <w:r>
              <w:t xml:space="preserve">1.54</w:t>
            </w:r>
          </w:p>
        </w:tc>
        <w:tc>
          <w:tcPr>
            <w:tcW w:w="1040" w:type="dxa"/>
          </w:tcPr>
          <w:p>
            <w:pPr/>
            <w:r>
              <w:t xml:space="preserve">—</w:t>
            </w:r>
          </w:p>
        </w:tc>
        <w:tc>
          <w:tcPr>
            <w:tcW w:w="1040" w:type="dxa"/>
          </w:tcPr>
          <w:p>
            <w:pPr/>
            <w:r>
              <w:t xml:space="preserve">compound </w:t>
            </w:r>
            <w:r>
              <w:rPr>
                <w:rStyle w:val="CodeChar"/>
              </w:rPr>
              <w:t xml:space="preserve">AE</w:t>
            </w:r>
          </w:p>
        </w:tc>
      </w:tr>
      <w:tr>
        <w:tc>
          <w:tcPr>
            <w:tcW w:w="1040" w:type="dxa"/>
          </w:tcPr>
          <w:p>
            <w:pPr/>
            <w:r>
              <w:t xml:space="preserve">35</w:t>
            </w:r>
          </w:p>
        </w:tc>
        <w:tc>
          <w:tcPr>
            <w:tcW w:w="1040" w:type="dxa"/>
          </w:tcPr>
          <w:p>
            <w:pPr/>
            <w:r>
              <w:t xml:space="preserve">Document Check - Boost PLG &amp; Motion</w:t>
            </w:r>
          </w:p>
        </w:tc>
        <w:tc>
          <w:tcPr>
            <w:tcW w:w="1040" w:type="dxa"/>
          </w:tcPr>
          <w:p>
            <w:pPr/>
            <w:r>
              <w:rPr>
                <w:rStyle w:val="CodeChar"/>
              </w:rPr>
              <w:t xml:space="preserve">VC-BUNDLE-PLG</w:t>
            </w:r>
          </w:p>
        </w:tc>
        <w:tc>
          <w:tcPr>
            <w:tcW w:w="1040" w:type="dxa"/>
          </w:tcPr>
          <w:p>
            <w:pPr/>
            <w:r>
              <w:rPr>
                <w:rStyle w:val="CodeChar"/>
              </w:rPr>
              <w:t xml:space="preserve">RES-BUNDLE-PLG</w:t>
            </w:r>
          </w:p>
        </w:tc>
        <w:tc>
          <w:tcPr>
            <w:tcW w:w="1040" w:type="dxa"/>
          </w:tcPr>
          <w:p>
            <w:pPr/>
            <w:r>
              <w:t xml:space="preserve">Check</w:t>
            </w:r>
          </w:p>
        </w:tc>
        <w:tc>
          <w:tcPr>
            <w:tcW w:w="1040" w:type="dxa"/>
          </w:tcPr>
          <w:p>
            <w:pPr/>
            <w:r>
              <w:t xml:space="preserve">Bundles</w:t>
            </w:r>
          </w:p>
        </w:tc>
        <w:tc>
          <w:tcPr>
            <w:tcW w:w="1040" w:type="dxa"/>
          </w:tcPr>
          <w:p>
            <w:pPr/>
            <w:r>
              <w:t xml:space="preserve">—</w:t>
            </w:r>
          </w:p>
        </w:tc>
        <w:tc>
          <w:tcPr>
            <w:tcW w:w="1040" w:type="dxa"/>
          </w:tcPr>
          <w:p>
            <w:pPr/>
            <w:r>
              <w:t xml:space="preserve">1.82</w:t>
            </w:r>
          </w:p>
        </w:tc>
        <w:tc>
          <w:tcPr>
            <w:tcW w:w="1040" w:type="dxa"/>
          </w:tcPr>
          <w:p>
            <w:pPr/>
            <w:r>
              <w:t xml:space="preserve">compound </w:t>
            </w:r>
            <w:r>
              <w:rPr>
                <w:rStyle w:val="CodeChar"/>
              </w:rPr>
              <w:t xml:space="preserve">PLG</w:t>
            </w:r>
          </w:p>
        </w:tc>
      </w:tr>
    </w:tbl>
    <w:p>
      <w:pPr/>
      <w:r>
        <w:t xml:space="preserve">Bundle 35 (</w:t>
      </w:r>
      <w:r>
        <w:rPr>
          <w:rStyle w:val="CodeChar"/>
        </w:rPr>
        <w:t xml:space="preserve">VC-BUNDLE-PLG</w:t>
      </w:r>
      <w:r>
        <w:t xml:space="preserve">, EUR 1.82) has an open anomaly: the m3ter formula names three components (Document Check - Boost, Motion, Watchlist - AML) but the Finrate plan only zeroes two of them, so Watchlist - AML may be double-charged today. Confirm with the m3ter owner before building it. The older EUR price versions (2022, 2023, pre-2025) are listed in the YAML under </w:t>
      </w:r>
      <w:r>
        <w:rPr>
          <w:rStyle w:val="CodeChar"/>
        </w:rPr>
        <w:t xml:space="preserve">history_not_loaded</w:t>
      </w:r>
      <w:r>
        <w:t xml:space="preserve"> and are not built.</w:t>
      </w:r>
    </w:p>
    <w:p>
      <w:pPr>
        <w:pStyle w:val="Heading2"/>
      </w:pPr>
      <w:r>
        <w:t xml:space="preserve">What the org taught us: lessons and landmines</w:t>
      </w:r>
    </w:p>
    <w:p>
      <w:pPr/>
      <w:r>
        <w:t xml:space="preserve">Everything below was hit during this build, not read in documentation. Each one changes either the YAML or the way rc-config should insert records.</w:t>
      </w:r>
    </w:p>
    <w:p>
      <w:pPr/>
      <w:r>
        <w:rPr>
          <w:b/>
        </w:rPr>
        <w:t xml:space="preserve">Draft-only on create: five objects, not four.</w:t>
      </w:r>
      <w:r>
        <w:t xml:space="preserve"> Unit of Measure Class joins Usage Resource, Product Usage Resource, Rate Card Entry and Product Usage Grant. Saving a new class as Active fails with </w:t>
      </w:r>
      <w:r>
        <w:rPr>
          <w:i/>
        </w:rPr>
        <w:t xml:space="preserve">"You can create the record when it's in Draft status only"</w:t>
      </w:r>
      <w:r>
        <w:t xml:space="preserve">. rc-config's </w:t>
      </w:r>
      <w:r>
        <w:rPr>
          <w:rStyle w:val="CodeChar"/>
        </w:rPr>
        <w:t xml:space="preserve">create_status</w:t>
      </w:r>
      <w:r>
        <w:t xml:space="preserve"> override must cover </w:t>
      </w:r>
      <w:r>
        <w:rPr>
          <w:rStyle w:val="CodeChar"/>
        </w:rPr>
        <w:t xml:space="preserve">UnitOfMeasureClass</w:t>
      </w:r>
      <w:r>
        <w:t xml:space="preserve"> too, and the activation pass has to run after the units exist, because the class wants a Default Unit of Measure before it will go Active.</w:t>
      </w:r>
    </w:p>
    <w:p>
      <w:pPr/>
      <w:r>
        <w:rPr>
          <w:b/>
        </w:rPr>
        <w:t xml:space="preserve">Unit of Measure Type is Custom-only in the UI.</w:t>
      </w:r>
      <w:r>
        <w:t xml:space="preserve"> The picklist shows one selectable value. The YAML and the JSON config can stop pretending there is a choice.</w:t>
      </w:r>
    </w:p>
    <w:p>
      <w:pPr/>
      <w:r>
        <w:rPr>
          <w:b/>
        </w:rPr>
        <w:t xml:space="preserve">EUR had to be created.</w:t>
      </w:r>
      <w:r>
        <w:t xml:space="preserve"> </w:t>
      </w:r>
      <w:r>
        <w:rPr>
          <w:rStyle w:val="CodeChar"/>
        </w:rPr>
        <w:t xml:space="preserve">UOM_USD</w:t>
      </w:r>
      <w:r>
        <w:t xml:space="preserve"> existed (lookup-only in the Claude config); EUR did not. It lives in the pre-seeded Currency class (Type Currency) beside USD, as a Unit of Measure of Type Custom (USD's Type is Cost, which the UI did not offer), and it was accepted as the Rate Unit Of Measure on the EUR rate card and its entries. Whether rating treats a Custom-type currency unit exactly like USD's Cost type was not tested. The YAML's </w:t>
      </w:r>
      <w:r>
        <w:rPr>
          <w:rStyle w:val="CodeChar"/>
        </w:rPr>
        <w:t xml:space="preserve">rate_units[EUR].verify_in_org</w:t>
      </w:r>
      <w:r>
        <w:t xml:space="preserve"> question is answered.</w:t>
      </w:r>
    </w:p>
    <w:p>
      <w:pPr/>
      <w:r>
        <w:rPr>
          <w:b/>
        </w:rPr>
        <w:t xml:space="preserve">Rate cards are Type Base and hang off the Standard Price Book.</w:t>
      </w:r>
      <w:r>
        <w:t xml:space="preserve"> Every pre-seeded rate card in the org follows one pattern: Type </w:t>
      </w:r>
      <w:r>
        <w:rPr>
          <w:i/>
        </w:rPr>
        <w:t xml:space="preserve">Base</w:t>
      </w:r>
      <w:r>
        <w:t xml:space="preserve">, Rate Unit = a currency unit, Default Unit = the resource unit, Negotiable, linked to the Standard Price Book through Price Book Rate Card. Two currencies are two rate cards, one price book. The YAML's </w:t>
      </w:r>
      <w:r>
        <w:rPr>
          <w:rStyle w:val="CodeChar"/>
        </w:rPr>
        <w:t xml:space="preserve">rate_card.type: Attribute</w:t>
      </w:r>
      <w:r>
        <w:t xml:space="preserve"> is wrong for this org.</w:t>
      </w:r>
    </w:p>
    <w:p>
      <w:pPr/>
      <w:r>
        <w:rPr>
          <w:b/>
        </w:rPr>
        <w:t xml:space="preserve">Usage Resource Category is Usage / Token / Currency.</w:t>
      </w:r>
      <w:r>
        <w:t xml:space="preserve"> The YAML's </w:t>
      </w:r>
      <w:r>
        <w:rPr>
          <w:rStyle w:val="CodeChar"/>
        </w:rPr>
        <w:t xml:space="preserve">category: Verification</w:t>
      </w:r>
      <w:r>
        <w:t xml:space="preserve"> does not exist as a value. Use </w:t>
      </w:r>
      <w:r>
        <w:rPr>
          <w:i/>
        </w:rPr>
        <w:t xml:space="preserve">Usage</w:t>
      </w:r>
      <w:r>
        <w:t xml:space="preserve">.</w:t>
      </w:r>
    </w:p>
    <w:p>
      <w:pPr/>
      <w:r>
        <w:rPr>
          <w:b/>
        </w:rPr>
        <w:t xml:space="preserve">Product Classification Attr "Is Required" did not stick.</w:t>
      </w:r>
      <w:r>
        <w:t xml:space="preserve"> Ticked on the form, saved as false (SOQL-verified). Not re-tested; if it matters for quoting, set it by API and check.</w:t>
      </w:r>
    </w:p>
    <w:p>
      <w:pPr/>
      <w:r>
        <w:rPr>
          <w:b/>
        </w:rPr>
        <w:t xml:space="preserve">Effective From is a date-time and the time half pre-fills 12:00 PM.</w:t>
      </w:r>
      <w:r>
        <w:t xml:space="preserve"> Typing a date alone gives you noon. Clear the time, type </w:t>
      </w:r>
      <w:r>
        <w:rPr>
          <w:rStyle w:val="CodeChar"/>
        </w:rPr>
        <w:t xml:space="preserve">12:00 AM</w:t>
      </w:r>
      <w:r>
        <w:t xml:space="preserve">. Via the API this is a UTC datetime, so a date-only value from the YAML needs an explicit midnight in the org's timezone or you get an off-by-one day.</w:t>
      </w:r>
    </w:p>
    <w:p>
      <w:pPr/>
      <w:r>
        <w:rPr>
          <w:b/>
        </w:rPr>
        <w:t xml:space="preserve">Lookups don't find a record by its full name immediately after creation.</w:t>
      </w:r>
      <w:r>
        <w:t xml:space="preserve"> Searching "retry-aware" for a classification saved seconds earlier returned nothing; a shorter prefix found it. Index lag. The API has no such problem.</w:t>
      </w:r>
    </w:p>
    <w:p>
      <w:pPr/>
      <w:r>
        <w:rPr>
          <w:b/>
        </w:rPr>
        <w:t xml:space="preserve">UI handling, for whoever repeats this by hand:</w:t>
      </w:r>
    </w:p>
    <w:p>
      <w:pPr>
        <w:pStyle w:val="ListParagraph"/>
        <w:numPr>
          <w:ilvl w:val="0"/>
          <w:numId w:val="5"/>
        </w:numPr>
      </w:pPr>
      <w:r>
        <w:t xml:space="preserve">Escape closes the whole modal, not just the date picker, and discards the form. Click a field label to dismiss a picker instead.</w:t>
      </w:r>
    </w:p>
    <w:p>
      <w:pPr>
        <w:pStyle w:val="ListParagraph"/>
        <w:numPr>
          <w:ilvl w:val="0"/>
          <w:numId w:val="5"/>
        </w:numPr>
      </w:pPr>
      <w:r>
        <w:t xml:space="preserve">Tab does not leave the date field; click the next field.</w:t>
      </w:r>
    </w:p>
    <w:p>
      <w:pPr>
        <w:pStyle w:val="ListParagraph"/>
        <w:numPr>
          <w:ilvl w:val="0"/>
          <w:numId w:val="5"/>
        </w:numPr>
      </w:pPr>
      <w:r>
        <w:t xml:space="preserve">Lookup "New" from inside a form (e.g. a new category from the Product Category Product form) works but loses the parent form's state in some objects. Create parents first, always.</w:t>
      </w:r>
    </w:p>
    <w:p>
      <w:pPr>
        <w:pStyle w:val="ListParagraph"/>
        <w:numPr>
          <w:ilvl w:val="0"/>
          <w:numId w:val="5"/>
        </w:numPr>
      </w:pPr>
      <w:r>
        <w:t xml:space="preserve">Pre-seeded records exist in this org (Claude catalog, Base rate cards). Count before you create; the Developer Console query editor is the fastest way (the REST API with a UI session cookie returns INVALID_SESSION_ID, so SOQL-in-console it is).</w:t>
      </w:r>
    </w:p>
    <w:p>
      <w:pPr>
        <w:pStyle w:val="Heading2"/>
      </w:pPr>
      <w:r>
        <w:t xml:space="preserve">Records created in m3ter-arm-260</w:t>
      </w:r>
    </w:p>
    <w:p>
      <w:pPr/>
      <w:r>
        <w:t xml:space="preserve">All of these exist in the org as of 6 October 2026, and every one with a Status is Active (SOQL-verified after Step 10). Leave them or delete them in reverse order of this list.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Object</w:t>
            </w:r>
          </w:p>
        </w:tc>
        <w:tc>
          <w:tcPr>
            <w:tcW w:w="3120" w:type="dxa"/>
            <w:shd w:val="clear" w:color="auto" w:fill="F2F2F2"/>
          </w:tcPr>
          <w:p>
            <w:pPr/>
            <w:r>
              <w:t xml:space="preserve">Name</w:t>
            </w:r>
          </w:p>
        </w:tc>
        <w:tc>
          <w:tcPr>
            <w:tcW w:w="3120" w:type="dxa"/>
            <w:shd w:val="clear" w:color="auto" w:fill="F2F2F2"/>
          </w:tcPr>
          <w:p>
            <w:pPr/>
            <w:r>
              <w:t xml:space="preserve">Id</w:t>
            </w:r>
          </w:p>
        </w:tc>
      </w:tr>
      <w:tr>
        <w:tc>
          <w:tcPr>
            <w:tcW w:w="3120" w:type="dxa"/>
          </w:tcPr>
          <w:p>
            <w:pPr/>
            <w:r>
              <w:t xml:space="preserve">Unit of Measure Class</w:t>
            </w:r>
          </w:p>
        </w:tc>
        <w:tc>
          <w:tcPr>
            <w:tcW w:w="3120" w:type="dxa"/>
          </w:tcPr>
          <w:p>
            <w:pPr/>
            <w:r>
              <w:t xml:space="preserve">Verification Usage</w:t>
            </w:r>
          </w:p>
        </w:tc>
        <w:tc>
          <w:tcPr>
            <w:tcW w:w="3120" w:type="dxa"/>
          </w:tcPr>
          <w:p>
            <w:pPr/>
            <w:r>
              <w:rPr>
                <w:rStyle w:val="CodeChar"/>
              </w:rPr>
              <w:t xml:space="preserve">1BQWs0000006wfdOAA</w:t>
            </w:r>
          </w:p>
        </w:tc>
      </w:tr>
      <w:tr>
        <w:tc>
          <w:tcPr>
            <w:tcW w:w="3120" w:type="dxa"/>
          </w:tcPr>
          <w:p>
            <w:pPr/>
            <w:r>
              <w:t xml:space="preserve">Unit of Measure</w:t>
            </w:r>
          </w:p>
        </w:tc>
        <w:tc>
          <w:tcPr>
            <w:tcW w:w="3120" w:type="dxa"/>
          </w:tcPr>
          <w:p>
            <w:pPr/>
            <w:r>
              <w:t xml:space="preserve">Check</w:t>
            </w:r>
          </w:p>
        </w:tc>
        <w:tc>
          <w:tcPr>
            <w:tcW w:w="3120" w:type="dxa"/>
          </w:tcPr>
          <w:p>
            <w:pPr/>
            <w:r>
              <w:rPr>
                <w:rStyle w:val="CodeChar"/>
              </w:rPr>
              <w:t xml:space="preserve">0hEWs0000018yEXMAY</w:t>
            </w:r>
          </w:p>
        </w:tc>
      </w:tr>
      <w:tr>
        <w:tc>
          <w:tcPr>
            <w:tcW w:w="3120" w:type="dxa"/>
          </w:tcPr>
          <w:p>
            <w:pPr/>
            <w:r>
              <w:t xml:space="preserve">Unit of Measure</w:t>
            </w:r>
          </w:p>
        </w:tc>
        <w:tc>
          <w:tcPr>
            <w:tcW w:w="3120" w:type="dxa"/>
          </w:tcPr>
          <w:p>
            <w:pPr/>
            <w:r>
              <w:t xml:space="preserve">Block</w:t>
            </w:r>
          </w:p>
        </w:tc>
        <w:tc>
          <w:tcPr>
            <w:tcW w:w="3120" w:type="dxa"/>
          </w:tcPr>
          <w:p>
            <w:pPr/>
            <w:r>
              <w:t xml:space="preserve">(in the class)</w:t>
            </w:r>
          </w:p>
        </w:tc>
      </w:tr>
      <w:tr>
        <w:tc>
          <w:tcPr>
            <w:tcW w:w="3120" w:type="dxa"/>
          </w:tcPr>
          <w:p>
            <w:pPr/>
            <w:r>
              <w:t xml:space="preserve">Unit of Measure</w:t>
            </w:r>
          </w:p>
        </w:tc>
        <w:tc>
          <w:tcPr>
            <w:tcW w:w="3120" w:type="dxa"/>
          </w:tcPr>
          <w:p>
            <w:pPr/>
            <w:r>
              <w:t xml:space="preserve">EUR</w:t>
            </w:r>
          </w:p>
        </w:tc>
        <w:tc>
          <w:tcPr>
            <w:tcW w:w="3120" w:type="dxa"/>
          </w:tcPr>
          <w:p>
            <w:pPr/>
            <w:r>
              <w:rPr>
                <w:rStyle w:val="CodeChar"/>
              </w:rPr>
              <w:t xml:space="preserve">0hEWs0000018yHlMAI</w:t>
            </w:r>
          </w:p>
        </w:tc>
      </w:tr>
      <w:tr>
        <w:tc>
          <w:tcPr>
            <w:tcW w:w="3120" w:type="dxa"/>
          </w:tcPr>
          <w:p>
            <w:pPr/>
            <w:r>
              <w:t xml:space="preserve">Attribute Picklist</w:t>
            </w:r>
          </w:p>
        </w:tc>
        <w:tc>
          <w:tcPr>
            <w:tcW w:w="3120" w:type="dxa"/>
          </w:tcPr>
          <w:p>
            <w:pPr/>
            <w:r>
              <w:t xml:space="preserve">Is Retry values</w:t>
            </w:r>
          </w:p>
        </w:tc>
        <w:tc>
          <w:tcPr>
            <w:tcW w:w="3120" w:type="dxa"/>
          </w:tcPr>
          <w:p>
            <w:pPr/>
            <w:r>
              <w:rPr>
                <w:rStyle w:val="CodeChar"/>
              </w:rPr>
              <w:t xml:space="preserve">0v5Ws0000012tflIAA</w:t>
            </w:r>
          </w:p>
        </w:tc>
      </w:tr>
      <w:tr>
        <w:tc>
          <w:tcPr>
            <w:tcW w:w="3120" w:type="dxa"/>
          </w:tcPr>
          <w:p>
            <w:pPr/>
            <w:r>
              <w:t xml:space="preserve">Attribute Definition</w:t>
            </w:r>
          </w:p>
        </w:tc>
        <w:tc>
          <w:tcPr>
            <w:tcW w:w="3120" w:type="dxa"/>
          </w:tcPr>
          <w:p>
            <w:pPr/>
            <w:r>
              <w:t xml:space="preserve">Is Retry</w:t>
            </w:r>
          </w:p>
        </w:tc>
        <w:tc>
          <w:tcPr>
            <w:tcW w:w="3120" w:type="dxa"/>
          </w:tcPr>
          <w:p>
            <w:pPr/>
            <w:r>
              <w:rPr>
                <w:rStyle w:val="CodeChar"/>
              </w:rPr>
              <w:t xml:space="preserve">0tjWs000001GtzFIAS</w:t>
            </w:r>
          </w:p>
        </w:tc>
      </w:tr>
      <w:tr>
        <w:tc>
          <w:tcPr>
            <w:tcW w:w="3120" w:type="dxa"/>
          </w:tcPr>
          <w:p>
            <w:pPr/>
            <w:r>
              <w:t xml:space="preserve">Product Classification</w:t>
            </w:r>
          </w:p>
        </w:tc>
        <w:tc>
          <w:tcPr>
            <w:tcW w:w="3120" w:type="dxa"/>
          </w:tcPr>
          <w:p>
            <w:pPr/>
            <w:r>
              <w:t xml:space="preserve">Verification Check, retry-aware</w:t>
            </w:r>
          </w:p>
        </w:tc>
        <w:tc>
          <w:tcPr>
            <w:tcW w:w="3120" w:type="dxa"/>
          </w:tcPr>
          <w:p>
            <w:pPr/>
            <w:r>
              <w:rPr>
                <w:rStyle w:val="CodeChar"/>
              </w:rPr>
              <w:t xml:space="preserve">11BWs00000cPgB3MAK</w:t>
            </w:r>
          </w:p>
        </w:tc>
      </w:tr>
      <w:tr>
        <w:tc>
          <w:tcPr>
            <w:tcW w:w="3120" w:type="dxa"/>
          </w:tcPr>
          <w:p>
            <w:pPr/>
            <w:r>
              <w:t xml:space="preserve">Product Classification Attr</w:t>
            </w:r>
          </w:p>
        </w:tc>
        <w:tc>
          <w:tcPr>
            <w:tcW w:w="3120" w:type="dxa"/>
          </w:tcPr>
          <w:p>
            <w:pPr/>
            <w:r>
              <w:t xml:space="preserve">Is Retry on the classification</w:t>
            </w:r>
          </w:p>
        </w:tc>
        <w:tc>
          <w:tcPr>
            <w:tcW w:w="3120" w:type="dxa"/>
          </w:tcPr>
          <w:p>
            <w:pPr/>
            <w:r>
              <w:rPr>
                <w:rStyle w:val="CodeChar"/>
              </w:rPr>
              <w:t xml:space="preserve">11CWs00001rSTRRMA4</w:t>
            </w:r>
          </w:p>
        </w:tc>
      </w:tr>
      <w:tr>
        <w:tc>
          <w:tcPr>
            <w:tcW w:w="3120" w:type="dxa"/>
          </w:tcPr>
          <w:p>
            <w:pPr/>
            <w:r>
              <w:t xml:space="preserve">Catalog</w:t>
            </w:r>
          </w:p>
        </w:tc>
        <w:tc>
          <w:tcPr>
            <w:tcW w:w="3120" w:type="dxa"/>
          </w:tcPr>
          <w:p>
            <w:pPr/>
            <w:r>
              <w:t xml:space="preserve">Verification Checks</w:t>
            </w:r>
          </w:p>
        </w:tc>
        <w:tc>
          <w:tcPr>
            <w:tcW w:w="3120" w:type="dxa"/>
          </w:tcPr>
          <w:p>
            <w:pPr/>
            <w:r>
              <w:rPr>
                <w:rStyle w:val="CodeChar"/>
              </w:rPr>
              <w:t xml:space="preserve">0ZSWs000001B5OnOAK</w:t>
            </w:r>
          </w:p>
        </w:tc>
      </w:tr>
      <w:tr>
        <w:tc>
          <w:tcPr>
            <w:tcW w:w="3120" w:type="dxa"/>
          </w:tcPr>
          <w:p>
            <w:pPr/>
            <w:r>
              <w:t xml:space="preserve">Category</w:t>
            </w:r>
          </w:p>
        </w:tc>
        <w:tc>
          <w:tcPr>
            <w:tcW w:w="3120" w:type="dxa"/>
          </w:tcPr>
          <w:p>
            <w:pPr/>
            <w:r>
              <w:t xml:space="preserve">Bundles</w:t>
            </w:r>
          </w:p>
        </w:tc>
        <w:tc>
          <w:tcPr>
            <w:tcW w:w="3120" w:type="dxa"/>
          </w:tcPr>
          <w:p>
            <w:pPr/>
            <w:r>
              <w:rPr>
                <w:rStyle w:val="CodeChar"/>
              </w:rPr>
              <w:t xml:space="preserve">0ZGWs000001cwDhOAI</w:t>
            </w:r>
          </w:p>
        </w:tc>
      </w:tr>
      <w:tr>
        <w:tc>
          <w:tcPr>
            <w:tcW w:w="3120" w:type="dxa"/>
          </w:tcPr>
          <w:p>
            <w:pPr/>
            <w:r>
              <w:t xml:space="preserve">Product</w:t>
            </w:r>
          </w:p>
        </w:tc>
        <w:tc>
          <w:tcPr>
            <w:tcW w:w="3120" w:type="dxa"/>
          </w:tcPr>
          <w:p>
            <w:pPr/>
            <w:r>
              <w:t xml:space="preserve">Document Check - Boost</w:t>
            </w:r>
          </w:p>
        </w:tc>
        <w:tc>
          <w:tcPr>
            <w:tcW w:w="3120" w:type="dxa"/>
          </w:tcPr>
          <w:p>
            <w:pPr/>
            <w:r>
              <w:rPr>
                <w:rStyle w:val="CodeChar"/>
              </w:rPr>
              <w:t xml:space="preserve">01tWs00000H8LDZIA3</w:t>
            </w:r>
          </w:p>
        </w:tc>
      </w:tr>
      <w:tr>
        <w:tc>
          <w:tcPr>
            <w:tcW w:w="3120" w:type="dxa"/>
          </w:tcPr>
          <w:p>
            <w:pPr/>
            <w:r>
              <w:t xml:space="preserve">Product</w:t>
            </w:r>
          </w:p>
        </w:tc>
        <w:tc>
          <w:tcPr>
            <w:tcW w:w="3120" w:type="dxa"/>
          </w:tcPr>
          <w:p>
            <w:pPr/>
            <w:r>
              <w:t xml:space="preserve">Document Check Boost + Selfie Hybrid Bundle</w:t>
            </w:r>
          </w:p>
        </w:tc>
        <w:tc>
          <w:tcPr>
            <w:tcW w:w="3120" w:type="dxa"/>
          </w:tcPr>
          <w:p>
            <w:pPr/>
            <w:r>
              <w:rPr>
                <w:rStyle w:val="CodeChar"/>
              </w:rPr>
              <w:t xml:space="preserve">01tWs00000H8LtVIAV</w:t>
            </w:r>
          </w:p>
        </w:tc>
      </w:tr>
      <w:tr>
        <w:tc>
          <w:tcPr>
            <w:tcW w:w="3120" w:type="dxa"/>
          </w:tcPr>
          <w:p>
            <w:pPr/>
            <w:r>
              <w:t xml:space="preserve">Product Selling Model Option</w:t>
            </w:r>
          </w:p>
        </w:tc>
        <w:tc>
          <w:tcPr>
            <w:tcW w:w="3120" w:type="dxa"/>
          </w:tcPr>
          <w:p>
            <w:pPr/>
            <w:r>
              <w:t xml:space="preserve">(both products, Evergreen Monthly)</w:t>
            </w:r>
          </w:p>
        </w:tc>
        <w:tc>
          <w:tcPr>
            <w:tcW w:w="3120" w:type="dxa"/>
          </w:tcPr>
          <w:p>
            <w:pPr/>
            <w:r>
              <w:rPr>
                <w:rStyle w:val="CodeChar"/>
              </w:rPr>
              <w:t xml:space="preserve">0iOWs000000bADJMA2</w:t>
            </w:r>
            <w:r>
              <w:t xml:space="preserve">, </w:t>
            </w:r>
            <w:r>
              <w:rPr>
                <w:rStyle w:val="CodeChar"/>
              </w:rPr>
              <w:t xml:space="preserve">0iOWs000000bAEvMAM</w:t>
            </w:r>
          </w:p>
        </w:tc>
      </w:tr>
      <w:tr>
        <w:tc>
          <w:tcPr>
            <w:tcW w:w="3120" w:type="dxa"/>
          </w:tcPr>
          <w:p>
            <w:pPr/>
            <w:r>
              <w:t xml:space="preserve">Usage Resource</w:t>
            </w:r>
          </w:p>
        </w:tc>
        <w:tc>
          <w:tcPr>
            <w:tcW w:w="3120" w:type="dxa"/>
          </w:tcPr>
          <w:p>
            <w:pPr/>
            <w:r>
              <w:t xml:space="preserve">Document Check - Boost Checks</w:t>
            </w:r>
          </w:p>
        </w:tc>
        <w:tc>
          <w:tcPr>
            <w:tcW w:w="3120" w:type="dxa"/>
          </w:tcPr>
          <w:p>
            <w:pPr/>
            <w:r>
              <w:rPr>
                <w:rStyle w:val="CodeChar"/>
              </w:rPr>
              <w:t xml:space="preserve">1BRWs0000006MttOAE</w:t>
            </w:r>
          </w:p>
        </w:tc>
      </w:tr>
      <w:tr>
        <w:tc>
          <w:tcPr>
            <w:tcW w:w="3120" w:type="dxa"/>
          </w:tcPr>
          <w:p>
            <w:pPr/>
            <w:r>
              <w:t xml:space="preserve">Usage Resource</w:t>
            </w:r>
          </w:p>
        </w:tc>
        <w:tc>
          <w:tcPr>
            <w:tcW w:w="3120" w:type="dxa"/>
          </w:tcPr>
          <w:p>
            <w:pPr/>
            <w:r>
              <w:t xml:space="preserve">Bundle AE Checks</w:t>
            </w:r>
          </w:p>
        </w:tc>
        <w:tc>
          <w:tcPr>
            <w:tcW w:w="3120" w:type="dxa"/>
          </w:tcPr>
          <w:p>
            <w:pPr/>
            <w:r>
              <w:rPr>
                <w:rStyle w:val="CodeChar"/>
              </w:rPr>
              <w:t xml:space="preserve">1BRWs0000006MvVOAU</w:t>
            </w:r>
          </w:p>
        </w:tc>
      </w:tr>
      <w:tr>
        <w:tc>
          <w:tcPr>
            <w:tcW w:w="3120" w:type="dxa"/>
          </w:tcPr>
          <w:p>
            <w:pPr/>
            <w:r>
              <w:t xml:space="preserve">Product Usage Resource</w:t>
            </w:r>
          </w:p>
        </w:tc>
        <w:tc>
          <w:tcPr>
            <w:tcW w:w="3120" w:type="dxa"/>
          </w:tcPr>
          <w:p>
            <w:pPr/>
            <w:r>
              <w:t xml:space="preserve">(both)</w:t>
            </w:r>
          </w:p>
        </w:tc>
        <w:tc>
          <w:tcPr>
            <w:tcW w:w="3120" w:type="dxa"/>
          </w:tcPr>
          <w:p>
            <w:pPr/>
            <w:r>
              <w:rPr>
                <w:rStyle w:val="CodeChar"/>
              </w:rPr>
              <w:t xml:space="preserve">1TrWs000000Cj2zKAC</w:t>
            </w:r>
            <w:r>
              <w:t xml:space="preserve">, </w:t>
            </w:r>
            <w:r>
              <w:rPr>
                <w:rStyle w:val="CodeChar"/>
              </w:rPr>
              <w:t xml:space="preserve">1TrWs000000Cj4bKAC</w:t>
            </w:r>
          </w:p>
        </w:tc>
      </w:tr>
      <w:tr>
        <w:tc>
          <w:tcPr>
            <w:tcW w:w="3120" w:type="dxa"/>
          </w:tcPr>
          <w:p>
            <w:pPr/>
            <w:r>
              <w:t xml:space="preserve">Product Category Product</w:t>
            </w:r>
          </w:p>
        </w:tc>
        <w:tc>
          <w:tcPr>
            <w:tcW w:w="3120" w:type="dxa"/>
          </w:tcPr>
          <w:p>
            <w:pPr/>
            <w:r>
              <w:t xml:space="preserve">(both)</w:t>
            </w:r>
          </w:p>
        </w:tc>
        <w:tc>
          <w:tcPr>
            <w:tcW w:w="3120" w:type="dxa"/>
          </w:tcPr>
          <w:p>
            <w:pPr/>
            <w:r>
              <w:rPr>
                <w:rStyle w:val="CodeChar"/>
              </w:rPr>
              <w:t xml:space="preserve">0ZRWs000001JfN3OAK</w:t>
            </w:r>
            <w:r>
              <w:t xml:space="preserve">, </w:t>
            </w:r>
            <w:r>
              <w:rPr>
                <w:rStyle w:val="CodeChar"/>
              </w:rPr>
              <w:t xml:space="preserve">0ZRWs000001JfOfOAK</w:t>
            </w:r>
          </w:p>
        </w:tc>
      </w:tr>
      <w:tr>
        <w:tc>
          <w:tcPr>
            <w:tcW w:w="3120" w:type="dxa"/>
          </w:tcPr>
          <w:p>
            <w:pPr/>
            <w:r>
              <w:t xml:space="preserve">Rate Card</w:t>
            </w:r>
          </w:p>
        </w:tc>
        <w:tc>
          <w:tcPr>
            <w:tcW w:w="3120" w:type="dxa"/>
          </w:tcPr>
          <w:p>
            <w:pPr/>
            <w:r>
              <w:t xml:space="preserve">Verification Rate Card D (USD)</w:t>
            </w:r>
          </w:p>
        </w:tc>
        <w:tc>
          <w:tcPr>
            <w:tcW w:w="3120" w:type="dxa"/>
          </w:tcPr>
          <w:p>
            <w:pPr/>
            <w:r>
              <w:rPr>
                <w:rStyle w:val="CodeChar"/>
              </w:rPr>
              <w:t xml:space="preserve">1CIWs0000006kZdOAI</w:t>
            </w:r>
          </w:p>
        </w:tc>
      </w:tr>
      <w:tr>
        <w:tc>
          <w:tcPr>
            <w:tcW w:w="3120" w:type="dxa"/>
          </w:tcPr>
          <w:p>
            <w:pPr/>
            <w:r>
              <w:t xml:space="preserve">Rate Card</w:t>
            </w:r>
          </w:p>
        </w:tc>
        <w:tc>
          <w:tcPr>
            <w:tcW w:w="3120" w:type="dxa"/>
          </w:tcPr>
          <w:p>
            <w:pPr/>
            <w:r>
              <w:t xml:space="preserve">Verification Rate Card B (EUR)</w:t>
            </w:r>
          </w:p>
        </w:tc>
        <w:tc>
          <w:tcPr>
            <w:tcW w:w="3120" w:type="dxa"/>
          </w:tcPr>
          <w:p>
            <w:pPr/>
            <w:r>
              <w:rPr>
                <w:rStyle w:val="CodeChar"/>
              </w:rPr>
              <w:t xml:space="preserve">1CIWs0000006kbFOAQ</w:t>
            </w:r>
          </w:p>
        </w:tc>
      </w:tr>
      <w:tr>
        <w:tc>
          <w:tcPr>
            <w:tcW w:w="3120" w:type="dxa"/>
          </w:tcPr>
          <w:p>
            <w:pPr/>
            <w:r>
              <w:t xml:space="preserve">Price Book Rate Card</w:t>
            </w:r>
          </w:p>
        </w:tc>
        <w:tc>
          <w:tcPr>
            <w:tcW w:w="3120" w:type="dxa"/>
          </w:tcPr>
          <w:p>
            <w:pPr/>
            <w:r>
              <w:t xml:space="preserve">PRC-00000009, PRC-00000010</w:t>
            </w:r>
          </w:p>
        </w:tc>
        <w:tc>
          <w:tcPr>
            <w:tcW w:w="3120" w:type="dxa"/>
          </w:tcPr>
          <w:p>
            <w:pPr/>
            <w:r>
              <w:rPr>
                <w:rStyle w:val="CodeChar"/>
              </w:rPr>
              <w:t xml:space="preserve">1FnWs0000005gzVKAQ</w:t>
            </w:r>
            <w:r>
              <w:t xml:space="preserve"> (EUR)</w:t>
            </w:r>
          </w:p>
        </w:tc>
      </w:tr>
      <w:tr>
        <w:tc>
          <w:tcPr>
            <w:tcW w:w="3120" w:type="dxa"/>
          </w:tcPr>
          <w:p>
            <w:pPr/>
            <w:r>
              <w:t xml:space="preserve">Price Book Entry</w:t>
            </w:r>
          </w:p>
        </w:tc>
        <w:tc>
          <w:tcPr>
            <w:tcW w:w="3120" w:type="dxa"/>
          </w:tcPr>
          <w:p>
            <w:pPr/>
            <w:r>
              <w:t xml:space="preserve">Document Check - Boost, 0.00</w:t>
            </w:r>
          </w:p>
        </w:tc>
        <w:tc>
          <w:tcPr>
            <w:tcW w:w="3120" w:type="dxa"/>
          </w:tcPr>
          <w:p>
            <w:pPr/>
            <w:r>
              <w:rPr>
                <w:rStyle w:val="CodeChar"/>
              </w:rPr>
              <w:t xml:space="preserve">01uWs000007RGkbIAG</w:t>
            </w:r>
          </w:p>
        </w:tc>
      </w:tr>
      <w:tr>
        <w:tc>
          <w:tcPr>
            <w:tcW w:w="3120" w:type="dxa"/>
          </w:tcPr>
          <w:p>
            <w:pPr/>
            <w:r>
              <w:t xml:space="preserve">Rate Card Entry</w:t>
            </w:r>
          </w:p>
        </w:tc>
        <w:tc>
          <w:tcPr>
            <w:tcW w:w="3120" w:type="dxa"/>
          </w:tcPr>
          <w:p>
            <w:pPr/>
            <w:r>
              <w:t xml:space="preserve">Boost 1.59 USD</w:t>
            </w:r>
          </w:p>
        </w:tc>
        <w:tc>
          <w:tcPr>
            <w:tcW w:w="3120" w:type="dxa"/>
          </w:tcPr>
          <w:p>
            <w:pPr/>
            <w:r>
              <w:rPr>
                <w:rStyle w:val="CodeChar"/>
              </w:rPr>
              <w:t xml:space="preserve">1CJWs0000007Po5OAE</w:t>
            </w:r>
          </w:p>
        </w:tc>
      </w:tr>
      <w:tr>
        <w:tc>
          <w:tcPr>
            <w:tcW w:w="3120" w:type="dxa"/>
          </w:tcPr>
          <w:p>
            <w:pPr/>
            <w:r>
              <w:t xml:space="preserve">Rate Card Entry</w:t>
            </w:r>
          </w:p>
        </w:tc>
        <w:tc>
          <w:tcPr>
            <w:tcW w:w="3120" w:type="dxa"/>
          </w:tcPr>
          <w:p>
            <w:pPr/>
            <w:r>
              <w:t xml:space="preserve">Boost 2.28 EUR</w:t>
            </w:r>
          </w:p>
        </w:tc>
        <w:tc>
          <w:tcPr>
            <w:tcW w:w="3120" w:type="dxa"/>
          </w:tcPr>
          <w:p>
            <w:pPr/>
            <w:r>
              <w:rPr>
                <w:rStyle w:val="CodeChar"/>
              </w:rPr>
              <w:t xml:space="preserve">1CJWs0000007PphOAE</w:t>
            </w:r>
          </w:p>
        </w:tc>
      </w:tr>
      <w:tr>
        <w:tc>
          <w:tcPr>
            <w:tcW w:w="3120" w:type="dxa"/>
          </w:tcPr>
          <w:p>
            <w:pPr/>
            <w:r>
              <w:t xml:space="preserve">Rate Card Entry</w:t>
            </w:r>
          </w:p>
        </w:tc>
        <w:tc>
          <w:tcPr>
            <w:tcW w:w="3120" w:type="dxa"/>
          </w:tcPr>
          <w:p>
            <w:pPr/>
            <w:r>
              <w:t xml:space="preserve">Bundle 1.54 USD</w:t>
            </w:r>
          </w:p>
        </w:tc>
        <w:tc>
          <w:tcPr>
            <w:tcW w:w="3120" w:type="dxa"/>
          </w:tcPr>
          <w:p>
            <w:pPr/>
            <w:r>
              <w:rPr>
                <w:rStyle w:val="CodeChar"/>
              </w:rPr>
              <w:t xml:space="preserve">1CJWs0000007PrJOAU</w:t>
            </w:r>
          </w:p>
        </w:tc>
      </w:tr>
    </w:tbl>
    <w:p>
      <w:pPr/>
      <w:r>
        <w:t xml:space="preserve">Not built: the bundle's Price Book Entry, the five other categories, products 2–33 and bundle 35, and any rate card entry for them.</w:t>
      </w:r>
    </w:p>
    <w:p>
      <w:pPr>
        <w:pStyle w:val="Heading2"/>
      </w:pPr>
      <w:r>
        <w:t xml:space="preserve">Sources</w:t>
      </w:r>
    </w:p>
    <w:p>
      <w:pPr>
        <w:pStyle w:val="ListParagraph"/>
        <w:numPr>
          <w:ilvl w:val="0"/>
          <w:numId w:val="6"/>
        </w:numPr>
      </w:pPr>
      <w:r>
        <w:rPr>
          <w:rStyle w:val="CodeChar"/>
        </w:rPr>
        <w:t xml:space="preserve">models/verification-catalog.recommendation.yaml</w:t>
      </w:r>
      <w:r>
        <w:t xml:space="preserve"> — the recommended catalog, generated from the two m3ter account exports (State of Delaware, USD; Finrate AG, EUR).</w:t>
      </w:r>
    </w:p>
    <w:p>
      <w:pPr>
        <w:pStyle w:val="ListParagraph"/>
        <w:numPr>
          <w:ilvl w:val="0"/>
          <w:numId w:val="6"/>
        </w:numPr>
      </w:pPr>
      <w:r>
        <w:rPr>
          <w:rStyle w:val="CodeChar"/>
        </w:rPr>
        <w:t xml:space="preserve">models/m3ter-to-revenue-cloud.md</w:t>
      </w:r>
      <w:r>
        <w:t xml:space="preserve"> — the mapping rationale and decisions D1–D7 referred to above.</w:t>
      </w:r>
    </w:p>
    <w:p>
      <w:pPr>
        <w:pStyle w:val="ListParagraph"/>
        <w:numPr>
          <w:ilvl w:val="0"/>
          <w:numId w:val="6"/>
        </w:numPr>
      </w:pPr>
      <w:r>
        <w:rPr>
          <w:rStyle w:val="CodeChar"/>
        </w:rPr>
        <w:t xml:space="preserve">models/claude-catalog-data-model.html</w:t>
      </w:r>
      <w:r>
        <w:t xml:space="preserve"> — the 25-object Revenue Cloud data model the YAML sits one level above.</w:t>
      </w:r>
    </w:p>
    <w:p>
      <w:pPr>
        <w:pStyle w:val="ListParagraph"/>
        <w:numPr>
          <w:ilvl w:val="0"/>
          <w:numId w:val="6"/>
        </w:numPr>
      </w:pPr>
      <w:r>
        <w:t xml:space="preserve">m3ter-arm-260 (Lightning UI and Developer Console), 6 October 2026 — every screenshot and every Id.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jpeg"/><Relationship Id="rId4" Type="http://schemas.openxmlformats.org/officeDocument/2006/relationships/image" Target="media/image2.jpeg"/><Relationship Id="rId5" Type="http://schemas.openxmlformats.org/officeDocument/2006/relationships/image" Target="media/image3.jpeg"/><Relationship Id="rId6" Type="http://schemas.openxmlformats.org/officeDocument/2006/relationships/image" Target="media/image4.jpeg"/><Relationship Id="rId7" Type="http://schemas.openxmlformats.org/officeDocument/2006/relationships/image" Target="media/image5.jpeg"/><Relationship Id="rId8" Type="http://schemas.openxmlformats.org/officeDocument/2006/relationships/image" Target="media/image6.jpeg"/><Relationship Id="rId9" Type="http://schemas.openxmlformats.org/officeDocument/2006/relationships/image" Target="media/image7.jpeg"/><Relationship Id="rId10" Type="http://schemas.openxmlformats.org/officeDocument/2006/relationships/image" Target="media/image8.jpeg"/><Relationship Id="rId11" Type="http://schemas.openxmlformats.org/officeDocument/2006/relationships/image" Target="media/image9.jpeg"/><Relationship Id="rId12" Type="http://schemas.openxmlformats.org/officeDocument/2006/relationships/image" Target="media/image10.jpeg"/><Relationship Id="rId13" Type="http://schemas.openxmlformats.org/officeDocument/2006/relationships/image" Target="media/image11.jpeg"/><Relationship Id="rId14" Type="http://schemas.openxmlformats.org/officeDocument/2006/relationships/image" Target="media/image12.jpeg"/><Relationship Id="rId15" Type="http://schemas.openxmlformats.org/officeDocument/2006/relationships/image" Target="media/image13.jpeg"/><Relationship Id="rId16" Type="http://schemas.openxmlformats.org/officeDocument/2006/relationships/image" Target="media/image14.jpeg"/><Relationship Id="rId17" Type="http://schemas.openxmlformats.org/officeDocument/2006/relationships/image" Target="media/image15.jpeg"/><Relationship Id="rId18" Type="http://schemas.openxmlformats.org/officeDocument/2006/relationships/image" Target="media/image16.jpe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Revenue Cloud Verification Catalog — Setup Manual</dc:title>
  <dc:description>Claude Docs node/71218387-5ac5@19 docx-w6</dc:description>
  <cp:revision>19</cp:revision>
</cp:coreProperties>
</file>