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0"/>
        <w:jc w:val="center"/>
      </w:pPr>
      <w:r>
        <w:drawing>
          <wp:inline distT="0" distB="0" distL="0" distR="0">
            <wp:extent cx="3048000" cy="38530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8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ontserrat" w:cs="Montserrat" w:eastAsia="Montserrat" w:hAnsi="Montserrat"/>
          <w:color w:val="5E7E92"/>
          <w:sz w:val="24"/>
          <w:szCs w:val="24"/>
        </w:rPr>
        <w:t xml:space="preserve">loving nature</w:t>
      </w:r>
    </w:p>
    <w:p>
      <w:pPr>
        <w:spacing w:after="60"/>
        <w:jc w:val="center"/>
      </w:pPr>
      <w:r>
        <w:rPr>
          <w:rFonts w:ascii="Montserrat" w:cs="Montserrat" w:eastAsia="Montserrat" w:hAnsi="Montserrat"/>
          <w:b/>
          <w:bCs/>
          <w:color w:val="9F6652"/>
          <w:sz w:val="26"/>
          <w:szCs w:val="26"/>
        </w:rPr>
        <w:t xml:space="preserve">R E S E A R C H     C O M P O U N D     C A T A L O G U E</w:t>
      </w:r>
    </w:p>
    <w:p>
      <w:pPr>
        <w:jc w:val="center"/>
      </w:pPr>
      <w:r>
        <w:rPr>
          <w:rFonts w:ascii="Montserrat" w:cs="Montserrat" w:eastAsia="Montserrat" w:hAnsi="Montserrat"/>
          <w:color w:val="5E7E92"/>
          <w:sz w:val="26"/>
          <w:szCs w:val="26"/>
        </w:rPr>
        <w:t xml:space="preserve">Price Schedule</w:t>
      </w:r>
    </w:p>
    <w:p>
      <w:pPr>
        <w:pBdr>
          <w:bottom w:val="single" w:color="9F6652" w:sz="8" w:space="6"/>
        </w:pBdr>
        <w:spacing w:before="160"/>
      </w:pPr>
    </w:p>
    <w:p>
      <w:pPr>
        <w:spacing w:after="200" w:before="1400"/>
        <w:jc w:val="center"/>
      </w:pPr>
      <w:r>
        <w:rPr>
          <w:rFonts w:ascii="Montserrat" w:cs="Montserrat" w:eastAsia="Montserrat" w:hAnsi="Montserrat"/>
          <w:color w:val="6E7A84"/>
          <w:sz w:val="22"/>
          <w:szCs w:val="22"/>
        </w:rPr>
        <w:t xml:space="preserve">Prepared: 30 July 2026</w:t>
      </w:r>
    </w:p>
    <w:p>
      <w:pPr>
        <w:spacing w:after="20"/>
        <w:jc w:val="center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Pricing in South African Rand (ZAR),</w:t>
      </w:r>
    </w:p>
    <w:p>
      <w:pPr>
        <w:spacing w:after="220"/>
        <w:jc w:val="center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Reconstituted (Pen).</w:t>
      </w:r>
    </w:p>
    <w:p>
      <w:pPr>
        <w:spacing w:after="10"/>
        <w:jc w:val="center"/>
      </w:pPr>
      <w:r>
        <w:rPr>
          <w:rFonts w:ascii="Montserrat" w:cs="Montserrat" w:eastAsia="Montserrat" w:hAnsi="Montserrat"/>
          <w:color w:val="6E7A84"/>
          <w:sz w:val="20"/>
          <w:szCs w:val="20"/>
        </w:rPr>
        <w:t xml:space="preserve">Excludes courier delivery.</w:t>
      </w:r>
    </w:p>
    <w:p>
      <w:pPr>
        <w:jc w:val="center"/>
      </w:pPr>
      <w:r>
        <w:rPr>
          <w:rFonts w:ascii="Montserrat" w:cs="Montserrat" w:eastAsia="Montserrat" w:hAnsi="Montserrat"/>
          <w:color w:val="6E7A84"/>
          <w:sz w:val="20"/>
          <w:szCs w:val="20"/>
        </w:rPr>
        <w:t xml:space="preserve">Subject to change without notice.</w:t>
      </w:r>
    </w:p>
    <w:p>
      <w:r>
        <w:br w:type="page"/>
      </w:r>
    </w:p>
    <w:p>
      <w:pPr>
        <w:pBdr>
          <w:bottom w:val="single" w:color="9F6652" w:sz="8" w:space="4"/>
        </w:pBdr>
        <w:spacing w:after="0" w:before="4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1.  Tissue Repair &amp; Recovery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Peptides studied for healing, recovery and connective-tissue support.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BPC-157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Promotes blood-vessel formation, reduces inflammation and protects cells from damage — studied to speed the healing response in soft tissue, gut lining and joints.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TB-500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Promotes migration of stem cells to injured areas, helps form new blood vessels, reduces inflammation and prevents excessive scar tissue; often studied alongside BPC-157 for combined soft-tissue recovery.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CJC-1295 + Ipamorelin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CJC-1295 extends how long each natural growth-hormone pulse lasts while Ipamorelin adds extra pulses, together creating a sustained increase in natural GH release — researched for recovery, body composition and sleep quality.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R1,025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CJC-1295 (No DAC)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Extends the duration of the body's natural growth-hormone pulse for more sustained release without shutting down natural production — a popular short-acting option for GH-pulse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DSIP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Crosses the blood-brain barrier and interacts with the central nervous system to promote delta-wave (deep, restorative) sleep — a key subject in sleep-cycle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Ipamorelin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Mimics ghrelin to selectively stimulate growth-hormone release; studied for increased GH without materially disturbing cortisol or appetite hormones.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R725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Pinealon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neuronal health, cognitive performance and cellular resilience.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R825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TB-500 10mg (Alt SKU)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Promotes migration of stem cells to injured areas, helps form new blood vessels, reduces inflammation and prevents excessive scar tissue; often studied alongside BPC-157 for combined soft-tissue recovery.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TB-500 5mg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Promotes migration of stem cells to injured areas, helps form new blood vessels, reduces inflammation and prevents excessive scar tissue; often studied alongside BPC-157 for combined soft-tissue recovery.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VIP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Modulates immune responses, reduces inflammatory cytokines, improves gut-barrier function and protects neurons — studied in gut-immune-brain communication.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R1,575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BPC-157 5mg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Promotes blood-vessel formation, reduces inflammation and protects cells from damage — studied to speed the healing response in soft tissue, gut lining and joints.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R626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ARA-290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non-erythropoietic EPO derivative studied for activating the innate repair receptor to reduce inflammation and support nerve and tissue repair.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R745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KPV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tripeptide fragment of alpha-MSH studied for its anti-inflammatory action in the gut and skin and for supporting tissue healing.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R675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Sermorelin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growth-hormone-releasing hormone analogue that signals the pituitary to release growth hormone naturally; studied for recovery, body composition and sleep.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BPC-157 10mg Research Pen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Promotes blood-vessel formation, reduces inflammation and protects cells from damage — studied to speed the healing response in soft tissue, gut lining and joints.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R1,125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CJC-1295 + Ipamorelin Research Pen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CJC-1295 extends how long each natural growth-hormone pulse lasts while Ipamorelin adds extra pulses, together creating a sustained increase in natural GH release — researched for recovery, body composition and sleep quality.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R1,375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DSIP 10mg Research Pen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Crosses the blood-brain barrier and interacts with the central nervous system to promote delta-wave (deep, restorative) sleep — a key subject in sleep-cycle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R1,325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KPV 10mg Research Pen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A tripeptide fragment of alpha-MSH studied for its anti-inflammatory action in the gut and skin and for supporting tissue healing.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R1,025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TB-500 10mg Research Pen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Promotes migration of stem cells to injured areas, helps form new blood vessels, reduces inflammation and prevents excessive scar tissue; often studied alongside BPC-157 for combined soft-tissue recovery.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R1,425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2.  Metabolic &amp; Weight Management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Compounds researched for metabolic, appetite and body-composition pathways.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AOD-9604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Mimics the way natural growth hormone regulates fat metabolism, helping break down stored fat and prevent new fat formation without the broader effects of full-length GH.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R896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IGF-1 LR3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Binds IGF-1 receptors to support anabolic signalling, protein synthesis, recovery pathways and metabolic regulation over an extended half-life.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R1,575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Kisspeptin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the hypothalamic-pituitary-gonadal axis, stimulating release of LH and FSH — a core subject in reproductive-hormone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MOTS-c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Improves how mitochondria produce energy, helping cells burn fat and use glucose more efficiently, and activates AMPK — a key pathway in exercise and metabolic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R815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MOTS-c 20mg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Improves how mitochondria produce energy, helping cells burn fat and use glucose more efficiently, and activates AMPK — a key pathway in exercise and metabolic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MOTS-c 40mg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Improves how mitochondria produce energy, helping cells burn fat and use glucose more efficiently, and activates AMPK — a key pathway in exercise and metabolic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R1,375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NAD+ 500mg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Acts as a helper molecule in hundreds of metabolic processes, especially mitochondrial energy production; elevated NAD+ is studied for cellular energy and repair pathways central to longevity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Retatrutide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GIP, GLP-1 and glucagon receptors — supporting satiety, more effective insulin use and increased energy expenditure; one of the most closely watched compounds in current metabolic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Retatrutide 20mg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GIP, GLP-1 and glucagon receptors — supporting satiety, more effective insulin use and increased energy expenditure; one of the most closely watched compounds in current metabolic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R1,475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Retatrutide 30mg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GIP, GLP-1 and glucagon receptors — supporting satiety, more effective insulin use and increased energy expenditure; one of the most closely watched compounds in current metabolic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R1,775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Retatrutide 40mg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GIP, GLP-1 and glucagon receptors — supporting satiety, more effective insulin use and increased energy expenditure; one of the most closely watched compounds in current metabolic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R2,175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Tesamorelin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Signals the pituitary gland to release growth hormone naturally rather than introducing GH directly; studied for its effect on visceral belly fat linked to metabolic risk.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R1,176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Tesamorelin 20mg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Signals the pituitary gland to release growth hormone naturally rather than introducing GH directly; studied for its effect on visceral belly fat linked to metabolic risk.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R1,775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Tirzepatide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R1,276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Tesamorelin 5mg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Signals the pituitary gland to release growth hormone naturally rather than introducing GH directly; studied for its effect on visceral belly fat linked to metabolic risk.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R926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5-Amino-1MQ 5mg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whether influencing NNMT pathways may affect energy expenditure, fat metabolism and body-composition regulation.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R601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Lemon Bottle 10ml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lipolytic solution studied for localised fat breakdown; a research injectable investigated for body-contouring applications.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R825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Mazdutide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dual GLP-1 and glucagon receptor agonist studied for appetite regulation, glucose control and increased energy expenditure.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R1,575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NAD+ 1000mg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Acts as a helper molecule in hundreds of metabolic processes, especially mitochondrial energy production; elevated NAD+ is studied for cellular energy and repair pathways central to longevity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R1,275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Semaglutide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GLP-1 receptor agonist studied for glucose-dependent insulin secretion, appetite suppression and slowed gastric emptying.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6E7A84"/>
                <w:sz w:val="18"/>
                <w:szCs w:val="18"/>
              </w:rPr>
              <w:t xml:space="preserve">POA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Semaglutide 30mg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GLP-1 receptor agonist studied for glucose-dependent insulin secretion, appetite suppression and slowed gastric emptying.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R1,175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SLU-PP-332 5mg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An ERR agonist ('exercise mimetic') studied for its potential to increase energy expenditure and fat oxidation without physical exertion.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Tirzepatide 15mg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Tirzepatide 30mg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R1,326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Tirzepatide 60mg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R1,875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NAD+ 1000mg Research Pen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Acts as a helper molecule in hundreds of metabolic processes, especially mitochondrial energy production; elevated NAD+ is studied for cellular energy and repair pathways central to longevity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R1,625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Semaglutide 30mg Research Pen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A GLP-1 receptor agonist studied for glucose-dependent insulin secretion, appetite suppression and slowed gastric emptying.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R1,525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Tirzepatide 60mg Research Pen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R2,225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3.  Longevity &amp; Cellular Health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Research compounds explored for cellular ageing, repair and resilience.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Epithalon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telomerase to help lengthen telomeres and slow cellular ageing, and regulates melatonin production — linked to circadian and longevity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R686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Epithalon 50mg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telomerase to help lengthen telomeres and slow cellular ageing, and regulates melatonin production — linked to circadian and longevity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R1,175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HCG 5000iu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ability to stimulate endogenous testosterone production and support reproductive function.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Selank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Modulates GABA, serotonin and dopamine systems; studied for reducing anxiety and stress without sedation — a focus of cognitive and stress-response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R896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Thymosin Alpha-1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T-cell maturation, immune signalling and cytokine activity.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R1,325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Semax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Increases brain-derived neurotrophic factor (BDNF) to promote neuron growth and survival; studied for effects on focus, mood and cognitive performance.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R896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SS-31 50mg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ability to bind cardiolipin within the inner mitochondrial membrane, supporting mitochondrial efficiency and ATP production.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R1,875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FOXO4-DRI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Disrupts the FOXO4-p53 interaction to allow apoptosis of senescent ('zombie') cells while largely sparing healthy cells — a focus of cellular-ageing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R2,175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SS-31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ability to bind cardiolipin within the inner mitochondrial membrane, supporting mitochondrial efficiency and ATP production.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Glutathione 600mg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The body's master antioxidant, studied for its role in cellular detoxification, oxidative-stress defence and skin brightening.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R675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Epithalon 50mg Research Pen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Activates telomerase to help lengthen telomeres and slow cellular ageing, and regulates melatonin production — linked to circadian and longevity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R1,525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4.  Specialty Combination Stacks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Pre-combined blends formulated for convenient multi-pathway research.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Wolverine Blend - BPC-157 + TB-500 10mg (5mg+5mg)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BPC-157 + TB-500 blend (5mg+5mg): BPC-157 targets rapid localised repair of gut, tendons and ligaments while TB-500 promotes whole-body healing, flexibility and blood-vessel formation — researched for accelerated recovery across multiple tissue types.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R976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BPC-157 + TB-500 20mg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BPC-157 + TB-500 blend: BPC-157 targets rapid localised repair while TB-500 promotes whole-body healing, flexibility and blood-vessel formation — researched for accelerated recovery across multiple tissue types.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R1,376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GLOW Stack 70mg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regeneration and skin-quality stack: GHK-Cu promotes collagen production and skin regeneration while companion peptides support tissue remodelling and structural repair as a combined formula.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R1,426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GHK-Cu 100mg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Stimulates collagen and elastin production, promotes wound healing, reduces inflammation and acts as a powerful antioxidant; the copper complex is widely researched for skin, hair and tissue-remodelling applications.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GHK-Cu 50mg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Stimulates collagen and elastin production, promotes wound healing, reduces inflammation and acts as a powerful antioxidant; the copper complex is widely researched for skin, hair and tissue-remodelling applications.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KLOW Stack 80mg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KLOW stack: GHK-Cu promotes collagen production and copper delivery for skin and tissue regeneration while partner peptides support recovery, hydration and structural repair as a combined formula.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R1,626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5.  Hormonal &amp; Vitality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Peptides investigated for hormonal, libido and pigmentation pathways.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Melanotan 2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melanocortin receptors in skin cells to trigger melanin production for a protective tan with UV exposure; also studied for effects on appetite and libido.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R776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PT-141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melanocortin receptors in the hypothalamus to trigger natural sexual arousal and desire; unlike some approaches it does not act directly on blood flow.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R755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Snap-8 10mg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Studied for its potential to influence neurotransmitter signalling associated with facial muscle contractions — a topical, cosmetic-research peptide.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R675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6.  Accessories &amp; Consumables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Reconstitution and delivery consumables for laboratory use.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Bacteriostatic Water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Sterile water containing a small amount of benzyl alcohol, used to reconstitute freeze-dried peptides prior to research use. Not a peptide — an essential laboratory consumable.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Bacteriostatic Water 10ml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Sterile water containing a small amount of benzyl alcohol, used to reconstitute freeze-dried peptides prior to research use. Not a peptide — an essential laboratory consumable.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R326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Cartridge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Replacement cartridge accessory for compatible pen-style reconstitution and delivery devices.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R72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Disposable Pen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Single-use pen device for convenient reconstitution and measured delivery of research compounds.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R526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Bacteriostatic Water 3ml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Sterile water containing a small amount of benzyl alcohol, used to reconstitute freeze-dried peptides prior to research use. Not a peptide — an essential laboratory consumable.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R276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7.  Options &amp; Delivery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Cold-chain packaging and courier options added at checkout.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Ice Pack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Reusable ice pack for temperature-controlled shipping of research compounds.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R35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Thermal Bag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Insulated thermal bag for temperature-controlled delivery of research compounds.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Delivery Local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Local courier delivery within the metro area.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R145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Delivery National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National courier delivery across South Africa.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R249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851" w:bottom="1000" w:left="851" w:header="7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4E8" w:sz="4" w:space="4"/>
      </w:pBdr>
      <w:tabs>
        <w:tab w:val="right" w:pos="10204"/>
      </w:tabs>
    </w:pPr>
    <w:r>
      <w:rPr>
        <w:rFonts w:ascii="Montserrat" w:cs="Montserrat" w:eastAsia="Montserrat" w:hAnsi="Montserrat"/>
        <w:color w:val="6E7A84"/>
        <w:sz w:val="16"/>
        <w:szCs w:val="16"/>
      </w:rPr>
      <w:t xml:space="preserve">Research Use Only — Prices ZAR</w:t>
    </w:r>
    <w:r>
      <w:rPr>
        <w:rFonts w:ascii="Montserrat" w:cs="Montserrat" w:eastAsia="Montserrat" w:hAnsi="Montserrat"/>
        <w:sz w:val="16"/>
        <w:szCs w:val="16"/>
      </w:rPr>
      <w:t xml:space="preserve">	</w:t>
    </w:r>
    <w:r>
      <w:rPr>
        <w:rFonts w:ascii="Montserrat" w:cs="Montserrat" w:eastAsia="Montserrat" w:hAnsi="Montserrat"/>
        <w:color w:val="6E7A84"/>
        <w:sz w:val="16"/>
        <w:szCs w:val="16"/>
      </w:rPr>
      <w:t xml:space="preserve">Page </w:t>
    </w:r>
    <w:r>
      <w:rPr>
        <w:rFonts w:ascii="Montserrat" w:cs="Montserrat" w:eastAsia="Montserrat" w:hAnsi="Montserrat"/>
        <w:color w:val="6E7A8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6E7A84"/>
        <w:sz w:val="16"/>
        <w:szCs w:val="16"/>
      </w:rPr>
      <w:t xml:space="preserve"> of </w:t>
    </w:r>
    <w:r>
      <w:rPr>
        <w:rFonts w:ascii="Montserrat" w:cs="Montserrat" w:eastAsia="Montserrat" w:hAnsi="Montserrat"/>
        <w:color w:val="6E7A8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4E8" w:sz="4" w:space="4"/>
      </w:pBdr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5E7E92"/>
        <w:sz w:val="18"/>
        <w:szCs w:val="18"/>
      </w:rPr>
      <w:t xml:space="preserve">  BIOKISSED SA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daff8e7ed265683e1556bbbbc3ffcc5f26dadf25.png"/><Relationship Id="rId12" Type="http://schemas.openxmlformats.org/officeDocument/2006/relationships/image" Target="media/82e0c32eeda989347b10ea6ccf8134b51fbb3a08.png"/><Relationship Id="rId13" Type="http://schemas.openxmlformats.org/officeDocument/2006/relationships/image" Target="media/5283567cdf93cd9174e9d1ac8d45a1d5f07e1432.png"/><Relationship Id="rId14" Type="http://schemas.openxmlformats.org/officeDocument/2006/relationships/image" Target="media/4d719c62cebf31d41e73b9c2294ad827557ed7d4.png"/><Relationship Id="rId15" Type="http://schemas.openxmlformats.org/officeDocument/2006/relationships/image" Target="media/32fb198f273cc6f921e2f47fdcb4929c706d85fe.png"/><Relationship Id="rId16" Type="http://schemas.openxmlformats.org/officeDocument/2006/relationships/image" Target="media/de545a773699bbfac113ac10155955df00091730.png"/><Relationship Id="rId17" Type="http://schemas.openxmlformats.org/officeDocument/2006/relationships/image" Target="media/5f05a90afd2319ac9864d47aacf4bae74ab12bb1.png"/><Relationship Id="rId18" Type="http://schemas.openxmlformats.org/officeDocument/2006/relationships/image" Target="media/0d9bf37cb012e389c510bcffbd7e3c9f991c771d.png"/><Relationship Id="rId19" Type="http://schemas.openxmlformats.org/officeDocument/2006/relationships/image" Target="media/abeec4f8505284b387de155aa9d1358d0f280765.png"/><Relationship Id="rId20" Type="http://schemas.openxmlformats.org/officeDocument/2006/relationships/image" Target="media/2fc22a54c20a8d3cc82011620f7df93488ed0d3a.png"/><Relationship Id="rId21" Type="http://schemas.openxmlformats.org/officeDocument/2006/relationships/image" Target="media/364bdab8a885cbb6d1b4b96b8f44c92cb2a6ef8c.png"/><Relationship Id="rId22" Type="http://schemas.openxmlformats.org/officeDocument/2006/relationships/image" Target="media/cc2a0c253c8cb05c404488d67466b21262a6e179.png"/><Relationship Id="rId23" Type="http://schemas.openxmlformats.org/officeDocument/2006/relationships/image" Target="media/5bdd7c56a284007e380b51d249a747ae6ebec9d1.png"/><Relationship Id="rId24" Type="http://schemas.openxmlformats.org/officeDocument/2006/relationships/image" Target="media/daa15076a885168299a0bb052649e4e358c9324b.png"/><Relationship Id="rId25" Type="http://schemas.openxmlformats.org/officeDocument/2006/relationships/image" Target="media/0d8fd5a8cbf9fedf887e0e926c549c03f94eb12c.png"/><Relationship Id="rId26" Type="http://schemas.openxmlformats.org/officeDocument/2006/relationships/image" Target="media/d44c55c79d1f407373094568ae0a098c08a4b16d.png"/><Relationship Id="rId27" Type="http://schemas.openxmlformats.org/officeDocument/2006/relationships/image" Target="media/7fcd316dff62127b2f848d844bd4409ba87d18e2.png"/><Relationship Id="rId28" Type="http://schemas.openxmlformats.org/officeDocument/2006/relationships/image" Target="media/99543300f933e1ba6a781437e85a7636a78e8213.png"/><Relationship Id="rId29" Type="http://schemas.openxmlformats.org/officeDocument/2006/relationships/image" Target="media/87f43d6f41279a40fcb1a3360992658581fb2824.png"/><Relationship Id="rId30" Type="http://schemas.openxmlformats.org/officeDocument/2006/relationships/image" Target="media/a758f6a8eb78ba3eea577aadf91c0347bf403142.png"/><Relationship Id="rId31" Type="http://schemas.openxmlformats.org/officeDocument/2006/relationships/image" Target="media/293ef2b6ab62c82695f6b9d7f340fb1a599227d7.png"/><Relationship Id="rId32" Type="http://schemas.openxmlformats.org/officeDocument/2006/relationships/image" Target="media/82dfe49d9493dcd0206e080efa54f57cc228f207.png"/><Relationship Id="rId33" Type="http://schemas.openxmlformats.org/officeDocument/2006/relationships/image" Target="media/1e83dbb9808ac85ca3ce002ba63f062fbb18efeb.png"/><Relationship Id="rId34" Type="http://schemas.openxmlformats.org/officeDocument/2006/relationships/image" Target="media/a8169645f3f94a118579b06ba33c4868d2421d19.png"/><Relationship Id="rId35" Type="http://schemas.openxmlformats.org/officeDocument/2006/relationships/image" Target="media/5f058fdc5c096a6ed1e816240ac3a278dc55a67f.png"/><Relationship Id="rId36" Type="http://schemas.openxmlformats.org/officeDocument/2006/relationships/image" Target="media/2988b99ec71789e8f3988a18e67c9af113b89213.png"/><Relationship Id="rId37" Type="http://schemas.openxmlformats.org/officeDocument/2006/relationships/image" Target="media/03f9fc53dfb43ad2d20b2faa9e2eeeeabc5f92f3.png"/><Relationship Id="rId38" Type="http://schemas.openxmlformats.org/officeDocument/2006/relationships/image" Target="media/79edf9f45cf69da49ca2cf50ba1ce91433e8bb26.png"/><Relationship Id="rId39" Type="http://schemas.openxmlformats.org/officeDocument/2006/relationships/image" Target="media/83642d20f5b999124335198afc800674a58fac24.png"/><Relationship Id="rId40" Type="http://schemas.openxmlformats.org/officeDocument/2006/relationships/image" Target="media/b0a87ea6e05a13d8e4d2a2536101f03f57ac3baf.png"/><Relationship Id="rId41" Type="http://schemas.openxmlformats.org/officeDocument/2006/relationships/image" Target="media/42364ef0016519c75f2640592764fdc3e56ef8ca.png"/><Relationship Id="rId42" Type="http://schemas.openxmlformats.org/officeDocument/2006/relationships/image" Target="media/01f3a7bb6db8f3fc7f40f119b994514763e17824.png"/><Relationship Id="rId43" Type="http://schemas.openxmlformats.org/officeDocument/2006/relationships/image" Target="media/775a02de7619250e9dfc933b96827dc3693e3fe2.png"/><Relationship Id="rId44" Type="http://schemas.openxmlformats.org/officeDocument/2006/relationships/image" Target="media/d214306c9785ab91d429fa8c0afd4402306d1ef6.png"/><Relationship Id="rId45" Type="http://schemas.openxmlformats.org/officeDocument/2006/relationships/image" Target="media/74e4ad3eb135197e85e3df2e14a96ed13a0d752e.png"/><Relationship Id="rId46" Type="http://schemas.openxmlformats.org/officeDocument/2006/relationships/image" Target="media/86294276bf926a8ae0b0dd71aa1a064f078797a8.png"/><Relationship Id="rId47" Type="http://schemas.openxmlformats.org/officeDocument/2006/relationships/image" Target="media/ffd9d2f7b34f2669ec403849f07895ab1652b19e.png"/><Relationship Id="rId48" Type="http://schemas.openxmlformats.org/officeDocument/2006/relationships/image" Target="media/d3e5ae82131c9f87037dd00e8c601d6806123d28.png"/><Relationship Id="rId49" Type="http://schemas.openxmlformats.org/officeDocument/2006/relationships/image" Target="media/9b060c5b9b687f78cc201afcbdc781fb7b0b60b6.png"/><Relationship Id="rId50" Type="http://schemas.openxmlformats.org/officeDocument/2006/relationships/image" Target="media/e29033cc8ee91c6413e7355cf877b396121b86b7.png"/><Relationship Id="rId51" Type="http://schemas.openxmlformats.org/officeDocument/2006/relationships/image" Target="media/d05ece40b273b73d5247dabe51eca35a6f33a2c3.png"/><Relationship Id="rId52" Type="http://schemas.openxmlformats.org/officeDocument/2006/relationships/image" Target="media/b09392c5d8986cf2520cb3c25ca832bd2b772405.png"/><Relationship Id="rId53" Type="http://schemas.openxmlformats.org/officeDocument/2006/relationships/image" Target="media/c5aad20d15cbbc91ecb8f232507e43db68553dd5.png"/><Relationship Id="rId54" Type="http://schemas.openxmlformats.org/officeDocument/2006/relationships/image" Target="media/0ff96cef205528f613a18e65359d0681d8f6dac2.png"/><Relationship Id="rId55" Type="http://schemas.openxmlformats.org/officeDocument/2006/relationships/image" Target="media/6456170d59a5113d1f2dc599e0012f49bf01a1d9.png"/><Relationship Id="rId56" Type="http://schemas.openxmlformats.org/officeDocument/2006/relationships/image" Target="media/0a67e1014f632741576a64d1569786bce71b7bd6.png"/><Relationship Id="rId57" Type="http://schemas.openxmlformats.org/officeDocument/2006/relationships/image" Target="media/3fc994d30c52a076e31260ded1b86356f20a2564.png"/><Relationship Id="rId58" Type="http://schemas.openxmlformats.org/officeDocument/2006/relationships/image" Target="media/701a35394b218e6490cff7d0dd6b7d96bac43cc7.png"/><Relationship Id="rId59" Type="http://schemas.openxmlformats.org/officeDocument/2006/relationships/image" Target="media/131de634ff61843654984607512a2d3bd8427935.png"/><Relationship Id="rId60" Type="http://schemas.openxmlformats.org/officeDocument/2006/relationships/image" Target="media/0cd42ad23af5255d54ec893513aef6a4b642203f.png"/><Relationship Id="rId61" Type="http://schemas.openxmlformats.org/officeDocument/2006/relationships/image" Target="media/157e24a305f0bf8b5e2905769afded1d52e6fa9c.png"/><Relationship Id="rId62" Type="http://schemas.openxmlformats.org/officeDocument/2006/relationships/image" Target="media/0db37e1cd65b9b47989226628166bae19ff4a3cb.png"/><Relationship Id="rId63" Type="http://schemas.openxmlformats.org/officeDocument/2006/relationships/image" Target="media/dd466c012610feb835bd2fa327fb1dfe9362b458.png"/><Relationship Id="rId64" Type="http://schemas.openxmlformats.org/officeDocument/2006/relationships/image" Target="media/e4d41732567c57adfe41bc697c705890ca454c2b.png"/><Relationship Id="rId65" Type="http://schemas.openxmlformats.org/officeDocument/2006/relationships/image" Target="media/4a5a4530f22f955e52eae248bd80a1e5464cd7b3.png"/><Relationship Id="rId66" Type="http://schemas.openxmlformats.org/officeDocument/2006/relationships/image" Target="media/c474ea7093996dd08a5bd95393b46121924788ff.png"/><Relationship Id="rId67" Type="http://schemas.openxmlformats.org/officeDocument/2006/relationships/image" Target="media/0552a0ddc5954510ddc2702127c051941231f8a8.png"/><Relationship Id="rId68" Type="http://schemas.openxmlformats.org/officeDocument/2006/relationships/image" Target="media/8e8bf3aeec27f4111517ad8ab44aecfda61b0d2a.png"/><Relationship Id="rId69" Type="http://schemas.openxmlformats.org/officeDocument/2006/relationships/image" Target="media/453cb43c59d8f4c4bee6e6cb3d42145b72ba01c0.png"/><Relationship Id="rId70" Type="http://schemas.openxmlformats.org/officeDocument/2006/relationships/image" Target="media/e9a0e069ff2b50261f127fd8ec11dcda8d558df8.png"/><Relationship Id="rId71" Type="http://schemas.openxmlformats.org/officeDocument/2006/relationships/image" Target="media/c21b3e2b542dc09a86bcac432c7efdafbfb8d9ce.png"/><Relationship Id="rId72" Type="http://schemas.openxmlformats.org/officeDocument/2006/relationships/image" Target="media/e172547647c2f947b09c619cd82ff2b2ae298310.png"/><Relationship Id="rId73" Type="http://schemas.openxmlformats.org/officeDocument/2006/relationships/image" Target="media/b3237ccdd249a44b931427c1d02ed523c5e1e95c.png"/><Relationship Id="rId74" Type="http://schemas.openxmlformats.org/officeDocument/2006/relationships/image" Target="media/976eddf61f7aa38c7ff3f0096f1c165c4d4b8f30.png"/><Relationship Id="rId75" Type="http://schemas.openxmlformats.org/officeDocument/2006/relationships/image" Target="media/8407b73887e9cb16f7ba3de6b19d9555cee0d109.png"/><Relationship Id="rId76" Type="http://schemas.openxmlformats.org/officeDocument/2006/relationships/image" Target="media/ae386126d37543750c6853144fbf65191dcc2876.png"/><Relationship Id="rId77" Type="http://schemas.openxmlformats.org/officeDocument/2006/relationships/image" Target="media/3eddd37df616f842f18a1ffe57f86372b5f4c30d.png"/><Relationship Id="rId7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c5eb858249492c62045f05661f5accf85520260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BioKissed SA — Research Compound Price Schedule</dc:title>
  <dc:creator>BioKissed SA</dc:creator>
  <cp:lastModifiedBy>Un-named</cp:lastModifiedBy>
  <cp:revision>1</cp:revision>
  <dcterms:created xsi:type="dcterms:W3CDTF">2026-08-10T06:56:27.217Z</dcterms:created>
  <dcterms:modified xsi:type="dcterms:W3CDTF">2026-08-10T06:56:27.228Z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