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Chapter 4 System Modelling</w:t>
      </w:r>
    </w:p>
    <w:p>
      <w:r>
        <w:t>Compiled reviewer — 1 lesson(s)</w:t>
      </w:r>
    </w:p>
    <w:p>
      <w:pPr>
        <w:sectPr>
          <w:pgSz w:w="12240" w:h="15840"/>
          <w:pgMar w:top="1440" w:right="1800" w:bottom="1440" w:left="1800" w:header="720" w:footer="720" w:gutter="0"/>
          <w:cols w:space="720"/>
          <w:docGrid w:linePitch="360"/>
        </w:sectPr>
      </w:pPr>
    </w:p>
    <w:p>
      <w:pPr>
        <w:pStyle w:val="Heading1"/>
      </w:pPr>
      <w:r>
        <w:rPr>
          <w:color w:val="1E293B"/>
          <w:sz w:val="28"/>
        </w:rPr>
        <w:t>Lesson 1: Chapter 4 System Modelling</w:t>
      </w:r>
    </w:p>
    <w:p>
      <w:pPr>
        <w:pStyle w:val="Heading2"/>
      </w:pPr>
      <w:r>
        <w:rPr>
          <w:sz w:val="22"/>
        </w:rPr>
        <w:t>Chapter 4 – System Modeling</w:t>
      </w:r>
    </w:p>
    <w:p>
      <w:r>
        <w:rPr>
          <w:i/>
          <w:sz w:val="18"/>
        </w:rPr>
        <w:t>Lecture 1</w:t>
      </w:r>
    </w:p>
    <w:p>
      <w:r>
        <w:rPr>
          <w:b/>
          <w:sz w:val="18"/>
        </w:rPr>
        <w:t xml:space="preserve">Keywords: </w:t>
      </w:r>
      <w:r>
        <w:rPr>
          <w:color w:val="4338CA"/>
          <w:sz w:val="18"/>
        </w:rPr>
        <w:t>Chapter, System Modeling Lecture</w:t>
      </w:r>
    </w:p>
    <w:p>
      <w:pPr>
        <w:pStyle w:val="Heading2"/>
      </w:pPr>
      <w:r>
        <w:rPr>
          <w:sz w:val="22"/>
        </w:rPr>
        <w:t>Transfer-data use case</w:t>
      </w:r>
    </w:p>
    <w:p>
      <w:r>
        <w:rPr>
          <w:i/>
          <w:sz w:val="18"/>
        </w:rPr>
        <w:t>A use case in the MHC-PMS</w:t>
      </w:r>
    </w:p>
    <w:p>
      <w:r>
        <w:rPr>
          <w:b/>
          <w:sz w:val="18"/>
        </w:rPr>
        <w:t xml:space="preserve">Keywords: </w:t>
      </w:r>
      <w:r>
        <w:rPr>
          <w:color w:val="4338CA"/>
          <w:sz w:val="18"/>
        </w:rPr>
        <w:t>Transfer</w:t>
      </w:r>
    </w:p>
    <w:p>
      <w:pPr>
        <w:pStyle w:val="Heading2"/>
      </w:pPr>
      <w:r>
        <w:rPr>
          <w:sz w:val="22"/>
        </w:rPr>
        <w:t>Structural models</w:t>
      </w:r>
    </w:p>
    <w:p>
      <w:r>
        <w:rPr>
          <w:sz w:val="20"/>
        </w:rPr>
        <w:t>Structural models may be static models, which show the structure of the system design, or dynamic models, which show the organization of the system when it is executing. You create structural models of a system when you are discussing and designing the system architecture.</w:t>
      </w:r>
    </w:p>
    <w:p>
      <w:pPr>
        <w:pStyle w:val="ListBullet"/>
      </w:pPr>
      <w:r>
        <w:rPr>
          <w:sz w:val="20"/>
        </w:rPr>
        <w:t>Structural models of software display the organization of a system in terms of the components that make up that system and their relationships.</w:t>
      </w:r>
    </w:p>
    <w:p>
      <w:pPr>
        <w:pStyle w:val="ListBullet"/>
      </w:pPr>
      <w:r>
        <w:rPr>
          <w:sz w:val="20"/>
        </w:rPr>
        <w:t>Structural models may be static models, which show the structure of the system design, or dynamic models, which show the organization of the system when it is executing.</w:t>
      </w:r>
    </w:p>
    <w:p>
      <w:pPr>
        <w:pStyle w:val="ListBullet"/>
      </w:pPr>
      <w:r>
        <w:rPr>
          <w:sz w:val="20"/>
        </w:rPr>
        <w:t>You create structural models of a system when you are discussing and designing the system architecture.</w:t>
      </w:r>
    </w:p>
    <w:p>
      <w:r>
        <w:rPr>
          <w:b/>
          <w:sz w:val="18"/>
        </w:rPr>
        <w:t xml:space="preserve">Keywords: </w:t>
      </w:r>
      <w:r>
        <w:rPr>
          <w:color w:val="4338CA"/>
          <w:sz w:val="18"/>
        </w:rPr>
        <w:t>Structural</w:t>
      </w:r>
    </w:p>
    <w:sectPr w:rsidR="00FC693F" w:rsidRPr="0006063C" w:rsidSect="00034616">
      <w:type w:val="continuous"/>
      <w:pgSz w:w="12240" w:h="15840"/>
      <w:pgMar w:top="864" w:right="720" w:bottom="864" w:left="72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