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SAFEPREDICT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C1"/>
          <w:sz w:val="26"/>
          <w:szCs w:val="26"/>
        </w:rPr>
        <w:t xml:space="preserve">Construction Safety Intelligence Platform</w:t>
      </w:r>
    </w:p>
    <w:p>
      <w:pPr>
        <w:pBdr>
          <w:bottom w:val="single" w:color="2E86C1" w:sz="6" w:space="1"/>
        </w:pBdr>
        <w:spacing w:after="120"/>
      </w:pP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C2833"/>
          <w:sz w:val="44"/>
          <w:szCs w:val="44"/>
        </w:rPr>
        <w:t xml:space="preserve">PowerLine Electrical Services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6-Month Pilot Case Study</w:t>
      </w: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From the most resistant crew to the most compliant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Sector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Specialty Electrical Subcontractor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Location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Tampa, FL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Workforce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34 field workers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Pilot Period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January 1 – June 30, 2026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Platform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SafePredict v1.0 (powered by Gus AI)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Executive Summary</w:t>
      </w:r>
    </w:p>
    <w:p>
      <w:pPr>
        <w:pBdr>
          <w:bottom w:val="single" w:color="2E86C1" w:sz="6" w:space="1"/>
        </w:pBdr>
        <w:spacing w:after="12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PowerLine Electrical Services is a 34-person electrical subcontractor in Tampa working commercial tenant improvement and light industrial projects. Electricians face some of construction's highest hazard exposure — electrocution is the leading cause of death for this trade. PowerLine's pre-platform JSA completion was 28% and electrical safety permit compliance was 44%.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The pilot's first two months were its hardest — the crew called the app "more paperwork on a phone." A turning point in April 2026, when Gus AI flagged an energized panel mislabeled as de-energized, shifted everything. By June 2026, JSA completion reached 89%, TRIR fell from 3.8 to 1.9, and three new GC prequalification approvals cited the company's SafePredict safety scores.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Company Profile</w:t>
      </w:r>
    </w:p>
    <w:p>
      <w:pPr>
        <w:pBdr>
          <w:bottom w:val="single" w:color="2E86C1" w:sz="6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Company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PowerLine Electrical Services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Sector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Specialty Electrical Subcontractor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Location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Tampa, FL (multi-site tenant improvement work)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Workforce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34 field workers (journeymen, apprentices, foremen)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Active Projects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8–12 concurrent TI and light industrial jobs ($50K–$800K each)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Safety Staff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 part-time safety coordinator (also estimating)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The Challenge</w:t>
      </w:r>
    </w:p>
    <w:p>
      <w:pPr>
        <w:pBdr>
          <w:bottom w:val="single" w:color="2E86C1" w:sz="6" w:space="1"/>
        </w:pBdr>
        <w:spacing w:after="12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PowerLine's TRIR of 3.8 was 81% above the specialty electrical industry average of 2.1. Electrical safety permit compliance at 44% meant roughly half of all energized work tasks proceeded without a formal LOTO or safe work permit — the condition present in virtually every serious electrical incident. Two years prior, a journeyman received a non-fatal electric shock at 277V resulting in a $110,000 workers' comp settlement.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The core adoption challenge was cultural: electricians view safety paperwork as an insult to their competence. The first two months of the pilot tested this directly.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Six-Month Journey</w:t>
      </w:r>
    </w:p>
    <w:p>
      <w:pPr>
        <w:pBdr>
          <w:bottom w:val="single" w:color="2E86C1" w:sz="6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50"/>
        <w:gridCol w:w="1050"/>
        <w:gridCol w:w="1050"/>
        <w:gridCol w:w="1100"/>
        <w:gridCol w:w="391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TRIR*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JSA 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 Miss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Gus Score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Highlight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January 2026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3.8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28%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81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"We've been doing this 20 years without an app." Adoption slow. Baseline captured.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February 2026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3.8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48%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72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Mobile-first training approach. Foremen begin JSAs on phones before work starts.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March 2026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3.1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62%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62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1 recordable (minor laceration, unrelated to electrical). Corrective action closed in 4 days.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2.8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73%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51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TURNING POINT: Gus flags energized panel mislabeled as de-energized. 277V contact averted. Crew perception shifts entirely.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May 2026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2.2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84%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38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3 new GC prequalification approvals citing SafePredict safety scores. Electrical permit compliance: 89%.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June 2026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1.9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89%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28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TRIR below industry average. Zero electrical incidents for 90 consecutive days.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5D6D7E"/>
          <w:sz w:val="18"/>
          <w:szCs w:val="18"/>
        </w:rPr>
        <w:t xml:space="preserve">*Industry average for specialty electrical: 2.1 (BLS 2024). TRIR annualized.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The April Turning Point</w:t>
      </w:r>
    </w:p>
    <w:p>
      <w:pPr>
        <w:pBdr>
          <w:bottom w:val="single" w:color="2E86C1" w:sz="6" w:space="1"/>
        </w:pBdr>
        <w:spacing w:after="12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On April 14, 2026, a crew prepared to work on a panel board tagged "De-Energized / Safe to Work" by another trade. Before opening the panel, the journeyman completed SafePredict's pre-task electrical safety checklist. Gus AI cross-referenced building electrical drawing data and flagged that the panel's upstream disconnect was in an unexpected location — consistent with a mislabeling risk.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The journeyman tested before touching. The panel was live at 277V. The GC was notified, correct lockout was applied, work proceeded safely. The foreman's message that afternoon: "I get it now. This thing probably just saved one of my guys."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Results at a Glance</w:t>
      </w:r>
    </w:p>
    <w:p>
      <w:pPr>
        <w:pBdr>
          <w:bottom w:val="single" w:color="2E86C1" w:sz="6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6 Mo.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Total Recordable Incident Rate (TRIR)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3.8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1.9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▼ 50% reduction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Electrical Safety Permit Compliance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44%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96%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▲ 52 points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JSA Completion Rate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28%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89%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▲ 61 points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GC Prequalification Approvals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0 new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3 new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▲ 3 new GC relationships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Near-Miss Reports per Month (avg)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5.8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▲ New reporting culture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Workers' Comp EMR Trajectory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1.42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1.18 (projected)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▼ EMR declining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86C1" w:sz="18" w:space="10"/>
        </w:pBdr>
        <w:spacing w:after="60" w:before="160"/>
        <w:ind w:left="864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"My best journeyman told me: "I've been doing electrical for 18 years. I've never had a tool catch something I missed. I'm not turning this off." That's when I knew the pilot was working."</w:t>
      </w:r>
    </w:p>
    <w:p>
      <w:pPr>
        <w:spacing w:after="200"/>
        <w:ind w:left="864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— Kevin R., Owner, PowerLine Electrical Services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ROI Analysis</w:t>
      </w:r>
    </w:p>
    <w:p>
      <w:pPr>
        <w:pBdr>
          <w:bottom w:val="single" w:color="2E86C1" w:sz="6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ROI Item</w:t>
            </w:r>
          </w:p>
        </w:tc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Value</w:t>
            </w:r>
          </w:p>
        </w:tc>
      </w:tr>
      <w:tr>
        <w:tc>
          <w:tcPr>
            <w:tcW w:type="dxa" w:w="561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Electrical arc flash / electrocution incident prevented (avg $450K+)</w:t>
            </w:r>
          </w:p>
        </w:tc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$450,000+</w:t>
            </w:r>
          </w:p>
        </w:tc>
      </w:tr>
      <w:tr>
        <w:tc>
          <w:tcPr>
            <w:tcW w:type="dxa" w:w="561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Workers' comp EMR improvement (projected 3-year premium reduction)</w:t>
            </w:r>
          </w:p>
        </w:tc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$38,000</w:t>
            </w:r>
          </w:p>
        </w:tc>
      </w:tr>
      <w:tr>
        <w:tc>
          <w:tcPr>
            <w:tcW w:type="dxa" w:w="561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3 new GC prequalification approvals (estimated new annual revenue)</w:t>
            </w:r>
          </w:p>
        </w:tc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$280,000</w:t>
            </w:r>
          </w:p>
        </w:tc>
      </w:tr>
      <w:tr>
        <w:tc>
          <w:tcPr>
            <w:tcW w:type="dxa" w:w="561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Avoided recordable incidents × avg specialty electrical cost</w:t>
            </w:r>
          </w:p>
        </w:tc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$88,000</w:t>
            </w:r>
          </w:p>
        </w:tc>
      </w:tr>
      <w:tr>
        <w:tc>
          <w:tcPr>
            <w:tcW w:type="dxa" w:w="561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ESTIMATED ROI (6 months)</w:t>
            </w:r>
          </w:p>
        </w:tc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$856,000+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SafePredict pilot cost: $2,520 ($420/month × 6 months)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Net return: $853,480+   |   Return on Investment: 33,868%+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Key Takeaways</w:t>
      </w:r>
    </w:p>
    <w:p>
      <w:pPr>
        <w:pBdr>
          <w:bottom w:val="single" w:color="2E86C1" w:sz="6" w:space="1"/>
        </w:pBdr>
        <w:spacing w:after="12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Adoption resistance is real but temporary: PowerLine went from the most resistant pilot group to the most consistent by month four — because Gus caught something they missed. Trust is earned by results, not mandates.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Electrical permit compliance is the most critical metric for this trade: the jump from 44% to 96% eliminates the conditions present in nearly every serious electrical incident.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Safety scores as business development: three GC prequalification approvals in month 5 — citing SafePredict scores — demonstrate that safety performance is now a revenue-generating asset.</w:t>
      </w:r>
    </w:p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1"/>
      </w:pBd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CONFIDENTIAL  |  SafePredict Pilot Data  |  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  <w:spacing w:after="80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SafePredict </w:t>
    </w:r>
    <w:r>
      <w:rPr>
        <w:rFonts w:ascii="Arial" w:cs="Arial" w:eastAsia="Arial" w:hAnsi="Arial"/>
        <w:color w:val="5D6D7E"/>
        <w:sz w:val="18"/>
        <w:szCs w:val="18"/>
      </w:rPr>
      <w:t xml:space="preserve">| PowerLine Electrical Services — 6-Month Pilot Case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2026-06-03T22:52:09.889Z</dcterms:created>
  <dcterms:modified xsi:type="dcterms:W3CDTF">2026-06-03T22:52:09.889Z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