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SAFEPREDICT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Construction Safety Intelligence Platform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4"/>
          <w:szCs w:val="44"/>
        </w:rPr>
        <w:t xml:space="preserve">Summit Commercial Construction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6-Month Pilot Case Study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From reactive safety to predictive excellence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Commercial General Contractor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Dallas, TX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72 field workers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Pilot Period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January 1 – June 30,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Platform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SafePredict v1.0 (powered by Gus AI)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Executive Summary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Summit Commercial Construction is a Dallas-based GC with 72 field workers across three concurrent commercial projects ($8M–$25M). Managing safety across three active sites with a lean two-person safety team, Summit was running a TRIR of 3.4 — 21% above the commercial construction industry average of 2.8.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The six-month SafePredict pilot transformed Summit's safety program from compliance exercise to data-driven operation. Near-miss reporting increased 250%, permit compliance rose from 61% to 94%, TRIR dropped from 3.4 to 1.9, and a SafePredict-generated safety prequalification report contributed directly to the award of a $18M commercial office project in April 2026.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Company Profile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Company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Summit Commercial Construction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Commercial General Contractor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Location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Dallas, TX (3 active sites)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Workforce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72 field workers, 2 safety staff, 8 PMs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concurrent commercial builds ($8M, $14M, $25M)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Safety Staff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safety officers (rotating across sites)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The Challenge</w:t>
      </w:r>
    </w:p>
    <w:p>
      <w:pPr>
        <w:pBdr>
          <w:bottom w:val="single" w:color="2E86C1" w:sz="6" w:space="1"/>
        </w:pBd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Managing diverse subcontractor crews with varying safety cultures was Summit's core challenge. Permit compliance (hot work, confined space, LOTO) ran at 61% — significant liability exposure across three active sites. Three recordable incidents in the prior 12 months included a laceration resulting in a $47,000 workers' comp claim. Two bid opportunities were lost due to TRIR above 2.0.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Six-Month Journey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50"/>
        <w:gridCol w:w="1050"/>
        <w:gridCol w:w="1050"/>
        <w:gridCol w:w="1100"/>
        <w:gridCol w:w="391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TRIR*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JSA 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 Miss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Gus Score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Highlight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January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3.4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52%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71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All 72 workers onboarded. Permit module activated for all 3 sites.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3.4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64%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63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14 near misses reported vs. 4 in prior 6 months — reporting culture activated.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3.1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71%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55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Corrective action program running. All active subcontractors onboarded.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2.9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81%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47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SafePredict prequalification report submitted for $18M bid. Project awarded.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May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2.3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86%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38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Gus flags high-risk concrete pour phase. Additional spotter deployed. 0 recordable incidents.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June 2026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1.9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94%</w:t>
            </w:r>
          </w:p>
        </w:tc>
        <w:tc>
          <w:tcPr>
            <w:tcW w:type="dxa" w:w="10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29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TRIR drops below 2.0 — Summit now prequalifies for all major owner-controlled programs.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5D6D7E"/>
          <w:sz w:val="18"/>
          <w:szCs w:val="18"/>
        </w:rPr>
        <w:t xml:space="preserve">*Industry average for commercial construction: 2.8 (BLS 2024). TRIR annualized.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Results at a Glance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6 Mo.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Total Recordable Incident Rate (TRIR)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3.4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1.9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44% reduction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Permit Compliance Rate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61%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94%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33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JSA Completion Rate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52%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94%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42 points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Near-Miss Reports per Month (avg)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&lt; 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9.2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▲ 10× increase (positive)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Gus AI Risk Score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71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29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59% improvement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Safety Officer Admin Time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55%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25%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▼ 55% reduction (field time recovered)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2E86C1" w:sz="18" w:space="10"/>
        </w:pBdr>
        <w:spacing w:after="60" w:before="160"/>
        <w:ind w:left="864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"We lost two bids last year because our TRIR was too high. Six months in, we're under 2.0 and we just landed an $18M project partly because of our safety score. SafePredict paid for itself in that one bid."</w:t>
      </w:r>
    </w:p>
    <w:p>
      <w:pPr>
        <w:spacing w:after="200"/>
        <w:ind w:left="864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— Marcus D., VP of Operations, Summit Commercial Construction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ROI Analysis</w:t>
      </w:r>
    </w:p>
    <w:p>
      <w:pPr>
        <w:pBdr>
          <w:bottom w:val="single" w:color="2E86C1" w:sz="6" w:space="1"/>
        </w:pBd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ROI Item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Value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Avoided recordable incidents (estimated 3 × $45,000 avg commercial)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$135,000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$18M project award — safety prequalification threshold met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$180,000+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Safety officer time recovered (30 hrs/week × 24 weeks at $42/hr)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$30,240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2"/>
                <w:szCs w:val="22"/>
              </w:rPr>
              <w:t xml:space="preserve">Permit compliance improvement — OSHA exposure reduction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$25,000</w:t>
            </w:r>
          </w:p>
        </w:tc>
      </w:tr>
      <w:tr>
        <w:tc>
          <w:tcPr>
            <w:tcW w:type="dxa" w:w="561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ESTIMATED ROI (6 months)</w:t>
            </w:r>
          </w:p>
        </w:tc>
        <w:tc>
          <w:tcPr>
            <w:tcW w:type="dxa" w:w="3744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$370,000+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SafePredict pilot cost: $5,040 ($840/month × 6 months)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Net return: $364,960+   |   Return on Investment: 7,242%+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Key Takeaways</w:t>
      </w:r>
    </w:p>
    <w:p>
      <w:pPr>
        <w:pBdr>
          <w:bottom w:val="single" w:color="2E86C1" w:sz="6" w:space="1"/>
        </w:pBd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Near-miss reporting as a leading indicator: 10× increase surfaced hazards that had always existed. This data now drives Summit's weekly safety brief.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Prequalification as revenue: a TRIR below 2.0 opened owner-controlled insurance programs that represent a substantial portion of the Dallas commercial market.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2"/>
          <w:szCs w:val="22"/>
        </w:rPr>
        <w:t xml:space="preserve">Subcontractor management: permit module gave Summit real-time visibility into sub compliance — previously a blind spot. All-crew permit compliance reached 94%.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CONFIDENTIAL  |  SafePredict Pilot Data  |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  <w:spacing w:after="8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SafePredict </w:t>
    </w:r>
    <w:r>
      <w:rPr>
        <w:rFonts w:ascii="Arial" w:cs="Arial" w:eastAsia="Arial" w:hAnsi="Arial"/>
        <w:color w:val="5D6D7E"/>
        <w:sz w:val="18"/>
        <w:szCs w:val="18"/>
      </w:rPr>
      <w:t xml:space="preserve">| Summit Commercial Construction — 6-Month Pilot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2026-06-03T22:52:09.799Z</dcterms:created>
  <dcterms:modified xsi:type="dcterms:W3CDTF">2026-06-03T22:52:09.799Z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