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6044" w14:textId="1F1B0D36" w:rsidR="007E0E0E" w:rsidRDefault="00FA07AC">
      <w:r>
        <w:t>Estado del arte.</w:t>
      </w:r>
    </w:p>
    <w:p w14:paraId="1FC45C53" w14:textId="77777777" w:rsidR="00FA07AC" w:rsidRDefault="00FA07AC"/>
    <w:p w14:paraId="3D23530E" w14:textId="3825D163" w:rsidR="00FA07AC" w:rsidRDefault="00FA07AC">
      <w:r>
        <w:t xml:space="preserve">Para la implementación del sistema estabilizador para la moto se </w:t>
      </w:r>
      <w:proofErr w:type="spellStart"/>
      <w:r>
        <w:t>tomo</w:t>
      </w:r>
      <w:proofErr w:type="spellEnd"/>
      <w:r>
        <w:t xml:space="preserve"> en consideración de varios informes para el desarrollo del proyecto, enfocándonos en la parte de tiempo de estabilización del robot se propusieron distintas posiciones y combinaciones de control en donde la rueda que generará el momento de inercia, en el [1] se propone un </w:t>
      </w:r>
      <w:r w:rsidR="00F95702">
        <w:t xml:space="preserve">control inteligente con el método </w:t>
      </w:r>
      <w:proofErr w:type="spellStart"/>
      <w:r w:rsidR="00F95702">
        <w:t>fuzzy</w:t>
      </w:r>
      <w:proofErr w:type="spellEnd"/>
      <w:r w:rsidR="00F95702">
        <w:t xml:space="preserve"> ubicando el generador de momento de inercia en el asiento de la moto, obteniendo resultados satisfactorios</w:t>
      </w:r>
      <w:r w:rsidR="00544B2F">
        <w:t>, a partir de 1.5 grados el sistema intentará estabilizar logrando mantener una estabilización de 0 grados hasta 6 segundos</w:t>
      </w:r>
      <w:r w:rsidR="00F95702">
        <w:t>, también se evidenció en el [2] una forma distinta de obtener el momento de inercia, por medio de dos ejes rotatorios ubicados entre el asiento y la dirección de la moto</w:t>
      </w:r>
      <w:r w:rsidR="00756403">
        <w:t xml:space="preserve"> usando controles PID, permitiendo un </w:t>
      </w:r>
      <w:r w:rsidR="00544B2F">
        <w:t>alcance de estabilización hasta de 14 grados</w:t>
      </w:r>
    </w:p>
    <w:p w14:paraId="1CAA7CDA" w14:textId="77777777" w:rsidR="00FA07AC" w:rsidRDefault="00FA07AC"/>
    <w:p w14:paraId="4F3B6DBA" w14:textId="77777777" w:rsidR="00FA07AC" w:rsidRDefault="00FA07AC"/>
    <w:p w14:paraId="6B96824A" w14:textId="77777777" w:rsidR="00FA07AC" w:rsidRDefault="00FA07AC"/>
    <w:p w14:paraId="21E126E3" w14:textId="50C28F21" w:rsidR="00FA07AC" w:rsidRDefault="00FA07AC" w:rsidP="00FA07AC">
      <w:r>
        <w:t>[1]</w:t>
      </w:r>
      <w:r w:rsidRPr="00FA07AC">
        <w:t xml:space="preserve"> </w:t>
      </w:r>
      <w:r>
        <w:t xml:space="preserve">C. -H. </w:t>
      </w:r>
      <w:proofErr w:type="spellStart"/>
      <w:r>
        <w:t>Chiu</w:t>
      </w:r>
      <w:proofErr w:type="spellEnd"/>
      <w:r>
        <w:t xml:space="preserve"> and C. -Y. Wu, "</w:t>
      </w:r>
      <w:proofErr w:type="spellStart"/>
      <w:r>
        <w:t>Bicycle</w:t>
      </w:r>
      <w:proofErr w:type="spellEnd"/>
      <w:r>
        <w:t xml:space="preserve"> Robot Balance Control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," in IEEE Access, vol. 8, pp. 84837-84849, 2020, </w:t>
      </w:r>
      <w:proofErr w:type="spellStart"/>
      <w:r>
        <w:t>doi</w:t>
      </w:r>
      <w:proofErr w:type="spellEnd"/>
      <w:r>
        <w:t>: 10.1109/ACCESS.2020.2992792.</w:t>
      </w:r>
    </w:p>
    <w:p w14:paraId="559D8C15" w14:textId="77777777" w:rsidR="00FA07AC" w:rsidRDefault="00FA07AC" w:rsidP="00FA07AC">
      <w:proofErr w:type="spellStart"/>
      <w:r>
        <w:t>keywords</w:t>
      </w:r>
      <w:proofErr w:type="spellEnd"/>
      <w:r>
        <w:t>: {</w:t>
      </w:r>
      <w:proofErr w:type="spellStart"/>
      <w:proofErr w:type="gramStart"/>
      <w:r>
        <w:t>Bicycles;Mathematical</w:t>
      </w:r>
      <w:proofErr w:type="spellEnd"/>
      <w:proofErr w:type="gramEnd"/>
      <w:r>
        <w:t xml:space="preserve"> </w:t>
      </w:r>
      <w:proofErr w:type="spellStart"/>
      <w:r>
        <w:t>model;Robots;Backstepping;DC</w:t>
      </w:r>
      <w:proofErr w:type="spellEnd"/>
      <w:r>
        <w:t xml:space="preserve"> </w:t>
      </w:r>
      <w:proofErr w:type="spellStart"/>
      <w:r>
        <w:t>motors;Nonlinear</w:t>
      </w:r>
      <w:proofErr w:type="spellEnd"/>
      <w:r>
        <w:t xml:space="preserve"> </w:t>
      </w:r>
      <w:proofErr w:type="spellStart"/>
      <w:r>
        <w:t>dynamical</w:t>
      </w:r>
      <w:proofErr w:type="spellEnd"/>
      <w:r>
        <w:t xml:space="preserve"> </w:t>
      </w:r>
      <w:proofErr w:type="spellStart"/>
      <w:r>
        <w:t>systems;Control</w:t>
      </w:r>
      <w:proofErr w:type="spellEnd"/>
      <w:r>
        <w:t xml:space="preserve"> </w:t>
      </w:r>
      <w:proofErr w:type="spellStart"/>
      <w:r>
        <w:t>systems;Bicycle</w:t>
      </w:r>
      <w:proofErr w:type="spellEnd"/>
      <w:r>
        <w:t xml:space="preserve"> </w:t>
      </w:r>
      <w:proofErr w:type="spellStart"/>
      <w:r>
        <w:t>robot;backstepping</w:t>
      </w:r>
      <w:proofErr w:type="spellEnd"/>
      <w:r>
        <w:t xml:space="preserve"> </w:t>
      </w:r>
      <w:proofErr w:type="spellStart"/>
      <w:r>
        <w:t>control;TSK</w:t>
      </w:r>
      <w:proofErr w:type="spellEnd"/>
      <w:r>
        <w:t xml:space="preserve"> </w:t>
      </w:r>
      <w:proofErr w:type="spellStart"/>
      <w:r>
        <w:t>CMAC;Lyapunov</w:t>
      </w:r>
      <w:proofErr w:type="spellEnd"/>
      <w:r>
        <w:t xml:space="preserve"> </w:t>
      </w:r>
      <w:proofErr w:type="spellStart"/>
      <w:r>
        <w:t>function;real-world</w:t>
      </w:r>
      <w:proofErr w:type="spellEnd"/>
      <w:r>
        <w:t xml:space="preserve"> control},</w:t>
      </w:r>
    </w:p>
    <w:p w14:paraId="616627CF" w14:textId="77777777" w:rsidR="00F95702" w:rsidRDefault="00F95702" w:rsidP="00FA07AC"/>
    <w:p w14:paraId="7D8D4B78" w14:textId="1DEC9BC9" w:rsidR="00F95702" w:rsidRDefault="00F95702" w:rsidP="00FA07AC">
      <w:r>
        <w:t>[2]</w:t>
      </w:r>
      <w:r w:rsidRPr="00F9570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95702">
        <w:t xml:space="preserve">M. R. García, D. A. </w:t>
      </w:r>
      <w:proofErr w:type="spellStart"/>
      <w:r w:rsidRPr="00F95702">
        <w:t>Mántaras</w:t>
      </w:r>
      <w:proofErr w:type="spellEnd"/>
      <w:r w:rsidRPr="00F95702">
        <w:t>, J. C. Álvarez and D. Blanco F., "</w:t>
      </w:r>
      <w:proofErr w:type="spellStart"/>
      <w:r w:rsidRPr="00F95702">
        <w:t>Stabilizing</w:t>
      </w:r>
      <w:proofErr w:type="spellEnd"/>
      <w:r w:rsidRPr="00F95702">
        <w:t xml:space="preserve"> </w:t>
      </w:r>
      <w:proofErr w:type="spellStart"/>
      <w:proofErr w:type="gramStart"/>
      <w:r w:rsidRPr="00F95702">
        <w:t>an</w:t>
      </w:r>
      <w:proofErr w:type="spellEnd"/>
      <w:r w:rsidRPr="00F95702">
        <w:t xml:space="preserve"> Urban</w:t>
      </w:r>
      <w:proofErr w:type="gramEnd"/>
      <w:r w:rsidRPr="00F95702">
        <w:t xml:space="preserve"> Semi-</w:t>
      </w:r>
      <w:proofErr w:type="spellStart"/>
      <w:r w:rsidRPr="00F95702">
        <w:t>Autonomous</w:t>
      </w:r>
      <w:proofErr w:type="spellEnd"/>
      <w:r w:rsidRPr="00F95702">
        <w:t xml:space="preserve"> </w:t>
      </w:r>
      <w:proofErr w:type="spellStart"/>
      <w:r w:rsidRPr="00F95702">
        <w:t>Bicycle</w:t>
      </w:r>
      <w:proofErr w:type="spellEnd"/>
      <w:r w:rsidRPr="00F95702">
        <w:t>," in </w:t>
      </w:r>
      <w:r w:rsidRPr="00F95702">
        <w:rPr>
          <w:i/>
          <w:iCs/>
        </w:rPr>
        <w:t>IEEE Access</w:t>
      </w:r>
      <w:r w:rsidRPr="00F95702">
        <w:t xml:space="preserve">, vol. 6, pp. 5236-5246, 2018, </w:t>
      </w:r>
      <w:proofErr w:type="spellStart"/>
      <w:r w:rsidRPr="00F95702">
        <w:t>doi</w:t>
      </w:r>
      <w:proofErr w:type="spellEnd"/>
      <w:r w:rsidRPr="00F95702">
        <w:t xml:space="preserve">: 10.1109/ACCESS.2018.2795247. </w:t>
      </w:r>
      <w:proofErr w:type="spellStart"/>
      <w:r w:rsidRPr="00F95702">
        <w:t>keywords</w:t>
      </w:r>
      <w:proofErr w:type="spellEnd"/>
      <w:r w:rsidRPr="00F95702">
        <w:t>: {</w:t>
      </w:r>
      <w:proofErr w:type="spellStart"/>
      <w:proofErr w:type="gramStart"/>
      <w:r w:rsidRPr="00F95702">
        <w:t>Bicycles;Asymptotic</w:t>
      </w:r>
      <w:proofErr w:type="spellEnd"/>
      <w:proofErr w:type="gramEnd"/>
      <w:r w:rsidRPr="00F95702">
        <w:t xml:space="preserve"> </w:t>
      </w:r>
      <w:proofErr w:type="spellStart"/>
      <w:r w:rsidRPr="00F95702">
        <w:t>stability;Eigenvalues</w:t>
      </w:r>
      <w:proofErr w:type="spellEnd"/>
      <w:r w:rsidRPr="00F95702">
        <w:t xml:space="preserve"> and </w:t>
      </w:r>
      <w:proofErr w:type="spellStart"/>
      <w:r w:rsidRPr="00F95702">
        <w:t>eigenfunctions;Weaving;Flywheels;Stability</w:t>
      </w:r>
      <w:proofErr w:type="spellEnd"/>
      <w:r w:rsidRPr="00F95702">
        <w:t xml:space="preserve"> </w:t>
      </w:r>
      <w:proofErr w:type="spellStart"/>
      <w:r w:rsidRPr="00F95702">
        <w:t>criteria;Bicycles;control</w:t>
      </w:r>
      <w:proofErr w:type="spellEnd"/>
      <w:r w:rsidRPr="00F95702">
        <w:t xml:space="preserve"> </w:t>
      </w:r>
      <w:proofErr w:type="spellStart"/>
      <w:r w:rsidRPr="00F95702">
        <w:t>design;stability;simulation;transportation</w:t>
      </w:r>
      <w:proofErr w:type="spellEnd"/>
      <w:r w:rsidRPr="00F95702">
        <w:t>},</w:t>
      </w:r>
    </w:p>
    <w:p w14:paraId="3D97596F" w14:textId="77777777" w:rsidR="007D22B7" w:rsidRDefault="007D22B7" w:rsidP="00FA07AC"/>
    <w:p w14:paraId="54D4E8C4" w14:textId="77777777" w:rsidR="007D22B7" w:rsidRDefault="007D22B7" w:rsidP="00FA07AC"/>
    <w:p w14:paraId="206FD31E" w14:textId="4A3063A3" w:rsidR="007D22B7" w:rsidRDefault="007D22B7" w:rsidP="00FA07AC">
      <w:r>
        <w:t>Marco teórico.</w:t>
      </w:r>
    </w:p>
    <w:p w14:paraId="58B973EB" w14:textId="77777777" w:rsidR="007D22B7" w:rsidRDefault="007D22B7" w:rsidP="00FA07AC"/>
    <w:p w14:paraId="7EC43F16" w14:textId="77777777" w:rsidR="007D22B7" w:rsidRDefault="007D22B7" w:rsidP="00FA07AC"/>
    <w:p w14:paraId="19977F3B" w14:textId="1813F59F" w:rsidR="00FA07AC" w:rsidRDefault="00FA07AC"/>
    <w:p w14:paraId="54F79BB5" w14:textId="77777777" w:rsidR="00FA07AC" w:rsidRDefault="00FA07AC"/>
    <w:sectPr w:rsidR="00FA0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AC"/>
    <w:rsid w:val="00170F3B"/>
    <w:rsid w:val="00187C79"/>
    <w:rsid w:val="00387A91"/>
    <w:rsid w:val="00544B2F"/>
    <w:rsid w:val="00756403"/>
    <w:rsid w:val="007D22B7"/>
    <w:rsid w:val="007E0E0E"/>
    <w:rsid w:val="00885323"/>
    <w:rsid w:val="00B855DB"/>
    <w:rsid w:val="00E176DC"/>
    <w:rsid w:val="00E272B1"/>
    <w:rsid w:val="00F06D53"/>
    <w:rsid w:val="00F95702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CE36"/>
  <w15:chartTrackingRefBased/>
  <w15:docId w15:val="{F10FD3D0-CDDA-4ED0-8312-7D7D7F29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0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HOYOS GRAJALES</dc:creator>
  <cp:keywords/>
  <dc:description/>
  <cp:lastModifiedBy>JUAN CAMILO HOYOS GRAJALES</cp:lastModifiedBy>
  <cp:revision>3</cp:revision>
  <dcterms:created xsi:type="dcterms:W3CDTF">2024-09-04T01:21:00Z</dcterms:created>
  <dcterms:modified xsi:type="dcterms:W3CDTF">2024-09-04T03:58:00Z</dcterms:modified>
</cp:coreProperties>
</file>