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562" w:rsidRDefault="00160562" w:rsidP="00160562">
      <w:pPr>
        <w:pStyle w:val="ListParagraph"/>
        <w:numPr>
          <w:ilvl w:val="0"/>
          <w:numId w:val="1"/>
        </w:numPr>
        <w:rPr>
          <w:color w:val="1F497D"/>
        </w:rPr>
      </w:pPr>
      <w:r>
        <w:rPr>
          <w:color w:val="1F497D"/>
        </w:rPr>
        <w:t>TUDA data not showing up for grade 8 even though there are 2007 data available for grade 8. We even have a link to the report in the drop down menu.</w:t>
      </w:r>
    </w:p>
    <w:p w:rsidR="00160562" w:rsidRDefault="00160562" w:rsidP="00160562">
      <w:pPr>
        <w:pStyle w:val="ListParagraph"/>
        <w:numPr>
          <w:ilvl w:val="0"/>
          <w:numId w:val="1"/>
        </w:numPr>
        <w:rPr>
          <w:color w:val="1F497D"/>
        </w:rPr>
      </w:pPr>
      <w:r>
        <w:rPr>
          <w:color w:val="1F497D"/>
        </w:rPr>
        <w:t>Districts new to 2017 [Clark County (NV), Denver, Fort Worth, Guilford County (NC), and Shelby County (TN)] have data showing but I'm not sure where it's being pulled from. I suggest removing these districts for now until the 2017 report cards for TUDA reading and math are released.</w:t>
      </w:r>
      <w:r w:rsidR="003073B6">
        <w:rPr>
          <w:color w:val="1F497D"/>
        </w:rPr>
        <w:t xml:space="preserve"> </w:t>
      </w:r>
      <w:r w:rsidR="003073B6" w:rsidRPr="003073B6">
        <w:rPr>
          <w:color w:val="00B050"/>
        </w:rPr>
        <w:sym w:font="Wingdings 2" w:char="F050"/>
      </w:r>
    </w:p>
    <w:p w:rsidR="00160562" w:rsidRPr="00160562" w:rsidRDefault="00160562" w:rsidP="00160562">
      <w:pPr>
        <w:pStyle w:val="ListParagraph"/>
        <w:numPr>
          <w:ilvl w:val="0"/>
          <w:numId w:val="1"/>
        </w:numPr>
        <w:rPr>
          <w:color w:val="1F497D"/>
        </w:rPr>
      </w:pPr>
      <w:r>
        <w:rPr>
          <w:color w:val="1F497D"/>
        </w:rPr>
        <w:t>Does this really need to be included in the drop down menu in the interactive report card? If we're showing the most recent results here and linking to where to find that result within each report, does it make sense to include this here?</w:t>
      </w:r>
    </w:p>
    <w:p w:rsidR="00160562" w:rsidRPr="00160562" w:rsidRDefault="00160562" w:rsidP="00160562">
      <w:pPr>
        <w:pStyle w:val="ListParagraph"/>
        <w:numPr>
          <w:ilvl w:val="0"/>
          <w:numId w:val="1"/>
        </w:numPr>
        <w:rPr>
          <w:color w:val="1F497D"/>
        </w:rPr>
      </w:pPr>
      <w:r w:rsidRPr="00160562">
        <w:rPr>
          <w:color w:val="1F497D"/>
        </w:rPr>
        <w:t xml:space="preserve">The list of states is missing DC and </w:t>
      </w:r>
      <w:proofErr w:type="spellStart"/>
      <w:r w:rsidRPr="00160562">
        <w:rPr>
          <w:color w:val="1F497D"/>
        </w:rPr>
        <w:t>DoDEA</w:t>
      </w:r>
      <w:proofErr w:type="spellEnd"/>
      <w:r w:rsidRPr="00160562">
        <w:rPr>
          <w:color w:val="1F497D"/>
        </w:rPr>
        <w:t>.</w:t>
      </w:r>
      <w:r w:rsidR="005D6043">
        <w:rPr>
          <w:color w:val="1F497D"/>
        </w:rPr>
        <w:t xml:space="preserve"> </w:t>
      </w:r>
      <w:r w:rsidR="005D6043" w:rsidRPr="003073B6">
        <w:rPr>
          <w:color w:val="00B050"/>
        </w:rPr>
        <w:sym w:font="Wingdings 2" w:char="F050"/>
      </w:r>
    </w:p>
    <w:p w:rsidR="00160562" w:rsidRDefault="00160562" w:rsidP="00160562">
      <w:pPr>
        <w:pStyle w:val="ListParagraph"/>
        <w:numPr>
          <w:ilvl w:val="0"/>
          <w:numId w:val="1"/>
        </w:numPr>
        <w:rPr>
          <w:color w:val="1F497D"/>
        </w:rPr>
      </w:pPr>
      <w:r w:rsidRPr="00160562">
        <w:rPr>
          <w:color w:val="1F497D"/>
        </w:rPr>
        <w:t>Should the Vocabulary report be included in this chart</w:t>
      </w:r>
      <w:proofErr w:type="gramStart"/>
      <w:r w:rsidRPr="00160562">
        <w:rPr>
          <w:color w:val="1F497D"/>
        </w:rPr>
        <w:t>?</w:t>
      </w:r>
      <w:r w:rsidR="005D6043">
        <w:rPr>
          <w:color w:val="1F497D"/>
        </w:rPr>
        <w:t xml:space="preserve"> </w:t>
      </w:r>
      <w:r w:rsidR="0037206E" w:rsidRPr="0037206E">
        <w:rPr>
          <w:color w:val="FF0000"/>
        </w:rPr>
        <w:t>?</w:t>
      </w:r>
      <w:proofErr w:type="gramEnd"/>
    </w:p>
    <w:p w:rsidR="00160562" w:rsidRPr="00160562" w:rsidRDefault="00160562" w:rsidP="00160562">
      <w:pPr>
        <w:pStyle w:val="ListParagraph"/>
        <w:numPr>
          <w:ilvl w:val="0"/>
          <w:numId w:val="1"/>
        </w:numPr>
        <w:rPr>
          <w:color w:val="1F497D"/>
        </w:rPr>
      </w:pPr>
      <w:r w:rsidRPr="00160562">
        <w:rPr>
          <w:color w:val="1F497D"/>
        </w:rPr>
        <w:t>The gray dash is not defined in the key when viewing achievement-level results.</w:t>
      </w:r>
      <w:r w:rsidR="0037206E">
        <w:rPr>
          <w:color w:val="1F497D"/>
        </w:rPr>
        <w:t xml:space="preserve"> </w:t>
      </w:r>
      <w:r w:rsidR="0037206E" w:rsidRPr="0037206E">
        <w:rPr>
          <w:color w:val="FF0000"/>
        </w:rPr>
        <w:t>?</w:t>
      </w:r>
    </w:p>
    <w:p w:rsidR="00B40044" w:rsidRDefault="00160562" w:rsidP="00160562">
      <w:pPr>
        <w:pStyle w:val="ListParagraph"/>
        <w:numPr>
          <w:ilvl w:val="0"/>
          <w:numId w:val="1"/>
        </w:numPr>
        <w:rPr>
          <w:color w:val="1F497D"/>
        </w:rPr>
      </w:pPr>
      <w:r w:rsidRPr="00160562">
        <w:rPr>
          <w:color w:val="1F497D"/>
        </w:rPr>
        <w:t>Incidentally, for the Arts report, the gray dash is displayed because there are no achievement levels set for Arts.  I guess that could be covered by the generic “Data not available” note, but I did want to point out this special case.</w:t>
      </w:r>
      <w:r w:rsidR="0037206E">
        <w:rPr>
          <w:color w:val="1F497D"/>
        </w:rPr>
        <w:t xml:space="preserve"> </w:t>
      </w:r>
      <w:r w:rsidR="0037206E" w:rsidRPr="0037206E">
        <w:rPr>
          <w:color w:val="FF0000"/>
        </w:rPr>
        <w:t>?</w:t>
      </w:r>
    </w:p>
    <w:p w:rsidR="003A573A" w:rsidRPr="003A573A" w:rsidRDefault="003A573A" w:rsidP="003A573A">
      <w:pPr>
        <w:pStyle w:val="ListParagraph"/>
        <w:numPr>
          <w:ilvl w:val="0"/>
          <w:numId w:val="1"/>
        </w:numPr>
        <w:rPr>
          <w:color w:val="1F497D"/>
        </w:rPr>
      </w:pPr>
      <w:r w:rsidRPr="003A573A">
        <w:rPr>
          <w:color w:val="1F497D"/>
        </w:rPr>
        <w:t>For Science, add the years next to “National” and “State.”  If possible, add year and grades for ICT HOTs.</w:t>
      </w:r>
      <w:r w:rsidR="0037206E">
        <w:rPr>
          <w:color w:val="1F497D"/>
        </w:rPr>
        <w:t xml:space="preserve">  </w:t>
      </w:r>
      <w:r w:rsidR="0037206E" w:rsidRPr="0037206E">
        <w:rPr>
          <w:color w:val="FF0000"/>
        </w:rPr>
        <w:t>?</w:t>
      </w:r>
    </w:p>
    <w:p w:rsidR="003A573A" w:rsidRPr="003A573A" w:rsidRDefault="003A573A" w:rsidP="003A573A">
      <w:pPr>
        <w:pStyle w:val="ListParagraph"/>
        <w:numPr>
          <w:ilvl w:val="0"/>
          <w:numId w:val="1"/>
        </w:numPr>
        <w:rPr>
          <w:color w:val="1F497D"/>
        </w:rPr>
      </w:pPr>
      <w:r w:rsidRPr="003A573A">
        <w:rPr>
          <w:color w:val="1F497D"/>
        </w:rPr>
        <w:t>Can the alt text/</w:t>
      </w:r>
      <w:proofErr w:type="spellStart"/>
      <w:r w:rsidRPr="003A573A">
        <w:rPr>
          <w:color w:val="1F497D"/>
        </w:rPr>
        <w:t>mouseover</w:t>
      </w:r>
      <w:proofErr w:type="spellEnd"/>
      <w:r w:rsidRPr="003A573A">
        <w:rPr>
          <w:color w:val="1F497D"/>
        </w:rPr>
        <w:t xml:space="preserve"> for the gray dash be fixed?  Currently it says “This table cell contains a donut chart for undefined </w:t>
      </w:r>
      <w:proofErr w:type="spellStart"/>
      <w:r w:rsidRPr="003A573A">
        <w:rPr>
          <w:color w:val="1F497D"/>
        </w:rPr>
        <w:t>undefined</w:t>
      </w:r>
      <w:proofErr w:type="spellEnd"/>
      <w:r w:rsidRPr="003A573A">
        <w:rPr>
          <w:color w:val="1F497D"/>
        </w:rPr>
        <w:t xml:space="preserve"> Grade undefined” when achievement-level results are shown.</w:t>
      </w:r>
      <w:r w:rsidR="00074250">
        <w:rPr>
          <w:color w:val="1F497D"/>
        </w:rPr>
        <w:t xml:space="preserve"> </w:t>
      </w:r>
      <w:r w:rsidR="00074250" w:rsidRPr="003073B6">
        <w:rPr>
          <w:color w:val="00B050"/>
        </w:rPr>
        <w:sym w:font="Wingdings 2" w:char="F050"/>
      </w:r>
    </w:p>
    <w:p w:rsidR="00160562" w:rsidRDefault="00A56B7E" w:rsidP="00160562">
      <w:pPr>
        <w:pStyle w:val="ListParagraph"/>
        <w:numPr>
          <w:ilvl w:val="0"/>
          <w:numId w:val="1"/>
        </w:numPr>
        <w:rPr>
          <w:color w:val="1F497D"/>
        </w:rPr>
      </w:pPr>
      <w:r>
        <w:rPr>
          <w:color w:val="1F497D"/>
        </w:rPr>
        <w:t>Can the terminology at the top be kept consistent between the dropdown and the box?  “Base year” and “first year” are both used, and “most recent year” and “previous year” are both used.</w:t>
      </w:r>
      <w:r w:rsidR="0037206E" w:rsidRPr="0037206E">
        <w:rPr>
          <w:color w:val="00B050"/>
        </w:rPr>
        <w:t xml:space="preserve"> </w:t>
      </w:r>
      <w:r w:rsidR="0037206E" w:rsidRPr="003073B6">
        <w:rPr>
          <w:color w:val="00B050"/>
        </w:rPr>
        <w:sym w:font="Wingdings 2" w:char="F050"/>
      </w:r>
    </w:p>
    <w:p w:rsidR="00A56B7E" w:rsidRDefault="00A56B7E" w:rsidP="00160562">
      <w:pPr>
        <w:pStyle w:val="ListParagraph"/>
        <w:numPr>
          <w:ilvl w:val="0"/>
          <w:numId w:val="1"/>
        </w:numPr>
        <w:rPr>
          <w:color w:val="1F497D"/>
        </w:rPr>
      </w:pPr>
      <w:r>
        <w:rPr>
          <w:color w:val="1F497D"/>
        </w:rPr>
        <w:t>The note at the bottom mentions 2011 Writing having a new framework and results not being comparable.  What about mentioning that there was a 1997 Arts report but results are not comparable?</w:t>
      </w:r>
      <w:r w:rsidR="00074250">
        <w:rPr>
          <w:color w:val="1F497D"/>
        </w:rPr>
        <w:t xml:space="preserve"> </w:t>
      </w:r>
      <w:r w:rsidR="00074250" w:rsidRPr="003073B6">
        <w:rPr>
          <w:color w:val="00B050"/>
        </w:rPr>
        <w:sym w:font="Wingdings 2" w:char="F050"/>
      </w:r>
      <w:bookmarkStart w:id="0" w:name="_GoBack"/>
      <w:bookmarkEnd w:id="0"/>
    </w:p>
    <w:p w:rsidR="00A56B7E" w:rsidRPr="00A56B7E" w:rsidRDefault="00A56B7E" w:rsidP="00A56B7E">
      <w:pPr>
        <w:pStyle w:val="ListParagraph"/>
        <w:numPr>
          <w:ilvl w:val="0"/>
          <w:numId w:val="1"/>
        </w:numPr>
        <w:rPr>
          <w:color w:val="1F497D"/>
        </w:rPr>
      </w:pPr>
      <w:r w:rsidRPr="00A56B7E">
        <w:rPr>
          <w:color w:val="1F497D"/>
        </w:rPr>
        <w:t>It happens to work out that Music and Visual Arts had the same results, so all the chart symbols are accurate.  But they are actually two separate subjects, and the results could have been different for each subject.  They probably should be presented separately, not together under “Arts.”</w:t>
      </w:r>
      <w:r w:rsidR="00074250">
        <w:rPr>
          <w:color w:val="1F497D"/>
        </w:rPr>
        <w:t xml:space="preserve"> </w:t>
      </w:r>
    </w:p>
    <w:p w:rsidR="00A56B7E" w:rsidRDefault="00A56B7E" w:rsidP="00160562">
      <w:pPr>
        <w:pStyle w:val="ListParagraph"/>
        <w:numPr>
          <w:ilvl w:val="0"/>
          <w:numId w:val="1"/>
        </w:numPr>
        <w:rPr>
          <w:color w:val="1F497D"/>
        </w:rPr>
      </w:pPr>
      <w:r>
        <w:rPr>
          <w:color w:val="1F497D"/>
        </w:rPr>
        <w:t>The key with the percentages does not account for all possible percentages in the donut charts.  The first range should probably start with 1% and the last range should end with 99% or something like that.  I forgot what the highest percentage I saw when checking the data was, but I do recall seeing percentages in the 90s.</w:t>
      </w:r>
    </w:p>
    <w:p w:rsidR="00A56B7E" w:rsidRDefault="00A56B7E" w:rsidP="00160562">
      <w:pPr>
        <w:pStyle w:val="ListParagraph"/>
        <w:numPr>
          <w:ilvl w:val="0"/>
          <w:numId w:val="1"/>
        </w:numPr>
        <w:rPr>
          <w:color w:val="1F497D"/>
        </w:rPr>
      </w:pPr>
      <w:r>
        <w:rPr>
          <w:color w:val="1F497D"/>
        </w:rPr>
        <w:t>This may be something that’s too much trouble to deal with, but I noticed some cases where if the state or TUDA base year was not the overall base year for the subject, then those comparisons were not showing up.  For example, because mathematics was first assessed nationally in 1990 but not at the state level until 1992, base year comparisons are not available.  Or if TUDA mathematics was first assessed in 2003, base years are not showing up.  Could the base years for states and TUDA be adjusted in the database when they are different from the base year for national?  This may not be worth doing, but thought I’d mention it.</w:t>
      </w:r>
    </w:p>
    <w:p w:rsidR="00A56B7E" w:rsidRDefault="00A56B7E" w:rsidP="00160562">
      <w:pPr>
        <w:pStyle w:val="ListParagraph"/>
        <w:numPr>
          <w:ilvl w:val="0"/>
          <w:numId w:val="1"/>
        </w:numPr>
        <w:rPr>
          <w:color w:val="1F497D"/>
        </w:rPr>
      </w:pPr>
      <w:r>
        <w:rPr>
          <w:color w:val="1F497D"/>
        </w:rPr>
        <w:t xml:space="preserve">Suppress “999” somehow so it doesn’t appear in any donut charts.  I saw an instance of that (Chicago, Grade 4 Writing, </w:t>
      </w:r>
      <w:proofErr w:type="gramStart"/>
      <w:r>
        <w:rPr>
          <w:color w:val="1F497D"/>
        </w:rPr>
        <w:t>Advanced</w:t>
      </w:r>
      <w:proofErr w:type="gramEnd"/>
      <w:r>
        <w:rPr>
          <w:color w:val="1F497D"/>
        </w:rPr>
        <w:t>).</w:t>
      </w:r>
    </w:p>
    <w:p w:rsidR="00A56B7E" w:rsidRPr="00A56B7E" w:rsidRDefault="00A56B7E" w:rsidP="00A56B7E">
      <w:pPr>
        <w:pStyle w:val="ListParagraph"/>
        <w:numPr>
          <w:ilvl w:val="0"/>
          <w:numId w:val="1"/>
        </w:numPr>
        <w:rPr>
          <w:color w:val="1F497D"/>
        </w:rPr>
      </w:pPr>
      <w:r w:rsidRPr="00A56B7E">
        <w:rPr>
          <w:color w:val="1F497D"/>
        </w:rPr>
        <w:t>I see data for Private schools, Grade 12 Writing although the summary data tables don’t include these data.</w:t>
      </w:r>
    </w:p>
    <w:sectPr w:rsidR="00A56B7E" w:rsidRPr="00A56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825A8"/>
    <w:multiLevelType w:val="hybridMultilevel"/>
    <w:tmpl w:val="ADA66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62"/>
    <w:rsid w:val="00074250"/>
    <w:rsid w:val="00160562"/>
    <w:rsid w:val="003073B6"/>
    <w:rsid w:val="0037206E"/>
    <w:rsid w:val="0037599C"/>
    <w:rsid w:val="003A573A"/>
    <w:rsid w:val="005D6043"/>
    <w:rsid w:val="009C79C8"/>
    <w:rsid w:val="00A56B7E"/>
    <w:rsid w:val="00B40044"/>
    <w:rsid w:val="00D377FD"/>
    <w:rsid w:val="00E60C31"/>
    <w:rsid w:val="00F0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4BF5F-992C-4795-A8A9-9A914914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562"/>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31742">
      <w:bodyDiv w:val="1"/>
      <w:marLeft w:val="0"/>
      <w:marRight w:val="0"/>
      <w:marTop w:val="0"/>
      <w:marBottom w:val="0"/>
      <w:divBdr>
        <w:top w:val="none" w:sz="0" w:space="0" w:color="auto"/>
        <w:left w:val="none" w:sz="0" w:space="0" w:color="auto"/>
        <w:bottom w:val="none" w:sz="0" w:space="0" w:color="auto"/>
        <w:right w:val="none" w:sz="0" w:space="0" w:color="auto"/>
      </w:divBdr>
    </w:div>
    <w:div w:id="380446434">
      <w:bodyDiv w:val="1"/>
      <w:marLeft w:val="0"/>
      <w:marRight w:val="0"/>
      <w:marTop w:val="0"/>
      <w:marBottom w:val="0"/>
      <w:divBdr>
        <w:top w:val="none" w:sz="0" w:space="0" w:color="auto"/>
        <w:left w:val="none" w:sz="0" w:space="0" w:color="auto"/>
        <w:bottom w:val="none" w:sz="0" w:space="0" w:color="auto"/>
        <w:right w:val="none" w:sz="0" w:space="0" w:color="auto"/>
      </w:divBdr>
    </w:div>
    <w:div w:id="515920113">
      <w:bodyDiv w:val="1"/>
      <w:marLeft w:val="0"/>
      <w:marRight w:val="0"/>
      <w:marTop w:val="0"/>
      <w:marBottom w:val="0"/>
      <w:divBdr>
        <w:top w:val="none" w:sz="0" w:space="0" w:color="auto"/>
        <w:left w:val="none" w:sz="0" w:space="0" w:color="auto"/>
        <w:bottom w:val="none" w:sz="0" w:space="0" w:color="auto"/>
        <w:right w:val="none" w:sz="0" w:space="0" w:color="auto"/>
      </w:divBdr>
    </w:div>
    <w:div w:id="828523097">
      <w:bodyDiv w:val="1"/>
      <w:marLeft w:val="0"/>
      <w:marRight w:val="0"/>
      <w:marTop w:val="0"/>
      <w:marBottom w:val="0"/>
      <w:divBdr>
        <w:top w:val="none" w:sz="0" w:space="0" w:color="auto"/>
        <w:left w:val="none" w:sz="0" w:space="0" w:color="auto"/>
        <w:bottom w:val="none" w:sz="0" w:space="0" w:color="auto"/>
        <w:right w:val="none" w:sz="0" w:space="0" w:color="auto"/>
      </w:divBdr>
    </w:div>
    <w:div w:id="881016884">
      <w:bodyDiv w:val="1"/>
      <w:marLeft w:val="0"/>
      <w:marRight w:val="0"/>
      <w:marTop w:val="0"/>
      <w:marBottom w:val="0"/>
      <w:divBdr>
        <w:top w:val="none" w:sz="0" w:space="0" w:color="auto"/>
        <w:left w:val="none" w:sz="0" w:space="0" w:color="auto"/>
        <w:bottom w:val="none" w:sz="0" w:space="0" w:color="auto"/>
        <w:right w:val="none" w:sz="0" w:space="0" w:color="auto"/>
      </w:divBdr>
    </w:div>
    <w:div w:id="1218663467">
      <w:bodyDiv w:val="1"/>
      <w:marLeft w:val="0"/>
      <w:marRight w:val="0"/>
      <w:marTop w:val="0"/>
      <w:marBottom w:val="0"/>
      <w:divBdr>
        <w:top w:val="none" w:sz="0" w:space="0" w:color="auto"/>
        <w:left w:val="none" w:sz="0" w:space="0" w:color="auto"/>
        <w:bottom w:val="none" w:sz="0" w:space="0" w:color="auto"/>
        <w:right w:val="none" w:sz="0" w:space="0" w:color="auto"/>
      </w:divBdr>
    </w:div>
    <w:div w:id="1853644033">
      <w:bodyDiv w:val="1"/>
      <w:marLeft w:val="0"/>
      <w:marRight w:val="0"/>
      <w:marTop w:val="0"/>
      <w:marBottom w:val="0"/>
      <w:divBdr>
        <w:top w:val="none" w:sz="0" w:space="0" w:color="auto"/>
        <w:left w:val="none" w:sz="0" w:space="0" w:color="auto"/>
        <w:bottom w:val="none" w:sz="0" w:space="0" w:color="auto"/>
        <w:right w:val="none" w:sz="0" w:space="0" w:color="auto"/>
      </w:divBdr>
    </w:div>
    <w:div w:id="1922329645">
      <w:bodyDiv w:val="1"/>
      <w:marLeft w:val="0"/>
      <w:marRight w:val="0"/>
      <w:marTop w:val="0"/>
      <w:marBottom w:val="0"/>
      <w:divBdr>
        <w:top w:val="none" w:sz="0" w:space="0" w:color="auto"/>
        <w:left w:val="none" w:sz="0" w:space="0" w:color="auto"/>
        <w:bottom w:val="none" w:sz="0" w:space="0" w:color="auto"/>
        <w:right w:val="none" w:sz="0" w:space="0" w:color="auto"/>
      </w:divBdr>
    </w:div>
    <w:div w:id="1937975483">
      <w:bodyDiv w:val="1"/>
      <w:marLeft w:val="0"/>
      <w:marRight w:val="0"/>
      <w:marTop w:val="0"/>
      <w:marBottom w:val="0"/>
      <w:divBdr>
        <w:top w:val="none" w:sz="0" w:space="0" w:color="auto"/>
        <w:left w:val="none" w:sz="0" w:space="0" w:color="auto"/>
        <w:bottom w:val="none" w:sz="0" w:space="0" w:color="auto"/>
        <w:right w:val="none" w:sz="0" w:space="0" w:color="auto"/>
      </w:divBdr>
    </w:div>
    <w:div w:id="21032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John C</dc:creator>
  <cp:keywords/>
  <dc:description/>
  <cp:lastModifiedBy>Hsu, John C</cp:lastModifiedBy>
  <cp:revision>2</cp:revision>
  <dcterms:created xsi:type="dcterms:W3CDTF">2017-07-10T20:52:00Z</dcterms:created>
  <dcterms:modified xsi:type="dcterms:W3CDTF">2017-07-13T12:38:00Z</dcterms:modified>
</cp:coreProperties>
</file>