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rPr>
        <w:t>IN THE UNITED STATES DISTRICT COURT</w:t>
        <w:br/>
        <w:t>FOR THE NORTHERN DISTRICT OF OHIO</w:t>
        <w:br/>
        <w:t>EASTERN DIVISION</w:t>
      </w:r>
    </w:p>
    <w:tbl>
      <w:tblPr>
        <w:tblW w:type="auto" w:w="0"/>
        <w:tblLook w:firstColumn="1" w:firstRow="1" w:lastColumn="0" w:lastRow="0" w:noHBand="0" w:noVBand="1" w:val="04A0"/>
      </w:tblPr>
      <w:tblGrid>
        <w:gridCol w:w="4680"/>
        <w:gridCol w:w="4680"/>
      </w:tblGrid>
      <w:tr>
        <w:tc>
          <w:tcPr>
            <w:tcW w:type="dxa" w:w="4680"/>
          </w:tcPr>
          <w:p>
            <w:r/>
            <w:r>
              <w:t>MARIANA OKAFOR-REYES,</w:t>
              <w:br/>
              <w:br/>
              <w:t xml:space="preserve">          Plaintiff,</w:t>
              <w:br/>
              <w:br/>
              <w:t xml:space="preserve">     v.</w:t>
              <w:br/>
              <w:br/>
              <w:t>CRESTON INDUSTRIAL COATINGS, INC.,</w:t>
              <w:br/>
              <w:br/>
              <w:t xml:space="preserve">          Defendant.</w:t>
            </w:r>
          </w:p>
        </w:tc>
        <w:tc>
          <w:tcPr>
            <w:tcW w:type="dxa" w:w="4680"/>
          </w:tcPr>
          <w:p>
            <w:r>
              <w:t>)</w:t>
              <w:br/>
              <w:t>)     Case No. 1:24-cv-00613-EMH</w:t>
              <w:br/>
              <w:t>)</w:t>
              <w:br/>
              <w:t>)     Judge Elaine M. Harwick</w:t>
              <w:br/>
              <w:t>)</w:t>
              <w:br/>
              <w:t>)</w:t>
              <w:br/>
              <w:t>)</w:t>
              <w:br/>
              <w:t>)</w:t>
              <w:br/>
              <w:t>)</w:t>
            </w:r>
          </w:p>
        </w:tc>
      </w:tr>
    </w:tbl>
    <w:p>
      <w:pPr>
        <w:spacing w:after="120"/>
      </w:pPr>
    </w:p>
    <w:p>
      <w:pPr>
        <w:spacing w:after="120"/>
        <w:jc w:val="center"/>
      </w:pPr>
      <w:r>
        <w:rPr>
          <w:b/>
        </w:rPr>
        <w:t>DEFENDANT CRESTON INDUSTRIAL COATINGS, INC.'S [AMENDED] PROPOSED JURY INSTRUCTIONS AND PROPOSED SPECIAL VERDICT FORM</w:t>
      </w:r>
    </w:p>
    <w:p>
      <w:pPr>
        <w:spacing w:after="120"/>
        <w:jc w:val="center"/>
      </w:pPr>
      <w:r>
        <w:t>[DRAFT — PRIVILEGED AND CONFIDENTIAL — ATTORNEY WORK PRODUCT UNTIL FILED. Bracketed text and "Drafting Note" items must be resolved and deleted before filing.]</w:t>
      </w:r>
    </w:p>
    <w:p>
      <w:pPr>
        <w:pStyle w:val="Heading1"/>
      </w:pPr>
      <w:r>
        <w:t>PRELIMINARY STATEMENT</w:t>
      </w:r>
    </w:p>
    <w:p>
      <w:pPr>
        <w:spacing w:after="120"/>
        <w:jc w:val="both"/>
      </w:pPr>
      <w:r>
        <w:t>Defendant Creston Industrial Coatings, Inc. ("Creston") submits the following proposed jury instructions and proposed special verdict form pursuant to the Court's Opinion and Order of January 22, 2025 (the "Order") ¶¶ 5–6 and the Court's Standing Order Regarding Trial Procedures. [If filed after Defendant's August 11, 2025 Pretrial Brief: These instructions supersede the proposed instructions set out in Defendant's Pretrial Brief, and Defendant withdraws Proposed Instruction Nos. 2 through 10 in that brief to the extent inconsistent with the instructions below.]</w:t>
      </w:r>
    </w:p>
    <w:p>
      <w:pPr>
        <w:spacing w:after="120"/>
        <w:jc w:val="both"/>
      </w:pPr>
      <w:r>
        <w:t xml:space="preserve">Three claims remain for trial: Count I (retaliation under Title VII, 42 U.S.C. § 2000e-3(a)); Count II (retaliation under the Ohio Whistleblower Protection Act, Ohio Rev. Code § 4113.52); and Count IV (breach of implied employment contract under Ohio law). Count III (hostile work environment) was dismissed with prejudice. As the Order directs, these instructions (a) separately state the but-for causation standard governing Count I and the contributing-factor standard governing Count II; (b) address the </w:t>
      </w:r>
      <w:r>
        <w:rPr>
          <w:i/>
        </w:rPr>
        <w:t>Kolstad</w:t>
      </w:r>
      <w:r>
        <w:t xml:space="preserve"> good-faith defense to punitive damages; and (c) address the implied-contract analysis under </w:t>
      </w:r>
      <w:r>
        <w:rPr>
          <w:i/>
        </w:rPr>
        <w:t>Mers v. Dispatch Printing Co.</w:t>
      </w:r>
      <w:r>
        <w:t>, 19 Ohio St. 3d 100 (1985), and its progeny.</w:t>
      </w:r>
    </w:p>
    <w:p>
      <w:pPr>
        <w:spacing w:after="120"/>
        <w:jc w:val="both"/>
      </w:pPr>
      <w:r>
        <w:t xml:space="preserve">The Sixth Circuit has not promulgated pattern civil jury instructions. Where no Sixth Circuit pattern instruction is available, Defendant has drawn on controlling Supreme Court and Sixth Circuit authority, Ohio Jury Instructions (Civil) ("OJI-CV"), and the pattern civil instructions of other circuits, as noted after each instruction. Consistent with the Order, Defendant does not propose an instruction on the </w:t>
      </w:r>
      <w:r>
        <w:rPr>
          <w:i/>
        </w:rPr>
        <w:t>Faragher/Ellerth</w:t>
      </w:r>
      <w:r>
        <w:t xml:space="preserve"> affirmative defense. Order § V.A.</w:t>
      </w:r>
    </w:p>
    <w:p>
      <w:pPr>
        <w:spacing w:after="120"/>
        <w:jc w:val="both"/>
      </w:pPr>
      <w:r>
        <w:t>Defendant requests that the Court give its customary general instructions (duties of the jury, evidence, credibility of witnesses, expert testimony, corporate parties, and deliberations). Defendant reserves the right to withdraw, modify, or supplement these instructions in light of the Court's rulings on motions in limine, the evidence admitted at trial, and any instructions proposed by Plaintiff, and to object to any instruction the Court proposes to give. By submitting instructions on the standards the Court has adopted, Defendant does not waive any objection previously preserved, including to the contributing-factor standard for Count II and to the submission of Count IV to the jury.</w:t>
      </w:r>
    </w:p>
    <w:p>
      <w:r>
        <w:br w:type="page"/>
      </w:r>
    </w:p>
    <w:p>
      <w:pPr>
        <w:pStyle w:val="Heading1"/>
      </w:pPr>
      <w:r>
        <w:t>DEFENDANT'S PROPOSED INSTRUCTION NO. 1</w:t>
      </w:r>
    </w:p>
    <w:p>
      <w:pPr>
        <w:spacing w:after="120"/>
        <w:jc w:val="center"/>
      </w:pPr>
      <w:r>
        <w:rPr>
          <w:b/>
        </w:rPr>
        <w:t>Burden of Proof — Preponderance of the Evidence; Separate Consideration of Each Claim</w:t>
      </w:r>
    </w:p>
    <w:p>
      <w:pPr>
        <w:spacing w:after="120"/>
        <w:jc w:val="both"/>
      </w:pPr>
      <w:r>
        <w:t>Plaintiff Mariana Okafor-Reyes has asserted three separate claims against Defendant Creston Industrial Coatings, Inc.: (1) a claim of retaliation under a federal law, Title VII of the Civil Rights Act of 1964; (2) a claim of retaliation under an Ohio law, the Ohio Whistleblower Protection Act; and (3) a claim for breach of an implied employment contract under Ohio law. Each claim has different elements, and some use different standards. You must consider each claim separately. Your decision on one claim does not decide any other claim.</w:t>
      </w:r>
    </w:p>
    <w:p>
      <w:pPr>
        <w:spacing w:after="120"/>
        <w:jc w:val="both"/>
      </w:pPr>
      <w:r>
        <w:t>Plaintiff has the burden of proving each element of each of her claims by a preponderance of the evidence. To prove something by a preponderance of the evidence means to prove that it is more likely true than not true. If you find that Plaintiff has failed to prove any element of a claim by a preponderance of the evidence, you must find for Creston on that claim.</w:t>
      </w:r>
    </w:p>
    <w:p>
      <w:pPr>
        <w:spacing w:after="120"/>
        <w:jc w:val="both"/>
      </w:pPr>
      <w:r>
        <w:t>Creston has asserted certain defenses on which it bears the burden of proof, which I will identify for you. For those defenses, Creston must prove the facts supporting the defense by a preponderance of the evidence.</w:t>
      </w:r>
    </w:p>
    <w:p>
      <w:pPr>
        <w:spacing w:after="120"/>
        <w:jc w:val="both"/>
      </w:pPr>
      <w:r>
        <w:t>Creston is a corporation. A corporation is entitled to the same fair and impartial consideration as an individual, and it acts only through its officers, employees, and agents.</w:t>
      </w:r>
    </w:p>
    <w:p>
      <w:pPr>
        <w:spacing w:after="80"/>
        <w:jc w:val="both"/>
      </w:pPr>
      <w:r>
        <w:rPr>
          <w:i/>
        </w:rPr>
        <w:t>Authority:</w:t>
      </w:r>
      <w:r>
        <w:t xml:space="preserve"> Order § V.B (requiring instructions that address each claim separately); Standing Order § IV; </w:t>
      </w:r>
      <w:r>
        <w:rPr>
          <w:i/>
        </w:rPr>
        <w:t>Nassar</w:t>
      </w:r>
      <w:r>
        <w:t>, 570 U.S. 338, 362 (2013); OJI-CV 303.05 (preponderance) [verify current section number]; Seventh Circuit Pattern Civil Jury Instructions 1.27 [verify].</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2</w:t>
      </w:r>
    </w:p>
    <w:p>
      <w:pPr>
        <w:spacing w:after="120"/>
        <w:jc w:val="center"/>
      </w:pPr>
      <w:r>
        <w:rPr>
          <w:b/>
        </w:rPr>
        <w:t>Count I — Title VII Retaliation: Elements</w:t>
      </w:r>
    </w:p>
    <w:p>
      <w:pPr>
        <w:spacing w:after="120"/>
        <w:jc w:val="both"/>
      </w:pPr>
      <w:r>
        <w:t>Plaintiff claims that Creston terminated her employment in retaliation for her internal complaint of sex-based pay discrimination filed with Creston's Human Resources Department on January 17, 2023. To prevail on this claim, Plaintiff must prove each of the following elements by a preponderance of the evidence:</w:t>
      </w:r>
    </w:p>
    <w:p>
      <w:pPr>
        <w:pStyle w:val="ListNumber"/>
        <w:spacing w:after="80"/>
      </w:pPr>
      <w:r>
        <w:t>Plaintiff engaged in activity protected by Title VII;</w:t>
      </w:r>
    </w:p>
    <w:p>
      <w:pPr>
        <w:pStyle w:val="ListNumber"/>
        <w:spacing w:after="80"/>
      </w:pPr>
      <w:r>
        <w:t>Creston took a materially adverse action against Plaintiff; and</w:t>
      </w:r>
    </w:p>
    <w:p>
      <w:pPr>
        <w:pStyle w:val="ListNumber"/>
        <w:spacing w:after="80"/>
      </w:pPr>
      <w:r>
        <w:t>Plaintiff's protected activity was the but-for cause of Creston's decision to terminate her employment, as I will define that term for you in Instruction No. 3.</w:t>
      </w:r>
    </w:p>
    <w:p>
      <w:pPr>
        <w:spacing w:after="120"/>
        <w:jc w:val="both"/>
      </w:pPr>
      <w:r>
        <w:t>I have already determined that Plaintiff's January 17, 2023 internal complaint of sex-based pay discrimination was protected activity under Title VII, and the parties agree that the termination of Plaintiff's employment on August 3, 2023 was a materially adverse action. You should therefore treat the first two elements as established. The question for you on this claim is causation.</w:t>
      </w:r>
    </w:p>
    <w:p>
      <w:pPr>
        <w:spacing w:after="120"/>
        <w:jc w:val="both"/>
      </w:pPr>
      <w:r>
        <w:t>For purposes of this Title VII claim only, the protected activity you may consider is Plaintiff's complaint of sex-based pay discrimination. Plaintiff's March 9, 2023 complaint to the Ohio Environmental Protection Agency about waste disposal is not activity protected by Title VII, because Title VII protects only opposition to discrimination based on race, color, religion, sex, or national origin and participation in proceedings under Title VII. You may consider evidence regarding the Ohio EPA complaint only in connection with Plaintiff's Ohio Whistleblower claim, and, to the extent it helps you understand the reasons for Creston's decision, in deciding whether Plaintiff's pay-discrimination complaint was the but-for cause of her termination. You may not find for Plaintiff on her Title VII claim on the ground that Creston acted because of her Ohio EPA complaint.</w:t>
      </w:r>
    </w:p>
    <w:p>
      <w:pPr>
        <w:spacing w:after="80"/>
        <w:jc w:val="both"/>
      </w:pPr>
      <w:r>
        <w:rPr>
          <w:i/>
        </w:rPr>
        <w:t>Authority:</w:t>
      </w:r>
      <w:r>
        <w:t xml:space="preserve"> 42 U.S.C. § 2000e-3(a); </w:t>
      </w:r>
      <w:r>
        <w:rPr>
          <w:i/>
        </w:rPr>
        <w:t>Laster v. City of Kalamazoo</w:t>
      </w:r>
      <w:r>
        <w:t>, 746 F.3d 714, 730 (6th Cir. 2014); Order §§ II.B, IV.A &amp; VI ¶ 2(a); Eleventh Circuit Pattern Civil Jury Instruction 4.22 [verify]; Seventh Circuit Pattern Civil Jury Instruction 3.02 [verify].</w:t>
      </w:r>
    </w:p>
    <w:p>
      <w:pPr>
        <w:spacing w:after="120"/>
        <w:jc w:val="both"/>
      </w:pPr>
      <w:r>
        <w:rPr>
          <w:i/>
        </w:rPr>
        <w:t>Drafting Note (delete before filing):</w:t>
      </w:r>
      <w:r>
        <w:t xml:space="preserve"> The limiting paragraph is essential: Exhibit 14 refers to both "HR" and "outside agencies." Without it, jurors may find Title VII liability (with punitive damages exposure) based on the EPA complaint, which Title VII does not protect. The Order (§ IV.A) calls the EPA complaint "relevant to the causal analysis"; the paragraph is drafted to accommodate that ruling while barring liability on that basis. Knowledge is omitted as an element because the Order found it established; confirm the Court treats it that way.</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3</w:t>
      </w:r>
    </w:p>
    <w:p>
      <w:pPr>
        <w:spacing w:after="120"/>
        <w:jc w:val="center"/>
      </w:pPr>
      <w:r>
        <w:rPr>
          <w:b/>
        </w:rPr>
        <w:t>Count I — But-For Causation</w:t>
      </w:r>
    </w:p>
    <w:p>
      <w:pPr>
        <w:spacing w:after="120"/>
        <w:jc w:val="both"/>
      </w:pPr>
      <w:r>
        <w:t>To establish causation on her Title VII claim, Plaintiff must prove that her January 17, 2023 complaint of sex-based pay discrimination was the "but-for" cause of Creston's decision to terminate her employment. This means Plaintiff must prove that Creston would not have terminated her employment in the absence of that complaint — in other words, that if she had not made the complaint, and everything else had remained the same, she would not have been terminated.</w:t>
      </w:r>
    </w:p>
    <w:p>
      <w:pPr>
        <w:spacing w:after="120"/>
        <w:jc w:val="both"/>
      </w:pPr>
      <w:r>
        <w:t>It is not enough for Plaintiff to prove that her complaint was a motivating factor, a contributing factor, or one of several things Creston considered. The but-for standard is a stricter standard than the one I will describe for you on Plaintiff's Ohio Whistleblower claim, and you must not confuse the two. Plaintiff's complaint need not have been the only cause of her termination, but it must have been a cause without which the termination would not have occurred.</w:t>
      </w:r>
    </w:p>
    <w:p>
      <w:pPr>
        <w:spacing w:after="120"/>
        <w:jc w:val="both"/>
      </w:pPr>
      <w:r>
        <w:t>If you find that Creston would have terminated Plaintiff's employment on August 3, 2023, even if she had not made her complaint of sex-based pay discrimination — for example, because her position would have been eliminated in the reduction in force regardless — then you must find for Creston on this claim.</w:t>
      </w:r>
    </w:p>
    <w:p>
      <w:pPr>
        <w:spacing w:after="80"/>
        <w:jc w:val="both"/>
      </w:pPr>
      <w:r>
        <w:rPr>
          <w:i/>
        </w:rPr>
        <w:t>Authority:</w:t>
      </w:r>
      <w:r>
        <w:t xml:space="preserve"> </w:t>
      </w:r>
      <w:r>
        <w:rPr>
          <w:i/>
        </w:rPr>
        <w:t>Univ. of Tex. Sw. Med. Ctr. v. Nassar</w:t>
      </w:r>
      <w:r>
        <w:t xml:space="preserve">, 570 U.S. 338, 360, 362 (2013) (retaliation claims "must be proved according to traditional principles of but-for causation," which "requires proof that the unlawful retaliation would not have occurred in the absence of the alleged wrongful action or actions of the employer"); </w:t>
      </w:r>
      <w:r>
        <w:rPr>
          <w:i/>
        </w:rPr>
        <w:t>Bostock v. Clayton County</w:t>
      </w:r>
      <w:r>
        <w:t>, 590 U.S. 644, 656 (2020) (but-for cause need not be sole cause); Order §§ IV.A, V.B.</w:t>
      </w:r>
    </w:p>
    <w:p>
      <w:pPr>
        <w:spacing w:after="120"/>
        <w:jc w:val="both"/>
      </w:pPr>
      <w:r>
        <w:rPr>
          <w:i/>
        </w:rPr>
        <w:t>Drafting Note (delete before filing):</w:t>
      </w:r>
      <w:r>
        <w:t xml:space="preserve"> The "need not be the only cause" sentence is included deliberately. It is an accurate statement of </w:t>
      </w:r>
      <w:r>
        <w:rPr>
          <w:i/>
        </w:rPr>
        <w:t>Bostock</w:t>
      </w:r>
      <w:r>
        <w:t xml:space="preserve"> and </w:t>
      </w:r>
      <w:r>
        <w:rPr>
          <w:i/>
        </w:rPr>
        <w:t>Nassar</w:t>
      </w:r>
      <w:r>
        <w:t>; the Court will almost certainly give it, and offering it ourselves makes the rest of the instruction (including the "would have terminated regardless" paragraph) more likely to be adopted verbatim.</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4</w:t>
      </w:r>
    </w:p>
    <w:p>
      <w:pPr>
        <w:spacing w:after="120"/>
        <w:jc w:val="center"/>
      </w:pPr>
      <w:r>
        <w:rPr>
          <w:b/>
        </w:rPr>
        <w:t>Count I — Timing of Events</w:t>
      </w:r>
    </w:p>
    <w:p>
      <w:pPr>
        <w:spacing w:after="120"/>
        <w:jc w:val="both"/>
      </w:pPr>
      <w:r>
        <w:t>In deciding whether Plaintiff has proved causation, you may consider the timing of events, including the length of time between Plaintiff's protected activity and Creston's decision to terminate her employment. Timing is one circumstance you may weigh together with all of the other evidence. A short interval between protected activity and an adverse action may, together with other evidence, support an inference of causation; a longer interval may weaken that inference. The fact that an adverse action followed protected activity does not, by itself, prove that the protected activity caused the adverse action. You must decide causation on the basis of all of the evidence.</w:t>
      </w:r>
    </w:p>
    <w:p>
      <w:pPr>
        <w:spacing w:after="80"/>
        <w:jc w:val="both"/>
      </w:pPr>
      <w:r>
        <w:rPr>
          <w:i/>
        </w:rPr>
        <w:t>Authority:</w:t>
      </w:r>
      <w:r>
        <w:t xml:space="preserve"> </w:t>
      </w:r>
      <w:r>
        <w:rPr>
          <w:i/>
        </w:rPr>
        <w:t>Clark Cnty. Sch. Dist. v. Breeden</w:t>
      </w:r>
      <w:r>
        <w:t xml:space="preserve">, 532 U.S. 268, 273–74 (2001) (per curiam); </w:t>
      </w:r>
      <w:r>
        <w:rPr>
          <w:i/>
        </w:rPr>
        <w:t>Mickey v. Zeidler Tool &amp; Die Co.</w:t>
      </w:r>
      <w:r>
        <w:t xml:space="preserve">, 516 F.3d 516, 525 (6th Cir. 2008); </w:t>
      </w:r>
      <w:r>
        <w:rPr>
          <w:i/>
        </w:rPr>
        <w:t>Nassar</w:t>
      </w:r>
      <w:r>
        <w:t>, 570 U.S. at 362; Order § II.D.</w:t>
      </w:r>
    </w:p>
    <w:p>
      <w:pPr>
        <w:spacing w:after="120"/>
        <w:jc w:val="both"/>
      </w:pPr>
      <w:r>
        <w:rPr>
          <w:i/>
        </w:rPr>
        <w:t>Drafting Note (delete before filing):</w:t>
      </w:r>
      <w:r>
        <w:t xml:space="preserve"> This replaces Pretrial Brief No. 6A. The brief cited </w:t>
      </w:r>
      <w:r>
        <w:rPr>
          <w:i/>
        </w:rPr>
        <w:t>Mickey</w:t>
      </w:r>
      <w:r>
        <w:t xml:space="preserve"> for the proposition that proximity beyond "a few weeks" is insufficient; </w:t>
      </w:r>
      <w:r>
        <w:rPr>
          <w:i/>
        </w:rPr>
        <w:t>Mickey</w:t>
      </w:r>
      <w:r>
        <w:t xml:space="preserve"> actually held that very close temporal proximity can by itself suffice to establish the causal element of a prima facie case, and noted that where time has elapsed the plaintiff must couple timing with other evidence. The Order cites </w:t>
      </w:r>
      <w:r>
        <w:rPr>
          <w:i/>
        </w:rPr>
        <w:t>Mickey</w:t>
      </w:r>
      <w:r>
        <w:t xml:space="preserve"> for that latter point. Do not repeat the brief's characterization. Note also that the Court has characterized Exhibit 14 as "bridg[ing] the temporal gap"; a one-sided timing instruction is unlikely to be given.</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5</w:t>
      </w:r>
    </w:p>
    <w:p>
      <w:pPr>
        <w:spacing w:after="120"/>
        <w:jc w:val="center"/>
      </w:pPr>
      <w:r>
        <w:rPr>
          <w:b/>
        </w:rPr>
        <w:t>Legitimate Business Reason; Reduction in Force; Business Judgment</w:t>
      </w:r>
    </w:p>
    <w:p>
      <w:pPr>
        <w:spacing w:after="120"/>
        <w:jc w:val="both"/>
      </w:pPr>
      <w:r>
        <w:t>Creston contends that it terminated Plaintiff's employment because her position was eliminated in a company-wide reduction in force undertaken for financial reasons, and not because of any protected activity. Creston does not have the burden of proving that its stated reason was the actual reason for its decision. Plaintiff at all times retains the burden of proving that retaliation was the but-for cause of her termination (on her Title VII claim) or a contributing factor in her termination (on her Ohio Whistleblower claim).</w:t>
      </w:r>
    </w:p>
    <w:p>
      <w:pPr>
        <w:spacing w:after="120"/>
        <w:jc w:val="both"/>
      </w:pPr>
      <w:r>
        <w:t>You may consider whether Creston's stated reason is believable. If you find that Creston's stated reason is not the true reason for its decision, you may, but are not required to, infer that the true reason was retaliation. You must consider all of the evidence in deciding what the true reason was.</w:t>
      </w:r>
    </w:p>
    <w:p>
      <w:pPr>
        <w:spacing w:after="120"/>
        <w:jc w:val="both"/>
      </w:pPr>
      <w:r>
        <w:t>An employer is entitled to make business decisions, including decisions to reduce costs, reorganize, consolidate job duties, and eliminate positions, for any reason that is not unlawful, even if you disagree with the decision or believe it was unwise, harsh, or mistaken. You should not find for Plaintiff merely because you would have made a different decision. The question is not whether Creston's decision was wise or fair, but whether it was made in retaliation for protected activity.</w:t>
      </w:r>
    </w:p>
    <w:p>
      <w:pPr>
        <w:spacing w:after="80"/>
        <w:jc w:val="both"/>
      </w:pPr>
      <w:r>
        <w:rPr>
          <w:i/>
        </w:rPr>
        <w:t>Authority:</w:t>
      </w:r>
      <w:r>
        <w:t xml:space="preserve"> </w:t>
      </w:r>
      <w:r>
        <w:rPr>
          <w:i/>
        </w:rPr>
        <w:t>Reeves v. Sanderson Plumbing Prods., Inc.</w:t>
      </w:r>
      <w:r>
        <w:t xml:space="preserve">, 530 U.S. 133, 143, 147–48 (2000); </w:t>
      </w:r>
      <w:r>
        <w:rPr>
          <w:i/>
        </w:rPr>
        <w:t>St. Mary's Honor Ctr. v. Hicks</w:t>
      </w:r>
      <w:r>
        <w:t xml:space="preserve">, 509 U.S. 502, 507–11 (1993); </w:t>
      </w:r>
      <w:r>
        <w:rPr>
          <w:i/>
        </w:rPr>
        <w:t>Tex. Dep't of Cmty. Affairs v. Burdine</w:t>
      </w:r>
      <w:r>
        <w:t>, 450 U.S. 248, 253–56 (1981); Seventh Circuit Pattern Civil Jury Instruction 3.07 [verify]; Eleventh Circuit Pattern Civil Jury Instruction 4.22 (business-judgment language) [verify].</w:t>
      </w:r>
    </w:p>
    <w:p>
      <w:pPr>
        <w:spacing w:after="120"/>
        <w:jc w:val="both"/>
      </w:pPr>
      <w:r>
        <w:rPr>
          <w:i/>
        </w:rPr>
        <w:t>Drafting Note (delete before filing):</w:t>
      </w:r>
      <w:r>
        <w:t xml:space="preserve"> Some Sixth Circuit panels have discouraged giving the McDonnell Douglas burden-shifting framework to juries; this instruction avoids burden-shifting terminology and states only the ultimate-burden and pretext principles. Do not argue that the RIF was "already in development" on March 22, 2023 unless we have documents pre-dating Exhibit 14; the record in the Order shows the plan was approved April 15, 2023.</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6</w:t>
      </w:r>
    </w:p>
    <w:p>
      <w:pPr>
        <w:spacing w:after="120"/>
        <w:jc w:val="center"/>
      </w:pPr>
      <w:r>
        <w:rPr>
          <w:b/>
        </w:rPr>
        <w:t>Counts I and II — Decision-Makers and the Influence of Others</w:t>
      </w:r>
    </w:p>
    <w:p>
      <w:pPr>
        <w:spacing w:after="120"/>
        <w:jc w:val="both"/>
      </w:pPr>
      <w:r>
        <w:t>Plaintiff contends that Regional Director Paul Cavender acted with a retaliatory motive. [Creston contends that the decision to eliminate Plaintiff's position was made by [NAME(S) OF RIF DECISION-MAKER(S)] as part of the company-wide reduction in force.]</w:t>
      </w:r>
    </w:p>
    <w:p>
      <w:pPr>
        <w:spacing w:after="120"/>
        <w:jc w:val="both"/>
      </w:pPr>
      <w:r>
        <w:t>If you find that the person or persons who made the decision to terminate Plaintiff's employment did not themselves act with a retaliatory motive, you may nevertheless find for Plaintiff based on the motive of another employee, such as Mr. Cavender, only if Plaintiff proves by a preponderance of the evidence each of the following: (1) that the other employee acted with a retaliatory motive; (2) that the other employee intended, by his or her actions, to cause Plaintiff's termination; and (3) that the other employee's actions were a cause of the termination under the causation standard that applies to the particular claim — a but-for cause for the Title VII claim, or a contributing factor for the Ohio Whistleblower claim. If the decision-maker independently investigated and determined, for reasons unrelated to the other employee's retaliatory motive, that the termination was warranted, the other employee's motive is not a cause of the decision.</w:t>
      </w:r>
    </w:p>
    <w:p>
      <w:pPr>
        <w:spacing w:after="80"/>
        <w:jc w:val="both"/>
      </w:pPr>
      <w:r>
        <w:rPr>
          <w:i/>
        </w:rPr>
        <w:t>Authority:</w:t>
      </w:r>
      <w:r>
        <w:t xml:space="preserve"> </w:t>
      </w:r>
      <w:r>
        <w:rPr>
          <w:i/>
        </w:rPr>
        <w:t>Staub v. Proctor Hosp.</w:t>
      </w:r>
      <w:r>
        <w:t xml:space="preserve">, 562 U.S. 411, 419–21 (2011); </w:t>
      </w:r>
      <w:r>
        <w:rPr>
          <w:i/>
        </w:rPr>
        <w:t>Chattman v. Toho Tenax Am., Inc.</w:t>
      </w:r>
      <w:r>
        <w:t xml:space="preserve">, 686 F.3d 339, 350–52 (6th Cir. 2012); </w:t>
      </w:r>
      <w:r>
        <w:rPr>
          <w:i/>
        </w:rPr>
        <w:t>Marshall v. The Rawlings Co.</w:t>
      </w:r>
      <w:r>
        <w:t>, 854 F.3d 368, 377–80 (6th Cir. 2017) (applying cat's-paw theory to retaliation claims) [verify pin cites].</w:t>
      </w:r>
    </w:p>
    <w:p>
      <w:pPr>
        <w:spacing w:after="120"/>
        <w:jc w:val="both"/>
      </w:pPr>
      <w:r>
        <w:rPr>
          <w:i/>
        </w:rPr>
        <w:t>Drafting Note (delete before filing):</w:t>
      </w:r>
      <w:r>
        <w:t xml:space="preserve"> Plaintiff will almost certainly seek a cat's-paw instruction because Cavender's email proposed the "restructuring" and named the two male Senior Account Managers who later absorbed Plaintiff's accounts. It is better to offer an accurate, element-by-element version than to respond to Plaintiff's. Before filing, confirm (i) who selected Plaintiff's position for the May 10, 2023 RIF plan; (ii) what Cavender's role was; and (iii) whether there was any independent review. If Cavender was himself the selecting official, delete the bracketed sentence and the independent-investigation sentence, and reconsider whether to offer this instruction at all.</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7</w:t>
      </w:r>
    </w:p>
    <w:p>
      <w:pPr>
        <w:spacing w:after="120"/>
        <w:jc w:val="center"/>
      </w:pPr>
      <w:r>
        <w:rPr>
          <w:b/>
        </w:rPr>
        <w:t>Count II — Ohio Whistleblower Protection Act: Elements</w:t>
      </w:r>
    </w:p>
    <w:p>
      <w:pPr>
        <w:spacing w:after="120"/>
        <w:jc w:val="both"/>
      </w:pPr>
      <w:r>
        <w:t>Plaintiff's second claim is that Creston terminated her employment in retaliation for her March 9, 2023 complaint to the Ohio Environmental Protection Agency concerning the disposal of rinse water containing hexavalent chromium at Creston's Elyria facility. To prevail on this claim, Plaintiff must prove each of the following elements by a preponderance of the evidence:</w:t>
      </w:r>
    </w:p>
    <w:p>
      <w:pPr>
        <w:pStyle w:val="ListNumber"/>
        <w:spacing w:after="80"/>
      </w:pPr>
      <w:r>
        <w:t>Before filing her complaint with the Ohio EPA, Plaintiff complied with the internal-reporting requirements of the Ohio Whistleblower Protection Act, which I will describe for you in Instruction No. 8;</w:t>
      </w:r>
    </w:p>
    <w:p>
      <w:pPr>
        <w:pStyle w:val="ListNumber"/>
        <w:spacing w:after="80"/>
      </w:pPr>
      <w:r>
        <w:t>Creston took an adverse employment action against Plaintiff; and</w:t>
      </w:r>
    </w:p>
    <w:p>
      <w:pPr>
        <w:pStyle w:val="ListNumber"/>
        <w:spacing w:after="80"/>
      </w:pPr>
      <w:r>
        <w:t>Plaintiff's March 9, 2023 complaint to the Ohio EPA was a contributing factor in Creston's decision to terminate her employment, as I will define that term in Instruction No. 9.</w:t>
      </w:r>
    </w:p>
    <w:p>
      <w:pPr>
        <w:spacing w:after="120"/>
        <w:jc w:val="both"/>
      </w:pPr>
      <w:r>
        <w:t>I have already determined that, if Plaintiff complied with the internal-reporting requirements, her Ohio EPA complaint was a report protected by the Act. The parties agree that the termination of Plaintiff's employment was an adverse employment action. You must first decide whether Plaintiff has proved the internal-reporting element. If she has not, you must find for Creston on this claim and you should not consider the remaining elements.</w:t>
      </w:r>
    </w:p>
    <w:p>
      <w:pPr>
        <w:spacing w:after="120"/>
        <w:jc w:val="both"/>
      </w:pPr>
      <w:r>
        <w:t>For purposes of this Ohio Whistleblower claim, the only protected activity you may consider is Plaintiff's report concerning waste disposal. Plaintiff's internal complaint of sex-based pay discrimination is not a report protected by the Ohio Whistleblower Protection Act, and you may not find for Plaintiff on this claim on the ground that Creston acted because of that complaint.</w:t>
      </w:r>
    </w:p>
    <w:p>
      <w:pPr>
        <w:spacing w:after="80"/>
        <w:jc w:val="both"/>
      </w:pPr>
      <w:r>
        <w:rPr>
          <w:i/>
        </w:rPr>
        <w:t>Authority:</w:t>
      </w:r>
      <w:r>
        <w:t xml:space="preserve"> Ohio Rev. Code § 4113.52(A)(1)(a), (B); </w:t>
      </w:r>
      <w:r>
        <w:rPr>
          <w:i/>
        </w:rPr>
        <w:t>Contreras v. Ferro Corp.</w:t>
      </w:r>
      <w:r>
        <w:t>, 73 Ohio St. 3d 244, 248 (1995) (employee must strictly comply with the statute's requirements to claim its protection); Order §§ IV.B, VI ¶ 2(b).</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8</w:t>
      </w:r>
    </w:p>
    <w:p>
      <w:pPr>
        <w:spacing w:after="120"/>
        <w:jc w:val="center"/>
      </w:pPr>
      <w:r>
        <w:rPr>
          <w:b/>
        </w:rPr>
        <w:t>Count II — Internal-Reporting Requirement</w:t>
      </w:r>
    </w:p>
    <w:p>
      <w:pPr>
        <w:spacing w:after="120"/>
        <w:jc w:val="both"/>
      </w:pPr>
      <w:r>
        <w:t>The Ohio Whistleblower Protection Act protects an employee who reports a violation to an outside government agency only if the employee first gave her employer the opportunity to correct the violation in the manner the statute requires. To prove this element, Plaintiff must prove by a preponderance of the evidence each of the following:</w:t>
      </w:r>
    </w:p>
    <w:p>
      <w:pPr>
        <w:pStyle w:val="ListNumber"/>
        <w:spacing w:after="80"/>
      </w:pPr>
      <w:r>
        <w:t>That, before filing her report with the Ohio EPA, Plaintiff orally notified her supervisor or another responsible officer of Creston of the suspected violation;</w:t>
      </w:r>
    </w:p>
    <w:p>
      <w:pPr>
        <w:pStyle w:val="ListNumber"/>
        <w:spacing w:after="80"/>
      </w:pPr>
      <w:r>
        <w:t>That Plaintiff subsequently filed with that supervisor or officer a written report that provided sufficient detail to identify and describe the suspected violation; and</w:t>
      </w:r>
    </w:p>
    <w:p>
      <w:pPr>
        <w:pStyle w:val="ListNumber"/>
        <w:spacing w:after="80"/>
      </w:pPr>
      <w:r>
        <w:t>That Creston did not correct the violation or make a reasonable and good-faith effort to correct it within twenty-four hours after the oral notification or the receipt of the written report, whichever was earlier, before Plaintiff filed her report with the Ohio EPA.</w:t>
      </w:r>
    </w:p>
    <w:p>
      <w:pPr>
        <w:spacing w:after="120"/>
        <w:jc w:val="both"/>
      </w:pPr>
      <w:r>
        <w:t>Plaintiff contends that she orally reported her concern to Plant Manager Greg Felton on February 28, 2023. Creston disputes that any such report was made. It is for you to decide, based on all of the evidence and the instructions I have given you on evaluating the credibility of witnesses, whether Plaintiff has proved that she made the oral notification. If you find that Plaintiff has not proved any one of the three requirements listed above, you must find for Creston on the Ohio Whistleblower claim.</w:t>
      </w:r>
    </w:p>
    <w:p>
      <w:pPr>
        <w:spacing w:after="80"/>
        <w:jc w:val="both"/>
      </w:pPr>
      <w:r>
        <w:rPr>
          <w:i/>
        </w:rPr>
        <w:t>Authority:</w:t>
      </w:r>
      <w:r>
        <w:t xml:space="preserve"> Ohio Rev. Code § 4113.52(A)(1)(a) (employee "orally shall notify the employee's supervisor or other responsible officer of the employee's employer of the violation and subsequently shall file with that supervisor or officer a written report that provides sufficient detail to identify and describe the violation," and may report externally if the employer does not correct or make a reasonable and good-faith effort to correct "within twenty-four hours after the oral notification or the receipt of the report, whichever is earlier") [verify quotation against current code]; </w:t>
      </w:r>
      <w:r>
        <w:rPr>
          <w:i/>
        </w:rPr>
        <w:t>Contreras</w:t>
      </w:r>
      <w:r>
        <w:t>, 73 Ohio St. 3d at 248–49 (strict compliance; failure to file the written report forecloses statutory protection) [verify pin]; Order § IV.B.</w:t>
      </w:r>
    </w:p>
    <w:p>
      <w:pPr>
        <w:spacing w:after="120"/>
        <w:jc w:val="both"/>
      </w:pPr>
      <w:r>
        <w:rPr>
          <w:i/>
        </w:rPr>
        <w:t>Drafting Note (delete before filing):</w:t>
      </w:r>
      <w:r>
        <w:t xml:space="preserve"> This replaces Pretrial Brief No. 5, which (i) omitted the statute's written-report requirement — our strongest textual argument, since Plaintiff's own account is an oral conversation and a private calendar entry, and Felton testified no written record exists — and (ii) argued that nine days was not a "reasonable time," which is inconsistent with the statute's 24-hour period. The brief's requested sub-instruction singling out the Felton conversation for "careful" credibility scrutiny has been dropped as argumentative; general credibility instructions suffice. SERIOUS RISK: § 4113.52(A)(2) appears to permit an employee who becomes aware of a violation of R.C. Chapters 3704, 3734, 3745, 6109 or 6111 that is a criminal offense to notify the appropriate agency directly, orally or in writing, without internal reporting. Hazardous-waste rules in OAC 3745-55 are promulgated under Chapter 3734. Plaintiff may invoke (A)(2). See cover memo § 3.4. Also note the Order describes the prerequisite as oral notice plus "a reasonable time"; we propose the statutory text and should expect argument.</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9</w:t>
      </w:r>
    </w:p>
    <w:p>
      <w:pPr>
        <w:spacing w:after="120"/>
        <w:jc w:val="center"/>
      </w:pPr>
      <w:r>
        <w:rPr>
          <w:b/>
        </w:rPr>
        <w:t>Count II — Contributing-Factor Causation</w:t>
      </w:r>
    </w:p>
    <w:p>
      <w:pPr>
        <w:spacing w:after="120"/>
        <w:jc w:val="both"/>
      </w:pPr>
      <w:r>
        <w:t>To establish causation on her Ohio Whistleblower claim, Plaintiff must prove by a preponderance of the evidence that her March 9, 2023 report to the Ohio EPA was a contributing factor in Creston's decision to terminate her employment. A "contributing factor" is a factor that actually played a part in the decision. The report need not have been the only reason or the principal reason for the decision, but Plaintiff must prove that it was in fact one of the reasons Creston made the decision. It is not enough that the report preceded the decision in time, or that the decision-maker was aware of the report, unless you also find that the report actually played a part in the decision.</w:t>
      </w:r>
    </w:p>
    <w:p>
      <w:pPr>
        <w:spacing w:after="120"/>
        <w:jc w:val="both"/>
      </w:pPr>
      <w:r>
        <w:t>This standard is different from, and less demanding than, the but-for standard that applies to Plaintiff's Title VII claim. You must apply the contributing-factor standard only to the Ohio Whistleblower claim, and the but-for standard only to the Title VII claim.</w:t>
      </w:r>
    </w:p>
    <w:p>
      <w:pPr>
        <w:spacing w:after="120"/>
        <w:jc w:val="both"/>
      </w:pPr>
      <w:r>
        <w:t>If you find that Plaintiff's Ohio EPA report played no part in Creston's decision to terminate her employment, you must find for Creston on this claim.</w:t>
      </w:r>
    </w:p>
    <w:p>
      <w:pPr>
        <w:spacing w:after="80"/>
        <w:jc w:val="both"/>
      </w:pPr>
      <w:r>
        <w:rPr>
          <w:i/>
        </w:rPr>
        <w:t>Authority:</w:t>
      </w:r>
      <w:r>
        <w:t xml:space="preserve"> Order §§ IV.B, V.B (adopting contributing-factor standard for Count II and directing differentiated instructions); </w:t>
      </w:r>
      <w:r>
        <w:rPr>
          <w:i/>
        </w:rPr>
        <w:t>Contreras</w:t>
      </w:r>
      <w:r>
        <w:t xml:space="preserve">, 73 Ohio St. 3d at 248 [verify that Contreras articulates this standard]; cf. </w:t>
      </w:r>
      <w:r>
        <w:rPr>
          <w:i/>
        </w:rPr>
        <w:t>Nassar</w:t>
      </w:r>
      <w:r>
        <w:t>, 570 U.S. at 362.</w:t>
      </w:r>
    </w:p>
    <w:p>
      <w:pPr>
        <w:spacing w:after="120"/>
        <w:jc w:val="both"/>
      </w:pPr>
      <w:r>
        <w:rPr>
          <w:i/>
        </w:rPr>
        <w:t>Drafting Note (delete before filing):</w:t>
      </w:r>
      <w:r>
        <w:t xml:space="preserve"> This replaces Pretrial Brief No. 7. The brief's definition — "any factor which, alone or in connection with other factors, tends to affect in any way the outcome" — is borrowed from federal whistleblower statutes (e.g., SOX/AIR-21 case law) and is the most plaintiff-favorable formulation available; Defendant should not volunteer it. The formulation above is accurate but requires that the report "actually played a part." Consider preserving (by separate filing or at the charge conference) an objection that Ohio law does not adopt a contributing-factor standard for § 4113.52; the Order adopted it and we should not contest it in the instruction itself.</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10</w:t>
      </w:r>
    </w:p>
    <w:p>
      <w:pPr>
        <w:spacing w:after="120"/>
        <w:jc w:val="center"/>
      </w:pPr>
      <w:r>
        <w:rPr>
          <w:b/>
        </w:rPr>
        <w:t>Count IV — Breach of Implied Employment Contract</w:t>
      </w:r>
    </w:p>
    <w:p>
      <w:pPr>
        <w:spacing w:after="120"/>
        <w:jc w:val="both"/>
      </w:pPr>
      <w:r>
        <w:t>Plaintiff's third claim is that Creston breached an implied contract of employment by terminating her without following the progressive-discipline procedure described on pages 27 and 28 of Creston's Employee Handbook.</w:t>
      </w:r>
    </w:p>
    <w:p>
      <w:pPr>
        <w:spacing w:after="120"/>
        <w:jc w:val="both"/>
      </w:pPr>
      <w:r>
        <w:t>Under Ohio law, employment is presumed to be "at will," which means that either the employer or the employee may end the employment relationship at any time and for any reason that is not otherwise unlawful. Plaintiff has the burden of overcoming that presumption. To prevail on this claim, Plaintiff must prove each of the following by a preponderance of the evidence:</w:t>
      </w:r>
    </w:p>
    <w:p>
      <w:pPr>
        <w:pStyle w:val="ListNumber"/>
        <w:spacing w:after="80"/>
      </w:pPr>
      <w:r>
        <w:t>That Creston and Plaintiff mutually intended that the progressive-discipline provision of the Handbook would be a binding term of Plaintiff's employment that limited Creston's right to terminate her;</w:t>
      </w:r>
    </w:p>
    <w:p>
      <w:pPr>
        <w:pStyle w:val="ListNumber"/>
        <w:spacing w:after="80"/>
      </w:pPr>
      <w:r>
        <w:t>That the progressive-discipline provision, by its terms, applied to the termination of Plaintiff's employment through the elimination of her position in a reduction in force; and</w:t>
      </w:r>
    </w:p>
    <w:p>
      <w:pPr>
        <w:pStyle w:val="ListNumber"/>
        <w:spacing w:after="80"/>
      </w:pPr>
      <w:r>
        <w:t>That Creston failed to comply with that provision and that Plaintiff suffered damages as a result.</w:t>
      </w:r>
    </w:p>
    <w:p>
      <w:pPr>
        <w:spacing w:after="120"/>
        <w:jc w:val="both"/>
      </w:pPr>
      <w:r>
        <w:t>In deciding the first question, you should consider the Handbook as a whole and all of the circumstances, including: whether the language of the progressive-discipline provision was specific and definite; the at-will provision on page 3 of the Handbook, which states that "[n]othing in this handbook creates a contract of employment," that employment "may be terminated by either party at any time, for any lawful reason, with or without cause," and that no one other than the Chief Executive Officer, in a signed writing, may make a contrary agreement; whether that provision was clear and conspicuous; the Handbook's statement that Creston reserved the right to revise or rescind any policy at any time; the statement on page 28 that Creston "reserves the right to determine the appropriate level of discipline in each individual situation" and that steps "may be repeated, combined, or skipped"; the parties' stipulation that Plaintiff signed an acknowledgment on September 14, 2021 confirming that she had received and read the Handbook, including the at-will provision; and whether Plaintiff actually relied on the progressive-discipline provision. An employer's general statements of policy, procedures, or expectations in a handbook do not by themselves create contractual obligations.</w:t>
      </w:r>
    </w:p>
    <w:p>
      <w:pPr>
        <w:spacing w:after="120"/>
        <w:jc w:val="both"/>
      </w:pPr>
      <w:r>
        <w:t>In deciding the second question, you should consider the language of the provision and its context. The provision appears in a section titled "Performance Management and Discipline," which states that the procedures are established "to address performance deficiencies and violations of company policy." It is undisputed that Plaintiff's termination was not based on her performance or conduct. If you find that the progressive-discipline provision applies only to discipline for performance or conduct, and not to the elimination of a position for business reasons, you must find for Creston on this claim, whether or not you find that the provision was otherwise a binding term of employment.</w:t>
      </w:r>
    </w:p>
    <w:p>
      <w:pPr>
        <w:spacing w:after="80"/>
        <w:jc w:val="both"/>
      </w:pPr>
      <w:r>
        <w:rPr>
          <w:i/>
        </w:rPr>
        <w:t>Authority:</w:t>
      </w:r>
      <w:r>
        <w:t xml:space="preserve"> </w:t>
      </w:r>
      <w:r>
        <w:rPr>
          <w:i/>
        </w:rPr>
        <w:t>Mers v. Dispatch Printing Co.</w:t>
      </w:r>
      <w:r>
        <w:t xml:space="preserve">, 19 Ohio St. 3d 100, 103–04 (1985); </w:t>
      </w:r>
      <w:r>
        <w:rPr>
          <w:i/>
        </w:rPr>
        <w:t>Karnes v. Doctors Hosp.</w:t>
      </w:r>
      <w:r>
        <w:t xml:space="preserve">, 51 Ohio St. 3d 139, 142 (1990); </w:t>
      </w:r>
      <w:r>
        <w:rPr>
          <w:i/>
        </w:rPr>
        <w:t>Wing v. Anchor Media, Ltd. of Tex.</w:t>
      </w:r>
      <w:r>
        <w:t>, 59 Ohio St. 3d 108, 110–11 (1991); Joint Ex. 1 at 3, 27–28; Joint Pretrial Stipulation ¶¶ 12–13; Order §§ II.G, IV.D.</w:t>
      </w:r>
    </w:p>
    <w:p>
      <w:pPr>
        <w:spacing w:after="120"/>
        <w:jc w:val="both"/>
      </w:pPr>
      <w:r>
        <w:rPr>
          <w:i/>
        </w:rPr>
        <w:t>Drafting Note (delete before filing):</w:t>
      </w:r>
      <w:r>
        <w:t xml:space="preserve"> This replaces Pretrial Brief No. 9, which directed a defense verdict if the disclaimer was "clear and conspicuous." The Order (§ IV.D) frames a multi-factor jury question and describes </w:t>
      </w:r>
      <w:r>
        <w:rPr>
          <w:i/>
        </w:rPr>
        <w:t>Karnes</w:t>
      </w:r>
      <w:r>
        <w:t xml:space="preserve"> as holding that a general disclaimer may be insufficient; the brief's version is very unlikely to be given. Our reading of </w:t>
      </w:r>
      <w:r>
        <w:rPr>
          <w:i/>
        </w:rPr>
        <w:t>Karnes</w:t>
      </w:r>
      <w:r>
        <w:t xml:space="preserve"> is that the Ohio Supreme Court held that, absent fraud in the inducement, a handbook disclaimer stating that employment is at will precludes a non-at-will contract based on the handbook. If confirmed, that argument should be preserved by Rule 50(a) motion and objection, not by an instruction that contradicts the Order. The brief's acknowledgment date (Sept. 15, 2021) conflicts with Stipulation ¶ 13 (Sept. 14, 2021); the stipulation controls.</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11</w:t>
      </w:r>
    </w:p>
    <w:p>
      <w:pPr>
        <w:spacing w:after="120"/>
        <w:jc w:val="center"/>
      </w:pPr>
      <w:r>
        <w:rPr>
          <w:b/>
        </w:rPr>
        <w:t>Damages — General Principles</w:t>
      </w:r>
    </w:p>
    <w:p>
      <w:pPr>
        <w:spacing w:after="120"/>
        <w:jc w:val="both"/>
      </w:pPr>
      <w:r>
        <w:t>If you find for Creston on a claim, you will not consider damages on that claim. The fact that I am instructing you on damages does not mean that I have any view as to which party should prevail.</w:t>
      </w:r>
    </w:p>
    <w:p>
      <w:pPr>
        <w:spacing w:after="120"/>
        <w:jc w:val="both"/>
      </w:pPr>
      <w:r>
        <w:t>If you find for Plaintiff on one or more claims, you must determine the damages, if any, that Plaintiff has proved by a preponderance of the evidence were caused by the conduct on which you based your finding of liability. Damages must be reasonable and must be based on evidence, not on speculation, guesswork, or sympathy. Plaintiff may not recover for losses that are remote, speculative, or not caused by Creston's unlawful conduct.</w:t>
      </w:r>
    </w:p>
    <w:p>
      <w:pPr>
        <w:spacing w:after="120"/>
        <w:jc w:val="both"/>
      </w:pPr>
      <w:r>
        <w:t>The verdict form asks you to state damages separately for each claim and for each category of damages. Plaintiff may not recover more than once for the same loss. If you award damages for the same loss under more than one claim, record the amount on each claim as instructed on the verdict form; the Court will ensure that Plaintiff does not recover twice for the same loss. You should not add amounts together or adjust any award for that reason.</w:t>
      </w:r>
    </w:p>
    <w:p>
      <w:pPr>
        <w:spacing w:after="120"/>
        <w:jc w:val="both"/>
      </w:pPr>
      <w:r>
        <w:t>Damages for emotional distress and punitive damages are not recoverable on Plaintiff's breach-of-contract claim.</w:t>
      </w:r>
    </w:p>
    <w:p>
      <w:pPr>
        <w:spacing w:after="80"/>
        <w:jc w:val="both"/>
      </w:pPr>
      <w:r>
        <w:rPr>
          <w:i/>
        </w:rPr>
        <w:t>Authority:</w:t>
      </w:r>
      <w:r>
        <w:t xml:space="preserve"> </w:t>
      </w:r>
      <w:r>
        <w:rPr>
          <w:i/>
        </w:rPr>
        <w:t>Memphis Cmty. Sch. Dist. v. Stachura</w:t>
      </w:r>
      <w:r>
        <w:t xml:space="preserve">, 477 U.S. 299, 306–08 (1986); </w:t>
      </w:r>
      <w:r>
        <w:rPr>
          <w:i/>
        </w:rPr>
        <w:t>Carey v. Piphus</w:t>
      </w:r>
      <w:r>
        <w:t>, 435 U.S. 247, 264 (1978); 42 U.S.C. § 1981a(c)(2) (jury not to be informed of statutory cap); OJI-CV 315.01 [verify]; Order § V.B; Standing Order § IV.</w:t>
      </w:r>
    </w:p>
    <w:p>
      <w:pPr>
        <w:spacing w:after="120"/>
        <w:jc w:val="both"/>
      </w:pPr>
      <w:r>
        <w:rPr>
          <w:i/>
        </w:rPr>
        <w:t>Drafting Note (delete before filing):</w:t>
      </w:r>
      <w:r>
        <w:t xml:space="preserve"> Do not mention the § 1981a(b)(3) cap (for an employer with 201–500 employees, $200,000 in combined compensatory and punitive damages under Title VII) to the jury; § 1981a(c)(2) forbids it. The claim-by-claim breakdown on the verdict form is what allows the cap to be applied post-verdict and prevents uncapped state-law awards from absorbing Title VII damages.</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12</w:t>
      </w:r>
    </w:p>
    <w:p>
      <w:pPr>
        <w:spacing w:after="120"/>
        <w:jc w:val="center"/>
      </w:pPr>
      <w:r>
        <w:rPr>
          <w:b/>
        </w:rPr>
        <w:t>Lost Wages and Benefits (Back Pay)</w:t>
      </w:r>
    </w:p>
    <w:p>
      <w:pPr>
        <w:spacing w:after="120"/>
        <w:jc w:val="both"/>
      </w:pPr>
      <w:r>
        <w:t>If you find for Plaintiff on her Title VII claim or her Ohio Whistleblower claim, you may award as damages the wages and benefits Plaintiff proves she would have earned from Creston from the date of her termination, August 3, 2023, through the date of your verdict, had she not been terminated, less the amounts she earned from other employment during that period. [This is subject to Instruction No. 13 (Mitigation) and Instruction No. 14 (After-Acquired Evidence).]</w:t>
      </w:r>
    </w:p>
    <w:p>
      <w:pPr>
        <w:spacing w:after="120"/>
        <w:jc w:val="both"/>
      </w:pPr>
      <w:r>
        <w:t>Lost wages and benefits may include salary, and any bonus, retirement-plan contribution, or insurance benefit that Plaintiff proves she was reasonably certain to have received. You may not award amounts for bonuses or other compensation that were discretionary or uncertain unless Plaintiff proves by a preponderance of the evidence that she would have received them. Severance pay that was offered to Plaintiff but that she declined to accept is not to be deducted.</w:t>
      </w:r>
    </w:p>
    <w:p>
      <w:pPr>
        <w:spacing w:after="120"/>
        <w:jc w:val="both"/>
      </w:pPr>
      <w:r>
        <w:t>You should not include in this amount any compensation for future lost earnings after the date of your verdict. That issue is for the Court.</w:t>
      </w:r>
    </w:p>
    <w:p>
      <w:pPr>
        <w:spacing w:after="80"/>
        <w:jc w:val="both"/>
      </w:pPr>
      <w:r>
        <w:rPr>
          <w:i/>
        </w:rPr>
        <w:t>Authority:</w:t>
      </w:r>
      <w:r>
        <w:t xml:space="preserve"> 42 U.S.C. § 2000e-5(g)(1); Ohio Rev. Code § 4113.52(E); </w:t>
      </w:r>
      <w:r>
        <w:rPr>
          <w:i/>
        </w:rPr>
        <w:t>Pollard v. E.I. du Pont de Nemours &amp; Co.</w:t>
      </w:r>
      <w:r>
        <w:t xml:space="preserve">, 532 U.S. 843, 848–54 (2001); </w:t>
      </w:r>
      <w:r>
        <w:rPr>
          <w:i/>
        </w:rPr>
        <w:t>Roush v. KFC Nat'l Mgmt. Co.</w:t>
      </w:r>
      <w:r>
        <w:t xml:space="preserve">, 10 F.3d 392, 398 (6th Cir. 1993) (front pay is an equitable remedy for the court); </w:t>
      </w:r>
      <w:r>
        <w:rPr>
          <w:i/>
        </w:rPr>
        <w:t>Arban v. W. Publ'g Corp.</w:t>
      </w:r>
      <w:r>
        <w:t>, 345 F.3d 390, 406 (6th Cir. 2003) [verify]; Seventh Circuit Pattern Civil Jury Instruction 3.11 [verify].</w:t>
      </w:r>
    </w:p>
    <w:p>
      <w:pPr>
        <w:spacing w:after="120"/>
        <w:jc w:val="both"/>
      </w:pPr>
      <w:r>
        <w:rPr>
          <w:i/>
        </w:rPr>
        <w:t>Drafting Note (delete before filing):</w:t>
      </w:r>
      <w:r>
        <w:t xml:space="preserve"> Back pay under Title VII is an equitable remedy; confirm whether the Court will submit it to the jury (advisory or by consent) or decide it itself. If the Court decides it, convert Nos. 12–14 into proposed findings. Front pay ($210,000 claimed) and reinstatement are for the Court and should not go to the jury. Plaintiff's $354,312 "compounding effects" component should be addressed by motion in limine / Rule 702 challenge; this instruction's non-speculation language supports that motion but is no substitute for it. Verify whether the severance sentence is appropriate under the evidence.</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13</w:t>
      </w:r>
    </w:p>
    <w:p>
      <w:pPr>
        <w:spacing w:after="120"/>
        <w:jc w:val="center"/>
      </w:pPr>
      <w:r>
        <w:rPr>
          <w:b/>
        </w:rPr>
        <w:t>Mitigation of Damages</w:t>
      </w:r>
    </w:p>
    <w:p>
      <w:pPr>
        <w:spacing w:after="120"/>
        <w:jc w:val="both"/>
      </w:pPr>
      <w:r>
        <w:t>A person who claims lost wages must make reasonable efforts to reduce those losses by seeking and accepting other suitable employment. This is called "mitigation of damages." Creston has the burden of proving by a preponderance of the evidence that Plaintiff failed to mitigate her damages.</w:t>
      </w:r>
    </w:p>
    <w:p>
      <w:pPr>
        <w:spacing w:after="120"/>
        <w:jc w:val="both"/>
      </w:pPr>
      <w:r>
        <w:t>To establish this defense, Creston must prove either of the following:</w:t>
      </w:r>
    </w:p>
    <w:p>
      <w:pPr>
        <w:spacing w:after="120"/>
        <w:jc w:val="both"/>
      </w:pPr>
      <w:r>
        <w:t>(a) that substantially equivalent employment was available to Plaintiff and that Plaintiff failed to use reasonable diligence in seeking it; or</w:t>
      </w:r>
    </w:p>
    <w:p>
      <w:pPr>
        <w:spacing w:after="120"/>
        <w:jc w:val="both"/>
      </w:pPr>
      <w:r>
        <w:t>(b) that Plaintiff was offered a position that was substantially equivalent to her position at Creston, and that she unreasonably refused it.</w:t>
      </w:r>
    </w:p>
    <w:p>
      <w:pPr>
        <w:spacing w:after="120"/>
        <w:jc w:val="both"/>
      </w:pPr>
      <w:r>
        <w:t>"Substantially equivalent employment" means a position that offers virtually identical promotional opportunities, compensation, job responsibilities, working conditions, and status. Plaintiff was not required to accept a position that was not substantially equivalent, or to go into another line of work, accept a demotion, or take a demeaning position. Reasonable diligence does not require that Plaintiff's efforts be successful, but it does require a good-faith, reasonable effort.</w:t>
      </w:r>
    </w:p>
    <w:p>
      <w:pPr>
        <w:spacing w:after="120"/>
        <w:jc w:val="both"/>
      </w:pPr>
      <w:r>
        <w:t>If you find that Creston has proved that Plaintiff failed to use reasonable diligence during some period, you must reduce any award of lost wages by the amount Plaintiff reasonably could have earned during that period. If you find that Creston has proved that Plaintiff unreasonably refused a substantially equivalent position, then for the period after the date she could have begun that position, you may award lost wages only in the amount, if any, by which her Creston compensation exceeded the compensation of the position she refused.</w:t>
      </w:r>
    </w:p>
    <w:p>
      <w:pPr>
        <w:spacing w:after="80"/>
        <w:jc w:val="both"/>
      </w:pPr>
      <w:r>
        <w:rPr>
          <w:i/>
        </w:rPr>
        <w:t>Authority:</w:t>
      </w:r>
      <w:r>
        <w:t xml:space="preserve"> </w:t>
      </w:r>
      <w:r>
        <w:rPr>
          <w:i/>
        </w:rPr>
        <w:t>Ford Motor Co. v. EEOC</w:t>
      </w:r>
      <w:r>
        <w:t xml:space="preserve">, 458 U.S. 219, 231–32 &amp; n.15 (1982); </w:t>
      </w:r>
      <w:r>
        <w:rPr>
          <w:i/>
        </w:rPr>
        <w:t>Rasimas v. Mich. Dep't of Mental Health</w:t>
      </w:r>
      <w:r>
        <w:t xml:space="preserve">, 714 F.2d 614, 623–24 (6th Cir. 1983) (employer bears burden of proving failure to mitigate; defining substantially equivalent employment); </w:t>
      </w:r>
      <w:r>
        <w:rPr>
          <w:i/>
        </w:rPr>
        <w:t>Killian v. Yorozu Auto. Tenn., Inc.</w:t>
      </w:r>
      <w:r>
        <w:t>, 454 F.3d 549, 556–57 (6th Cir. 2006) [verify]; Seventh Circuit Pattern Civil Jury Instruction 3.11 [verify].</w:t>
      </w:r>
    </w:p>
    <w:p>
      <w:pPr>
        <w:spacing w:after="120"/>
        <w:jc w:val="both"/>
      </w:pPr>
      <w:r>
        <w:rPr>
          <w:i/>
        </w:rPr>
        <w:t>Drafting Note (delete before filing):</w:t>
      </w:r>
      <w:r>
        <w:t xml:space="preserve"> This replaces Pretrial Brief No. 4, which placed the burden of proving mitigation on Plaintiff. That is contrary to settled Sixth Circuit law (</w:t>
      </w:r>
      <w:r>
        <w:rPr>
          <w:i/>
        </w:rPr>
        <w:t>Rasimas</w:t>
      </w:r>
      <w:r>
        <w:t>) and would be reversible error if given; it also undermined our credibility on the rest of the charge. Our facts fit option (b): the December 2023 Archer-Lawson offer ($89,000; industrial coatings; comparable account-management duties; Cleveland area) versus her $97,200 salary. Be prepared for Plaintiff to argue an 8.4% lower salary is not "substantially equivalent"; we need evidence on title, benefits, bonus eligibility, and advancement at Archer-Lawson. Note that the realistic remedy for option (b) is to cap back pay at the differential, not eliminate it. For the Aug.–Nov. 2023 gap, we must offer evidence (e.g., vocational testimony or job postings) that equivalent positions were available.</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14</w:t>
      </w:r>
    </w:p>
    <w:p>
      <w:pPr>
        <w:spacing w:after="120"/>
        <w:jc w:val="center"/>
      </w:pPr>
      <w:r>
        <w:rPr>
          <w:b/>
        </w:rPr>
        <w:t>After-Acquired Evidence</w:t>
      </w:r>
    </w:p>
    <w:p>
      <w:pPr>
        <w:spacing w:after="120"/>
        <w:jc w:val="both"/>
      </w:pPr>
      <w:r>
        <w:t>Creston contends that, after Plaintiff's termination, it learned during this lawsuit that Plaintiff's 2016 employment application stated that she held a Master of Business Administration degree from Midland State University, when in fact she had not completed that degree. This contention, if proved, is not a defense to liability on any of Plaintiff's claims and has no bearing on whether Creston retaliated against Plaintiff or breached a contract with her. Creston does not contend that it knew of this matter when it terminated Plaintiff's employment, and you may not consider it in deciding why Creston terminated Plaintiff's employment.</w:t>
      </w:r>
    </w:p>
    <w:p>
      <w:pPr>
        <w:spacing w:after="120"/>
        <w:jc w:val="both"/>
      </w:pPr>
      <w:r>
        <w:t>The contention may, however, limit the lost wages and benefits Plaintiff may recover. If you find for Plaintiff on any claim, you must decide whether Creston has proved by a preponderance of the evidence each of the following:</w:t>
      </w:r>
    </w:p>
    <w:p>
      <w:pPr>
        <w:pStyle w:val="ListNumber"/>
        <w:spacing w:after="80"/>
      </w:pPr>
      <w:r>
        <w:t>That Plaintiff misrepresented her educational credentials on her employment application; and</w:t>
      </w:r>
    </w:p>
    <w:p>
      <w:pPr>
        <w:pStyle w:val="ListNumber"/>
        <w:spacing w:after="80"/>
      </w:pPr>
      <w:r>
        <w:t>That the misrepresentation was of such severity that Creston in fact would have terminated Plaintiff's employment on that ground alone had it known of the misrepresentation.</w:t>
      </w:r>
    </w:p>
    <w:p>
      <w:pPr>
        <w:spacing w:after="120"/>
        <w:jc w:val="both"/>
      </w:pPr>
      <w:r>
        <w:t>In deciding the second question, it is not enough that Creston could have terminated Plaintiff, or that it might not have hired her in 2016; Creston must prove that it would in fact have terminated her. You may consider Creston's written policies and whether Creston has actually terminated other employees for similar conduct.</w:t>
      </w:r>
    </w:p>
    <w:p>
      <w:pPr>
        <w:spacing w:after="120"/>
        <w:jc w:val="both"/>
      </w:pPr>
      <w:r>
        <w:t>If you find that Creston has proved both of these things, then Plaintiff may not recover lost wages or benefits for any period after [DATE], the date on which Creston learned of the misrepresentation. You will indicate your finding on the verdict form.</w:t>
      </w:r>
    </w:p>
    <w:p>
      <w:pPr>
        <w:spacing w:after="80"/>
        <w:jc w:val="both"/>
      </w:pPr>
      <w:r>
        <w:rPr>
          <w:i/>
        </w:rPr>
        <w:t>Authority:</w:t>
      </w:r>
      <w:r>
        <w:t xml:space="preserve"> </w:t>
      </w:r>
      <w:r>
        <w:rPr>
          <w:i/>
        </w:rPr>
        <w:t>McKennon v. Nashville Banner Publ'g Co.</w:t>
      </w:r>
      <w:r>
        <w:t>, 513 U.S. 352, 360–63 (1995) (after-acquired evidence does not bar liability; employer must establish that "the wrongdoing was of such severity that the employee in fact would have been terminated on those grounds alone if the employer had known of it at the time of the discharge"; back pay ordinarily runs "from the date of the unlawful discharge to the date the new information was discovered"; reinstatement and front pay unavailable); Joint Ex. 1 at 28 (listing "[f]alsification of company records, including ... employment applications" as gross misconduct) [confirm state-law application to Counts II and IV].</w:t>
      </w:r>
    </w:p>
    <w:p>
      <w:pPr>
        <w:spacing w:after="120"/>
        <w:jc w:val="both"/>
      </w:pPr>
      <w:r>
        <w:rPr>
          <w:i/>
        </w:rPr>
        <w:t>Drafting Note (delete before filing):</w:t>
      </w:r>
      <w:r>
        <w:t xml:space="preserve"> This replaces Pretrial Brief No. 3, which asked the Court to tell the jury that after-acquired evidence is a "complete defense to all claims" and cited </w:t>
      </w:r>
      <w:r>
        <w:rPr>
          <w:i/>
        </w:rPr>
        <w:t>McKennon</w:t>
      </w:r>
      <w:r>
        <w:t xml:space="preserve"> for that proposition. </w:t>
      </w:r>
      <w:r>
        <w:rPr>
          <w:i/>
        </w:rPr>
        <w:t>McKennon</w:t>
      </w:r>
      <w:r>
        <w:t xml:space="preserve"> holds the opposite: it is not a bar to liability and limits only remedies. The brief also used the wrong test ("significant factor in the decision to hire" / Oshiro "would have recommended against hiring"); the test is whether Creston would have terminated her on discovery. Oshiro's testimony must be framed accordingly, and we should gather comparator evidence of terminations for application falsification. Also correct the brief's statement that Plaintiff was hired as Senior Account Manager; she was hired March 14, 2016 as Account Manager (MBA "preferred," bachelor's required) and promoted in 2019. Confirm the defense was pleaded or timely added (Fed. R. Civ. P. 8(c)) and insert the discovery date. Because McKennon forecloses reinstatement, this defense is inconsistent with the brief's suggestion that reinstatement is the proper remedy — see memo.</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15</w:t>
      </w:r>
    </w:p>
    <w:p>
      <w:pPr>
        <w:spacing w:after="120"/>
        <w:jc w:val="center"/>
      </w:pPr>
      <w:r>
        <w:rPr>
          <w:b/>
        </w:rPr>
        <w:t>Compensatory Damages — Emotional Distress; Pre-Existing Condition</w:t>
      </w:r>
    </w:p>
    <w:p>
      <w:pPr>
        <w:spacing w:after="120"/>
        <w:jc w:val="both"/>
      </w:pPr>
      <w:r>
        <w:t>If you find for Plaintiff on her Title VII claim [or her Ohio Whistleblower claim], you may award damages for any emotional pain, suffering, inconvenience, mental anguish, or loss of enjoyment of life that Plaintiff proves by a preponderance of the evidence was caused by her termination, as well as reasonable medical expenses she proves were incurred as a result. No evidence of monetary value is required for such damages, but your award must be fair and reasonable in light of the evidence and may not be based on speculation or sympathy.</w:t>
      </w:r>
    </w:p>
    <w:p>
      <w:pPr>
        <w:spacing w:after="120"/>
        <w:jc w:val="both"/>
      </w:pPr>
      <w:r>
        <w:t>You have heard evidence that Plaintiff had an anxiety condition, for which she received treatment beginning in 2020, before the events at issue in this case. Plaintiff may not recover damages for any condition or symptom that existed before her termination, or for any distress that would have occurred regardless of Creston's conduct. If you find that Creston's unlawful conduct aggravated or worsened a pre-existing condition, Plaintiff may recover only for the aggravation — that is, the additional harm caused by Creston's unlawful conduct beyond the condition she already had. If you find that Plaintiff was more susceptible to emotional harm because of a pre-existing condition, you may award damages for the full extent of the aggravation that Creston's unlawful conduct actually caused, even if a person without that condition would have suffered less harm; but you may not award damages for the pre-existing condition itself.</w:t>
      </w:r>
    </w:p>
    <w:p>
      <w:pPr>
        <w:spacing w:after="120"/>
        <w:jc w:val="both"/>
      </w:pPr>
      <w:r>
        <w:t>You may not award emotional-distress damages based on the litigation of this case, or on any claim that has been dismissed.</w:t>
      </w:r>
    </w:p>
    <w:p>
      <w:pPr>
        <w:spacing w:after="80"/>
        <w:jc w:val="both"/>
      </w:pPr>
      <w:r>
        <w:rPr>
          <w:i/>
        </w:rPr>
        <w:t>Authority:</w:t>
      </w:r>
      <w:r>
        <w:t xml:space="preserve"> 42 U.S.C. § 1981a(a)(1), (b)(3); OJI-CV 315.13 (aggravation of pre-existing condition) [verify]; </w:t>
      </w:r>
      <w:r>
        <w:rPr>
          <w:i/>
        </w:rPr>
        <w:t>Pollard</w:t>
      </w:r>
      <w:r>
        <w:t>, 532 U.S. at 851; Seventh Circuit Pattern Civil Jury Instruction 3.10 [verify]; Order § IV.C (dismissal of Count III).</w:t>
      </w:r>
    </w:p>
    <w:p>
      <w:pPr>
        <w:spacing w:after="120"/>
        <w:jc w:val="both"/>
      </w:pPr>
      <w:r>
        <w:rPr>
          <w:i/>
        </w:rPr>
        <w:t>Drafting Note (delete before filing):</w:t>
      </w:r>
      <w:r>
        <w:t xml:space="preserve"> This replaces Pretrial Brief No. 10. The brief urged the Court to omit any "eggshell plaintiff" language. That position is unlikely to prevail — Ohio pattern instructions pair aggravation with the take-the-plaintiff-as-found principle — and an instruction that omits it risks being rejected in favor of Plaintiff's version. This version concedes the accurate rule while keeping the key defense limits (no recovery for the baseline condition; apportionment to the aggravation). Confirm whether emotional-distress damages are recoverable under R.C. 4113.52(E) before including the bracketed Count II reference. The last paragraph (dismissed hostile-work-environment theory) should be supported by a motion in limine regarding the Cavender comments.</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INSTRUCTION NO. 16</w:t>
      </w:r>
    </w:p>
    <w:p>
      <w:pPr>
        <w:spacing w:after="120"/>
        <w:jc w:val="center"/>
      </w:pPr>
      <w:r>
        <w:rPr>
          <w:b/>
        </w:rPr>
        <w:t>Punitive Damages — Title VII Claim Only; Good-Faith Compliance</w:t>
      </w:r>
    </w:p>
    <w:p>
      <w:pPr>
        <w:spacing w:after="120"/>
        <w:jc w:val="both"/>
      </w:pPr>
      <w:r>
        <w:t>If you find for Plaintiff on her Title VII claim and award her compensatory damages or lost wages, you must then decide whether Plaintiff has proved that she is entitled to punitive damages. Punitive damages may be considered only on the Title VII claim. You may not award punitive damages on the Ohio Whistleblower claim or the breach-of-contract claim.</w:t>
      </w:r>
    </w:p>
    <w:p>
      <w:pPr>
        <w:spacing w:after="120"/>
        <w:jc w:val="both"/>
      </w:pPr>
      <w:r>
        <w:t>Punitive damages are not favored and are never required. To be eligible for punitive damages, Plaintiff must prove by a preponderance of the evidence that a managerial employee of Creston, acting within the scope of his or her employment, retaliated against her with malice or reckless indifference to her federally protected rights. This means that the managerial employee knew that retaliating against Plaintiff for her pay-discrimination complaint would violate federal law, or acted in the face of a perceived risk that it would violate federal law. It is not enough that the retaliation was intentional; Plaintiff must prove that the managerial employee acted with knowledge or perceived risk of violating federal law.</w:t>
      </w:r>
    </w:p>
    <w:p>
      <w:pPr>
        <w:spacing w:after="120"/>
        <w:jc w:val="both"/>
      </w:pPr>
      <w:r>
        <w:t>Even if Plaintiff proves that a managerial employee acted with malice or reckless indifference, you may not award punitive damages against Creston if Creston proves by a preponderance of the evidence that it made good-faith efforts to comply with Title VII and that the managerial employee's conduct was contrary to those efforts. In deciding whether Creston made good-faith efforts to comply, you may consider whether Creston adopted a written anti-retaliation policy, whether it communicated the policy to employees, whether it trained managers on the policy, whether it provided channels for reporting concerns, and whether it enforced the policy in practice, including how it responded to complaints. A written policy alone is not sufficient; Creston must have made a good-faith effort to implement it. The question is whether Creston made sincere and meaningful efforts to comply with the law, not whether those efforts succeeded in preventing the conduct at issue.</w:t>
      </w:r>
    </w:p>
    <w:p>
      <w:pPr>
        <w:spacing w:after="120"/>
        <w:jc w:val="both"/>
      </w:pPr>
      <w:r>
        <w:t>If you decide to award punitive damages, the amount should be what is reasonably necessary to punish Creston for the conduct you found and to deter similar conduct, and must bear a reasonable relationship to the harm Plaintiff suffered. You may not award punitive damages to punish Creston for conduct directed at anyone other than Plaintiff.</w:t>
      </w:r>
    </w:p>
    <w:p>
      <w:pPr>
        <w:spacing w:after="80"/>
        <w:jc w:val="both"/>
      </w:pPr>
      <w:r>
        <w:rPr>
          <w:i/>
        </w:rPr>
        <w:t>Authority:</w:t>
      </w:r>
      <w:r>
        <w:t xml:space="preserve"> 42 U.S.C. § 1981a(b)(1); </w:t>
      </w:r>
      <w:r>
        <w:rPr>
          <w:i/>
        </w:rPr>
        <w:t>Kolstad v. Am. Dental Ass'n</w:t>
      </w:r>
      <w:r>
        <w:t xml:space="preserve">, 527 U.S. 526, 535–36, 545–46 (1999); </w:t>
      </w:r>
      <w:r>
        <w:rPr>
          <w:i/>
        </w:rPr>
        <w:t>Parker v. Gen. Extrusions, Inc.</w:t>
      </w:r>
      <w:r>
        <w:t xml:space="preserve">, 491 F.3d 596, 602–03 (6th Cir. 2007) (employer must show both adoption and good-faith implementation of policy) [verify]; </w:t>
      </w:r>
      <w:r>
        <w:rPr>
          <w:i/>
        </w:rPr>
        <w:t>State Farm Mut. Auto. Ins. Co. v. Campbell</w:t>
      </w:r>
      <w:r>
        <w:t xml:space="preserve">, 538 U.S. 408, 419–23 (2003); </w:t>
      </w:r>
      <w:r>
        <w:rPr>
          <w:i/>
        </w:rPr>
        <w:t>Philip Morris USA v. Williams</w:t>
      </w:r>
      <w:r>
        <w:t>, 549 U.S. 346, 353–55 (2007); Order §§ IV.A, V.A; Ohio Rev. Code § 4113.52(E) [verify absence of punitive remedy].</w:t>
      </w:r>
    </w:p>
    <w:p>
      <w:pPr>
        <w:spacing w:after="120"/>
        <w:jc w:val="both"/>
      </w:pPr>
      <w:r>
        <w:rPr>
          <w:i/>
        </w:rPr>
        <w:t>Drafting Note (delete before filing):</w:t>
      </w:r>
      <w:r>
        <w:t xml:space="preserve"> Pretrial Brief No. 8 is retained in substance but restructured to (i) put Plaintiff's malice/reckless-indifference burden first; (ii) include </w:t>
      </w:r>
      <w:r>
        <w:rPr>
          <w:i/>
        </w:rPr>
        <w:t>Kolstad</w:t>
      </w:r>
      <w:r>
        <w:t>'s managerial-agent requirement; and (iii) state the implementation requirement accurately, which we expect the Court to add anyway. Evidentiary weaknesses to address before trial: the record reflects no completed investigation of Plaintiff's EEO complaint despite Oshiro's 60-day commitment, and Exhibit 14 was sent to Oshiro himself (the VP of HR responsible for the policy). Do not cite Oshiro's acknowledgment memo as good-faith evidence without explaining the investigation's status. Obtain the training records the brief promised.</w:t>
      </w:r>
    </w:p>
    <w:p>
      <w:pPr>
        <w:spacing w:after="40"/>
      </w:pPr>
      <w:r>
        <w:t>GIVEN ____   REFUSED ____   GIVEN AS MODIFIED ____   WITHDRAWN ____</w:t>
      </w:r>
    </w:p>
    <w:p>
      <w:pPr>
        <w:spacing w:after="120"/>
      </w:pPr>
      <w:r>
        <w:t>_______________________________</w:t>
        <w:br/>
        <w:t>United States District Judge</w:t>
      </w:r>
    </w:p>
    <w:p>
      <w:r>
        <w:br w:type="page"/>
      </w:r>
    </w:p>
    <w:p>
      <w:pPr>
        <w:pStyle w:val="Heading1"/>
      </w:pPr>
      <w:r>
        <w:t>DEFENDANT'S PROPOSED SPECIAL VERDICT FORM</w:t>
      </w:r>
    </w:p>
    <w:p>
      <w:pPr>
        <w:spacing w:after="120"/>
        <w:jc w:val="both"/>
      </w:pPr>
      <w:r>
        <w:t>We, the jury, unanimously answer the questions submitted by the Court as follows. Follow the directions after each question.</w:t>
      </w:r>
    </w:p>
    <w:p>
      <w:pPr>
        <w:pStyle w:val="Heading2"/>
      </w:pPr>
      <w:r>
        <w:t>PART I — COUNT I: TITLE VII RETALIATION</w:t>
      </w:r>
    </w:p>
    <w:p>
      <w:pPr>
        <w:spacing w:after="120"/>
        <w:jc w:val="both"/>
      </w:pPr>
      <w:r>
        <w:rPr>
          <w:b/>
        </w:rPr>
        <w:t>Question 1.</w:t>
      </w:r>
      <w:r>
        <w:t xml:space="preserve"> Has Plaintiff proved by a preponderance of the evidence that her January 17, 2023 internal complaint of sex-based pay discrimination was the but-for cause of Creston's decision to terminate her employment (that is, that she would not have been terminated had she not made that complaint)?</w:t>
      </w:r>
    </w:p>
    <w:p>
      <w:pPr>
        <w:spacing w:after="120"/>
        <w:ind w:left="720"/>
      </w:pPr>
      <w:r>
        <w:t>YES ______     NO ______</w:t>
      </w:r>
    </w:p>
    <w:p>
      <w:pPr>
        <w:spacing w:after="120"/>
        <w:jc w:val="both"/>
      </w:pPr>
      <w:r>
        <w:t>If you answered "NO" to Question 1, skip to Part II. If "YES," answer Question 2.</w:t>
      </w:r>
    </w:p>
    <w:p>
      <w:pPr>
        <w:spacing w:after="120"/>
        <w:jc w:val="both"/>
      </w:pPr>
      <w:r>
        <w:rPr>
          <w:b/>
        </w:rPr>
        <w:t>Question 2.</w:t>
      </w:r>
      <w:r>
        <w:t xml:space="preserve"> State the amount, if any, of damages Plaintiff has proved on her Title VII claim:</w:t>
      </w:r>
    </w:p>
    <w:p>
      <w:pPr>
        <w:spacing w:after="120"/>
        <w:ind w:left="720"/>
      </w:pPr>
      <w:r>
        <w:t>(a) Lost wages and benefits from August 3, 2023 through the date of this verdict (before considering Questions 3 and 4): $__________</w:t>
      </w:r>
    </w:p>
    <w:p>
      <w:pPr>
        <w:spacing w:after="120"/>
        <w:ind w:left="720"/>
      </w:pPr>
      <w:r>
        <w:t>(b) Emotional distress and related medical expenses: $__________</w:t>
      </w:r>
    </w:p>
    <w:p>
      <w:pPr>
        <w:spacing w:after="120"/>
        <w:jc w:val="both"/>
      </w:pPr>
      <w:r>
        <w:rPr>
          <w:b/>
        </w:rPr>
        <w:t>Question 3.</w:t>
      </w:r>
      <w:r>
        <w:t xml:space="preserve"> Has Creston proved by a preponderance of the evidence that Plaintiff failed to mitigate her damages? If yes, state the amount by which the lost wages in Question 2(a) should be reduced. YES ____ NO ____   Reduction: $__________</w:t>
      </w:r>
    </w:p>
    <w:p>
      <w:pPr>
        <w:spacing w:after="120"/>
        <w:jc w:val="both"/>
      </w:pPr>
      <w:r>
        <w:rPr>
          <w:b/>
        </w:rPr>
        <w:t>Question 4.</w:t>
      </w:r>
      <w:r>
        <w:t xml:space="preserve"> Has Creston proved by a preponderance of the evidence that Plaintiff misrepresented her educational credentials on her employment application and that Creston would in fact have terminated her employment on that ground alone had it known? YES ____ NO ____ If YES, state the lost wages and benefits (after any mitigation reduction) for the period from August 3, 2023 through [DATE OF DISCOVERY] only: $__________</w:t>
      </w:r>
    </w:p>
    <w:p>
      <w:pPr>
        <w:spacing w:after="120"/>
        <w:jc w:val="both"/>
      </w:pPr>
      <w:r>
        <w:rPr>
          <w:b/>
        </w:rPr>
        <w:t>Question 5.</w:t>
      </w:r>
      <w:r>
        <w:t xml:space="preserve"> Has Plaintiff proved by a preponderance of the evidence that a managerial employee of Creston, acting within the scope of employment, retaliated against her for her pay-discrimination complaint with malice or reckless indifference to her federally protected rights?</w:t>
      </w:r>
    </w:p>
    <w:p>
      <w:pPr>
        <w:spacing w:after="120"/>
        <w:ind w:left="720"/>
      </w:pPr>
      <w:r>
        <w:t>YES ______     NO ______</w:t>
      </w:r>
    </w:p>
    <w:p>
      <w:pPr>
        <w:spacing w:after="120"/>
        <w:jc w:val="both"/>
      </w:pPr>
      <w:r>
        <w:t>If "NO," skip to Part II. If "YES," answer Question 6.</w:t>
      </w:r>
    </w:p>
    <w:p>
      <w:pPr>
        <w:spacing w:after="120"/>
        <w:jc w:val="both"/>
      </w:pPr>
      <w:r>
        <w:rPr>
          <w:b/>
        </w:rPr>
        <w:t>Question 6.</w:t>
      </w:r>
      <w:r>
        <w:t xml:space="preserve"> Has Creston proved by a preponderance of the evidence that it made good-faith efforts to comply with Title VII and that the managerial employee's conduct was contrary to those efforts?</w:t>
      </w:r>
    </w:p>
    <w:p>
      <w:pPr>
        <w:spacing w:after="120"/>
        <w:ind w:left="720"/>
      </w:pPr>
      <w:r>
        <w:t>YES ______     NO ______</w:t>
      </w:r>
    </w:p>
    <w:p>
      <w:pPr>
        <w:spacing w:after="120"/>
        <w:jc w:val="both"/>
      </w:pPr>
      <w:r>
        <w:t>If "YES," skip to Part II. If "NO," answer Question 7.</w:t>
      </w:r>
    </w:p>
    <w:p>
      <w:pPr>
        <w:spacing w:after="120"/>
        <w:jc w:val="both"/>
      </w:pPr>
      <w:r>
        <w:rPr>
          <w:b/>
        </w:rPr>
        <w:t>Question 7.</w:t>
      </w:r>
      <w:r>
        <w:t xml:space="preserve"> State the amount of punitive damages, if any, you award on the Title VII claim: $__________</w:t>
      </w:r>
    </w:p>
    <w:p>
      <w:pPr>
        <w:pStyle w:val="Heading2"/>
      </w:pPr>
      <w:r>
        <w:t>PART II — COUNT II: OHIO WHISTLEBLOWER PROTECTION ACT</w:t>
      </w:r>
    </w:p>
    <w:p>
      <w:pPr>
        <w:spacing w:after="120"/>
        <w:jc w:val="both"/>
      </w:pPr>
      <w:r>
        <w:rPr>
          <w:b/>
        </w:rPr>
        <w:t>Question 8.</w:t>
      </w:r>
      <w:r>
        <w:t xml:space="preserve"> Has Plaintiff proved by a preponderance of the evidence that, before filing her March 9, 2023 report with the Ohio EPA, she (a) orally notified her supervisor or another responsible officer of Creston of the suspected violation; (b) subsequently filed with that person a written report providing sufficient detail to identify and describe the violation; and (c) Creston did not correct or make a reasonable and good-faith effort to correct the violation within 24 hours thereafter?</w:t>
      </w:r>
    </w:p>
    <w:p>
      <w:pPr>
        <w:spacing w:after="120"/>
        <w:ind w:left="720"/>
      </w:pPr>
      <w:r>
        <w:t>YES ______     NO ______</w:t>
      </w:r>
    </w:p>
    <w:p>
      <w:pPr>
        <w:spacing w:after="120"/>
        <w:jc w:val="both"/>
      </w:pPr>
      <w:r>
        <w:t>If "NO," skip to Part III. If "YES," answer Question 9.</w:t>
      </w:r>
    </w:p>
    <w:p>
      <w:pPr>
        <w:spacing w:after="120"/>
        <w:jc w:val="both"/>
      </w:pPr>
      <w:r>
        <w:rPr>
          <w:b/>
        </w:rPr>
        <w:t>Question 9.</w:t>
      </w:r>
      <w:r>
        <w:t xml:space="preserve"> Has Plaintiff proved by a preponderance of the evidence that her March 9, 2023 report to the Ohio EPA was a contributing factor in Creston's decision to terminate her employment?</w:t>
      </w:r>
    </w:p>
    <w:p>
      <w:pPr>
        <w:spacing w:after="120"/>
        <w:ind w:left="720"/>
      </w:pPr>
      <w:r>
        <w:t>YES ______     NO ______</w:t>
      </w:r>
    </w:p>
    <w:p>
      <w:pPr>
        <w:spacing w:after="120"/>
        <w:jc w:val="both"/>
      </w:pPr>
      <w:r>
        <w:t>If "NO," skip to Part III. If "YES," answer Questions 10 through 12.</w:t>
      </w:r>
    </w:p>
    <w:p>
      <w:pPr>
        <w:spacing w:after="120"/>
        <w:jc w:val="both"/>
      </w:pPr>
      <w:r>
        <w:rPr>
          <w:b/>
        </w:rPr>
        <w:t>Question 10.</w:t>
      </w:r>
      <w:r>
        <w:t xml:space="preserve"> State the amount, if any, of damages Plaintiff has proved on her Ohio Whistleblower claim: (a) Lost wages and benefits (before considering Questions 11 and 12): $__________ [(b) Emotional distress and related medical expenses: $__________]</w:t>
      </w:r>
    </w:p>
    <w:p>
      <w:pPr>
        <w:spacing w:after="120"/>
        <w:jc w:val="both"/>
      </w:pPr>
      <w:r>
        <w:rPr>
          <w:b/>
        </w:rPr>
        <w:t>Question 11.</w:t>
      </w:r>
      <w:r>
        <w:t xml:space="preserve"> Mitigation — has Creston proved Plaintiff failed to mitigate? YES ____ NO ____   Reduction: $__________</w:t>
      </w:r>
    </w:p>
    <w:p>
      <w:pPr>
        <w:spacing w:after="120"/>
        <w:jc w:val="both"/>
      </w:pPr>
      <w:r>
        <w:rPr>
          <w:b/>
        </w:rPr>
        <w:t>Question 12.</w:t>
      </w:r>
      <w:r>
        <w:t xml:space="preserve"> After-acquired evidence — if you answered "YES" to Question 4, state the lost wages and benefits (after any mitigation reduction) for the period from August 3, 2023 through [DATE OF DISCOVERY] only: $__________</w:t>
      </w:r>
    </w:p>
    <w:p>
      <w:pPr>
        <w:pStyle w:val="Heading2"/>
      </w:pPr>
      <w:r>
        <w:t>PART III — COUNT IV: BREACH OF IMPLIED CONTRACT</w:t>
      </w:r>
    </w:p>
    <w:p>
      <w:pPr>
        <w:spacing w:after="120"/>
        <w:jc w:val="both"/>
      </w:pPr>
      <w:r>
        <w:rPr>
          <w:b/>
        </w:rPr>
        <w:t>Question 13.</w:t>
      </w:r>
      <w:r>
        <w:t xml:space="preserve"> Has Plaintiff proved by a preponderance of the evidence that Creston and Plaintiff mutually intended the Handbook's progressive-discipline provision to be a binding term of her employment limiting Creston's right to terminate her?</w:t>
      </w:r>
    </w:p>
    <w:p>
      <w:pPr>
        <w:spacing w:after="120"/>
        <w:ind w:left="720"/>
      </w:pPr>
      <w:r>
        <w:t>YES ______     NO ______</w:t>
      </w:r>
    </w:p>
    <w:p>
      <w:pPr>
        <w:spacing w:after="120"/>
        <w:jc w:val="both"/>
      </w:pPr>
      <w:r>
        <w:t>If "NO," skip to the signature line. If "YES," answer Question 14.</w:t>
      </w:r>
    </w:p>
    <w:p>
      <w:pPr>
        <w:spacing w:after="120"/>
        <w:jc w:val="both"/>
      </w:pPr>
      <w:r>
        <w:rPr>
          <w:b/>
        </w:rPr>
        <w:t>Question 14.</w:t>
      </w:r>
      <w:r>
        <w:t xml:space="preserve"> Has Plaintiff proved by a preponderance of the evidence that the progressive-discipline provision, by its terms, applied to the elimination of her position in a reduction in force?</w:t>
      </w:r>
    </w:p>
    <w:p>
      <w:pPr>
        <w:spacing w:after="120"/>
        <w:ind w:left="720"/>
      </w:pPr>
      <w:r>
        <w:t>YES ______     NO ______</w:t>
      </w:r>
    </w:p>
    <w:p>
      <w:pPr>
        <w:spacing w:after="120"/>
        <w:jc w:val="both"/>
      </w:pPr>
      <w:r>
        <w:t>If "NO," skip to the signature line. If "YES," answer Question 15.</w:t>
      </w:r>
    </w:p>
    <w:p>
      <w:pPr>
        <w:spacing w:after="120"/>
        <w:jc w:val="both"/>
      </w:pPr>
      <w:r>
        <w:rPr>
          <w:b/>
        </w:rPr>
        <w:t>Question 15.</w:t>
      </w:r>
      <w:r>
        <w:t xml:space="preserve"> State the amount of economic damages, if any, Plaintiff has proved were caused by Creston's failure to follow the progressive-discipline provision: $__________</w:t>
      </w:r>
    </w:p>
    <w:p>
      <w:pPr>
        <w:spacing w:after="120"/>
      </w:pPr>
    </w:p>
    <w:p>
      <w:pPr>
        <w:spacing w:after="120"/>
      </w:pPr>
      <w:r>
        <w:t>Dated: ______________, 2025          ______________________________</w:t>
        <w:br/>
        <w:t xml:space="preserve">                                                     Foreperson</w:t>
      </w:r>
    </w:p>
    <w:p>
      <w:pPr>
        <w:spacing w:after="120"/>
      </w:pPr>
    </w:p>
    <w:p>
      <w:pPr>
        <w:spacing w:after="120"/>
      </w:pPr>
      <w:r>
        <w:t>Respectfully submitted,</w:t>
        <w:br/>
        <w:br/>
        <w:t>KENNERLY, SHAW &amp; BRADDOCK LLP</w:t>
        <w:br/>
        <w:br/>
        <w:t>By: ______________________________</w:t>
        <w:br/>
        <w:t>Diane Braddock, Esq. (Ohio Bar No. 0067482)</w:t>
        <w:br/>
        <w:t>200 Public Square, Suite 3200</w:t>
        <w:br/>
        <w:t>Cleveland, Ohio 44114</w:t>
        <w:br/>
        <w:t>Telephone: (216) 555-7800</w:t>
        <w:br/>
        <w:t>Email: dbraddock@ksblaw.com</w:t>
        <w:br/>
        <w:br/>
        <w:t>Counsel for Defendant Creston Industrial Coatings, Inc.</w:t>
      </w:r>
    </w:p>
    <w:p>
      <w:pPr>
        <w:pStyle w:val="Heading2"/>
      </w:pPr>
      <w:r>
        <w:t>CERTIFICATE OF SERVICE</w:t>
      </w:r>
    </w:p>
    <w:p>
      <w:pPr>
        <w:spacing w:after="120"/>
        <w:jc w:val="both"/>
      </w:pPr>
      <w:r>
        <w:t>I certify that on ______________, 2025, the foregoing was filed electronically through the Court's CM/ECF system, which will send notice to all counsel of record, including Tomás Vasquez, Esq., Aldrich &amp; Vasquez LLP, 1575 Euclid Avenue, Suite 1400, Cleveland, Ohio 44115, counsel for Plaintiff.</w:t>
      </w:r>
    </w:p>
    <w:p>
      <w:pPr>
        <w:spacing w:after="120"/>
      </w:pPr>
      <w:r>
        <w:t>______________________________</w:t>
        <w:br/>
        <w:t>Diane Braddock, Esq.</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