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C608D" w14:textId="77777777" w:rsidR="006D0B81" w:rsidRPr="00883C5E" w:rsidRDefault="00E42A24" w:rsidP="00CA1B2C">
      <w:pPr>
        <w:pStyle w:val="Heading1NoSquare"/>
        <w:rPr>
          <w:rFonts w:asciiTheme="minorHAnsi" w:hAnsiTheme="minorHAnsi" w:cstheme="minorHAnsi"/>
          <w:sz w:val="40"/>
          <w:szCs w:val="40"/>
        </w:rPr>
      </w:pPr>
      <w:r w:rsidRPr="00883C5E">
        <w:rPr>
          <w:rFonts w:asciiTheme="minorHAnsi" w:hAnsiTheme="minorHAnsi" w:cstheme="minorHAnsi"/>
          <w:sz w:val="40"/>
          <w:szCs w:val="40"/>
        </w:rPr>
        <w:t>Educational Technology &amp; Media Leadership</w:t>
      </w:r>
    </w:p>
    <w:p w14:paraId="54A0F9C8" w14:textId="77777777" w:rsidR="00E42A24" w:rsidRDefault="000B69AB">
      <w:r>
        <w:rPr>
          <w:noProof/>
        </w:rPr>
        <w:drawing>
          <wp:anchor distT="0" distB="0" distL="114300" distR="114300" simplePos="0" relativeHeight="251658240" behindDoc="0" locked="0" layoutInCell="1" allowOverlap="1" wp14:anchorId="44382062" wp14:editId="2C564343">
            <wp:simplePos x="0" y="0"/>
            <wp:positionH relativeFrom="column">
              <wp:posOffset>4394835</wp:posOffset>
            </wp:positionH>
            <wp:positionV relativeFrom="paragraph">
              <wp:posOffset>180340</wp:posOffset>
            </wp:positionV>
            <wp:extent cx="1308735" cy="1308735"/>
            <wp:effectExtent l="0" t="0" r="12065" b="12065"/>
            <wp:wrapSquare wrapText="bothSides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735" cy="13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574DA9" w14:textId="77777777" w:rsidR="00EE4DFE" w:rsidRDefault="00E42A24">
      <w:r w:rsidRPr="00E42A24">
        <w:t>The Master of Arts in Education, Option in Educational T</w:t>
      </w:r>
      <w:r w:rsidR="000B69AB">
        <w:t xml:space="preserve">echnology and Media Leadership </w:t>
      </w:r>
      <w:r w:rsidRPr="00E42A24">
        <w:t xml:space="preserve">degree provides foundations and practical skills for individuals seeking career growth in educational, corporate, and public service settings that use educational technologies including resources for e-learning and social media. The program prepares graduates for leadership roles in educational institutions and other agencies; it provides training in instructional design, multimedia development and management, and e-learning, and it builds a foundation for individuals planning to pursue doctoral degrees. </w:t>
      </w:r>
    </w:p>
    <w:p w14:paraId="69569751" w14:textId="77777777" w:rsidR="00EE4DFE" w:rsidRDefault="00EE4DFE"/>
    <w:p w14:paraId="13A2ADA7" w14:textId="77777777" w:rsidR="00224BCE" w:rsidRDefault="00224BCE">
      <w:pPr>
        <w:rPr>
          <w:b/>
          <w:sz w:val="32"/>
          <w:szCs w:val="32"/>
        </w:rPr>
        <w:sectPr w:rsidR="00224BCE" w:rsidSect="00CE34C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9B5189" w14:textId="6EAA3AE7" w:rsidR="00E42A24" w:rsidRPr="00883C5E" w:rsidRDefault="00E42A24" w:rsidP="002D4455">
      <w:pPr>
        <w:pStyle w:val="Heading2"/>
        <w:rPr>
          <w:rFonts w:asciiTheme="minorHAnsi" w:hAnsiTheme="minorHAnsi" w:cstheme="minorHAnsi"/>
          <w:sz w:val="32"/>
          <w:szCs w:val="32"/>
        </w:rPr>
      </w:pPr>
      <w:r w:rsidRPr="00883C5E">
        <w:rPr>
          <w:rFonts w:asciiTheme="minorHAnsi" w:hAnsiTheme="minorHAnsi" w:cstheme="minorHAnsi"/>
          <w:b/>
          <w:bCs/>
          <w:sz w:val="32"/>
          <w:szCs w:val="32"/>
        </w:rPr>
        <w:t>Our students include</w:t>
      </w:r>
      <w:r w:rsidRPr="00883C5E">
        <w:rPr>
          <w:rFonts w:asciiTheme="minorHAnsi" w:hAnsiTheme="minorHAnsi" w:cstheme="minorHAnsi"/>
          <w:sz w:val="32"/>
          <w:szCs w:val="32"/>
        </w:rPr>
        <w:t>:</w:t>
      </w:r>
    </w:p>
    <w:p w14:paraId="6793D37A" w14:textId="77777777" w:rsidR="00E42A24" w:rsidRDefault="00E42A24"/>
    <w:p w14:paraId="2D24DFF0" w14:textId="77777777" w:rsidR="00E42A24" w:rsidRDefault="00E42A24" w:rsidP="00E42A24">
      <w:pPr>
        <w:pStyle w:val="ListParagraph"/>
        <w:numPr>
          <w:ilvl w:val="0"/>
          <w:numId w:val="1"/>
        </w:numPr>
      </w:pPr>
      <w:r>
        <w:t>K-12 teachers</w:t>
      </w:r>
    </w:p>
    <w:p w14:paraId="7AAFD440" w14:textId="77777777" w:rsidR="00E42A24" w:rsidRDefault="00E42A24" w:rsidP="00E42A24">
      <w:pPr>
        <w:pStyle w:val="ListParagraph"/>
        <w:numPr>
          <w:ilvl w:val="0"/>
          <w:numId w:val="1"/>
        </w:numPr>
      </w:pPr>
      <w:r>
        <w:t>Faculty and staff at colleges and universities working with technologies for education</w:t>
      </w:r>
    </w:p>
    <w:p w14:paraId="466E81D4" w14:textId="77777777" w:rsidR="00E42A24" w:rsidRDefault="00E42A24" w:rsidP="00E42A24">
      <w:pPr>
        <w:pStyle w:val="ListParagraph"/>
        <w:numPr>
          <w:ilvl w:val="0"/>
          <w:numId w:val="1"/>
        </w:numPr>
      </w:pPr>
      <w:r>
        <w:t>Librarians, media specialists, information professionals</w:t>
      </w:r>
    </w:p>
    <w:p w14:paraId="18776F1F" w14:textId="77777777" w:rsidR="00E42A24" w:rsidRDefault="00E42A24" w:rsidP="00E42A24">
      <w:pPr>
        <w:pStyle w:val="ListParagraph"/>
        <w:numPr>
          <w:ilvl w:val="0"/>
          <w:numId w:val="1"/>
        </w:numPr>
      </w:pPr>
      <w:r>
        <w:t>Technology coordinators, administrators, trainers</w:t>
      </w:r>
    </w:p>
    <w:p w14:paraId="38EEA837" w14:textId="77777777" w:rsidR="00E42A24" w:rsidRDefault="00E42A24" w:rsidP="00E42A24">
      <w:pPr>
        <w:pStyle w:val="ListParagraph"/>
        <w:numPr>
          <w:ilvl w:val="0"/>
          <w:numId w:val="1"/>
        </w:numPr>
      </w:pPr>
      <w:r>
        <w:t>Educational software and multimedia developers</w:t>
      </w:r>
    </w:p>
    <w:p w14:paraId="3BE9352B" w14:textId="32B7722F" w:rsidR="00224BCE" w:rsidRPr="00883C5E" w:rsidRDefault="00224BCE" w:rsidP="002D4455">
      <w:pPr>
        <w:pStyle w:val="Heading2"/>
        <w:rPr>
          <w:rFonts w:asciiTheme="minorHAnsi" w:hAnsiTheme="minorHAnsi" w:cstheme="minorHAnsi"/>
          <w:b/>
          <w:bCs/>
          <w:sz w:val="32"/>
          <w:szCs w:val="32"/>
        </w:rPr>
      </w:pPr>
      <w:r>
        <w:br w:type="column"/>
      </w:r>
      <w:r w:rsidRPr="00883C5E">
        <w:rPr>
          <w:rFonts w:asciiTheme="minorHAnsi" w:hAnsiTheme="minorHAnsi" w:cstheme="minorHAnsi"/>
          <w:b/>
          <w:bCs/>
          <w:sz w:val="32"/>
          <w:szCs w:val="32"/>
        </w:rPr>
        <w:t>Program Structure</w:t>
      </w:r>
      <w:r w:rsidR="00883C5E" w:rsidRPr="00883C5E">
        <w:rPr>
          <w:rFonts w:asciiTheme="minorHAnsi" w:hAnsiTheme="minorHAnsi" w:cstheme="minorHAnsi"/>
          <w:b/>
          <w:bCs/>
          <w:sz w:val="32"/>
          <w:szCs w:val="32"/>
        </w:rPr>
        <w:t>:</w:t>
      </w:r>
    </w:p>
    <w:p w14:paraId="7CA979A6" w14:textId="77777777" w:rsidR="00224BCE" w:rsidRDefault="00224BCE" w:rsidP="00224BCE"/>
    <w:p w14:paraId="0CACDD01" w14:textId="4A60C519" w:rsidR="00224BCE" w:rsidRPr="009F6708" w:rsidRDefault="00224BCE" w:rsidP="009F6708">
      <w:r w:rsidRPr="009F6708">
        <w:t>Core courses are offered in</w:t>
      </w:r>
      <w:r w:rsidR="00D12AB9" w:rsidRPr="009F6708">
        <w:t xml:space="preserve"> traditional and</w:t>
      </w:r>
      <w:r w:rsidRPr="009F6708">
        <w:t xml:space="preserve"> hybrid format, combining face-to-face and online interaction.</w:t>
      </w:r>
    </w:p>
    <w:p w14:paraId="036A5699" w14:textId="77777777" w:rsidR="00EF3DB8" w:rsidRPr="009F6708" w:rsidRDefault="00EF3DB8" w:rsidP="009F6708"/>
    <w:p w14:paraId="5EA7210A" w14:textId="77777777" w:rsidR="00224BCE" w:rsidRPr="009F6708" w:rsidRDefault="00224BCE" w:rsidP="009F6708">
      <w:r w:rsidRPr="009F6708">
        <w:t>Course schedule is designed to accommodate working professionals, with courses offered both weekday evenings and Saturdays.</w:t>
      </w:r>
    </w:p>
    <w:p w14:paraId="2188CD14" w14:textId="77777777" w:rsidR="00EF3DB8" w:rsidRPr="009F6708" w:rsidRDefault="00EF3DB8" w:rsidP="009F6708"/>
    <w:p w14:paraId="5A712630" w14:textId="3D253C27" w:rsidR="00224BCE" w:rsidRPr="009F6708" w:rsidRDefault="00224BCE" w:rsidP="009F6708">
      <w:r w:rsidRPr="009F6708">
        <w:t>Program includes a capstone project with multiple options including comprehensive exam, project, or thesis.</w:t>
      </w:r>
    </w:p>
    <w:p w14:paraId="27AAD191" w14:textId="77777777" w:rsidR="00224BCE" w:rsidRDefault="00224BCE" w:rsidP="00A73336">
      <w:pPr>
        <w:sectPr w:rsidR="00224BCE" w:rsidSect="00224BCE">
          <w:type w:val="continuous"/>
          <w:pgSz w:w="12240" w:h="15840"/>
          <w:pgMar w:top="1440" w:right="1440" w:bottom="1440" w:left="1440" w:header="720" w:footer="720" w:gutter="0"/>
          <w:cols w:num="2" w:space="288"/>
          <w:docGrid w:linePitch="360"/>
        </w:sectPr>
      </w:pPr>
    </w:p>
    <w:p w14:paraId="7838CFFD" w14:textId="77777777" w:rsidR="00A73336" w:rsidRPr="00883C5E" w:rsidRDefault="00A73336" w:rsidP="002D4455">
      <w:pPr>
        <w:pStyle w:val="Heading2"/>
        <w:rPr>
          <w:rFonts w:asciiTheme="minorHAnsi" w:hAnsiTheme="minorHAnsi" w:cstheme="minorHAnsi"/>
          <w:b/>
          <w:bCs/>
          <w:sz w:val="32"/>
          <w:szCs w:val="32"/>
        </w:rPr>
      </w:pPr>
      <w:r w:rsidRPr="00883C5E">
        <w:rPr>
          <w:rFonts w:asciiTheme="minorHAnsi" w:hAnsiTheme="minorHAnsi" w:cstheme="minorHAnsi"/>
          <w:b/>
          <w:bCs/>
          <w:sz w:val="32"/>
          <w:szCs w:val="32"/>
        </w:rPr>
        <w:t>Information Sessions</w:t>
      </w:r>
    </w:p>
    <w:p w14:paraId="36901E03" w14:textId="77777777" w:rsidR="00A73336" w:rsidRDefault="00A73336" w:rsidP="00A73336"/>
    <w:p w14:paraId="57CA6BF5" w14:textId="51DC31BB" w:rsidR="00A73336" w:rsidRDefault="00A73336" w:rsidP="00A73336">
      <w:r>
        <w:t>Prospective students are encouraged to attend a Graduate Programs general information session or one of our program specific Ed-Tech sessions.</w:t>
      </w:r>
    </w:p>
    <w:p w14:paraId="36B82969" w14:textId="77777777" w:rsidR="00E42A24" w:rsidRDefault="00E42A24" w:rsidP="00E42A24"/>
    <w:p w14:paraId="52197C68" w14:textId="23111DC9" w:rsidR="00E42A24" w:rsidRPr="00883C5E" w:rsidRDefault="00E42A24" w:rsidP="00883C5E">
      <w:pPr>
        <w:pStyle w:val="Heading3"/>
        <w:adjustRightInd w:val="0"/>
        <w:snapToGrid w:val="0"/>
        <w:ind w:leftChars="0" w:left="0"/>
        <w:rPr>
          <w:rFonts w:asciiTheme="minorHAnsi" w:hAnsiTheme="minorHAnsi"/>
          <w:b/>
          <w:bCs/>
          <w:sz w:val="28"/>
          <w:szCs w:val="28"/>
        </w:rPr>
      </w:pPr>
      <w:r w:rsidRPr="00883C5E">
        <w:rPr>
          <w:rFonts w:asciiTheme="minorHAnsi" w:hAnsiTheme="minorHAnsi"/>
          <w:b/>
          <w:bCs/>
          <w:sz w:val="28"/>
          <w:szCs w:val="28"/>
        </w:rPr>
        <w:t>Graduate Programs General Info Sessions</w:t>
      </w:r>
    </w:p>
    <w:p w14:paraId="62B06A68" w14:textId="77777777" w:rsidR="002D4455" w:rsidRPr="00A73336" w:rsidRDefault="002D4455" w:rsidP="00224BCE">
      <w:pPr>
        <w:outlineLvl w:val="0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350"/>
        <w:gridCol w:w="5395"/>
      </w:tblGrid>
      <w:tr w:rsidR="00D66F32" w14:paraId="630D1684" w14:textId="77777777" w:rsidTr="00883C5E">
        <w:trPr>
          <w:cantSplit/>
          <w:tblHeader/>
        </w:trPr>
        <w:tc>
          <w:tcPr>
            <w:tcW w:w="2605" w:type="dxa"/>
            <w:shd w:val="clear" w:color="auto" w:fill="D9E2F3" w:themeFill="accent1" w:themeFillTint="33"/>
          </w:tcPr>
          <w:p w14:paraId="36C684C3" w14:textId="77777777" w:rsidR="00D66F32" w:rsidRDefault="00D66F32" w:rsidP="00E42A24">
            <w:r>
              <w:t>Date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78E004A7" w14:textId="77777777" w:rsidR="00D66F32" w:rsidRDefault="00D66F32" w:rsidP="00E42A24">
            <w:r>
              <w:t>Time</w:t>
            </w:r>
          </w:p>
        </w:tc>
        <w:tc>
          <w:tcPr>
            <w:tcW w:w="5395" w:type="dxa"/>
            <w:shd w:val="clear" w:color="auto" w:fill="D9E2F3" w:themeFill="accent1" w:themeFillTint="33"/>
          </w:tcPr>
          <w:p w14:paraId="451F7660" w14:textId="77777777" w:rsidR="00D66F32" w:rsidRDefault="00D66F32" w:rsidP="00E42A24">
            <w:r>
              <w:t>Location</w:t>
            </w:r>
          </w:p>
        </w:tc>
      </w:tr>
      <w:tr w:rsidR="00D66F32" w14:paraId="2AF7A270" w14:textId="77777777" w:rsidTr="002D4455">
        <w:trPr>
          <w:cantSplit/>
        </w:trPr>
        <w:tc>
          <w:tcPr>
            <w:tcW w:w="2605" w:type="dxa"/>
          </w:tcPr>
          <w:p w14:paraId="0825B766" w14:textId="77777777" w:rsidR="00D66F32" w:rsidRDefault="00D66F32" w:rsidP="00E42A24">
            <w:r>
              <w:t>Fri, Mar 24, 2017</w:t>
            </w:r>
          </w:p>
        </w:tc>
        <w:tc>
          <w:tcPr>
            <w:tcW w:w="1350" w:type="dxa"/>
          </w:tcPr>
          <w:p w14:paraId="29F977AF" w14:textId="77777777" w:rsidR="00D66F32" w:rsidRDefault="00D66F32" w:rsidP="00E42A24">
            <w:r>
              <w:t>3:30pm</w:t>
            </w:r>
          </w:p>
        </w:tc>
        <w:tc>
          <w:tcPr>
            <w:tcW w:w="5395" w:type="dxa"/>
          </w:tcPr>
          <w:p w14:paraId="62712DD1" w14:textId="77777777" w:rsidR="00D66F32" w:rsidRDefault="00D66F32" w:rsidP="00E42A24">
            <w:r>
              <w:t>EED Building, Check-In in the Lobby</w:t>
            </w:r>
          </w:p>
        </w:tc>
      </w:tr>
      <w:tr w:rsidR="00D66F32" w14:paraId="662294B4" w14:textId="77777777" w:rsidTr="002D4455">
        <w:trPr>
          <w:cantSplit/>
        </w:trPr>
        <w:tc>
          <w:tcPr>
            <w:tcW w:w="2605" w:type="dxa"/>
          </w:tcPr>
          <w:p w14:paraId="791F71A9" w14:textId="77777777" w:rsidR="00D66F32" w:rsidRDefault="00D66F32" w:rsidP="00E42A24">
            <w:r>
              <w:t>Fri, Apr 7, 2017</w:t>
            </w:r>
          </w:p>
        </w:tc>
        <w:tc>
          <w:tcPr>
            <w:tcW w:w="1350" w:type="dxa"/>
          </w:tcPr>
          <w:p w14:paraId="46584B78" w14:textId="77777777" w:rsidR="00D66F32" w:rsidRDefault="00D66F32" w:rsidP="00E42A24">
            <w:r>
              <w:t>3:30pm</w:t>
            </w:r>
          </w:p>
        </w:tc>
        <w:tc>
          <w:tcPr>
            <w:tcW w:w="5395" w:type="dxa"/>
          </w:tcPr>
          <w:p w14:paraId="445403CC" w14:textId="77777777" w:rsidR="00D66F32" w:rsidRDefault="00D66F32" w:rsidP="00E42A24">
            <w:r>
              <w:t>EED Building, Check-In in the Lobby</w:t>
            </w:r>
          </w:p>
        </w:tc>
      </w:tr>
      <w:tr w:rsidR="00D66F32" w14:paraId="27F85E8A" w14:textId="77777777" w:rsidTr="002D4455">
        <w:trPr>
          <w:cantSplit/>
        </w:trPr>
        <w:tc>
          <w:tcPr>
            <w:tcW w:w="2605" w:type="dxa"/>
          </w:tcPr>
          <w:p w14:paraId="57AFB74C" w14:textId="56DF533D" w:rsidR="00D66F32" w:rsidRDefault="00D66F32" w:rsidP="00E42A24">
            <w:r>
              <w:t>Fri, Apr 28, 2017</w:t>
            </w:r>
          </w:p>
        </w:tc>
        <w:tc>
          <w:tcPr>
            <w:tcW w:w="1350" w:type="dxa"/>
          </w:tcPr>
          <w:p w14:paraId="0B17CCC2" w14:textId="77777777" w:rsidR="00D66F32" w:rsidRDefault="00D66F32" w:rsidP="00E42A24">
            <w:r>
              <w:t>3:30pm</w:t>
            </w:r>
          </w:p>
        </w:tc>
        <w:tc>
          <w:tcPr>
            <w:tcW w:w="5395" w:type="dxa"/>
          </w:tcPr>
          <w:p w14:paraId="2B16E267" w14:textId="77777777" w:rsidR="00D66F32" w:rsidRDefault="00D66F32" w:rsidP="00E42A24">
            <w:r>
              <w:t>EED Building, Check-In in the Lobby</w:t>
            </w:r>
          </w:p>
        </w:tc>
      </w:tr>
      <w:tr w:rsidR="00D66F32" w14:paraId="49BDA513" w14:textId="77777777" w:rsidTr="002D4455">
        <w:trPr>
          <w:cantSplit/>
        </w:trPr>
        <w:tc>
          <w:tcPr>
            <w:tcW w:w="2605" w:type="dxa"/>
          </w:tcPr>
          <w:p w14:paraId="7E4F94CB" w14:textId="77777777" w:rsidR="00D66F32" w:rsidRDefault="00D66F32" w:rsidP="00E42A24">
            <w:r>
              <w:t>Fri, May 12, 2017</w:t>
            </w:r>
          </w:p>
        </w:tc>
        <w:tc>
          <w:tcPr>
            <w:tcW w:w="1350" w:type="dxa"/>
          </w:tcPr>
          <w:p w14:paraId="4E0C2695" w14:textId="77777777" w:rsidR="00D66F32" w:rsidRDefault="00D66F32" w:rsidP="00E42A24">
            <w:r>
              <w:t>3:30pm</w:t>
            </w:r>
          </w:p>
        </w:tc>
        <w:tc>
          <w:tcPr>
            <w:tcW w:w="5395" w:type="dxa"/>
          </w:tcPr>
          <w:p w14:paraId="4330FF44" w14:textId="77777777" w:rsidR="00D66F32" w:rsidRDefault="00D66F32" w:rsidP="00E42A24">
            <w:r>
              <w:t>EED Building, Check-In in the Lobby</w:t>
            </w:r>
          </w:p>
        </w:tc>
      </w:tr>
    </w:tbl>
    <w:p w14:paraId="0B72ADC9" w14:textId="77777777" w:rsidR="00E42A24" w:rsidRDefault="00E42A24" w:rsidP="00E42A24"/>
    <w:p w14:paraId="60FDB4D6" w14:textId="77777777" w:rsidR="00A84849" w:rsidRDefault="00A84849" w:rsidP="00E42A24"/>
    <w:sectPr w:rsidR="00A84849" w:rsidSect="00224B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6670FC" w14:textId="77777777" w:rsidR="00484EE8" w:rsidRDefault="00484EE8" w:rsidP="00883C5E">
      <w:r>
        <w:separator/>
      </w:r>
    </w:p>
  </w:endnote>
  <w:endnote w:type="continuationSeparator" w:id="0">
    <w:p w14:paraId="41070853" w14:textId="77777777" w:rsidR="00484EE8" w:rsidRDefault="00484EE8" w:rsidP="0088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911F6" w14:textId="77777777" w:rsidR="00484EE8" w:rsidRDefault="00484EE8" w:rsidP="00883C5E">
      <w:r>
        <w:separator/>
      </w:r>
    </w:p>
  </w:footnote>
  <w:footnote w:type="continuationSeparator" w:id="0">
    <w:p w14:paraId="7F159D30" w14:textId="77777777" w:rsidR="00484EE8" w:rsidRDefault="00484EE8" w:rsidP="0088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B57517"/>
    <w:multiLevelType w:val="hybridMultilevel"/>
    <w:tmpl w:val="6E70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200F7"/>
    <w:multiLevelType w:val="hybridMultilevel"/>
    <w:tmpl w:val="5776D9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29F1B50"/>
    <w:multiLevelType w:val="hybridMultilevel"/>
    <w:tmpl w:val="2174D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A24"/>
    <w:rsid w:val="000B69AB"/>
    <w:rsid w:val="001242BC"/>
    <w:rsid w:val="00135718"/>
    <w:rsid w:val="00224BCE"/>
    <w:rsid w:val="002D4455"/>
    <w:rsid w:val="00484EE8"/>
    <w:rsid w:val="006D0B81"/>
    <w:rsid w:val="00883C5E"/>
    <w:rsid w:val="009F6708"/>
    <w:rsid w:val="00A73336"/>
    <w:rsid w:val="00A84849"/>
    <w:rsid w:val="00CA1B2C"/>
    <w:rsid w:val="00CE34CD"/>
    <w:rsid w:val="00D12AB9"/>
    <w:rsid w:val="00D66F32"/>
    <w:rsid w:val="00E42A24"/>
    <w:rsid w:val="00E801A1"/>
    <w:rsid w:val="00EE4DFE"/>
    <w:rsid w:val="00EF3DB8"/>
    <w:rsid w:val="00F9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0A5F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A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45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4455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A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2A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66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NoSquare">
    <w:name w:val="Heading 1 (No Square)"/>
    <w:basedOn w:val="Heading1"/>
    <w:link w:val="Heading1NoSquareChar"/>
    <w:qFormat/>
    <w:rsid w:val="00CA1B2C"/>
    <w:rPr>
      <w:rFonts w:eastAsiaTheme="minorEastAsia"/>
      <w:b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2D4455"/>
    <w:rPr>
      <w:rFonts w:asciiTheme="majorHAnsi" w:eastAsiaTheme="majorEastAsia" w:hAnsiTheme="majorHAnsi" w:cstheme="majorBidi"/>
    </w:rPr>
  </w:style>
  <w:style w:type="character" w:customStyle="1" w:styleId="Heading1NoSquareChar">
    <w:name w:val="Heading 1 (No Square) Char"/>
    <w:basedOn w:val="Heading1Char"/>
    <w:link w:val="Heading1NoSquare"/>
    <w:rsid w:val="00CA1B2C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4455"/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rsid w:val="00883C5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83C5E"/>
  </w:style>
  <w:style w:type="paragraph" w:styleId="Footer">
    <w:name w:val="footer"/>
    <w:basedOn w:val="Normal"/>
    <w:link w:val="FooterChar"/>
    <w:uiPriority w:val="99"/>
    <w:unhideWhenUsed/>
    <w:rsid w:val="00883C5E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83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30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AAE54-527A-43F7-8C6A-ECBDD1F0B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Harlow</dc:creator>
  <cp:keywords/>
  <dc:description/>
  <cp:lastModifiedBy>Johnjimy Som</cp:lastModifiedBy>
  <cp:revision>3</cp:revision>
  <cp:lastPrinted>2017-03-08T20:18:00Z</cp:lastPrinted>
  <dcterms:created xsi:type="dcterms:W3CDTF">2021-03-09T09:55:00Z</dcterms:created>
  <dcterms:modified xsi:type="dcterms:W3CDTF">2021-03-09T10:39:00Z</dcterms:modified>
</cp:coreProperties>
</file>