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TicTacToe Rules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input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input to process. It will say the System.out.print.ln(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each line of the rules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Prints the rules of tic tac toe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j53mGYlEf/yyYrFlooycvbEReg==">CgMxLjAyCGguZ2pkZ3hzOAByITFXR05iVU5WZXNYbG5MYjZhdWdjbHk5M3VQSWFTOXV5Mg==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