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FF" w:rsidRPr="00DD361A" w:rsidRDefault="00061FFF" w:rsidP="00DD361A">
      <w:pPr>
        <w:jc w:val="center"/>
        <w:rPr>
          <w:rFonts w:ascii="Baskerville Old Face" w:hAnsi="Baskerville Old Face" w:cs="Arial"/>
          <w:b/>
        </w:rPr>
      </w:pPr>
      <w:r w:rsidRPr="00061FFF">
        <w:rPr>
          <w:rFonts w:ascii="Baskerville Old Face" w:hAnsi="Baskerville Old Face" w:cs="Arial"/>
          <w:b/>
        </w:rPr>
        <w:t>CS 192 Alpha Testing Summary</w:t>
      </w:r>
    </w:p>
    <w:p w:rsidR="0079223C" w:rsidRDefault="00061FFF" w:rsidP="0079223C">
      <w:pPr>
        <w:rPr>
          <w:rFonts w:ascii="Baskerville Old Face" w:hAnsi="Baskerville Old Face" w:cs="Arial"/>
        </w:rPr>
      </w:pPr>
      <w:r w:rsidRPr="00061FFF">
        <w:rPr>
          <w:rFonts w:ascii="Baskerville Old Face" w:hAnsi="Baskerville Old Face" w:cs="Arial"/>
          <w:b/>
        </w:rPr>
        <w:t>Tested Project</w:t>
      </w:r>
      <w:r w:rsidRPr="00061FFF">
        <w:rPr>
          <w:rFonts w:ascii="Baskerville Old Face" w:hAnsi="Baskerville Old Face" w:cs="Arial"/>
        </w:rPr>
        <w:t xml:space="preserve">: SARAPP </w:t>
      </w:r>
      <w:proofErr w:type="spellStart"/>
      <w:proofErr w:type="gramStart"/>
      <w:r w:rsidRPr="00061FFF">
        <w:rPr>
          <w:rFonts w:ascii="Baskerville Old Face" w:hAnsi="Baskerville Old Face" w:cs="Arial"/>
        </w:rPr>
        <w:t>sa</w:t>
      </w:r>
      <w:proofErr w:type="spellEnd"/>
      <w:proofErr w:type="gramEnd"/>
      <w:r w:rsidRPr="00061FFF">
        <w:rPr>
          <w:rFonts w:ascii="Baskerville Old Face" w:hAnsi="Baskerville Old Face" w:cs="Arial"/>
        </w:rPr>
        <w:t xml:space="preserve"> UP</w:t>
      </w:r>
      <w:r w:rsidR="0079223C">
        <w:rPr>
          <w:rFonts w:ascii="Baskerville Old Face" w:hAnsi="Baskerville Old Face" w:cs="Arial"/>
        </w:rPr>
        <w:t xml:space="preserve"> </w:t>
      </w:r>
      <w:r w:rsidR="0079223C">
        <w:rPr>
          <w:rFonts w:ascii="Baskerville Old Face" w:hAnsi="Baskerville Old Face" w:cs="Arial"/>
        </w:rPr>
        <w:tab/>
      </w:r>
      <w:r w:rsidR="0079223C">
        <w:rPr>
          <w:rFonts w:ascii="Baskerville Old Face" w:hAnsi="Baskerville Old Face" w:cs="Arial"/>
        </w:rPr>
        <w:tab/>
      </w:r>
      <w:r w:rsidR="0079223C">
        <w:rPr>
          <w:rFonts w:ascii="Baskerville Old Face" w:hAnsi="Baskerville Old Face" w:cs="Arial"/>
        </w:rPr>
        <w:tab/>
      </w:r>
      <w:r w:rsidR="0079223C">
        <w:rPr>
          <w:rFonts w:ascii="Baskerville Old Face" w:hAnsi="Baskerville Old Face" w:cs="Arial"/>
        </w:rPr>
        <w:tab/>
      </w:r>
      <w:r w:rsidR="0079223C">
        <w:rPr>
          <w:rFonts w:ascii="Baskerville Old Face" w:hAnsi="Baskerville Old Face" w:cs="Arial"/>
        </w:rPr>
        <w:tab/>
      </w:r>
      <w:r w:rsidR="0079223C" w:rsidRPr="00061FFF">
        <w:rPr>
          <w:rFonts w:ascii="Baskerville Old Face" w:hAnsi="Baskerville Old Face" w:cs="Arial"/>
          <w:b/>
        </w:rPr>
        <w:t>Developer’s Name:</w:t>
      </w:r>
      <w:r w:rsidR="0079223C">
        <w:rPr>
          <w:rFonts w:ascii="Baskerville Old Face" w:hAnsi="Baskerville Old Face" w:cs="Arial"/>
        </w:rPr>
        <w:t xml:space="preserve"> </w:t>
      </w:r>
      <w:proofErr w:type="spellStart"/>
      <w:r w:rsidR="0079223C">
        <w:rPr>
          <w:rFonts w:ascii="Baskerville Old Face" w:hAnsi="Baskerville Old Face" w:cs="Arial"/>
        </w:rPr>
        <w:t>johnjudeandjennie</w:t>
      </w:r>
      <w:proofErr w:type="spellEnd"/>
    </w:p>
    <w:p w:rsidR="00061FFF" w:rsidRDefault="0079223C" w:rsidP="00061FFF">
      <w:pPr>
        <w:rPr>
          <w:rFonts w:ascii="Baskerville Old Face" w:hAnsi="Baskerville Old Face" w:cs="Arial"/>
        </w:rPr>
      </w:pPr>
      <w:r w:rsidRPr="00061FFF">
        <w:rPr>
          <w:rFonts w:ascii="Baskerville Old Face" w:hAnsi="Baskerville Old Face" w:cs="Arial"/>
          <w:b/>
        </w:rPr>
        <w:t>Date of Alpha Testing:</w:t>
      </w:r>
      <w:r>
        <w:rPr>
          <w:rFonts w:ascii="Baskerville Old Face" w:hAnsi="Baskerville Old Face" w:cs="Arial"/>
        </w:rPr>
        <w:t xml:space="preserve"> April 26, 2017</w:t>
      </w:r>
    </w:p>
    <w:p w:rsidR="00061FFF" w:rsidRPr="00061FFF" w:rsidRDefault="00061FFF" w:rsidP="00061FFF">
      <w:pPr>
        <w:rPr>
          <w:rFonts w:ascii="Baskerville Old Face" w:hAnsi="Baskerville Old Face" w:cs="Arial"/>
        </w:rPr>
      </w:pPr>
      <w:r w:rsidRPr="00061FFF">
        <w:rPr>
          <w:rFonts w:ascii="Baskerville Old Face" w:hAnsi="Baskerville Old Face" w:cs="Arial"/>
          <w:b/>
        </w:rPr>
        <w:t>Alpha Testers</w:t>
      </w:r>
      <w:r>
        <w:rPr>
          <w:rFonts w:ascii="Baskerville Old Face" w:hAnsi="Baskerville Old Face" w:cs="Arial"/>
          <w:b/>
        </w:rPr>
        <w:t xml:space="preserve"> (10)</w:t>
      </w:r>
      <w:r w:rsidRPr="00061FFF">
        <w:rPr>
          <w:rFonts w:ascii="Baskerville Old Face" w:hAnsi="Baskerville Old Face" w:cs="Arial"/>
          <w:b/>
        </w:rPr>
        <w:t>:</w:t>
      </w:r>
      <w:r w:rsidRPr="00061FFF">
        <w:rPr>
          <w:rFonts w:ascii="Baskerville Old Face" w:hAnsi="Baskerville Old Face" w:cs="Arial"/>
        </w:rPr>
        <w:t xml:space="preserve"> Eunice, JD, EJ, Deanne, Matthew, Karen, </w:t>
      </w:r>
      <w:proofErr w:type="spellStart"/>
      <w:r w:rsidRPr="00061FFF">
        <w:rPr>
          <w:rFonts w:ascii="Baskerville Old Face" w:hAnsi="Baskerville Old Face" w:cs="Arial"/>
        </w:rPr>
        <w:t>Jairus</w:t>
      </w:r>
      <w:proofErr w:type="spellEnd"/>
      <w:r w:rsidRPr="00061FFF">
        <w:rPr>
          <w:rFonts w:ascii="Baskerville Old Face" w:hAnsi="Baskerville Old Face" w:cs="Arial"/>
        </w:rPr>
        <w:t xml:space="preserve">, Zak, Posey, </w:t>
      </w:r>
      <w:proofErr w:type="spellStart"/>
      <w:r w:rsidRPr="00061FFF">
        <w:rPr>
          <w:rFonts w:ascii="Baskerville Old Face" w:hAnsi="Baskerville Old Face" w:cs="Arial"/>
        </w:rPr>
        <w:t>Jaypee</w:t>
      </w:r>
      <w:proofErr w:type="spellEnd"/>
    </w:p>
    <w:p w:rsidR="00061FFF" w:rsidRDefault="00061FFF" w:rsidP="00061FFF">
      <w:pPr>
        <w:pBdr>
          <w:bottom w:val="single" w:sz="12" w:space="1" w:color="auto"/>
        </w:pBdr>
        <w:rPr>
          <w:rFonts w:ascii="Baskerville Old Face" w:hAnsi="Baskerville Old Face" w:cs="Arial"/>
        </w:rPr>
      </w:pPr>
    </w:p>
    <w:p w:rsidR="00182DD6" w:rsidRDefault="00061FFF" w:rsidP="00182DD6">
      <w:pPr>
        <w:jc w:val="center"/>
        <w:rPr>
          <w:rFonts w:ascii="Baskerville Old Face" w:hAnsi="Baskerville Old Face" w:cs="Arial"/>
          <w:b/>
        </w:rPr>
      </w:pPr>
      <w:r w:rsidRPr="00061FFF">
        <w:rPr>
          <w:rFonts w:ascii="Baskerville Old Face" w:hAnsi="Baskerville Old Face" w:cs="Arial"/>
          <w:b/>
        </w:rPr>
        <w:t>Functional Goals</w:t>
      </w:r>
    </w:p>
    <w:p w:rsidR="00061FFF" w:rsidRPr="00182DD6" w:rsidRDefault="00061FFF" w:rsidP="00182DD6">
      <w:pPr>
        <w:jc w:val="center"/>
        <w:rPr>
          <w:rFonts w:ascii="Baskerville Old Face" w:hAnsi="Baskerville Old Face" w:cs="Arial"/>
          <w:b/>
        </w:rPr>
      </w:pPr>
      <w:r>
        <w:rPr>
          <w:rFonts w:ascii="Baskerville Old Face" w:hAnsi="Baskerville Old Face" w:cs="Arial"/>
        </w:rPr>
        <w:t>All of the User Acceptance Criteria</w:t>
      </w:r>
      <w:r w:rsidR="00182DD6">
        <w:rPr>
          <w:rFonts w:ascii="Baskerville Old Face" w:hAnsi="Baskerville Old Face" w:cs="Arial"/>
        </w:rPr>
        <w:t xml:space="preserve"> were marke</w:t>
      </w:r>
      <w:r>
        <w:rPr>
          <w:rFonts w:ascii="Baskerville Old Face" w:hAnsi="Baskerville Old Face" w:cs="Arial"/>
        </w:rPr>
        <w:t xml:space="preserve">d </w:t>
      </w:r>
      <w:r w:rsidR="00182DD6">
        <w:rPr>
          <w:rFonts w:ascii="Baskerville Old Face" w:hAnsi="Baskerville Old Face" w:cs="Arial"/>
        </w:rPr>
        <w:t>‘</w:t>
      </w:r>
      <w:r>
        <w:rPr>
          <w:rFonts w:ascii="Baskerville Old Face" w:hAnsi="Baskerville Old Face" w:cs="Arial"/>
        </w:rPr>
        <w:t>Yes</w:t>
      </w:r>
      <w:r w:rsidR="00182DD6">
        <w:rPr>
          <w:rFonts w:ascii="Baskerville Old Face" w:hAnsi="Baskerville Old Face" w:cs="Arial"/>
        </w:rPr>
        <w:t>’</w:t>
      </w:r>
      <w:r>
        <w:rPr>
          <w:rFonts w:ascii="Baskerville Old Face" w:hAnsi="Baskerville Old Face" w:cs="Arial"/>
        </w:rPr>
        <w:t xml:space="preserve"> by the ten alpha testers.</w:t>
      </w:r>
    </w:p>
    <w:p w:rsidR="00061FFF" w:rsidRDefault="00061FFF" w:rsidP="00061FFF">
      <w:pPr>
        <w:rPr>
          <w:rFonts w:ascii="Baskerville Old Face" w:hAnsi="Baskerville Old Face" w:cs="Arial"/>
          <w:b/>
        </w:rPr>
      </w:pPr>
      <w:r w:rsidRPr="00061FFF">
        <w:rPr>
          <w:rFonts w:ascii="Baskerville Old Face" w:hAnsi="Baskerville Old Face" w:cs="Arial"/>
          <w:b/>
        </w:rPr>
        <w:t>Tester’s Comments:</w:t>
      </w:r>
    </w:p>
    <w:p w:rsidR="00061FFF" w:rsidRPr="00182DD6" w:rsidRDefault="00061FFF" w:rsidP="00061FFF">
      <w:pPr>
        <w:rPr>
          <w:rFonts w:ascii="Baskerville Old Face" w:hAnsi="Baskerville Old Face" w:cs="Arial"/>
        </w:rPr>
      </w:pPr>
      <w:r w:rsidRPr="00182DD6">
        <w:rPr>
          <w:rFonts w:ascii="Baskerville Old Face" w:hAnsi="Baskerville Old Face" w:cs="Arial"/>
          <w:b/>
        </w:rPr>
        <w:tab/>
      </w:r>
      <w:r w:rsidRPr="00182DD6">
        <w:rPr>
          <w:rFonts w:ascii="Baskerville Old Face" w:hAnsi="Baskerville Old Face" w:cs="Arial"/>
        </w:rPr>
        <w:t>“</w:t>
      </w:r>
      <w:proofErr w:type="spellStart"/>
      <w:r w:rsidRPr="00182DD6">
        <w:rPr>
          <w:rFonts w:ascii="Baskerville Old Face" w:hAnsi="Baskerville Old Face" w:cs="Arial"/>
        </w:rPr>
        <w:t>Uy</w:t>
      </w:r>
      <w:proofErr w:type="spellEnd"/>
      <w:r w:rsidRPr="00182DD6">
        <w:rPr>
          <w:rFonts w:ascii="Baskerville Old Face" w:hAnsi="Baskerville Old Face" w:cs="Arial"/>
        </w:rPr>
        <w:t xml:space="preserve">, </w:t>
      </w:r>
      <w:proofErr w:type="spellStart"/>
      <w:r w:rsidRPr="00182DD6">
        <w:rPr>
          <w:rFonts w:ascii="Baskerville Old Face" w:hAnsi="Baskerville Old Face" w:cs="Arial"/>
        </w:rPr>
        <w:t>ang</w:t>
      </w:r>
      <w:proofErr w:type="spellEnd"/>
      <w:r w:rsidRPr="00182DD6">
        <w:rPr>
          <w:rFonts w:ascii="Baskerville Old Face" w:hAnsi="Baskerville Old Face" w:cs="Arial"/>
        </w:rPr>
        <w:t xml:space="preserve"> nice! Nice </w:t>
      </w:r>
      <w:proofErr w:type="spellStart"/>
      <w:r w:rsidRPr="00182DD6">
        <w:rPr>
          <w:rFonts w:ascii="Baskerville Old Face" w:hAnsi="Baskerville Old Face" w:cs="Arial"/>
        </w:rPr>
        <w:t>color</w:t>
      </w:r>
      <w:proofErr w:type="spellEnd"/>
      <w:r w:rsidRPr="00182DD6">
        <w:rPr>
          <w:rFonts w:ascii="Baskerville Old Face" w:hAnsi="Baskerville Old Face" w:cs="Arial"/>
        </w:rPr>
        <w:t xml:space="preserve"> and organized </w:t>
      </w:r>
      <w:proofErr w:type="spellStart"/>
      <w:r w:rsidRPr="00182DD6">
        <w:rPr>
          <w:rFonts w:ascii="Baskerville Old Face" w:hAnsi="Baskerville Old Face" w:cs="Arial"/>
        </w:rPr>
        <w:t>naman</w:t>
      </w:r>
      <w:proofErr w:type="spellEnd"/>
      <w:r w:rsidRPr="00182DD6">
        <w:rPr>
          <w:rFonts w:ascii="Baskerville Old Face" w:hAnsi="Baskerville Old Face" w:cs="Arial"/>
        </w:rPr>
        <w:t xml:space="preserve"> </w:t>
      </w:r>
      <w:proofErr w:type="spellStart"/>
      <w:r w:rsidRPr="00182DD6">
        <w:rPr>
          <w:rFonts w:ascii="Baskerville Old Face" w:hAnsi="Baskerville Old Face" w:cs="Arial"/>
        </w:rPr>
        <w:t>siya</w:t>
      </w:r>
      <w:proofErr w:type="spellEnd"/>
      <w:r w:rsidRPr="00182DD6">
        <w:rPr>
          <w:rFonts w:ascii="Baskerville Old Face" w:hAnsi="Baskerville Old Face" w:cs="Arial"/>
        </w:rPr>
        <w:t xml:space="preserve"> =)” – Eunice</w:t>
      </w:r>
    </w:p>
    <w:p w:rsidR="00061FFF" w:rsidRPr="00182DD6" w:rsidRDefault="00061FFF" w:rsidP="00061FFF">
      <w:pPr>
        <w:rPr>
          <w:rFonts w:ascii="Baskerville Old Face" w:hAnsi="Baskerville Old Face" w:cs="Arial"/>
        </w:rPr>
      </w:pPr>
      <w:r w:rsidRPr="00182DD6">
        <w:rPr>
          <w:rFonts w:ascii="Baskerville Old Face" w:hAnsi="Baskerville Old Face" w:cs="Arial"/>
        </w:rPr>
        <w:tab/>
        <w:t>“</w:t>
      </w:r>
      <w:r w:rsidR="00E37C19" w:rsidRPr="00182DD6">
        <w:rPr>
          <w:rFonts w:ascii="Baskerville Old Face" w:hAnsi="Baskerville Old Face" w:cs="Arial"/>
        </w:rPr>
        <w:t>Remove apostrophes when searching” – EJ</w:t>
      </w:r>
    </w:p>
    <w:p w:rsidR="00E37C19" w:rsidRPr="00182DD6" w:rsidRDefault="00E37C19" w:rsidP="00061FFF">
      <w:pPr>
        <w:pBdr>
          <w:bottom w:val="single" w:sz="12" w:space="1" w:color="auto"/>
        </w:pBdr>
        <w:rPr>
          <w:rFonts w:ascii="Baskerville Old Face" w:hAnsi="Baskerville Old Face" w:cs="Arial"/>
        </w:rPr>
      </w:pPr>
      <w:r w:rsidRPr="00182DD6">
        <w:rPr>
          <w:rFonts w:ascii="Baskerville Old Face" w:hAnsi="Baskerville Old Face" w:cs="Arial"/>
        </w:rPr>
        <w:tab/>
        <w:t>“Would be better to include “no location not found” and “store not found” message, a blank results is quite confusing. Should have included more stores for testing.” –</w:t>
      </w:r>
      <w:r w:rsidR="00DD361A" w:rsidRPr="00182DD6">
        <w:rPr>
          <w:rFonts w:ascii="Baskerville Old Face" w:hAnsi="Baskerville Old Face" w:cs="Arial"/>
        </w:rPr>
        <w:t xml:space="preserve"> </w:t>
      </w:r>
      <w:proofErr w:type="spellStart"/>
      <w:r w:rsidR="00DD361A" w:rsidRPr="00182DD6">
        <w:rPr>
          <w:rFonts w:ascii="Baskerville Old Face" w:hAnsi="Baskerville Old Face" w:cs="Arial"/>
        </w:rPr>
        <w:t>Jairus</w:t>
      </w:r>
      <w:proofErr w:type="spellEnd"/>
    </w:p>
    <w:p w:rsidR="00182DD6" w:rsidRDefault="00182DD6" w:rsidP="00061FFF">
      <w:pPr>
        <w:pBdr>
          <w:bottom w:val="single" w:sz="12" w:space="1" w:color="auto"/>
        </w:pBdr>
        <w:rPr>
          <w:rFonts w:ascii="Baskerville Old Face" w:hAnsi="Baskerville Old Face" w:cs="Arial"/>
        </w:rPr>
      </w:pPr>
    </w:p>
    <w:p w:rsidR="00E37C19" w:rsidRDefault="00E37C19" w:rsidP="00182DD6">
      <w:pPr>
        <w:jc w:val="center"/>
        <w:rPr>
          <w:rFonts w:ascii="Baskerville Old Face" w:hAnsi="Baskerville Old Face" w:cs="Arial"/>
          <w:b/>
        </w:rPr>
      </w:pPr>
      <w:r>
        <w:rPr>
          <w:rFonts w:ascii="Baskerville Old Face" w:hAnsi="Baskerville Old Face" w:cs="Arial"/>
          <w:b/>
        </w:rPr>
        <w:t>Usability</w:t>
      </w:r>
      <w:r w:rsidR="00182DD6">
        <w:rPr>
          <w:rFonts w:ascii="Baskerville Old Face" w:hAnsi="Baskerville Old Face" w:cs="Arial"/>
          <w:b/>
        </w:rPr>
        <w:t xml:space="preserve"> Goals</w:t>
      </w:r>
    </w:p>
    <w:p w:rsidR="00E37C19" w:rsidRDefault="00E37C19" w:rsidP="00061FFF">
      <w:pPr>
        <w:rPr>
          <w:rFonts w:ascii="Baskerville Old Face" w:hAnsi="Baskerville Old Face" w:cs="Arial"/>
        </w:rPr>
      </w:pPr>
      <w:r>
        <w:rPr>
          <w:rFonts w:ascii="Baskerville Old Face" w:hAnsi="Baskerville Old Face" w:cs="Arial"/>
        </w:rPr>
        <w:t>System Us</w:t>
      </w:r>
      <w:r w:rsidR="00182DD6">
        <w:rPr>
          <w:rFonts w:ascii="Baskerville Old Face" w:hAnsi="Baskerville Old Face" w:cs="Arial"/>
        </w:rPr>
        <w:t>ability Scale Standard Version</w:t>
      </w:r>
      <w:r w:rsidR="00182DD6">
        <w:rPr>
          <w:rFonts w:ascii="Baskerville Old Face" w:hAnsi="Baskerville Old Face" w:cs="Arial"/>
        </w:rPr>
        <w:tab/>
        <w:t>(</w:t>
      </w:r>
      <w:r w:rsidR="00182DD6" w:rsidRPr="00182DD6">
        <w:rPr>
          <w:rFonts w:ascii="Baskerville Old Face" w:hAnsi="Baskerville Old Face" w:cs="Arial"/>
          <w:i/>
        </w:rPr>
        <w:t>1 –</w:t>
      </w:r>
      <w:r w:rsidR="00182DD6" w:rsidRPr="00182DD6">
        <w:rPr>
          <w:rFonts w:ascii="Baskerville Old Face" w:hAnsi="Baskerville Old Face" w:cs="Arial"/>
          <w:i/>
        </w:rPr>
        <w:t xml:space="preserve"> Strongly Disagree, </w:t>
      </w:r>
      <w:r w:rsidR="00182DD6" w:rsidRPr="00182DD6">
        <w:rPr>
          <w:rFonts w:ascii="Baskerville Old Face" w:hAnsi="Baskerville Old Face" w:cs="Arial"/>
          <w:i/>
        </w:rPr>
        <w:t>5 – Strongly Agree</w:t>
      </w:r>
      <w:r w:rsidR="00182DD6">
        <w:rPr>
          <w:rFonts w:ascii="Baskerville Old Face" w:hAnsi="Baskerville Old Face" w:cs="Arial"/>
        </w:rPr>
        <w:t xml:space="preserve">)           </w:t>
      </w:r>
      <w:r>
        <w:rPr>
          <w:rFonts w:ascii="Baskerville Old Face" w:hAnsi="Baskerville Old Face" w:cs="Arial"/>
        </w:rPr>
        <w:t xml:space="preserve">     </w:t>
      </w:r>
      <w:r w:rsidR="00182DD6">
        <w:rPr>
          <w:rFonts w:ascii="Baskerville Old Face" w:hAnsi="Baskerville Old Face" w:cs="Arial"/>
        </w:rPr>
        <w:t xml:space="preserve"> </w:t>
      </w:r>
      <w:r>
        <w:rPr>
          <w:rFonts w:ascii="Baskerville Old Face" w:hAnsi="Baskerville Old Face" w:cs="Arial"/>
        </w:rPr>
        <w:t>Average</w:t>
      </w:r>
    </w:p>
    <w:tbl>
      <w:tblPr>
        <w:tblW w:w="908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2"/>
        <w:gridCol w:w="964"/>
      </w:tblGrid>
      <w:tr w:rsidR="00E37C19" w:rsidTr="00DD361A">
        <w:tc>
          <w:tcPr>
            <w:tcW w:w="8122" w:type="dxa"/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C19" w:rsidRDefault="00E37C19" w:rsidP="00172082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 I think that I would like to use this system.</w:t>
            </w:r>
          </w:p>
        </w:tc>
        <w:tc>
          <w:tcPr>
            <w:tcW w:w="964" w:type="dxa"/>
            <w:shd w:val="clear" w:color="auto" w:fill="E2EFD9" w:themeFill="accent6" w:themeFillTint="33"/>
          </w:tcPr>
          <w:p w:rsidR="00E37C19" w:rsidRPr="00DD361A" w:rsidRDefault="00DD361A" w:rsidP="00DD361A">
            <w:pPr>
              <w:pStyle w:val="TableContents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DD361A">
              <w:rPr>
                <w:rFonts w:ascii="Garamond" w:hAnsi="Garamond"/>
                <w:b/>
                <w:sz w:val="20"/>
                <w:szCs w:val="20"/>
              </w:rPr>
              <w:t>4.2</w:t>
            </w:r>
          </w:p>
        </w:tc>
      </w:tr>
      <w:tr w:rsidR="00E37C19" w:rsidTr="00DD361A">
        <w:tc>
          <w:tcPr>
            <w:tcW w:w="8122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C19" w:rsidRDefault="00E37C19" w:rsidP="00172082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I found the system unnecessarily complex.</w:t>
            </w:r>
          </w:p>
        </w:tc>
        <w:tc>
          <w:tcPr>
            <w:tcW w:w="964" w:type="dxa"/>
            <w:shd w:val="clear" w:color="auto" w:fill="FBE4D5" w:themeFill="accent2" w:themeFillTint="33"/>
          </w:tcPr>
          <w:p w:rsidR="00DD361A" w:rsidRPr="00DD361A" w:rsidRDefault="00DD361A" w:rsidP="00DD361A">
            <w:pPr>
              <w:pStyle w:val="TableContents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1.5</w:t>
            </w:r>
          </w:p>
        </w:tc>
      </w:tr>
      <w:tr w:rsidR="00E37C19" w:rsidTr="00DD361A">
        <w:tc>
          <w:tcPr>
            <w:tcW w:w="8122" w:type="dxa"/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C19" w:rsidRDefault="00E37C19" w:rsidP="00172082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 I thought the system was easy to use.</w:t>
            </w:r>
          </w:p>
        </w:tc>
        <w:tc>
          <w:tcPr>
            <w:tcW w:w="964" w:type="dxa"/>
            <w:shd w:val="clear" w:color="auto" w:fill="E2EFD9" w:themeFill="accent6" w:themeFillTint="33"/>
          </w:tcPr>
          <w:p w:rsidR="00E37C19" w:rsidRPr="00DD361A" w:rsidRDefault="00DD361A" w:rsidP="00DD361A">
            <w:pPr>
              <w:pStyle w:val="TableContents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4.4</w:t>
            </w:r>
          </w:p>
        </w:tc>
      </w:tr>
      <w:tr w:rsidR="00E37C19" w:rsidTr="00DD361A">
        <w:tc>
          <w:tcPr>
            <w:tcW w:w="8122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C19" w:rsidRDefault="00E37C19" w:rsidP="00172082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 I think that I would need the support of a technical person to be able to use this system</w:t>
            </w:r>
          </w:p>
        </w:tc>
        <w:tc>
          <w:tcPr>
            <w:tcW w:w="964" w:type="dxa"/>
            <w:shd w:val="clear" w:color="auto" w:fill="FBE4D5" w:themeFill="accent2" w:themeFillTint="33"/>
          </w:tcPr>
          <w:p w:rsidR="00E37C19" w:rsidRPr="00DD361A" w:rsidRDefault="00DD361A" w:rsidP="00DD361A">
            <w:pPr>
              <w:pStyle w:val="TableContents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1.7</w:t>
            </w:r>
          </w:p>
        </w:tc>
      </w:tr>
      <w:tr w:rsidR="00E37C19" w:rsidTr="00DD361A">
        <w:tc>
          <w:tcPr>
            <w:tcW w:w="8122" w:type="dxa"/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C19" w:rsidRDefault="00E37C19" w:rsidP="00172082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5.  I found the various functions in the system were well integrated.</w:t>
            </w:r>
          </w:p>
        </w:tc>
        <w:tc>
          <w:tcPr>
            <w:tcW w:w="964" w:type="dxa"/>
            <w:shd w:val="clear" w:color="auto" w:fill="E2EFD9" w:themeFill="accent6" w:themeFillTint="33"/>
          </w:tcPr>
          <w:p w:rsidR="00E37C19" w:rsidRPr="00DD361A" w:rsidRDefault="00DD361A" w:rsidP="00DD361A">
            <w:pPr>
              <w:pStyle w:val="TableContents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4.4</w:t>
            </w:r>
          </w:p>
        </w:tc>
      </w:tr>
      <w:tr w:rsidR="00E37C19" w:rsidTr="00DD361A">
        <w:tc>
          <w:tcPr>
            <w:tcW w:w="8122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C19" w:rsidRDefault="00DD361A" w:rsidP="00172082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  I thought t</w:t>
            </w:r>
            <w:r w:rsidR="00E37C19">
              <w:rPr>
                <w:rFonts w:ascii="Garamond" w:hAnsi="Garamond"/>
                <w:sz w:val="20"/>
                <w:szCs w:val="20"/>
              </w:rPr>
              <w:t>here was too much inconsistency in this system.</w:t>
            </w:r>
          </w:p>
        </w:tc>
        <w:tc>
          <w:tcPr>
            <w:tcW w:w="964" w:type="dxa"/>
            <w:shd w:val="clear" w:color="auto" w:fill="FBE4D5" w:themeFill="accent2" w:themeFillTint="33"/>
          </w:tcPr>
          <w:p w:rsidR="00E37C19" w:rsidRPr="00DD361A" w:rsidRDefault="00DD361A" w:rsidP="00DD361A">
            <w:pPr>
              <w:pStyle w:val="TableContents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1.5</w:t>
            </w:r>
          </w:p>
        </w:tc>
      </w:tr>
      <w:tr w:rsidR="00E37C19" w:rsidTr="00DD361A">
        <w:tc>
          <w:tcPr>
            <w:tcW w:w="8122" w:type="dxa"/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C19" w:rsidRDefault="00E37C19" w:rsidP="00172082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7.  I would image that most people would learn to use this system very quickly.</w:t>
            </w:r>
          </w:p>
        </w:tc>
        <w:tc>
          <w:tcPr>
            <w:tcW w:w="964" w:type="dxa"/>
            <w:shd w:val="clear" w:color="auto" w:fill="E2EFD9" w:themeFill="accent6" w:themeFillTint="33"/>
          </w:tcPr>
          <w:p w:rsidR="00E37C19" w:rsidRPr="00DD361A" w:rsidRDefault="00DD361A" w:rsidP="00DD361A">
            <w:pPr>
              <w:pStyle w:val="TableContents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4.3</w:t>
            </w:r>
          </w:p>
        </w:tc>
      </w:tr>
      <w:tr w:rsidR="00E37C19" w:rsidTr="00DD361A">
        <w:tc>
          <w:tcPr>
            <w:tcW w:w="8122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C19" w:rsidRDefault="00E37C19" w:rsidP="00172082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8.   I found the system very cumbersome to use.</w:t>
            </w:r>
          </w:p>
        </w:tc>
        <w:tc>
          <w:tcPr>
            <w:tcW w:w="964" w:type="dxa"/>
            <w:shd w:val="clear" w:color="auto" w:fill="FBE4D5" w:themeFill="accent2" w:themeFillTint="33"/>
          </w:tcPr>
          <w:p w:rsidR="00E37C19" w:rsidRPr="00DD361A" w:rsidRDefault="00DD361A" w:rsidP="00DD361A">
            <w:pPr>
              <w:pStyle w:val="TableContents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1.3</w:t>
            </w:r>
          </w:p>
        </w:tc>
      </w:tr>
      <w:tr w:rsidR="00E37C19" w:rsidTr="00DD361A">
        <w:tc>
          <w:tcPr>
            <w:tcW w:w="8122" w:type="dxa"/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C19" w:rsidRDefault="00E37C19" w:rsidP="00172082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9.   I felt very confident using the system.</w:t>
            </w:r>
          </w:p>
        </w:tc>
        <w:tc>
          <w:tcPr>
            <w:tcW w:w="964" w:type="dxa"/>
            <w:shd w:val="clear" w:color="auto" w:fill="E2EFD9" w:themeFill="accent6" w:themeFillTint="33"/>
          </w:tcPr>
          <w:p w:rsidR="00E37C19" w:rsidRPr="00DD361A" w:rsidRDefault="00DD361A" w:rsidP="00DD361A">
            <w:pPr>
              <w:pStyle w:val="TableContents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4.2</w:t>
            </w:r>
          </w:p>
        </w:tc>
      </w:tr>
      <w:tr w:rsidR="00E37C19" w:rsidTr="00DD361A">
        <w:tc>
          <w:tcPr>
            <w:tcW w:w="8122" w:type="dxa"/>
            <w:shd w:val="clear" w:color="auto" w:fill="FBE4D5" w:themeFill="accent2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7C19" w:rsidRDefault="00E37C19" w:rsidP="00172082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10.  I needed to learn a lot of things before I could get going with this system.</w:t>
            </w:r>
          </w:p>
        </w:tc>
        <w:tc>
          <w:tcPr>
            <w:tcW w:w="964" w:type="dxa"/>
            <w:shd w:val="clear" w:color="auto" w:fill="FBE4D5" w:themeFill="accent2" w:themeFillTint="33"/>
          </w:tcPr>
          <w:p w:rsidR="00E37C19" w:rsidRPr="00DD361A" w:rsidRDefault="00DD361A" w:rsidP="00DD361A">
            <w:pPr>
              <w:pStyle w:val="TableContents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1.5</w:t>
            </w:r>
          </w:p>
        </w:tc>
      </w:tr>
    </w:tbl>
    <w:p w:rsidR="00DD361A" w:rsidRDefault="00DD361A" w:rsidP="00DD361A">
      <w:pPr>
        <w:ind w:left="6480"/>
        <w:rPr>
          <w:rFonts w:ascii="Baskerville Old Face" w:hAnsi="Baskerville Old Face" w:cs="Arial"/>
          <w:b/>
          <w:sz w:val="28"/>
          <w:u w:val="single"/>
        </w:rPr>
      </w:pPr>
      <w:r>
        <w:rPr>
          <w:rFonts w:ascii="Baskerville Old Face" w:hAnsi="Baskerville Old Face" w:cs="Arial"/>
          <w:b/>
        </w:rPr>
        <w:t xml:space="preserve">   </w:t>
      </w:r>
      <w:r w:rsidRPr="00DD361A">
        <w:rPr>
          <w:rFonts w:ascii="Baskerville Old Face" w:hAnsi="Baskerville Old Face" w:cs="Arial"/>
          <w:b/>
        </w:rPr>
        <w:t>Average SUS Score:</w:t>
      </w:r>
      <w:r>
        <w:rPr>
          <w:rFonts w:ascii="Baskerville Old Face" w:hAnsi="Baskerville Old Face" w:cs="Arial"/>
          <w:b/>
        </w:rPr>
        <w:t xml:space="preserve"> </w:t>
      </w:r>
      <w:r w:rsidRPr="00DD361A">
        <w:rPr>
          <w:rFonts w:ascii="Baskerville Old Face" w:hAnsi="Baskerville Old Face" w:cs="Arial"/>
          <w:sz w:val="28"/>
          <w:u w:val="single"/>
        </w:rPr>
        <w:t>85</w:t>
      </w:r>
    </w:p>
    <w:p w:rsidR="00DD361A" w:rsidRDefault="00DD361A" w:rsidP="00061FFF">
      <w:pPr>
        <w:rPr>
          <w:rFonts w:ascii="Baskerville Old Face" w:hAnsi="Baskerville Old Face" w:cs="Arial"/>
          <w:b/>
        </w:rPr>
      </w:pPr>
      <w:r>
        <w:rPr>
          <w:rFonts w:ascii="Baskerville Old Face" w:hAnsi="Baskerville Old Face" w:cs="Arial"/>
          <w:b/>
        </w:rPr>
        <w:t>Tester’s Comments:</w:t>
      </w:r>
    </w:p>
    <w:p w:rsidR="0079223C" w:rsidRDefault="00DD361A" w:rsidP="00182DD6">
      <w:pPr>
        <w:ind w:left="720"/>
        <w:rPr>
          <w:rFonts w:ascii="Baskerville Old Face" w:hAnsi="Baskerville Old Face" w:cs="Arial"/>
        </w:rPr>
      </w:pPr>
      <w:r>
        <w:rPr>
          <w:rFonts w:ascii="Baskerville Old Face" w:hAnsi="Baskerville Old Face" w:cs="Arial"/>
        </w:rPr>
        <w:t xml:space="preserve">“Include Confirmation messages and </w:t>
      </w:r>
      <w:proofErr w:type="gramStart"/>
      <w:r>
        <w:rPr>
          <w:rFonts w:ascii="Baskerville Old Face" w:hAnsi="Baskerville Old Face" w:cs="Arial"/>
        </w:rPr>
        <w:t>it’s</w:t>
      </w:r>
      <w:proofErr w:type="gramEnd"/>
      <w:r>
        <w:rPr>
          <w:rFonts w:ascii="Baskerville Old Face" w:hAnsi="Baskerville Old Face" w:cs="Arial"/>
        </w:rPr>
        <w:t xml:space="preserve"> good.” – </w:t>
      </w:r>
      <w:proofErr w:type="spellStart"/>
      <w:r>
        <w:rPr>
          <w:rFonts w:ascii="Baskerville Old Face" w:hAnsi="Baskerville Old Face" w:cs="Arial"/>
        </w:rPr>
        <w:t>Jairus</w:t>
      </w:r>
      <w:proofErr w:type="spellEnd"/>
      <w:r w:rsidR="00182DD6">
        <w:rPr>
          <w:rFonts w:ascii="Baskerville Old Face" w:hAnsi="Baskerville Old Face" w:cs="Arial"/>
        </w:rPr>
        <w:br/>
      </w:r>
      <w:r>
        <w:rPr>
          <w:rFonts w:ascii="Baskerville Old Face" w:hAnsi="Baskerville Old Face" w:cs="Arial"/>
        </w:rPr>
        <w:t>“No way to go back to previous page from review creation except browser back button.” –</w:t>
      </w:r>
      <w:r w:rsidR="00182DD6">
        <w:rPr>
          <w:rFonts w:ascii="Baskerville Old Face" w:hAnsi="Baskerville Old Face" w:cs="Arial"/>
        </w:rPr>
        <w:t xml:space="preserve"> </w:t>
      </w:r>
      <w:proofErr w:type="spellStart"/>
      <w:r w:rsidR="00182DD6">
        <w:rPr>
          <w:rFonts w:ascii="Baskerville Old Face" w:hAnsi="Baskerville Old Face" w:cs="Arial"/>
        </w:rPr>
        <w:t>Jaypee</w:t>
      </w:r>
      <w:proofErr w:type="spellEnd"/>
    </w:p>
    <w:p w:rsidR="00DD361A" w:rsidRPr="0079223C" w:rsidRDefault="0079223C" w:rsidP="00061FFF">
      <w:pPr>
        <w:rPr>
          <w:rFonts w:ascii="Baskerville Old Face" w:hAnsi="Baskerville Old Face" w:cs="Arial"/>
        </w:rPr>
      </w:pPr>
      <w:r>
        <w:rPr>
          <w:rFonts w:ascii="Baskerville Old Face" w:hAnsi="Baskerville Old Face" w:cs="Arial"/>
          <w:b/>
        </w:rPr>
        <w:t xml:space="preserve">Developer’s Comments: </w:t>
      </w:r>
      <w:r w:rsidR="00182DD6">
        <w:rPr>
          <w:rFonts w:ascii="Baskerville Old Face" w:hAnsi="Baskerville Old Face" w:cs="Arial"/>
        </w:rPr>
        <w:t xml:space="preserve">Minor improvements are needed but the application received the approval of the </w:t>
      </w:r>
      <w:proofErr w:type="gramStart"/>
      <w:r w:rsidR="00182DD6">
        <w:rPr>
          <w:rFonts w:ascii="Baskerville Old Face" w:hAnsi="Baskerville Old Face" w:cs="Arial"/>
        </w:rPr>
        <w:t>testers</w:t>
      </w:r>
      <w:proofErr w:type="gramEnd"/>
      <w:r w:rsidR="00182DD6">
        <w:rPr>
          <w:rFonts w:ascii="Baskerville Old Face" w:hAnsi="Baskerville Old Face" w:cs="Arial"/>
        </w:rPr>
        <w:t>.</w:t>
      </w:r>
      <w:r w:rsidR="00182DD6">
        <w:rPr>
          <w:rFonts w:ascii="Baskerville Old Face" w:hAnsi="Baskerville Old Face" w:cs="Arial"/>
        </w:rPr>
        <w:t xml:space="preserve"> The developers</w:t>
      </w:r>
      <w:r>
        <w:rPr>
          <w:rFonts w:ascii="Baskerville Old Face" w:hAnsi="Baskerville Old Face" w:cs="Arial"/>
        </w:rPr>
        <w:t xml:space="preserve"> will look into and consider the comments received. </w:t>
      </w:r>
      <w:r w:rsidR="00182DD6">
        <w:rPr>
          <w:rFonts w:ascii="Baskerville Old Face" w:hAnsi="Baskerville Old Face" w:cs="Arial"/>
        </w:rPr>
        <w:t xml:space="preserve">The greatest problem we saw was the difficulty of the testers in understanding how it should be used (receiving a 1.7 in SUS No. 4), otherwise the functions in the system were well integrated, according to the testers (receiving a 4.4 in SUS No. 5). </w:t>
      </w:r>
      <w:bookmarkStart w:id="0" w:name="_GoBack"/>
      <w:bookmarkEnd w:id="0"/>
    </w:p>
    <w:sectPr w:rsidR="00DD361A" w:rsidRPr="0079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C504F"/>
    <w:multiLevelType w:val="hybridMultilevel"/>
    <w:tmpl w:val="276EE9BE"/>
    <w:lvl w:ilvl="0" w:tplc="1B5AB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06"/>
    <w:rsid w:val="00061FFF"/>
    <w:rsid w:val="00182DD6"/>
    <w:rsid w:val="002D6F52"/>
    <w:rsid w:val="005C4190"/>
    <w:rsid w:val="0079223C"/>
    <w:rsid w:val="00DB1806"/>
    <w:rsid w:val="00DD361A"/>
    <w:rsid w:val="00E3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A0AD3-958C-4A5F-ADAD-44671D3E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C19"/>
    <w:pPr>
      <w:ind w:left="720"/>
      <w:contextualSpacing/>
    </w:pPr>
  </w:style>
  <w:style w:type="paragraph" w:customStyle="1" w:styleId="TableContents">
    <w:name w:val="Table Contents"/>
    <w:basedOn w:val="Normal"/>
    <w:rsid w:val="00E37C19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48"/>
      <w:szCs w:val="4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CE65E-4C30-4CC2-96A0-EB4C9C30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Christian</dc:creator>
  <cp:keywords/>
  <dc:description/>
  <cp:lastModifiedBy>John Christian</cp:lastModifiedBy>
  <cp:revision>3</cp:revision>
  <dcterms:created xsi:type="dcterms:W3CDTF">2017-05-01T10:00:00Z</dcterms:created>
  <dcterms:modified xsi:type="dcterms:W3CDTF">2017-05-01T10:40:00Z</dcterms:modified>
</cp:coreProperties>
</file>