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3D26" w14:textId="004A887A" w:rsidR="002265F6" w:rsidRPr="003E7468" w:rsidRDefault="00000000" w:rsidP="003E7468">
      <w:pPr>
        <w:rPr>
          <w:rFonts w:ascii="Tahoma" w:hAnsi="Tahoma" w:cs="Tahoma"/>
          <w:b/>
          <w:bCs/>
          <w:sz w:val="20"/>
          <w:szCs w:val="20"/>
        </w:rPr>
      </w:pPr>
      <w:r w:rsidRPr="003E7468">
        <w:rPr>
          <w:rFonts w:ascii="Tahoma" w:hAnsi="Tahoma" w:cs="Tahoma"/>
          <w:b/>
          <w:bCs/>
          <w:sz w:val="20"/>
          <w:szCs w:val="20"/>
        </w:rPr>
        <w:t>1. Introduction</w:t>
      </w:r>
    </w:p>
    <w:p w14:paraId="11F47FD3"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Student Academic Portal Management System is a GUI-based Python application developed for the PROG103 Principle of Structured Programming final project. The system is based on the education system category because it solves a real academic management problem faced by students: difficulty in organizing courses, assignments, grades, messages, and academic schedules in one place.</w:t>
      </w:r>
    </w:p>
    <w:p w14:paraId="6BD86AC9"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application was developed using Python with CustomTkinter. It demonstrates structured programming principles by using meaningful variables, lists, dictionaries, decision structures, loops, file handling, user-defined functions, and modular code organization. The system allows demo accounts to use the default Limkokwing sample subjects, while newly registered students can enter their own subjects during signup. Those subjects are then used throughout the student session for courses, assignments, calendar events, grades, and lecturer messages.</w:t>
      </w:r>
    </w:p>
    <w:p w14:paraId="68859681" w14:textId="77777777" w:rsidR="002265F6" w:rsidRPr="003E7468" w:rsidRDefault="00000000" w:rsidP="003E7468">
      <w:pPr>
        <w:pStyle w:val="Heading1"/>
        <w:spacing w:after="120"/>
        <w:rPr>
          <w:rFonts w:ascii="Tahoma" w:hAnsi="Tahoma" w:cs="Tahoma"/>
          <w:sz w:val="20"/>
          <w:szCs w:val="20"/>
        </w:rPr>
      </w:pPr>
      <w:r w:rsidRPr="003E7468">
        <w:rPr>
          <w:rFonts w:ascii="Tahoma" w:hAnsi="Tahoma" w:cs="Tahoma"/>
          <w:b w:val="0"/>
          <w:sz w:val="20"/>
          <w:szCs w:val="20"/>
        </w:rPr>
        <w:t>2. Project Rationale</w:t>
      </w:r>
    </w:p>
    <w:p w14:paraId="67EBCBDF"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project brief requires a graphical user interface system that addresses a real-world problem in Sierra Leone, aligns with at least one Sustainable Development Goal, and applies structured programming concepts. This project solves an education management problem by giving students a digital academic portal that centralizes personal academic information.</w:t>
      </w:r>
    </w:p>
    <w:p w14:paraId="5BF91143"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 xml:space="preserve">Many students in Sierra Leone still depend on handwritten notes, scattered WhatsApp messages, printed timetables, and informal reminders to track their </w:t>
      </w:r>
      <w:proofErr w:type="gramStart"/>
      <w:r w:rsidRPr="003E7468">
        <w:rPr>
          <w:rFonts w:ascii="Tahoma" w:hAnsi="Tahoma" w:cs="Tahoma"/>
          <w:sz w:val="20"/>
          <w:szCs w:val="20"/>
        </w:rPr>
        <w:t>school work</w:t>
      </w:r>
      <w:proofErr w:type="gramEnd"/>
      <w:r w:rsidRPr="003E7468">
        <w:rPr>
          <w:rFonts w:ascii="Tahoma" w:hAnsi="Tahoma" w:cs="Tahoma"/>
          <w:sz w:val="20"/>
          <w:szCs w:val="20"/>
        </w:rPr>
        <w:t>. This can lead to missed assignments, poor planning, and lack of access to clear academic records. The Student Academic Portal improves this by providing a user-friendly desktop application that stores student information and displays academic modules clearly.</w:t>
      </w:r>
    </w:p>
    <w:p w14:paraId="7D181CB7" w14:textId="77777777" w:rsidR="002265F6" w:rsidRPr="003E7468" w:rsidRDefault="00000000" w:rsidP="003E7468">
      <w:pPr>
        <w:pStyle w:val="Heading1"/>
        <w:spacing w:after="120"/>
        <w:rPr>
          <w:rFonts w:ascii="Tahoma" w:hAnsi="Tahoma" w:cs="Tahoma"/>
          <w:sz w:val="20"/>
          <w:szCs w:val="20"/>
        </w:rPr>
      </w:pPr>
      <w:r w:rsidRPr="003E7468">
        <w:rPr>
          <w:rFonts w:ascii="Tahoma" w:hAnsi="Tahoma" w:cs="Tahoma"/>
          <w:b w:val="0"/>
          <w:sz w:val="20"/>
          <w:szCs w:val="20"/>
        </w:rPr>
        <w:t>3. Problem Description</w:t>
      </w:r>
    </w:p>
    <w:p w14:paraId="21128F78"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identified problem is poor access to organized student academic information. Students often need to check different places to know their subjects, assignment deadlines, grades, calendar activities, and messages from lecturers. Without a central digital tool, students may forget deadlines or fail to monitor their academic progress.</w:t>
      </w:r>
    </w:p>
    <w:p w14:paraId="6016B327"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proposed system provides a centralized portal that handles student registration, login, subject entry, course display, assignment display, grade tracking, calendar events, and lecturer messages. This makes academic information easier to access and improves student planning.</w:t>
      </w:r>
    </w:p>
    <w:p w14:paraId="61E3C0B9" w14:textId="77777777" w:rsidR="002265F6" w:rsidRPr="003E7468" w:rsidRDefault="00000000" w:rsidP="003E7468">
      <w:pPr>
        <w:pStyle w:val="Heading1"/>
        <w:spacing w:after="120"/>
        <w:rPr>
          <w:rFonts w:ascii="Tahoma" w:hAnsi="Tahoma" w:cs="Tahoma"/>
          <w:sz w:val="20"/>
          <w:szCs w:val="20"/>
        </w:rPr>
      </w:pPr>
      <w:r w:rsidRPr="003E7468">
        <w:rPr>
          <w:rFonts w:ascii="Tahoma" w:hAnsi="Tahoma" w:cs="Tahoma"/>
          <w:b w:val="0"/>
          <w:sz w:val="20"/>
          <w:szCs w:val="20"/>
        </w:rPr>
        <w:t>4. Aim and Objectives</w:t>
      </w:r>
    </w:p>
    <w:p w14:paraId="79656613" w14:textId="77777777" w:rsidR="002265F6" w:rsidRPr="003E7468" w:rsidRDefault="00000000" w:rsidP="003E7468">
      <w:pPr>
        <w:pStyle w:val="Heading2"/>
        <w:spacing w:after="120"/>
        <w:rPr>
          <w:rFonts w:ascii="Tahoma" w:hAnsi="Tahoma" w:cs="Tahoma"/>
          <w:sz w:val="20"/>
          <w:szCs w:val="20"/>
        </w:rPr>
      </w:pPr>
      <w:r w:rsidRPr="003E7468">
        <w:rPr>
          <w:rFonts w:ascii="Tahoma" w:hAnsi="Tahoma" w:cs="Tahoma"/>
          <w:b w:val="0"/>
          <w:sz w:val="20"/>
          <w:szCs w:val="20"/>
        </w:rPr>
        <w:t>Aim</w:t>
      </w:r>
    </w:p>
    <w:p w14:paraId="4209E42F"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 xml:space="preserve">To develop a GUI-based Student Academic Portal Management System using Python that helps students organize their academic activities and </w:t>
      </w:r>
      <w:proofErr w:type="gramStart"/>
      <w:r w:rsidRPr="003E7468">
        <w:rPr>
          <w:rFonts w:ascii="Tahoma" w:hAnsi="Tahoma" w:cs="Tahoma"/>
          <w:sz w:val="20"/>
          <w:szCs w:val="20"/>
        </w:rPr>
        <w:t>demonstrates</w:t>
      </w:r>
      <w:proofErr w:type="gramEnd"/>
      <w:r w:rsidRPr="003E7468">
        <w:rPr>
          <w:rFonts w:ascii="Tahoma" w:hAnsi="Tahoma" w:cs="Tahoma"/>
          <w:sz w:val="20"/>
          <w:szCs w:val="20"/>
        </w:rPr>
        <w:t xml:space="preserve"> structured programming principles.</w:t>
      </w:r>
    </w:p>
    <w:p w14:paraId="1083AD87" w14:textId="77777777" w:rsidR="002265F6" w:rsidRPr="003E7468" w:rsidRDefault="00000000" w:rsidP="003E7468">
      <w:pPr>
        <w:pStyle w:val="Heading2"/>
        <w:spacing w:after="120"/>
        <w:rPr>
          <w:rFonts w:ascii="Tahoma" w:hAnsi="Tahoma" w:cs="Tahoma"/>
          <w:sz w:val="20"/>
          <w:szCs w:val="20"/>
        </w:rPr>
      </w:pPr>
      <w:r w:rsidRPr="003E7468">
        <w:rPr>
          <w:rFonts w:ascii="Tahoma" w:hAnsi="Tahoma" w:cs="Tahoma"/>
          <w:b w:val="0"/>
          <w:sz w:val="20"/>
          <w:szCs w:val="20"/>
        </w:rPr>
        <w:t>Specific Objectives</w:t>
      </w:r>
    </w:p>
    <w:p w14:paraId="26A4CE57" w14:textId="77777777" w:rsidR="002265F6" w:rsidRPr="003E7468" w:rsidRDefault="00000000" w:rsidP="003E7468">
      <w:pPr>
        <w:pStyle w:val="ListBullet"/>
        <w:rPr>
          <w:rFonts w:ascii="Tahoma" w:hAnsi="Tahoma" w:cs="Tahoma"/>
          <w:sz w:val="20"/>
          <w:szCs w:val="20"/>
        </w:rPr>
      </w:pPr>
      <w:r w:rsidRPr="003E7468">
        <w:rPr>
          <w:rFonts w:ascii="Tahoma" w:hAnsi="Tahoma" w:cs="Tahoma"/>
          <w:sz w:val="20"/>
          <w:szCs w:val="20"/>
        </w:rPr>
        <w:t>Allow students to create an account through a signup form.</w:t>
      </w:r>
    </w:p>
    <w:p w14:paraId="1B8C9F39" w14:textId="77777777" w:rsidR="002265F6" w:rsidRPr="003E7468" w:rsidRDefault="00000000" w:rsidP="003E7468">
      <w:pPr>
        <w:pStyle w:val="ListBullet"/>
        <w:rPr>
          <w:rFonts w:ascii="Tahoma" w:hAnsi="Tahoma" w:cs="Tahoma"/>
          <w:sz w:val="20"/>
          <w:szCs w:val="20"/>
        </w:rPr>
      </w:pPr>
      <w:r w:rsidRPr="003E7468">
        <w:rPr>
          <w:rFonts w:ascii="Tahoma" w:hAnsi="Tahoma" w:cs="Tahoma"/>
          <w:sz w:val="20"/>
          <w:szCs w:val="20"/>
        </w:rPr>
        <w:t>Generate a unique student ID when the student does not enter one.</w:t>
      </w:r>
    </w:p>
    <w:p w14:paraId="7CC50959" w14:textId="77777777" w:rsidR="002265F6" w:rsidRPr="003E7468" w:rsidRDefault="00000000" w:rsidP="003E7468">
      <w:pPr>
        <w:pStyle w:val="ListBullet"/>
        <w:rPr>
          <w:rFonts w:ascii="Tahoma" w:hAnsi="Tahoma" w:cs="Tahoma"/>
          <w:sz w:val="20"/>
          <w:szCs w:val="20"/>
        </w:rPr>
      </w:pPr>
      <w:r w:rsidRPr="003E7468">
        <w:rPr>
          <w:rFonts w:ascii="Tahoma" w:hAnsi="Tahoma" w:cs="Tahoma"/>
          <w:sz w:val="20"/>
          <w:szCs w:val="20"/>
        </w:rPr>
        <w:t>Allow newly registered students to enter their own subjects during signup.</w:t>
      </w:r>
    </w:p>
    <w:p w14:paraId="2E048BA7" w14:textId="77777777" w:rsidR="002265F6" w:rsidRPr="003E7468" w:rsidRDefault="00000000" w:rsidP="003E7468">
      <w:pPr>
        <w:pStyle w:val="ListBullet"/>
        <w:rPr>
          <w:rFonts w:ascii="Tahoma" w:hAnsi="Tahoma" w:cs="Tahoma"/>
          <w:sz w:val="20"/>
          <w:szCs w:val="20"/>
        </w:rPr>
      </w:pPr>
      <w:r w:rsidRPr="003E7468">
        <w:rPr>
          <w:rFonts w:ascii="Tahoma" w:hAnsi="Tahoma" w:cs="Tahoma"/>
          <w:sz w:val="20"/>
          <w:szCs w:val="20"/>
        </w:rPr>
        <w:t>Display student-specific subjects throughout the dashboard, courses, assignments, grades, calendar, and messages.</w:t>
      </w:r>
    </w:p>
    <w:p w14:paraId="7F6E43EE" w14:textId="77777777" w:rsidR="002265F6" w:rsidRPr="003E7468" w:rsidRDefault="00000000" w:rsidP="003E7468">
      <w:pPr>
        <w:pStyle w:val="ListBullet"/>
        <w:rPr>
          <w:rFonts w:ascii="Tahoma" w:hAnsi="Tahoma" w:cs="Tahoma"/>
          <w:sz w:val="20"/>
          <w:szCs w:val="20"/>
        </w:rPr>
      </w:pPr>
      <w:r w:rsidRPr="003E7468">
        <w:rPr>
          <w:rFonts w:ascii="Tahoma" w:hAnsi="Tahoma" w:cs="Tahoma"/>
          <w:sz w:val="20"/>
          <w:szCs w:val="20"/>
        </w:rPr>
        <w:t>Keep demo accounts working with the original default Limkokwing courses.</w:t>
      </w:r>
    </w:p>
    <w:p w14:paraId="4430FF7E" w14:textId="77777777" w:rsidR="002265F6" w:rsidRPr="003E7468" w:rsidRDefault="00000000" w:rsidP="003E7468">
      <w:pPr>
        <w:pStyle w:val="ListBullet"/>
        <w:rPr>
          <w:rFonts w:ascii="Tahoma" w:hAnsi="Tahoma" w:cs="Tahoma"/>
          <w:sz w:val="20"/>
          <w:szCs w:val="20"/>
        </w:rPr>
      </w:pPr>
      <w:r w:rsidRPr="003E7468">
        <w:rPr>
          <w:rFonts w:ascii="Tahoma" w:hAnsi="Tahoma" w:cs="Tahoma"/>
          <w:sz w:val="20"/>
          <w:szCs w:val="20"/>
        </w:rPr>
        <w:t>Validate user input to prevent empty names, invalid email addresses, missing subjects, weak passwords, and mismatched passwords.</w:t>
      </w:r>
    </w:p>
    <w:p w14:paraId="44A24B31" w14:textId="77777777" w:rsidR="002265F6" w:rsidRPr="003E7468" w:rsidRDefault="00000000" w:rsidP="003E7468">
      <w:pPr>
        <w:pStyle w:val="Heading1"/>
        <w:spacing w:after="120"/>
        <w:rPr>
          <w:rFonts w:ascii="Tahoma" w:hAnsi="Tahoma" w:cs="Tahoma"/>
          <w:sz w:val="20"/>
          <w:szCs w:val="20"/>
        </w:rPr>
      </w:pPr>
      <w:r w:rsidRPr="003E7468">
        <w:rPr>
          <w:rFonts w:ascii="Tahoma" w:hAnsi="Tahoma" w:cs="Tahoma"/>
          <w:b w:val="0"/>
          <w:sz w:val="20"/>
          <w:szCs w:val="20"/>
        </w:rPr>
        <w:lastRenderedPageBreak/>
        <w:t>5. SDG Relevance</w:t>
      </w:r>
    </w:p>
    <w:p w14:paraId="212B71D7"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This project is aligned with Sustainable Development Goal 4: Quality Education. SDG 4 focuses on inclusive and equitable quality education and lifelong learning opportunities. The portal supports this goal by improving academic organization and helping students access learning information in one system.</w:t>
      </w:r>
    </w:p>
    <w:p w14:paraId="1ABB132F"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system also supports digital transformation in education in Sierra Leone. By allowing students to track subjects, assignments, grades, and academic messages, the project encourages better learning management and student responsibility.</w:t>
      </w:r>
    </w:p>
    <w:p w14:paraId="60CAF357" w14:textId="32EC0A4C" w:rsidR="00B76ECB" w:rsidRDefault="00B76ECB" w:rsidP="003E7468">
      <w:pPr>
        <w:spacing w:after="120"/>
        <w:rPr>
          <w:rFonts w:ascii="Tahoma" w:hAnsi="Tahoma" w:cs="Tahoma"/>
          <w:b/>
          <w:bCs/>
          <w:sz w:val="20"/>
          <w:szCs w:val="20"/>
        </w:rPr>
      </w:pPr>
    </w:p>
    <w:p w14:paraId="70A5FEAA" w14:textId="77777777" w:rsidR="00B76ECB" w:rsidRDefault="00B76ECB" w:rsidP="003E7468">
      <w:pPr>
        <w:spacing w:after="120"/>
        <w:rPr>
          <w:rFonts w:ascii="Tahoma" w:hAnsi="Tahoma" w:cs="Tahoma"/>
          <w:b/>
          <w:bCs/>
          <w:sz w:val="20"/>
          <w:szCs w:val="20"/>
        </w:rPr>
      </w:pPr>
    </w:p>
    <w:p w14:paraId="2D91E269" w14:textId="77777777" w:rsidR="00B76ECB" w:rsidRDefault="00B76ECB" w:rsidP="003E7468">
      <w:pPr>
        <w:spacing w:after="120"/>
        <w:rPr>
          <w:rFonts w:ascii="Tahoma" w:hAnsi="Tahoma" w:cs="Tahoma"/>
          <w:b/>
          <w:bCs/>
          <w:sz w:val="20"/>
          <w:szCs w:val="20"/>
        </w:rPr>
      </w:pPr>
    </w:p>
    <w:p w14:paraId="4A651BBF" w14:textId="77777777" w:rsidR="00B76ECB" w:rsidRDefault="00B76ECB" w:rsidP="003E7468">
      <w:pPr>
        <w:spacing w:after="120"/>
        <w:rPr>
          <w:rFonts w:ascii="Tahoma" w:hAnsi="Tahoma" w:cs="Tahoma"/>
          <w:b/>
          <w:bCs/>
          <w:sz w:val="20"/>
          <w:szCs w:val="20"/>
        </w:rPr>
      </w:pPr>
    </w:p>
    <w:p w14:paraId="55A13CE7" w14:textId="77777777" w:rsidR="00B76ECB" w:rsidRDefault="00B76ECB" w:rsidP="003E7468">
      <w:pPr>
        <w:spacing w:after="120"/>
        <w:rPr>
          <w:rFonts w:ascii="Tahoma" w:hAnsi="Tahoma" w:cs="Tahoma"/>
          <w:b/>
          <w:bCs/>
          <w:sz w:val="20"/>
          <w:szCs w:val="20"/>
        </w:rPr>
      </w:pPr>
    </w:p>
    <w:p w14:paraId="12CD7A6F" w14:textId="77777777" w:rsidR="00B76ECB" w:rsidRDefault="00B76ECB" w:rsidP="003E7468">
      <w:pPr>
        <w:spacing w:after="120"/>
        <w:rPr>
          <w:rFonts w:ascii="Tahoma" w:hAnsi="Tahoma" w:cs="Tahoma"/>
          <w:b/>
          <w:bCs/>
          <w:sz w:val="20"/>
          <w:szCs w:val="20"/>
        </w:rPr>
      </w:pPr>
    </w:p>
    <w:p w14:paraId="4AC161B0" w14:textId="77777777" w:rsidR="00B76ECB" w:rsidRDefault="00B76ECB" w:rsidP="003E7468">
      <w:pPr>
        <w:spacing w:after="120"/>
        <w:rPr>
          <w:rFonts w:ascii="Tahoma" w:hAnsi="Tahoma" w:cs="Tahoma"/>
          <w:b/>
          <w:bCs/>
          <w:sz w:val="20"/>
          <w:szCs w:val="20"/>
        </w:rPr>
      </w:pPr>
    </w:p>
    <w:p w14:paraId="22AE26CF" w14:textId="77777777" w:rsidR="00B76ECB" w:rsidRDefault="00B76ECB" w:rsidP="003E7468">
      <w:pPr>
        <w:spacing w:after="120"/>
        <w:rPr>
          <w:rFonts w:ascii="Tahoma" w:hAnsi="Tahoma" w:cs="Tahoma"/>
          <w:b/>
          <w:bCs/>
          <w:sz w:val="20"/>
          <w:szCs w:val="20"/>
        </w:rPr>
      </w:pPr>
    </w:p>
    <w:p w14:paraId="209AD012" w14:textId="77777777" w:rsidR="00B76ECB" w:rsidRDefault="00B76ECB" w:rsidP="003E7468">
      <w:pPr>
        <w:spacing w:after="120"/>
        <w:rPr>
          <w:rFonts w:ascii="Tahoma" w:hAnsi="Tahoma" w:cs="Tahoma"/>
          <w:b/>
          <w:bCs/>
          <w:sz w:val="20"/>
          <w:szCs w:val="20"/>
        </w:rPr>
      </w:pPr>
    </w:p>
    <w:p w14:paraId="4FF1F196" w14:textId="77777777" w:rsidR="00B76ECB" w:rsidRDefault="00B76ECB" w:rsidP="003E7468">
      <w:pPr>
        <w:spacing w:after="120"/>
        <w:rPr>
          <w:rFonts w:ascii="Tahoma" w:hAnsi="Tahoma" w:cs="Tahoma"/>
          <w:b/>
          <w:bCs/>
          <w:sz w:val="20"/>
          <w:szCs w:val="20"/>
        </w:rPr>
      </w:pPr>
    </w:p>
    <w:p w14:paraId="6ACE2E94" w14:textId="77777777" w:rsidR="00B76ECB" w:rsidRDefault="00B76ECB" w:rsidP="003E7468">
      <w:pPr>
        <w:spacing w:after="120"/>
        <w:rPr>
          <w:rFonts w:ascii="Tahoma" w:hAnsi="Tahoma" w:cs="Tahoma"/>
          <w:b/>
          <w:bCs/>
          <w:sz w:val="20"/>
          <w:szCs w:val="20"/>
        </w:rPr>
      </w:pPr>
    </w:p>
    <w:p w14:paraId="151237C2" w14:textId="77777777" w:rsidR="00B76ECB" w:rsidRDefault="00B76ECB" w:rsidP="003E7468">
      <w:pPr>
        <w:spacing w:after="120"/>
        <w:rPr>
          <w:rFonts w:ascii="Tahoma" w:hAnsi="Tahoma" w:cs="Tahoma"/>
          <w:b/>
          <w:bCs/>
          <w:sz w:val="20"/>
          <w:szCs w:val="20"/>
        </w:rPr>
      </w:pPr>
    </w:p>
    <w:p w14:paraId="34F708A2" w14:textId="77777777" w:rsidR="00B76ECB" w:rsidRDefault="00B76ECB" w:rsidP="003E7468">
      <w:pPr>
        <w:spacing w:after="120"/>
        <w:rPr>
          <w:rFonts w:ascii="Tahoma" w:hAnsi="Tahoma" w:cs="Tahoma"/>
          <w:b/>
          <w:bCs/>
          <w:sz w:val="20"/>
          <w:szCs w:val="20"/>
        </w:rPr>
      </w:pPr>
    </w:p>
    <w:p w14:paraId="68ABC6B2" w14:textId="77777777" w:rsidR="00B76ECB" w:rsidRDefault="00B76ECB" w:rsidP="003E7468">
      <w:pPr>
        <w:spacing w:after="120"/>
        <w:rPr>
          <w:rFonts w:ascii="Tahoma" w:hAnsi="Tahoma" w:cs="Tahoma"/>
          <w:b/>
          <w:bCs/>
          <w:sz w:val="20"/>
          <w:szCs w:val="20"/>
        </w:rPr>
      </w:pPr>
    </w:p>
    <w:p w14:paraId="4168082C" w14:textId="77777777" w:rsidR="00224B45" w:rsidRDefault="00224B45" w:rsidP="003E7468">
      <w:pPr>
        <w:spacing w:after="120"/>
        <w:rPr>
          <w:rFonts w:ascii="Tahoma" w:hAnsi="Tahoma" w:cs="Tahoma"/>
          <w:b/>
          <w:bCs/>
          <w:sz w:val="20"/>
          <w:szCs w:val="20"/>
        </w:rPr>
      </w:pPr>
    </w:p>
    <w:p w14:paraId="753F7DD2" w14:textId="77777777" w:rsidR="00224B45" w:rsidRDefault="00224B45" w:rsidP="003E7468">
      <w:pPr>
        <w:spacing w:after="120"/>
        <w:rPr>
          <w:rFonts w:ascii="Tahoma" w:hAnsi="Tahoma" w:cs="Tahoma"/>
          <w:b/>
          <w:bCs/>
          <w:sz w:val="20"/>
          <w:szCs w:val="20"/>
        </w:rPr>
      </w:pPr>
    </w:p>
    <w:p w14:paraId="43D5008F" w14:textId="77777777" w:rsidR="00224B45" w:rsidRDefault="00224B45" w:rsidP="003E7468">
      <w:pPr>
        <w:spacing w:after="120"/>
        <w:rPr>
          <w:rFonts w:ascii="Tahoma" w:hAnsi="Tahoma" w:cs="Tahoma"/>
          <w:b/>
          <w:bCs/>
          <w:sz w:val="20"/>
          <w:szCs w:val="20"/>
        </w:rPr>
      </w:pPr>
    </w:p>
    <w:p w14:paraId="0D77A3D0" w14:textId="77777777" w:rsidR="00224B45" w:rsidRDefault="00224B45" w:rsidP="003E7468">
      <w:pPr>
        <w:spacing w:after="120"/>
        <w:rPr>
          <w:rFonts w:ascii="Tahoma" w:hAnsi="Tahoma" w:cs="Tahoma"/>
          <w:b/>
          <w:bCs/>
          <w:sz w:val="20"/>
          <w:szCs w:val="20"/>
        </w:rPr>
      </w:pPr>
    </w:p>
    <w:p w14:paraId="0083ADA1" w14:textId="77777777" w:rsidR="00224B45" w:rsidRDefault="00224B45" w:rsidP="003E7468">
      <w:pPr>
        <w:spacing w:after="120"/>
        <w:rPr>
          <w:rFonts w:ascii="Tahoma" w:hAnsi="Tahoma" w:cs="Tahoma"/>
          <w:b/>
          <w:bCs/>
          <w:sz w:val="20"/>
          <w:szCs w:val="20"/>
        </w:rPr>
      </w:pPr>
    </w:p>
    <w:p w14:paraId="1DA78C6F" w14:textId="77777777" w:rsidR="00224B45" w:rsidRDefault="00224B45" w:rsidP="003E7468">
      <w:pPr>
        <w:spacing w:after="120"/>
        <w:rPr>
          <w:rFonts w:ascii="Tahoma" w:hAnsi="Tahoma" w:cs="Tahoma"/>
          <w:b/>
          <w:bCs/>
          <w:sz w:val="20"/>
          <w:szCs w:val="20"/>
        </w:rPr>
      </w:pPr>
    </w:p>
    <w:p w14:paraId="4298E642" w14:textId="77777777" w:rsidR="00224B45" w:rsidRDefault="00224B45" w:rsidP="003E7468">
      <w:pPr>
        <w:spacing w:after="120"/>
        <w:rPr>
          <w:rFonts w:ascii="Tahoma" w:hAnsi="Tahoma" w:cs="Tahoma"/>
          <w:b/>
          <w:bCs/>
          <w:sz w:val="20"/>
          <w:szCs w:val="20"/>
        </w:rPr>
      </w:pPr>
    </w:p>
    <w:p w14:paraId="1A8AC941" w14:textId="77777777" w:rsidR="00224B45" w:rsidRDefault="00224B45" w:rsidP="003E7468">
      <w:pPr>
        <w:spacing w:after="120"/>
        <w:rPr>
          <w:rFonts w:ascii="Tahoma" w:hAnsi="Tahoma" w:cs="Tahoma"/>
          <w:b/>
          <w:bCs/>
          <w:sz w:val="20"/>
          <w:szCs w:val="20"/>
        </w:rPr>
      </w:pPr>
    </w:p>
    <w:p w14:paraId="0AFE262B" w14:textId="77777777" w:rsidR="00224B45" w:rsidRDefault="00224B45" w:rsidP="003E7468">
      <w:pPr>
        <w:spacing w:after="120"/>
        <w:rPr>
          <w:rFonts w:ascii="Tahoma" w:hAnsi="Tahoma" w:cs="Tahoma"/>
          <w:b/>
          <w:bCs/>
          <w:sz w:val="20"/>
          <w:szCs w:val="20"/>
        </w:rPr>
      </w:pPr>
    </w:p>
    <w:p w14:paraId="688F7B8F" w14:textId="77777777" w:rsidR="00224B45" w:rsidRDefault="00224B45" w:rsidP="003E7468">
      <w:pPr>
        <w:spacing w:after="120"/>
        <w:rPr>
          <w:rFonts w:ascii="Tahoma" w:hAnsi="Tahoma" w:cs="Tahoma"/>
          <w:b/>
          <w:bCs/>
          <w:sz w:val="20"/>
          <w:szCs w:val="20"/>
        </w:rPr>
      </w:pPr>
    </w:p>
    <w:p w14:paraId="5BE6CF4A" w14:textId="77777777" w:rsidR="00224B45" w:rsidRDefault="00224B45" w:rsidP="003E7468">
      <w:pPr>
        <w:spacing w:after="120"/>
        <w:rPr>
          <w:rFonts w:ascii="Tahoma" w:hAnsi="Tahoma" w:cs="Tahoma"/>
          <w:b/>
          <w:bCs/>
          <w:sz w:val="20"/>
          <w:szCs w:val="20"/>
        </w:rPr>
      </w:pPr>
    </w:p>
    <w:p w14:paraId="041858C2" w14:textId="77777777" w:rsidR="00224B45" w:rsidRDefault="00224B45" w:rsidP="003E7468">
      <w:pPr>
        <w:spacing w:after="120"/>
        <w:rPr>
          <w:rFonts w:ascii="Tahoma" w:hAnsi="Tahoma" w:cs="Tahoma"/>
          <w:b/>
          <w:bCs/>
          <w:sz w:val="20"/>
          <w:szCs w:val="20"/>
        </w:rPr>
      </w:pPr>
    </w:p>
    <w:p w14:paraId="03B416B2" w14:textId="77777777" w:rsidR="00224B45" w:rsidRDefault="00224B45" w:rsidP="003E7468">
      <w:pPr>
        <w:spacing w:after="120"/>
        <w:rPr>
          <w:rFonts w:ascii="Tahoma" w:hAnsi="Tahoma" w:cs="Tahoma"/>
          <w:b/>
          <w:bCs/>
          <w:sz w:val="20"/>
          <w:szCs w:val="20"/>
        </w:rPr>
      </w:pPr>
    </w:p>
    <w:p w14:paraId="19CCFF86" w14:textId="77777777" w:rsidR="00224B45" w:rsidRDefault="00224B45" w:rsidP="003E7468">
      <w:pPr>
        <w:spacing w:after="120"/>
        <w:rPr>
          <w:rFonts w:ascii="Tahoma" w:hAnsi="Tahoma" w:cs="Tahoma"/>
          <w:b/>
          <w:bCs/>
          <w:sz w:val="20"/>
          <w:szCs w:val="20"/>
        </w:rPr>
      </w:pPr>
    </w:p>
    <w:p w14:paraId="13B96484" w14:textId="77777777" w:rsidR="00B76ECB" w:rsidRDefault="00B76ECB" w:rsidP="003E7468">
      <w:pPr>
        <w:spacing w:after="120"/>
        <w:rPr>
          <w:rFonts w:ascii="Tahoma" w:hAnsi="Tahoma" w:cs="Tahoma"/>
          <w:b/>
          <w:bCs/>
          <w:sz w:val="20"/>
          <w:szCs w:val="20"/>
        </w:rPr>
      </w:pPr>
    </w:p>
    <w:p w14:paraId="50FBD4AA" w14:textId="20F28A89" w:rsidR="002265F6" w:rsidRPr="003E7468" w:rsidRDefault="00000000" w:rsidP="003E7468">
      <w:pPr>
        <w:spacing w:after="120"/>
        <w:rPr>
          <w:rFonts w:ascii="Tahoma" w:hAnsi="Tahoma" w:cs="Tahoma"/>
          <w:b/>
          <w:bCs/>
          <w:sz w:val="20"/>
          <w:szCs w:val="20"/>
        </w:rPr>
      </w:pPr>
      <w:r w:rsidRPr="003E7468">
        <w:rPr>
          <w:rFonts w:ascii="Tahoma" w:hAnsi="Tahoma" w:cs="Tahoma"/>
          <w:b/>
          <w:bCs/>
          <w:sz w:val="20"/>
          <w:szCs w:val="20"/>
        </w:rPr>
        <w:lastRenderedPageBreak/>
        <w:t>Conclusion and Recommendations</w:t>
      </w:r>
    </w:p>
    <w:p w14:paraId="681A59B1"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The Student Academic Portal Management System successfully meets the requirements of the PROG103 final project. It is a GUI-based Python application that solves an education-related problem in Sierra Leone and aligns with SDG 4: Quality Education. The system demonstrates structured programming through functions, variables, data types, decision structures, loops, file handling, and modular design.</w:t>
      </w:r>
    </w:p>
    <w:p w14:paraId="25577F1C" w14:textId="77777777" w:rsidR="00B76ECB" w:rsidRDefault="00B76ECB" w:rsidP="003E7468">
      <w:pPr>
        <w:pStyle w:val="Heading1"/>
        <w:spacing w:after="120"/>
        <w:rPr>
          <w:rFonts w:ascii="Tahoma" w:hAnsi="Tahoma" w:cs="Tahoma"/>
          <w:b w:val="0"/>
          <w:sz w:val="20"/>
          <w:szCs w:val="20"/>
        </w:rPr>
      </w:pPr>
    </w:p>
    <w:p w14:paraId="2009DF78" w14:textId="77777777" w:rsidR="00B76ECB" w:rsidRDefault="00B76ECB" w:rsidP="003E7468">
      <w:pPr>
        <w:pStyle w:val="Heading1"/>
        <w:spacing w:after="120"/>
        <w:rPr>
          <w:rFonts w:ascii="Tahoma" w:hAnsi="Tahoma" w:cs="Tahoma"/>
          <w:b w:val="0"/>
          <w:sz w:val="20"/>
          <w:szCs w:val="20"/>
        </w:rPr>
      </w:pPr>
    </w:p>
    <w:p w14:paraId="55615069" w14:textId="77777777" w:rsidR="00B76ECB" w:rsidRDefault="00B76ECB" w:rsidP="003E7468">
      <w:pPr>
        <w:pStyle w:val="Heading1"/>
        <w:spacing w:after="120"/>
        <w:rPr>
          <w:rFonts w:ascii="Tahoma" w:hAnsi="Tahoma" w:cs="Tahoma"/>
          <w:b w:val="0"/>
          <w:sz w:val="20"/>
          <w:szCs w:val="20"/>
        </w:rPr>
      </w:pPr>
    </w:p>
    <w:p w14:paraId="43ED9642" w14:textId="77777777" w:rsidR="00B76ECB" w:rsidRDefault="00B76ECB" w:rsidP="003E7468">
      <w:pPr>
        <w:pStyle w:val="Heading1"/>
        <w:spacing w:after="120"/>
        <w:rPr>
          <w:rFonts w:ascii="Tahoma" w:hAnsi="Tahoma" w:cs="Tahoma"/>
          <w:b w:val="0"/>
          <w:sz w:val="20"/>
          <w:szCs w:val="20"/>
        </w:rPr>
      </w:pPr>
    </w:p>
    <w:p w14:paraId="02736389" w14:textId="77777777" w:rsidR="00B76ECB" w:rsidRPr="00B76ECB" w:rsidRDefault="00B76ECB" w:rsidP="00B76ECB"/>
    <w:p w14:paraId="45DF15FC" w14:textId="424AA01F" w:rsidR="002265F6" w:rsidRPr="003E7468" w:rsidRDefault="00000000" w:rsidP="003E7468">
      <w:pPr>
        <w:pStyle w:val="Heading1"/>
        <w:spacing w:after="120"/>
        <w:rPr>
          <w:rFonts w:ascii="Tahoma" w:hAnsi="Tahoma" w:cs="Tahoma"/>
          <w:sz w:val="20"/>
          <w:szCs w:val="20"/>
        </w:rPr>
      </w:pPr>
      <w:r w:rsidRPr="003E7468">
        <w:rPr>
          <w:rFonts w:ascii="Tahoma" w:hAnsi="Tahoma" w:cs="Tahoma"/>
          <w:b w:val="0"/>
          <w:sz w:val="20"/>
          <w:szCs w:val="20"/>
        </w:rPr>
        <w:t>21. References</w:t>
      </w:r>
    </w:p>
    <w:p w14:paraId="1A5B4FB2"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Python Software Foundation. (2026). Python documentation.</w:t>
      </w:r>
    </w:p>
    <w:p w14:paraId="3C0D2FC3"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CustomTkinter Documentation. (2026). CustomTkinter widgets and interface guide.</w:t>
      </w:r>
    </w:p>
    <w:p w14:paraId="60EE2C59"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United Nations. (2026). Sustainable Development Goal 4: Quality Education.</w:t>
      </w:r>
    </w:p>
    <w:p w14:paraId="2C282A60"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Limkokwing University of Creative Technology Sierra Leone. (2026). PROG103 Principle of Structured Programming Project Brief.</w:t>
      </w:r>
    </w:p>
    <w:p w14:paraId="1BEE68C3" w14:textId="77777777" w:rsidR="002265F6" w:rsidRPr="003E7468" w:rsidRDefault="00000000" w:rsidP="003E7468">
      <w:pPr>
        <w:spacing w:after="120"/>
        <w:rPr>
          <w:rFonts w:ascii="Tahoma" w:hAnsi="Tahoma" w:cs="Tahoma"/>
          <w:sz w:val="20"/>
          <w:szCs w:val="20"/>
        </w:rPr>
      </w:pPr>
      <w:r w:rsidRPr="003E7468">
        <w:rPr>
          <w:rFonts w:ascii="Tahoma" w:hAnsi="Tahoma" w:cs="Tahoma"/>
          <w:sz w:val="20"/>
          <w:szCs w:val="20"/>
        </w:rPr>
        <w:t>Matplotlib Documentation. (2026). Embedding charts in Tkinter applications.</w:t>
      </w:r>
    </w:p>
    <w:p w14:paraId="62B309CC" w14:textId="1B785C9A" w:rsidR="002265F6" w:rsidRPr="003E7468" w:rsidRDefault="002265F6" w:rsidP="003E7468">
      <w:pPr>
        <w:spacing w:after="120"/>
        <w:rPr>
          <w:rFonts w:ascii="Tahoma" w:hAnsi="Tahoma" w:cs="Tahoma"/>
          <w:sz w:val="20"/>
          <w:szCs w:val="20"/>
        </w:rPr>
      </w:pPr>
    </w:p>
    <w:sectPr w:rsidR="002265F6" w:rsidRPr="003E746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588101">
    <w:abstractNumId w:val="8"/>
  </w:num>
  <w:num w:numId="2" w16cid:durableId="100734049">
    <w:abstractNumId w:val="6"/>
  </w:num>
  <w:num w:numId="3" w16cid:durableId="1427192697">
    <w:abstractNumId w:val="5"/>
  </w:num>
  <w:num w:numId="4" w16cid:durableId="11498679">
    <w:abstractNumId w:val="4"/>
  </w:num>
  <w:num w:numId="5" w16cid:durableId="22555328">
    <w:abstractNumId w:val="7"/>
  </w:num>
  <w:num w:numId="6" w16cid:durableId="1014576500">
    <w:abstractNumId w:val="3"/>
  </w:num>
  <w:num w:numId="7" w16cid:durableId="1754161130">
    <w:abstractNumId w:val="2"/>
  </w:num>
  <w:num w:numId="8" w16cid:durableId="12073031">
    <w:abstractNumId w:val="1"/>
  </w:num>
  <w:num w:numId="9" w16cid:durableId="45765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EB0"/>
    <w:rsid w:val="0006063C"/>
    <w:rsid w:val="0015074B"/>
    <w:rsid w:val="00224B45"/>
    <w:rsid w:val="002265F6"/>
    <w:rsid w:val="0029639D"/>
    <w:rsid w:val="002B624B"/>
    <w:rsid w:val="00326F90"/>
    <w:rsid w:val="003E7468"/>
    <w:rsid w:val="008B526B"/>
    <w:rsid w:val="008D718B"/>
    <w:rsid w:val="00AA1D8D"/>
    <w:rsid w:val="00B47730"/>
    <w:rsid w:val="00B76ECB"/>
    <w:rsid w:val="00CA66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8B4961E-D427-4C5C-BC72-FAE16FAD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Kargbo</cp:lastModifiedBy>
  <cp:revision>8</cp:revision>
  <dcterms:created xsi:type="dcterms:W3CDTF">2013-12-23T23:15:00Z</dcterms:created>
  <dcterms:modified xsi:type="dcterms:W3CDTF">2026-06-22T11:20:00Z</dcterms:modified>
  <cp:category/>
</cp:coreProperties>
</file>