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39F0F" w14:textId="77777777" w:rsidR="000F1E5D" w:rsidRPr="000F1E5D" w:rsidRDefault="000F1E5D" w:rsidP="000F1E5D">
      <w:pPr>
        <w:pStyle w:val="Heading1"/>
        <w:jc w:val="both"/>
        <w:rPr>
          <w:rFonts w:ascii="Times New Roman" w:hAnsi="Times New Roman" w:cs="Times New Roman"/>
          <w:lang w:val="en-NG"/>
        </w:rPr>
      </w:pPr>
      <w:r w:rsidRPr="000F1E5D">
        <w:rPr>
          <w:rFonts w:ascii="Times New Roman" w:hAnsi="Times New Roman" w:cs="Times New Roman"/>
          <w:lang w:val="en-NG"/>
        </w:rPr>
        <w:t>Executive Summary</w:t>
      </w:r>
    </w:p>
    <w:p w14:paraId="10B9F1CC" w14:textId="5AB39585" w:rsidR="000F1E5D" w:rsidRPr="000F1E5D" w:rsidRDefault="000F1E5D" w:rsidP="000F1E5D">
      <w:pPr>
        <w:jc w:val="both"/>
        <w:rPr>
          <w:rFonts w:ascii="Times New Roman" w:hAnsi="Times New Roman" w:cs="Times New Roman"/>
          <w:sz w:val="28"/>
          <w:szCs w:val="28"/>
          <w:lang w:val="en-NG"/>
        </w:rPr>
      </w:pPr>
      <w:r w:rsidRPr="000F1E5D">
        <w:rPr>
          <w:rFonts w:ascii="Times New Roman" w:hAnsi="Times New Roman" w:cs="Times New Roman"/>
          <w:sz w:val="28"/>
          <w:szCs w:val="28"/>
          <w:lang w:val="en-NG"/>
        </w:rPr>
        <w:t>This project analy</w:t>
      </w:r>
      <w:r w:rsidRPr="000F1E5D">
        <w:rPr>
          <w:rFonts w:ascii="Times New Roman" w:hAnsi="Times New Roman" w:cs="Times New Roman"/>
          <w:sz w:val="28"/>
          <w:szCs w:val="28"/>
          <w:lang w:val="en-NG"/>
        </w:rPr>
        <w:t>s</w:t>
      </w:r>
      <w:r w:rsidRPr="000F1E5D">
        <w:rPr>
          <w:rFonts w:ascii="Times New Roman" w:hAnsi="Times New Roman" w:cs="Times New Roman"/>
          <w:sz w:val="28"/>
          <w:szCs w:val="28"/>
          <w:lang w:val="en-NG"/>
        </w:rPr>
        <w:t>es two different datasets to uncover content trends, tracking how movies and TV shows are added over time and identifying which types of content dominate the market.</w:t>
      </w:r>
    </w:p>
    <w:p w14:paraId="1FB3C2C4" w14:textId="26D06365" w:rsidR="000F1E5D" w:rsidRPr="000F1E5D" w:rsidRDefault="000F1E5D" w:rsidP="000F1E5D">
      <w:pPr>
        <w:jc w:val="both"/>
        <w:rPr>
          <w:rFonts w:ascii="Times New Roman" w:hAnsi="Times New Roman" w:cs="Times New Roman"/>
          <w:sz w:val="28"/>
          <w:szCs w:val="28"/>
          <w:lang w:val="en-NG"/>
        </w:rPr>
      </w:pPr>
      <w:r w:rsidRPr="000F1E5D">
        <w:rPr>
          <w:rFonts w:ascii="Times New Roman" w:hAnsi="Times New Roman" w:cs="Times New Roman"/>
          <w:sz w:val="28"/>
          <w:szCs w:val="28"/>
          <w:lang w:val="en-NG"/>
        </w:rPr>
        <w:t>To ensure the data was accurate, the initial setup required significant cleaning. Marketing and generic categories (like "International Movies") were filtered out so the analysis could focus purely on true thematic genres (like Comedies, Sci-Fi, or Documentaries). Additionally, a secondary dataset was successfully onboarded and profiled using standard data exploration methods to map out its structure for future integration.</w:t>
      </w:r>
    </w:p>
    <w:p w14:paraId="4E43AE3F" w14:textId="77777777" w:rsidR="000F1E5D" w:rsidRPr="000F1E5D" w:rsidRDefault="000F1E5D" w:rsidP="000F1E5D">
      <w:pPr>
        <w:pStyle w:val="Heading2"/>
        <w:jc w:val="both"/>
        <w:rPr>
          <w:rFonts w:ascii="Times New Roman" w:hAnsi="Times New Roman" w:cs="Times New Roman"/>
          <w:sz w:val="34"/>
          <w:szCs w:val="34"/>
          <w:lang w:val="en-NG"/>
        </w:rPr>
      </w:pPr>
      <w:r w:rsidRPr="000F1E5D">
        <w:rPr>
          <w:rFonts w:ascii="Times New Roman" w:hAnsi="Times New Roman" w:cs="Times New Roman"/>
          <w:sz w:val="34"/>
          <w:szCs w:val="34"/>
          <w:lang w:val="en-NG"/>
        </w:rPr>
        <w:t>Key Insights</w:t>
      </w:r>
    </w:p>
    <w:p w14:paraId="158086F3" w14:textId="77777777" w:rsidR="000F1E5D" w:rsidRPr="000F1E5D" w:rsidRDefault="000F1E5D" w:rsidP="000F1E5D">
      <w:pPr>
        <w:pStyle w:val="Heading3"/>
        <w:jc w:val="both"/>
        <w:rPr>
          <w:rFonts w:ascii="Times New Roman" w:hAnsi="Times New Roman" w:cs="Times New Roman"/>
          <w:sz w:val="32"/>
          <w:szCs w:val="32"/>
          <w:lang w:val="en-NG"/>
        </w:rPr>
      </w:pPr>
      <w:r w:rsidRPr="000F1E5D">
        <w:rPr>
          <w:rFonts w:ascii="Times New Roman" w:hAnsi="Times New Roman" w:cs="Times New Roman"/>
          <w:sz w:val="32"/>
          <w:szCs w:val="32"/>
          <w:lang w:val="en-NG"/>
        </w:rPr>
        <w:t>1. True Genre Breakdown</w:t>
      </w:r>
    </w:p>
    <w:p w14:paraId="7EC5C681" w14:textId="4BAF2990" w:rsidR="000F1E5D" w:rsidRPr="000F1E5D" w:rsidRDefault="000F1E5D" w:rsidP="000F1E5D">
      <w:pPr>
        <w:jc w:val="both"/>
        <w:rPr>
          <w:rFonts w:ascii="Times New Roman" w:hAnsi="Times New Roman" w:cs="Times New Roman"/>
          <w:sz w:val="28"/>
          <w:szCs w:val="28"/>
          <w:lang w:val="en-NG"/>
        </w:rPr>
      </w:pPr>
      <w:r w:rsidRPr="000F1E5D">
        <w:rPr>
          <w:rFonts w:ascii="Times New Roman" w:hAnsi="Times New Roman" w:cs="Times New Roman"/>
          <w:sz w:val="28"/>
          <w:szCs w:val="28"/>
          <w:lang w:val="en-NG"/>
        </w:rPr>
        <w:t>Once the generic marketing tags were removed, the data revealed a clear picture of content library priorities. For movies, Documentaries and Stand-Up Comedies hold a massive share of the catalog</w:t>
      </w:r>
      <w:r w:rsidRPr="000F1E5D">
        <w:rPr>
          <w:rFonts w:ascii="Times New Roman" w:hAnsi="Times New Roman" w:cs="Times New Roman"/>
          <w:sz w:val="28"/>
          <w:szCs w:val="28"/>
          <w:lang w:val="en-NG"/>
        </w:rPr>
        <w:t>ue</w:t>
      </w:r>
      <w:r w:rsidRPr="000F1E5D">
        <w:rPr>
          <w:rFonts w:ascii="Times New Roman" w:hAnsi="Times New Roman" w:cs="Times New Roman"/>
          <w:sz w:val="28"/>
          <w:szCs w:val="28"/>
          <w:lang w:val="en-NG"/>
        </w:rPr>
        <w:t>. For TV shows, deep-dive Dramas and serialized Comedies outperform all other categories, showing a clear split in how different formats are utilized to retain viewer attention.</w:t>
      </w:r>
    </w:p>
    <w:p w14:paraId="045D45D8" w14:textId="77777777" w:rsidR="000F1E5D" w:rsidRPr="000F1E5D" w:rsidRDefault="000F1E5D" w:rsidP="000F1E5D">
      <w:pPr>
        <w:pStyle w:val="Heading3"/>
        <w:jc w:val="both"/>
        <w:rPr>
          <w:rFonts w:ascii="Times New Roman" w:hAnsi="Times New Roman" w:cs="Times New Roman"/>
          <w:sz w:val="32"/>
          <w:szCs w:val="32"/>
          <w:lang w:val="en-NG"/>
        </w:rPr>
      </w:pPr>
      <w:r w:rsidRPr="000F1E5D">
        <w:rPr>
          <w:rFonts w:ascii="Times New Roman" w:hAnsi="Times New Roman" w:cs="Times New Roman"/>
          <w:sz w:val="32"/>
          <w:szCs w:val="32"/>
          <w:lang w:val="en-NG"/>
        </w:rPr>
        <w:t>2. Monthly Seasonality Trends</w:t>
      </w:r>
    </w:p>
    <w:p w14:paraId="094D1011" w14:textId="77777777" w:rsidR="000F1E5D" w:rsidRPr="000F1E5D" w:rsidRDefault="000F1E5D" w:rsidP="000F1E5D">
      <w:pPr>
        <w:jc w:val="both"/>
        <w:rPr>
          <w:rFonts w:ascii="Times New Roman" w:hAnsi="Times New Roman" w:cs="Times New Roman"/>
          <w:sz w:val="28"/>
          <w:szCs w:val="28"/>
          <w:lang w:val="en-NG"/>
        </w:rPr>
      </w:pPr>
      <w:r w:rsidRPr="000F1E5D">
        <w:rPr>
          <w:rFonts w:ascii="Times New Roman" w:hAnsi="Times New Roman" w:cs="Times New Roman"/>
          <w:sz w:val="28"/>
          <w:szCs w:val="28"/>
          <w:lang w:val="en-NG"/>
        </w:rPr>
        <w:t>By mapping out the exact months when content is uploaded, a distinct release cycle emerges. Content ingestion is not random; it peaks sharply during specific months of the year—likely aligned with peak global viewing seasons, holidays, and quarters where subscriber engagement naturally spikes.</w:t>
      </w:r>
    </w:p>
    <w:p w14:paraId="6C6E102C" w14:textId="77777777" w:rsidR="000F1E5D" w:rsidRPr="000F1E5D" w:rsidRDefault="000F1E5D" w:rsidP="000F1E5D">
      <w:pPr>
        <w:pStyle w:val="Heading3"/>
        <w:jc w:val="both"/>
        <w:rPr>
          <w:rFonts w:ascii="Times New Roman" w:hAnsi="Times New Roman" w:cs="Times New Roman"/>
          <w:sz w:val="32"/>
          <w:szCs w:val="32"/>
          <w:lang w:val="en-NG"/>
        </w:rPr>
      </w:pPr>
      <w:r w:rsidRPr="000F1E5D">
        <w:rPr>
          <w:rFonts w:ascii="Times New Roman" w:hAnsi="Times New Roman" w:cs="Times New Roman"/>
          <w:sz w:val="32"/>
          <w:szCs w:val="32"/>
          <w:lang w:val="en-NG"/>
        </w:rPr>
        <w:t>3. Data Architecture Readiness</w:t>
      </w:r>
    </w:p>
    <w:p w14:paraId="2E53074E" w14:textId="5A05FA78" w:rsidR="000F1E5D" w:rsidRPr="000F1E5D" w:rsidRDefault="000F1E5D" w:rsidP="000F1E5D">
      <w:pPr>
        <w:jc w:val="both"/>
        <w:rPr>
          <w:rFonts w:ascii="Times New Roman" w:hAnsi="Times New Roman" w:cs="Times New Roman"/>
          <w:sz w:val="28"/>
          <w:szCs w:val="28"/>
          <w:lang w:val="en-NG"/>
        </w:rPr>
      </w:pPr>
      <w:r w:rsidRPr="000F1E5D">
        <w:rPr>
          <w:rFonts w:ascii="Times New Roman" w:hAnsi="Times New Roman" w:cs="Times New Roman"/>
          <w:sz w:val="28"/>
          <w:szCs w:val="28"/>
          <w:lang w:val="en-NG"/>
        </w:rPr>
        <w:t>The project environment is now structured for scale. The core data pipelines are cleanly separated from version control tracking, and initial exploration of the second dataset confirms its data types and schema are ready for deeper comparative analysis.</w:t>
      </w:r>
    </w:p>
    <w:p w14:paraId="5CDE34BF" w14:textId="77777777" w:rsidR="00017675" w:rsidRPr="000F1E5D" w:rsidRDefault="00017675" w:rsidP="000F1E5D">
      <w:pPr>
        <w:jc w:val="both"/>
        <w:rPr>
          <w:rFonts w:ascii="Times New Roman" w:hAnsi="Times New Roman" w:cs="Times New Roman"/>
        </w:rPr>
      </w:pPr>
    </w:p>
    <w:sectPr w:rsidR="00017675" w:rsidRPr="000F1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5D"/>
    <w:rsid w:val="00017675"/>
    <w:rsid w:val="000F1E5D"/>
    <w:rsid w:val="00537649"/>
    <w:rsid w:val="00707EC2"/>
    <w:rsid w:val="00D47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2597C"/>
  <w15:chartTrackingRefBased/>
  <w15:docId w15:val="{3EDD4B39-C97A-48A6-B0D7-676E11BDC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1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1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1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1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E5D"/>
    <w:rPr>
      <w:rFonts w:eastAsiaTheme="majorEastAsia" w:cstheme="majorBidi"/>
      <w:color w:val="272727" w:themeColor="text1" w:themeTint="D8"/>
    </w:rPr>
  </w:style>
  <w:style w:type="paragraph" w:styleId="Title">
    <w:name w:val="Title"/>
    <w:basedOn w:val="Normal"/>
    <w:next w:val="Normal"/>
    <w:link w:val="TitleChar"/>
    <w:uiPriority w:val="10"/>
    <w:qFormat/>
    <w:rsid w:val="000F1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E5D"/>
    <w:pPr>
      <w:spacing w:before="160"/>
      <w:jc w:val="center"/>
    </w:pPr>
    <w:rPr>
      <w:i/>
      <w:iCs/>
      <w:color w:val="404040" w:themeColor="text1" w:themeTint="BF"/>
    </w:rPr>
  </w:style>
  <w:style w:type="character" w:customStyle="1" w:styleId="QuoteChar">
    <w:name w:val="Quote Char"/>
    <w:basedOn w:val="DefaultParagraphFont"/>
    <w:link w:val="Quote"/>
    <w:uiPriority w:val="29"/>
    <w:rsid w:val="000F1E5D"/>
    <w:rPr>
      <w:i/>
      <w:iCs/>
      <w:color w:val="404040" w:themeColor="text1" w:themeTint="BF"/>
    </w:rPr>
  </w:style>
  <w:style w:type="paragraph" w:styleId="ListParagraph">
    <w:name w:val="List Paragraph"/>
    <w:basedOn w:val="Normal"/>
    <w:uiPriority w:val="34"/>
    <w:qFormat/>
    <w:rsid w:val="000F1E5D"/>
    <w:pPr>
      <w:ind w:left="720"/>
      <w:contextualSpacing/>
    </w:pPr>
  </w:style>
  <w:style w:type="character" w:styleId="IntenseEmphasis">
    <w:name w:val="Intense Emphasis"/>
    <w:basedOn w:val="DefaultParagraphFont"/>
    <w:uiPriority w:val="21"/>
    <w:qFormat/>
    <w:rsid w:val="000F1E5D"/>
    <w:rPr>
      <w:i/>
      <w:iCs/>
      <w:color w:val="2F5496" w:themeColor="accent1" w:themeShade="BF"/>
    </w:rPr>
  </w:style>
  <w:style w:type="paragraph" w:styleId="IntenseQuote">
    <w:name w:val="Intense Quote"/>
    <w:basedOn w:val="Normal"/>
    <w:next w:val="Normal"/>
    <w:link w:val="IntenseQuoteChar"/>
    <w:uiPriority w:val="30"/>
    <w:qFormat/>
    <w:rsid w:val="000F1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E5D"/>
    <w:rPr>
      <w:i/>
      <w:iCs/>
      <w:color w:val="2F5496" w:themeColor="accent1" w:themeShade="BF"/>
    </w:rPr>
  </w:style>
  <w:style w:type="character" w:styleId="IntenseReference">
    <w:name w:val="Intense Reference"/>
    <w:basedOn w:val="DefaultParagraphFont"/>
    <w:uiPriority w:val="32"/>
    <w:qFormat/>
    <w:rsid w:val="000F1E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441064">
      <w:bodyDiv w:val="1"/>
      <w:marLeft w:val="0"/>
      <w:marRight w:val="0"/>
      <w:marTop w:val="0"/>
      <w:marBottom w:val="0"/>
      <w:divBdr>
        <w:top w:val="none" w:sz="0" w:space="0" w:color="auto"/>
        <w:left w:val="none" w:sz="0" w:space="0" w:color="auto"/>
        <w:bottom w:val="none" w:sz="0" w:space="0" w:color="auto"/>
        <w:right w:val="none" w:sz="0" w:space="0" w:color="auto"/>
      </w:divBdr>
    </w:div>
    <w:div w:id="181321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Tamarau-akpo keneke</dc:creator>
  <cp:keywords/>
  <dc:description/>
  <cp:lastModifiedBy>Tamarau-akpo keneke</cp:lastModifiedBy>
  <cp:revision>1</cp:revision>
  <dcterms:created xsi:type="dcterms:W3CDTF">2026-05-17T23:17:00Z</dcterms:created>
  <dcterms:modified xsi:type="dcterms:W3CDTF">2026-05-17T23:21:00Z</dcterms:modified>
</cp:coreProperties>
</file>