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rPr>
          <w:position w:val="7"/>
          <w:sz w:val="18"/>
        </w:rPr>
      </w:pPr>
      <w:r>
        <w:rPr/>
        <w:t>Factores</w:t>
      </w:r>
      <w:r>
        <w:rPr>
          <w:spacing w:val="-6"/>
        </w:rPr>
        <w:t> </w:t>
      </w:r>
      <w:r>
        <w:rPr/>
        <w:t>que</w:t>
      </w:r>
      <w:r>
        <w:rPr>
          <w:spacing w:val="-7"/>
        </w:rPr>
        <w:t> </w:t>
      </w:r>
      <w:r>
        <w:rPr/>
        <w:t>inciden</w:t>
      </w:r>
      <w:r>
        <w:rPr>
          <w:spacing w:val="-4"/>
        </w:rPr>
        <w:t> </w:t>
      </w:r>
      <w:r>
        <w:rPr/>
        <w:t>en</w:t>
      </w:r>
      <w:r>
        <w:rPr>
          <w:spacing w:val="-4"/>
        </w:rPr>
        <w:t> </w:t>
      </w:r>
      <w:r>
        <w:rPr/>
        <w:t>la</w:t>
      </w:r>
      <w:r>
        <w:rPr>
          <w:spacing w:val="-5"/>
        </w:rPr>
        <w:t> </w:t>
      </w:r>
      <w:r>
        <w:rPr/>
        <w:t>innovación</w:t>
      </w:r>
      <w:r>
        <w:rPr>
          <w:spacing w:val="-4"/>
        </w:rPr>
        <w:t> </w:t>
      </w:r>
      <w:r>
        <w:rPr/>
        <w:t>empresarial:</w:t>
      </w:r>
      <w:r>
        <w:rPr>
          <w:spacing w:val="-4"/>
        </w:rPr>
        <w:t> </w:t>
      </w:r>
      <w:r>
        <w:rPr/>
        <w:t>evidencia</w:t>
      </w:r>
      <w:r>
        <w:rPr>
          <w:spacing w:val="-6"/>
        </w:rPr>
        <w:t> </w:t>
      </w:r>
      <w:r>
        <w:rPr/>
        <w:t>empírica para México</w:t>
      </w:r>
      <w:hyperlink w:history="true" w:anchor="_bookmark0">
        <w:r>
          <w:rPr>
            <w:position w:val="7"/>
            <w:sz w:val="18"/>
          </w:rPr>
          <w:t>*</w:t>
        </w:r>
      </w:hyperlink>
    </w:p>
    <w:p>
      <w:pPr>
        <w:spacing w:before="233"/>
        <w:ind w:left="6644" w:right="334" w:firstLine="856"/>
        <w:jc w:val="both"/>
        <w:rPr>
          <w:sz w:val="20"/>
        </w:rPr>
      </w:pPr>
      <w:r>
        <w:rPr>
          <w:sz w:val="20"/>
        </w:rPr>
        <w:t>Humberto</w:t>
      </w:r>
      <w:r>
        <w:rPr>
          <w:spacing w:val="-12"/>
          <w:sz w:val="20"/>
        </w:rPr>
        <w:t> </w:t>
      </w:r>
      <w:r>
        <w:rPr>
          <w:sz w:val="20"/>
        </w:rPr>
        <w:t>Lozano</w:t>
      </w:r>
      <w:r>
        <w:rPr>
          <w:spacing w:val="-11"/>
          <w:sz w:val="20"/>
        </w:rPr>
        <w:t> </w:t>
      </w:r>
      <w:r>
        <w:rPr>
          <w:sz w:val="20"/>
        </w:rPr>
        <w:t>Vargas</w:t>
      </w:r>
      <w:hyperlink w:history="true" w:anchor="_bookmark1">
        <w:r>
          <w:rPr>
            <w:position w:val="5"/>
            <w:sz w:val="13"/>
          </w:rPr>
          <w:t>1</w:t>
        </w:r>
      </w:hyperlink>
      <w:r>
        <w:rPr>
          <w:spacing w:val="40"/>
          <w:position w:val="5"/>
          <w:sz w:val="13"/>
        </w:rPr>
        <w:t> </w:t>
      </w:r>
      <w:r>
        <w:rPr>
          <w:sz w:val="20"/>
        </w:rPr>
        <w:t>Universidad</w:t>
      </w:r>
      <w:r>
        <w:rPr>
          <w:spacing w:val="-12"/>
          <w:sz w:val="20"/>
        </w:rPr>
        <w:t> </w:t>
      </w:r>
      <w:r>
        <w:rPr>
          <w:sz w:val="20"/>
        </w:rPr>
        <w:t>Industrial</w:t>
      </w:r>
      <w:r>
        <w:rPr>
          <w:spacing w:val="-11"/>
          <w:sz w:val="20"/>
        </w:rPr>
        <w:t> </w:t>
      </w:r>
      <w:r>
        <w:rPr>
          <w:sz w:val="20"/>
        </w:rPr>
        <w:t>de</w:t>
      </w:r>
      <w:r>
        <w:rPr>
          <w:spacing w:val="-11"/>
          <w:sz w:val="20"/>
        </w:rPr>
        <w:t> </w:t>
      </w:r>
      <w:r>
        <w:rPr>
          <w:sz w:val="20"/>
        </w:rPr>
        <w:t>Santander </w:t>
      </w:r>
      <w:hyperlink r:id="rId7">
        <w:r>
          <w:rPr>
            <w:color w:val="006FC0"/>
            <w:spacing w:val="-2"/>
            <w:sz w:val="20"/>
            <w:u w:val="single" w:color="006FC0"/>
          </w:rPr>
          <w:t>humberto.lozano@correo.uis.edu.co</w:t>
        </w:r>
      </w:hyperlink>
    </w:p>
    <w:p>
      <w:pPr>
        <w:pStyle w:val="BodyText"/>
        <w:spacing w:before="1"/>
        <w:ind w:left="0"/>
        <w:rPr>
          <w:sz w:val="20"/>
        </w:rPr>
      </w:pPr>
    </w:p>
    <w:p>
      <w:pPr>
        <w:spacing w:before="0"/>
        <w:ind w:left="6301" w:right="334" w:firstLine="1020"/>
        <w:jc w:val="right"/>
        <w:rPr>
          <w:sz w:val="20"/>
        </w:rPr>
      </w:pPr>
      <w:r>
        <w:rPr>
          <w:sz w:val="20"/>
        </w:rPr>
        <w:t>Eddy</w:t>
      </w:r>
      <w:r>
        <w:rPr>
          <w:spacing w:val="-12"/>
          <w:sz w:val="20"/>
        </w:rPr>
        <w:t> </w:t>
      </w:r>
      <w:r>
        <w:rPr>
          <w:sz w:val="20"/>
        </w:rPr>
        <w:t>Johanna</w:t>
      </w:r>
      <w:r>
        <w:rPr>
          <w:spacing w:val="-11"/>
          <w:sz w:val="20"/>
        </w:rPr>
        <w:t> </w:t>
      </w:r>
      <w:r>
        <w:rPr>
          <w:sz w:val="20"/>
        </w:rPr>
        <w:t>Fajardo</w:t>
      </w:r>
      <w:r>
        <w:rPr>
          <w:spacing w:val="-11"/>
          <w:sz w:val="20"/>
        </w:rPr>
        <w:t> </w:t>
      </w:r>
      <w:r>
        <w:rPr>
          <w:sz w:val="20"/>
        </w:rPr>
        <w:t>Ortiz</w:t>
      </w:r>
      <w:hyperlink w:history="true" w:anchor="_bookmark2">
        <w:r>
          <w:rPr>
            <w:position w:val="5"/>
            <w:sz w:val="13"/>
          </w:rPr>
          <w:t>2</w:t>
        </w:r>
      </w:hyperlink>
      <w:r>
        <w:rPr>
          <w:spacing w:val="40"/>
          <w:position w:val="5"/>
          <w:sz w:val="13"/>
        </w:rPr>
        <w:t> </w:t>
      </w:r>
      <w:r>
        <w:rPr>
          <w:sz w:val="20"/>
        </w:rPr>
        <w:t>Universidad</w:t>
      </w:r>
      <w:r>
        <w:rPr>
          <w:spacing w:val="-10"/>
          <w:sz w:val="20"/>
        </w:rPr>
        <w:t> </w:t>
      </w:r>
      <w:r>
        <w:rPr>
          <w:sz w:val="20"/>
        </w:rPr>
        <w:t>Autónoma</w:t>
      </w:r>
      <w:r>
        <w:rPr>
          <w:spacing w:val="-9"/>
          <w:sz w:val="20"/>
        </w:rPr>
        <w:t> </w:t>
      </w:r>
      <w:r>
        <w:rPr>
          <w:sz w:val="20"/>
        </w:rPr>
        <w:t>de</w:t>
      </w:r>
      <w:r>
        <w:rPr>
          <w:spacing w:val="-8"/>
          <w:sz w:val="20"/>
        </w:rPr>
        <w:t> </w:t>
      </w:r>
      <w:r>
        <w:rPr>
          <w:spacing w:val="-2"/>
          <w:sz w:val="20"/>
        </w:rPr>
        <w:t>Bucaramanga</w:t>
      </w:r>
    </w:p>
    <w:p>
      <w:pPr>
        <w:spacing w:line="234" w:lineRule="exact" w:before="0"/>
        <w:ind w:left="0" w:right="338" w:firstLine="0"/>
        <w:jc w:val="right"/>
        <w:rPr>
          <w:sz w:val="20"/>
        </w:rPr>
      </w:pPr>
      <w:hyperlink r:id="rId8">
        <w:r>
          <w:rPr>
            <w:color w:val="006FC0"/>
            <w:spacing w:val="-2"/>
            <w:sz w:val="20"/>
            <w:u w:val="single" w:color="006FC0"/>
          </w:rPr>
          <w:t>efajardo@unab.edu.co</w:t>
        </w:r>
      </w:hyperlink>
    </w:p>
    <w:p>
      <w:pPr>
        <w:spacing w:before="234"/>
        <w:ind w:left="6644" w:right="334" w:firstLine="1718"/>
        <w:jc w:val="right"/>
        <w:rPr>
          <w:sz w:val="20"/>
        </w:rPr>
      </w:pPr>
      <w:r>
        <w:rPr>
          <w:sz w:val="20"/>
        </w:rPr>
        <w:t>Héctor</w:t>
      </w:r>
      <w:r>
        <w:rPr>
          <w:spacing w:val="-12"/>
          <w:sz w:val="20"/>
        </w:rPr>
        <w:t> </w:t>
      </w:r>
      <w:r>
        <w:rPr>
          <w:sz w:val="20"/>
        </w:rPr>
        <w:t>Romero</w:t>
      </w:r>
      <w:hyperlink w:history="true" w:anchor="_bookmark3">
        <w:r>
          <w:rPr>
            <w:position w:val="5"/>
            <w:sz w:val="13"/>
          </w:rPr>
          <w:t>3</w:t>
        </w:r>
      </w:hyperlink>
      <w:r>
        <w:rPr>
          <w:spacing w:val="40"/>
          <w:position w:val="5"/>
          <w:sz w:val="13"/>
        </w:rPr>
        <w:t> </w:t>
      </w:r>
      <w:r>
        <w:rPr>
          <w:sz w:val="20"/>
        </w:rPr>
        <w:t>Universidad</w:t>
      </w:r>
      <w:r>
        <w:rPr>
          <w:spacing w:val="-9"/>
          <w:sz w:val="20"/>
        </w:rPr>
        <w:t> </w:t>
      </w:r>
      <w:r>
        <w:rPr>
          <w:sz w:val="20"/>
        </w:rPr>
        <w:t>Industrial</w:t>
      </w:r>
      <w:r>
        <w:rPr>
          <w:spacing w:val="-8"/>
          <w:sz w:val="20"/>
        </w:rPr>
        <w:t> </w:t>
      </w:r>
      <w:r>
        <w:rPr>
          <w:sz w:val="20"/>
        </w:rPr>
        <w:t>de</w:t>
      </w:r>
      <w:r>
        <w:rPr>
          <w:spacing w:val="-7"/>
          <w:sz w:val="20"/>
        </w:rPr>
        <w:t> </w:t>
      </w:r>
      <w:r>
        <w:rPr>
          <w:spacing w:val="-2"/>
          <w:sz w:val="20"/>
        </w:rPr>
        <w:t>Santander</w:t>
      </w:r>
    </w:p>
    <w:p>
      <w:pPr>
        <w:spacing w:before="1"/>
        <w:ind w:left="0" w:right="336" w:firstLine="0"/>
        <w:jc w:val="right"/>
        <w:rPr>
          <w:sz w:val="20"/>
        </w:rPr>
      </w:pPr>
      <w:hyperlink r:id="rId9">
        <w:r>
          <w:rPr>
            <w:color w:val="006FC0"/>
            <w:spacing w:val="-2"/>
            <w:sz w:val="20"/>
            <w:u w:val="single" w:color="006FC0"/>
          </w:rPr>
          <w:t>hvalbuen@uis.edu.co</w:t>
        </w:r>
      </w:hyperlink>
    </w:p>
    <w:p>
      <w:pPr>
        <w:pStyle w:val="BodyText"/>
        <w:spacing w:before="160"/>
        <w:ind w:left="0"/>
        <w:rPr>
          <w:sz w:val="20"/>
        </w:rPr>
      </w:pPr>
    </w:p>
    <w:p>
      <w:pPr>
        <w:spacing w:before="0"/>
        <w:ind w:left="338" w:right="0" w:firstLine="0"/>
        <w:jc w:val="left"/>
        <w:rPr>
          <w:b/>
          <w:sz w:val="20"/>
        </w:rPr>
      </w:pPr>
      <w:r>
        <w:rPr>
          <w:b/>
          <w:spacing w:val="-4"/>
          <w:sz w:val="20"/>
        </w:rPr>
        <w:t>DOI:</w:t>
      </w:r>
    </w:p>
    <w:p>
      <w:pPr>
        <w:spacing w:before="1"/>
        <w:ind w:left="338" w:right="0" w:firstLine="0"/>
        <w:jc w:val="left"/>
        <w:rPr>
          <w:sz w:val="18"/>
        </w:rPr>
      </w:pPr>
      <w:r>
        <w:rPr>
          <w:sz w:val="18"/>
        </w:rPr>
        <w:drawing>
          <wp:anchor distT="0" distB="0" distL="0" distR="0" allowOverlap="1" layoutInCell="1" locked="0" behindDoc="0" simplePos="0" relativeHeight="15729152">
            <wp:simplePos x="0" y="0"/>
            <wp:positionH relativeFrom="page">
              <wp:posOffset>5976620</wp:posOffset>
            </wp:positionH>
            <wp:positionV relativeFrom="paragraph">
              <wp:posOffset>53766</wp:posOffset>
            </wp:positionV>
            <wp:extent cx="895350" cy="313689"/>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895350" cy="313689"/>
                    </a:xfrm>
                    <a:prstGeom prst="rect">
                      <a:avLst/>
                    </a:prstGeom>
                  </pic:spPr>
                </pic:pic>
              </a:graphicData>
            </a:graphic>
          </wp:anchor>
        </w:drawing>
      </w:r>
      <w:r>
        <w:rPr>
          <w:sz w:val="18"/>
        </w:rPr>
        <w:t>Fecha de</w:t>
      </w:r>
      <w:r>
        <w:rPr>
          <w:spacing w:val="-3"/>
          <w:sz w:val="18"/>
        </w:rPr>
        <w:t> </w:t>
      </w:r>
      <w:r>
        <w:rPr>
          <w:sz w:val="18"/>
        </w:rPr>
        <w:t>recepción: 27</w:t>
      </w:r>
      <w:r>
        <w:rPr>
          <w:spacing w:val="-2"/>
          <w:sz w:val="18"/>
        </w:rPr>
        <w:t> </w:t>
      </w:r>
      <w:r>
        <w:rPr>
          <w:sz w:val="18"/>
        </w:rPr>
        <w:t>de</w:t>
      </w:r>
      <w:r>
        <w:rPr>
          <w:spacing w:val="-3"/>
          <w:sz w:val="18"/>
        </w:rPr>
        <w:t> </w:t>
      </w:r>
      <w:r>
        <w:rPr>
          <w:sz w:val="18"/>
        </w:rPr>
        <w:t>junio</w:t>
      </w:r>
      <w:r>
        <w:rPr>
          <w:spacing w:val="-3"/>
          <w:sz w:val="18"/>
        </w:rPr>
        <w:t> </w:t>
      </w:r>
      <w:r>
        <w:rPr>
          <w:sz w:val="18"/>
        </w:rPr>
        <w:t>de</w:t>
      </w:r>
      <w:r>
        <w:rPr>
          <w:spacing w:val="-1"/>
          <w:sz w:val="18"/>
        </w:rPr>
        <w:t> </w:t>
      </w:r>
      <w:r>
        <w:rPr>
          <w:spacing w:val="-4"/>
          <w:sz w:val="18"/>
        </w:rPr>
        <w:t>2025</w:t>
      </w:r>
    </w:p>
    <w:p>
      <w:pPr>
        <w:spacing w:before="0"/>
        <w:ind w:left="338" w:right="0" w:firstLine="0"/>
        <w:jc w:val="left"/>
        <w:rPr>
          <w:sz w:val="18"/>
        </w:rPr>
      </w:pPr>
      <w:r>
        <w:rPr>
          <w:sz w:val="18"/>
        </w:rPr>
        <w:t>Fecha</w:t>
      </w:r>
      <w:r>
        <w:rPr>
          <w:spacing w:val="-1"/>
          <w:sz w:val="18"/>
        </w:rPr>
        <w:t> </w:t>
      </w:r>
      <w:r>
        <w:rPr>
          <w:sz w:val="18"/>
        </w:rPr>
        <w:t>de</w:t>
      </w:r>
      <w:r>
        <w:rPr>
          <w:spacing w:val="-3"/>
          <w:sz w:val="18"/>
        </w:rPr>
        <w:t> </w:t>
      </w:r>
      <w:r>
        <w:rPr>
          <w:sz w:val="18"/>
        </w:rPr>
        <w:t>aprobación:</w:t>
      </w:r>
      <w:r>
        <w:rPr>
          <w:spacing w:val="-2"/>
          <w:sz w:val="18"/>
        </w:rPr>
        <w:t> </w:t>
      </w:r>
      <w:r>
        <w:rPr>
          <w:sz w:val="18"/>
        </w:rPr>
        <w:t>29</w:t>
      </w:r>
      <w:r>
        <w:rPr>
          <w:spacing w:val="-2"/>
          <w:sz w:val="18"/>
        </w:rPr>
        <w:t> </w:t>
      </w:r>
      <w:r>
        <w:rPr>
          <w:sz w:val="18"/>
        </w:rPr>
        <w:t>de</w:t>
      </w:r>
      <w:r>
        <w:rPr>
          <w:spacing w:val="-3"/>
          <w:sz w:val="18"/>
        </w:rPr>
        <w:t> </w:t>
      </w:r>
      <w:r>
        <w:rPr>
          <w:sz w:val="18"/>
        </w:rPr>
        <w:t>septiembre de</w:t>
      </w:r>
      <w:r>
        <w:rPr>
          <w:spacing w:val="-2"/>
          <w:sz w:val="18"/>
        </w:rPr>
        <w:t> </w:t>
      </w:r>
      <w:r>
        <w:rPr>
          <w:spacing w:val="-4"/>
          <w:sz w:val="18"/>
        </w:rPr>
        <w:t>2025</w:t>
      </w:r>
    </w:p>
    <w:p>
      <w:pPr>
        <w:pStyle w:val="BodyText"/>
        <w:spacing w:before="158"/>
        <w:ind w:left="0"/>
        <w:rPr>
          <w:sz w:val="18"/>
        </w:rPr>
      </w:pPr>
    </w:p>
    <w:p>
      <w:pPr>
        <w:spacing w:before="1"/>
        <w:ind w:left="338" w:right="0" w:firstLine="0"/>
        <w:jc w:val="left"/>
        <w:rPr>
          <w:sz w:val="18"/>
        </w:rPr>
      </w:pPr>
      <w:r>
        <w:rPr>
          <w:b/>
          <w:sz w:val="18"/>
        </w:rPr>
        <w:t>Cómo citar este artículo: </w:t>
      </w:r>
      <w:r>
        <w:rPr>
          <w:sz w:val="18"/>
        </w:rPr>
        <w:t>Lozano Vargas, H.; Fajardo Ortiz, E.J.; Romero, H. (2025). Factores que inciden en la innovación</w:t>
      </w:r>
      <w:r>
        <w:rPr>
          <w:spacing w:val="40"/>
          <w:sz w:val="18"/>
        </w:rPr>
        <w:t> </w:t>
      </w:r>
      <w:r>
        <w:rPr>
          <w:sz w:val="18"/>
        </w:rPr>
        <w:t>empresarial: evidencia empírica para México. </w:t>
      </w:r>
      <w:r>
        <w:rPr>
          <w:i/>
          <w:sz w:val="18"/>
        </w:rPr>
        <w:t>Revista Escuela de Administración de Negocios</w:t>
      </w:r>
      <w:r>
        <w:rPr>
          <w:sz w:val="18"/>
        </w:rPr>
        <w:t>, (99), (páginas). DOI:</w:t>
      </w:r>
    </w:p>
    <w:p>
      <w:pPr>
        <w:pStyle w:val="BodyText"/>
        <w:ind w:left="0"/>
        <w:rPr>
          <w:sz w:val="18"/>
        </w:rPr>
      </w:pPr>
    </w:p>
    <w:p>
      <w:pPr>
        <w:pStyle w:val="BodyText"/>
        <w:spacing w:before="46"/>
        <w:ind w:left="0"/>
        <w:rPr>
          <w:sz w:val="18"/>
        </w:rPr>
      </w:pPr>
    </w:p>
    <w:p>
      <w:pPr>
        <w:spacing w:before="1"/>
        <w:ind w:left="338" w:right="0" w:firstLine="0"/>
        <w:jc w:val="left"/>
        <w:rPr>
          <w:b/>
          <w:sz w:val="20"/>
        </w:rPr>
      </w:pPr>
      <w:r>
        <w:rPr>
          <w:b/>
          <w:spacing w:val="-2"/>
          <w:sz w:val="20"/>
        </w:rPr>
        <w:t>Resumen</w:t>
      </w:r>
    </w:p>
    <w:p>
      <w:pPr>
        <w:spacing w:line="276" w:lineRule="auto" w:before="36"/>
        <w:ind w:left="338" w:right="333" w:firstLine="0"/>
        <w:jc w:val="both"/>
        <w:rPr>
          <w:sz w:val="20"/>
        </w:rPr>
      </w:pPr>
      <w:r>
        <w:rPr>
          <w:sz w:val="20"/>
        </w:rPr>
        <w:t>La innovación permite que las empresas obtengan ventajas competitivas y perduren en el tiempo, más aún en un contexto de globalización como el actual. Además, la innovación empresarial permite el desarrollo de los países, en la medida en que fomenta la competitividad y el fortalecimiento de las economías locales. Adicionalmente, el desarrollo de nuevos productos y servicios permite a las empresas el desarrollo de nuevos mercados o su consolidación. La presente investigación tiene por objetivo determinar cuáles son los factores empresariales que inciden</w:t>
      </w:r>
      <w:r>
        <w:rPr>
          <w:spacing w:val="-1"/>
          <w:sz w:val="20"/>
        </w:rPr>
        <w:t> </w:t>
      </w:r>
      <w:r>
        <w:rPr>
          <w:sz w:val="20"/>
        </w:rPr>
        <w:t>en la innovación por productos y procesos en</w:t>
      </w:r>
      <w:r>
        <w:rPr>
          <w:spacing w:val="-1"/>
          <w:sz w:val="20"/>
        </w:rPr>
        <w:t> </w:t>
      </w:r>
      <w:r>
        <w:rPr>
          <w:sz w:val="20"/>
        </w:rPr>
        <w:t>México, una economía que pertenece al Tratado de Libre Comercio de América del Norte (TLCAN), y que se ha caracterizado por su orientación manufacturera.</w:t>
      </w:r>
      <w:r>
        <w:rPr>
          <w:spacing w:val="-8"/>
          <w:sz w:val="20"/>
        </w:rPr>
        <w:t> </w:t>
      </w:r>
      <w:r>
        <w:rPr>
          <w:sz w:val="20"/>
        </w:rPr>
        <w:t>Para</w:t>
      </w:r>
      <w:r>
        <w:rPr>
          <w:spacing w:val="-7"/>
          <w:sz w:val="20"/>
        </w:rPr>
        <w:t> </w:t>
      </w:r>
      <w:r>
        <w:rPr>
          <w:sz w:val="20"/>
        </w:rPr>
        <w:t>tal</w:t>
      </w:r>
      <w:r>
        <w:rPr>
          <w:spacing w:val="-10"/>
          <w:sz w:val="20"/>
        </w:rPr>
        <w:t> </w:t>
      </w:r>
      <w:r>
        <w:rPr>
          <w:sz w:val="20"/>
        </w:rPr>
        <w:t>asunto,</w:t>
      </w:r>
      <w:r>
        <w:rPr>
          <w:spacing w:val="-11"/>
          <w:sz w:val="20"/>
        </w:rPr>
        <w:t> </w:t>
      </w:r>
      <w:r>
        <w:rPr>
          <w:sz w:val="20"/>
        </w:rPr>
        <w:t>se</w:t>
      </w:r>
      <w:r>
        <w:rPr>
          <w:spacing w:val="-9"/>
          <w:sz w:val="20"/>
        </w:rPr>
        <w:t> </w:t>
      </w:r>
      <w:r>
        <w:rPr>
          <w:sz w:val="20"/>
        </w:rPr>
        <w:t>hace</w:t>
      </w:r>
      <w:r>
        <w:rPr>
          <w:spacing w:val="-9"/>
          <w:sz w:val="20"/>
        </w:rPr>
        <w:t> </w:t>
      </w:r>
      <w:r>
        <w:rPr>
          <w:sz w:val="20"/>
        </w:rPr>
        <w:t>uso</w:t>
      </w:r>
      <w:r>
        <w:rPr>
          <w:spacing w:val="-8"/>
          <w:sz w:val="20"/>
        </w:rPr>
        <w:t> </w:t>
      </w:r>
      <w:r>
        <w:rPr>
          <w:sz w:val="20"/>
        </w:rPr>
        <w:t>de</w:t>
      </w:r>
      <w:r>
        <w:rPr>
          <w:spacing w:val="-7"/>
          <w:sz w:val="20"/>
        </w:rPr>
        <w:t> </w:t>
      </w:r>
      <w:r>
        <w:rPr>
          <w:sz w:val="20"/>
        </w:rPr>
        <w:t>una</w:t>
      </w:r>
      <w:r>
        <w:rPr>
          <w:spacing w:val="-8"/>
          <w:sz w:val="20"/>
        </w:rPr>
        <w:t> </w:t>
      </w:r>
      <w:r>
        <w:rPr>
          <w:sz w:val="20"/>
        </w:rPr>
        <w:t>regresión</w:t>
      </w:r>
      <w:r>
        <w:rPr>
          <w:spacing w:val="-11"/>
          <w:sz w:val="20"/>
        </w:rPr>
        <w:t> </w:t>
      </w:r>
      <w:r>
        <w:rPr>
          <w:sz w:val="20"/>
        </w:rPr>
        <w:t>logística</w:t>
      </w:r>
      <w:r>
        <w:rPr>
          <w:spacing w:val="-9"/>
          <w:sz w:val="20"/>
        </w:rPr>
        <w:t> </w:t>
      </w:r>
      <w:r>
        <w:rPr>
          <w:sz w:val="20"/>
        </w:rPr>
        <w:t>con</w:t>
      </w:r>
      <w:r>
        <w:rPr>
          <w:spacing w:val="-7"/>
          <w:sz w:val="20"/>
        </w:rPr>
        <w:t> </w:t>
      </w:r>
      <w:r>
        <w:rPr>
          <w:sz w:val="20"/>
        </w:rPr>
        <w:t>base</w:t>
      </w:r>
      <w:r>
        <w:rPr>
          <w:spacing w:val="-9"/>
          <w:sz w:val="20"/>
        </w:rPr>
        <w:t> </w:t>
      </w:r>
      <w:r>
        <w:rPr>
          <w:sz w:val="20"/>
        </w:rPr>
        <w:t>en</w:t>
      </w:r>
      <w:r>
        <w:rPr>
          <w:spacing w:val="-11"/>
          <w:sz w:val="20"/>
        </w:rPr>
        <w:t> </w:t>
      </w:r>
      <w:r>
        <w:rPr>
          <w:sz w:val="20"/>
        </w:rPr>
        <w:t>los</w:t>
      </w:r>
      <w:r>
        <w:rPr>
          <w:spacing w:val="-8"/>
          <w:sz w:val="20"/>
        </w:rPr>
        <w:t> </w:t>
      </w:r>
      <w:r>
        <w:rPr>
          <w:sz w:val="20"/>
        </w:rPr>
        <w:t>datos</w:t>
      </w:r>
      <w:r>
        <w:rPr>
          <w:spacing w:val="-10"/>
          <w:sz w:val="20"/>
        </w:rPr>
        <w:t> </w:t>
      </w:r>
      <w:r>
        <w:rPr>
          <w:sz w:val="20"/>
        </w:rPr>
        <w:t>proporcionados</w:t>
      </w:r>
      <w:r>
        <w:rPr>
          <w:spacing w:val="-10"/>
          <w:sz w:val="20"/>
        </w:rPr>
        <w:t> </w:t>
      </w:r>
      <w:r>
        <w:rPr>
          <w:sz w:val="20"/>
        </w:rPr>
        <w:t>por la encuesta de empresas del Banco Mundial en el año 2023. El trabajo concluye que el gasto en investigación y desarrollo (I+D) y las exportaciones son variables significativas y positivas para la innovación por productos; mientras que el gasto</w:t>
      </w:r>
      <w:r>
        <w:rPr>
          <w:spacing w:val="-1"/>
          <w:sz w:val="20"/>
        </w:rPr>
        <w:t> </w:t>
      </w:r>
      <w:r>
        <w:rPr>
          <w:sz w:val="20"/>
        </w:rPr>
        <w:t>en I+D,</w:t>
      </w:r>
      <w:r>
        <w:rPr>
          <w:spacing w:val="-1"/>
          <w:sz w:val="20"/>
        </w:rPr>
        <w:t> </w:t>
      </w:r>
      <w:r>
        <w:rPr>
          <w:sz w:val="20"/>
        </w:rPr>
        <w:t>las exportaciones y</w:t>
      </w:r>
      <w:r>
        <w:rPr>
          <w:spacing w:val="-1"/>
          <w:sz w:val="20"/>
        </w:rPr>
        <w:t> </w:t>
      </w:r>
      <w:r>
        <w:rPr>
          <w:sz w:val="20"/>
        </w:rPr>
        <w:t>el tamaño</w:t>
      </w:r>
      <w:r>
        <w:rPr>
          <w:spacing w:val="-1"/>
          <w:sz w:val="20"/>
        </w:rPr>
        <w:t> </w:t>
      </w:r>
      <w:r>
        <w:rPr>
          <w:sz w:val="20"/>
        </w:rPr>
        <w:t>de la empresa son</w:t>
      </w:r>
      <w:r>
        <w:rPr>
          <w:spacing w:val="-2"/>
          <w:sz w:val="20"/>
        </w:rPr>
        <w:t> </w:t>
      </w:r>
      <w:r>
        <w:rPr>
          <w:sz w:val="20"/>
        </w:rPr>
        <w:t>significativas y</w:t>
      </w:r>
      <w:r>
        <w:rPr>
          <w:spacing w:val="-1"/>
          <w:sz w:val="20"/>
        </w:rPr>
        <w:t> </w:t>
      </w:r>
      <w:r>
        <w:rPr>
          <w:sz w:val="20"/>
        </w:rPr>
        <w:t>positivas para la innovación por procesos. Estos hallazgos indican un punto de partida para aquellas empresas que desean realizar procesos innovadores en este país.</w:t>
      </w:r>
    </w:p>
    <w:p>
      <w:pPr>
        <w:pStyle w:val="BodyText"/>
        <w:spacing w:before="36"/>
        <w:ind w:left="0"/>
        <w:rPr>
          <w:sz w:val="20"/>
        </w:rPr>
      </w:pPr>
    </w:p>
    <w:p>
      <w:pPr>
        <w:spacing w:line="276" w:lineRule="auto" w:before="0"/>
        <w:ind w:left="338" w:right="335" w:firstLine="0"/>
        <w:jc w:val="both"/>
        <w:rPr>
          <w:sz w:val="20"/>
        </w:rPr>
      </w:pPr>
      <w:r>
        <w:rPr>
          <w:b/>
          <w:sz w:val="20"/>
        </w:rPr>
        <w:t>Palabras</w:t>
      </w:r>
      <w:r>
        <w:rPr>
          <w:b/>
          <w:spacing w:val="-12"/>
          <w:sz w:val="20"/>
        </w:rPr>
        <w:t> </w:t>
      </w:r>
      <w:r>
        <w:rPr>
          <w:b/>
          <w:sz w:val="20"/>
        </w:rPr>
        <w:t>clave:</w:t>
      </w:r>
      <w:r>
        <w:rPr>
          <w:b/>
          <w:spacing w:val="-11"/>
          <w:sz w:val="20"/>
        </w:rPr>
        <w:t> </w:t>
      </w:r>
      <w:r>
        <w:rPr>
          <w:sz w:val="20"/>
        </w:rPr>
        <w:t>México,</w:t>
      </w:r>
      <w:r>
        <w:rPr>
          <w:spacing w:val="-11"/>
          <w:sz w:val="20"/>
        </w:rPr>
        <w:t> </w:t>
      </w:r>
      <w:r>
        <w:rPr>
          <w:sz w:val="20"/>
        </w:rPr>
        <w:t>innovación</w:t>
      </w:r>
      <w:r>
        <w:rPr>
          <w:spacing w:val="-11"/>
          <w:sz w:val="20"/>
        </w:rPr>
        <w:t> </w:t>
      </w:r>
      <w:r>
        <w:rPr>
          <w:sz w:val="20"/>
        </w:rPr>
        <w:t>de</w:t>
      </w:r>
      <w:r>
        <w:rPr>
          <w:spacing w:val="-11"/>
          <w:sz w:val="20"/>
        </w:rPr>
        <w:t> </w:t>
      </w:r>
      <w:r>
        <w:rPr>
          <w:sz w:val="20"/>
        </w:rPr>
        <w:t>productos,</w:t>
      </w:r>
      <w:r>
        <w:rPr>
          <w:spacing w:val="-11"/>
          <w:sz w:val="20"/>
        </w:rPr>
        <w:t> </w:t>
      </w:r>
      <w:r>
        <w:rPr>
          <w:sz w:val="20"/>
        </w:rPr>
        <w:t>innovación</w:t>
      </w:r>
      <w:r>
        <w:rPr>
          <w:spacing w:val="-11"/>
          <w:sz w:val="20"/>
        </w:rPr>
        <w:t> </w:t>
      </w:r>
      <w:r>
        <w:rPr>
          <w:sz w:val="20"/>
        </w:rPr>
        <w:t>de</w:t>
      </w:r>
      <w:r>
        <w:rPr>
          <w:spacing w:val="-11"/>
          <w:sz w:val="20"/>
        </w:rPr>
        <w:t> </w:t>
      </w:r>
      <w:r>
        <w:rPr>
          <w:sz w:val="20"/>
        </w:rPr>
        <w:t>procesos,</w:t>
      </w:r>
      <w:r>
        <w:rPr>
          <w:spacing w:val="-11"/>
          <w:sz w:val="20"/>
        </w:rPr>
        <w:t> </w:t>
      </w:r>
      <w:r>
        <w:rPr>
          <w:sz w:val="20"/>
        </w:rPr>
        <w:t>innovación</w:t>
      </w:r>
      <w:r>
        <w:rPr>
          <w:spacing w:val="-11"/>
          <w:sz w:val="20"/>
        </w:rPr>
        <w:t> </w:t>
      </w:r>
      <w:r>
        <w:rPr>
          <w:sz w:val="20"/>
        </w:rPr>
        <w:t>empresarial,</w:t>
      </w:r>
      <w:r>
        <w:rPr>
          <w:spacing w:val="-11"/>
          <w:sz w:val="20"/>
        </w:rPr>
        <w:t> </w:t>
      </w:r>
      <w:r>
        <w:rPr>
          <w:sz w:val="20"/>
        </w:rPr>
        <w:t>innovación, regresión</w:t>
      </w:r>
      <w:r>
        <w:rPr>
          <w:spacing w:val="-3"/>
          <w:sz w:val="20"/>
        </w:rPr>
        <w:t> </w:t>
      </w:r>
      <w:r>
        <w:rPr>
          <w:sz w:val="20"/>
        </w:rPr>
        <w:t>logística.</w:t>
      </w:r>
    </w:p>
    <w:p>
      <w:pPr>
        <w:pStyle w:val="BodyText"/>
        <w:spacing w:before="35"/>
        <w:ind w:left="0"/>
        <w:rPr>
          <w:sz w:val="20"/>
        </w:rPr>
      </w:pPr>
    </w:p>
    <w:p>
      <w:pPr>
        <w:spacing w:before="0"/>
        <w:ind w:left="338" w:right="0" w:firstLine="0"/>
        <w:jc w:val="left"/>
        <w:rPr>
          <w:sz w:val="20"/>
        </w:rPr>
      </w:pPr>
      <w:r>
        <w:rPr>
          <w:spacing w:val="-2"/>
          <w:sz w:val="20"/>
        </w:rPr>
        <w:t>**************************************************************************************************************</w:t>
      </w:r>
    </w:p>
    <w:p>
      <w:pPr>
        <w:pStyle w:val="BodyText"/>
        <w:ind w:left="0"/>
        <w:rPr>
          <w:sz w:val="20"/>
        </w:rPr>
      </w:pPr>
    </w:p>
    <w:p>
      <w:pPr>
        <w:pStyle w:val="BodyText"/>
        <w:spacing w:before="3"/>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900988</wp:posOffset>
                </wp:positionH>
                <wp:positionV relativeFrom="paragraph">
                  <wp:posOffset>166418</wp:posOffset>
                </wp:positionV>
                <wp:extent cx="182943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9435" cy="9525"/>
                        </a:xfrm>
                        <a:custGeom>
                          <a:avLst/>
                          <a:gdLst/>
                          <a:ahLst/>
                          <a:cxnLst/>
                          <a:rect l="l" t="t" r="r" b="b"/>
                          <a:pathLst>
                            <a:path w="1829435" h="9525">
                              <a:moveTo>
                                <a:pt x="1829053" y="0"/>
                              </a:moveTo>
                              <a:lnTo>
                                <a:pt x="0" y="0"/>
                              </a:lnTo>
                              <a:lnTo>
                                <a:pt x="0" y="9144"/>
                              </a:lnTo>
                              <a:lnTo>
                                <a:pt x="1829053" y="9144"/>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13.103803pt;width:144.020pt;height:.72003pt;mso-position-horizontal-relative:page;mso-position-vertical-relative:paragraph;z-index:-15728640;mso-wrap-distance-left:0;mso-wrap-distance-right:0" id="docshape3" filled="true" fillcolor="#000000" stroked="false">
                <v:fill type="solid"/>
                <w10:wrap type="topAndBottom"/>
              </v:rect>
            </w:pict>
          </mc:Fallback>
        </mc:AlternateContent>
      </w:r>
    </w:p>
    <w:p>
      <w:pPr>
        <w:spacing w:before="99"/>
        <w:ind w:left="338" w:right="0" w:firstLine="0"/>
        <w:jc w:val="left"/>
        <w:rPr>
          <w:sz w:val="14"/>
        </w:rPr>
      </w:pPr>
      <w:bookmarkStart w:name="_bookmark0" w:id="1"/>
      <w:bookmarkEnd w:id="1"/>
      <w:r>
        <w:rPr/>
      </w:r>
      <w:r>
        <w:rPr>
          <w:position w:val="3"/>
          <w:sz w:val="9"/>
        </w:rPr>
        <w:t>*</w:t>
      </w:r>
      <w:r>
        <w:rPr>
          <w:sz w:val="14"/>
        </w:rPr>
        <w:t>Se</w:t>
      </w:r>
      <w:r>
        <w:rPr>
          <w:spacing w:val="30"/>
          <w:sz w:val="14"/>
        </w:rPr>
        <w:t> </w:t>
      </w:r>
      <w:r>
        <w:rPr>
          <w:sz w:val="14"/>
        </w:rPr>
        <w:t>agradece</w:t>
      </w:r>
      <w:r>
        <w:rPr>
          <w:spacing w:val="30"/>
          <w:sz w:val="14"/>
        </w:rPr>
        <w:t> </w:t>
      </w:r>
      <w:r>
        <w:rPr>
          <w:sz w:val="14"/>
        </w:rPr>
        <w:t>el</w:t>
      </w:r>
      <w:r>
        <w:rPr>
          <w:spacing w:val="33"/>
          <w:sz w:val="14"/>
        </w:rPr>
        <w:t> </w:t>
      </w:r>
      <w:r>
        <w:rPr>
          <w:sz w:val="14"/>
        </w:rPr>
        <w:t>apoyo</w:t>
      </w:r>
      <w:r>
        <w:rPr>
          <w:spacing w:val="32"/>
          <w:sz w:val="14"/>
        </w:rPr>
        <w:t> </w:t>
      </w:r>
      <w:r>
        <w:rPr>
          <w:sz w:val="14"/>
        </w:rPr>
        <w:t>brindado</w:t>
      </w:r>
      <w:r>
        <w:rPr>
          <w:spacing w:val="34"/>
          <w:sz w:val="14"/>
        </w:rPr>
        <w:t> </w:t>
      </w:r>
      <w:r>
        <w:rPr>
          <w:sz w:val="14"/>
        </w:rPr>
        <w:t>por</w:t>
      </w:r>
      <w:r>
        <w:rPr>
          <w:spacing w:val="30"/>
          <w:sz w:val="14"/>
        </w:rPr>
        <w:t> </w:t>
      </w:r>
      <w:r>
        <w:rPr>
          <w:sz w:val="14"/>
        </w:rPr>
        <w:t>la</w:t>
      </w:r>
      <w:r>
        <w:rPr>
          <w:spacing w:val="32"/>
          <w:sz w:val="14"/>
        </w:rPr>
        <w:t> </w:t>
      </w:r>
      <w:r>
        <w:rPr>
          <w:sz w:val="14"/>
        </w:rPr>
        <w:t>Universidad</w:t>
      </w:r>
      <w:r>
        <w:rPr>
          <w:spacing w:val="34"/>
          <w:sz w:val="14"/>
        </w:rPr>
        <w:t> </w:t>
      </w:r>
      <w:r>
        <w:rPr>
          <w:sz w:val="14"/>
        </w:rPr>
        <w:t>Autónoma</w:t>
      </w:r>
      <w:r>
        <w:rPr>
          <w:spacing w:val="32"/>
          <w:sz w:val="14"/>
        </w:rPr>
        <w:t> </w:t>
      </w:r>
      <w:r>
        <w:rPr>
          <w:sz w:val="14"/>
        </w:rPr>
        <w:t>de</w:t>
      </w:r>
      <w:r>
        <w:rPr>
          <w:spacing w:val="32"/>
          <w:sz w:val="14"/>
        </w:rPr>
        <w:t> </w:t>
      </w:r>
      <w:r>
        <w:rPr>
          <w:sz w:val="14"/>
        </w:rPr>
        <w:t>Bucaramanga</w:t>
      </w:r>
      <w:r>
        <w:rPr>
          <w:spacing w:val="31"/>
          <w:sz w:val="14"/>
        </w:rPr>
        <w:t> </w:t>
      </w:r>
      <w:r>
        <w:rPr>
          <w:sz w:val="14"/>
        </w:rPr>
        <w:t>-</w:t>
      </w:r>
      <w:r>
        <w:rPr>
          <w:spacing w:val="30"/>
          <w:sz w:val="14"/>
        </w:rPr>
        <w:t> </w:t>
      </w:r>
      <w:r>
        <w:rPr>
          <w:sz w:val="14"/>
        </w:rPr>
        <w:t>UNAB,</w:t>
      </w:r>
      <w:r>
        <w:rPr>
          <w:spacing w:val="32"/>
          <w:sz w:val="14"/>
        </w:rPr>
        <w:t> </w:t>
      </w:r>
      <w:r>
        <w:rPr>
          <w:sz w:val="14"/>
        </w:rPr>
        <w:t>especialmente,</w:t>
      </w:r>
      <w:r>
        <w:rPr>
          <w:spacing w:val="34"/>
          <w:sz w:val="14"/>
        </w:rPr>
        <w:t> </w:t>
      </w:r>
      <w:r>
        <w:rPr>
          <w:sz w:val="14"/>
        </w:rPr>
        <w:t>por</w:t>
      </w:r>
      <w:r>
        <w:rPr>
          <w:spacing w:val="33"/>
          <w:sz w:val="14"/>
        </w:rPr>
        <w:t> </w:t>
      </w:r>
      <w:r>
        <w:rPr>
          <w:sz w:val="14"/>
        </w:rPr>
        <w:t>el</w:t>
      </w:r>
      <w:r>
        <w:rPr>
          <w:spacing w:val="31"/>
          <w:sz w:val="14"/>
        </w:rPr>
        <w:t> </w:t>
      </w:r>
      <w:r>
        <w:rPr>
          <w:sz w:val="14"/>
        </w:rPr>
        <w:t>tiempo</w:t>
      </w:r>
      <w:r>
        <w:rPr>
          <w:spacing w:val="31"/>
          <w:sz w:val="14"/>
        </w:rPr>
        <w:t> </w:t>
      </w:r>
      <w:r>
        <w:rPr>
          <w:sz w:val="14"/>
        </w:rPr>
        <w:t>concedido</w:t>
      </w:r>
      <w:r>
        <w:rPr>
          <w:spacing w:val="33"/>
          <w:sz w:val="14"/>
        </w:rPr>
        <w:t> </w:t>
      </w:r>
      <w:r>
        <w:rPr>
          <w:sz w:val="14"/>
        </w:rPr>
        <w:t>durante</w:t>
      </w:r>
      <w:r>
        <w:rPr>
          <w:spacing w:val="32"/>
          <w:sz w:val="14"/>
        </w:rPr>
        <w:t> </w:t>
      </w:r>
      <w:r>
        <w:rPr>
          <w:sz w:val="14"/>
        </w:rPr>
        <w:t>el</w:t>
      </w:r>
      <w:r>
        <w:rPr>
          <w:spacing w:val="31"/>
          <w:sz w:val="14"/>
        </w:rPr>
        <w:t> </w:t>
      </w:r>
      <w:r>
        <w:rPr>
          <w:sz w:val="14"/>
        </w:rPr>
        <w:t>periodo</w:t>
      </w:r>
      <w:r>
        <w:rPr>
          <w:spacing w:val="40"/>
          <w:sz w:val="14"/>
        </w:rPr>
        <w:t> </w:t>
      </w:r>
      <w:r>
        <w:rPr>
          <w:sz w:val="14"/>
        </w:rPr>
        <w:t>intersemestral 2025, lo cual hizo posible el desarrollo de la presente investigación.</w:t>
      </w:r>
    </w:p>
    <w:p>
      <w:pPr>
        <w:spacing w:before="1"/>
        <w:ind w:left="338" w:right="132" w:firstLine="0"/>
        <w:jc w:val="left"/>
        <w:rPr>
          <w:sz w:val="14"/>
        </w:rPr>
      </w:pPr>
      <w:bookmarkStart w:name="_bookmark1" w:id="2"/>
      <w:bookmarkEnd w:id="2"/>
      <w:r>
        <w:rPr/>
      </w:r>
      <w:r>
        <w:rPr>
          <w:position w:val="3"/>
          <w:sz w:val="9"/>
        </w:rPr>
        <w:t>1</w:t>
      </w:r>
      <w:r>
        <w:rPr>
          <w:sz w:val="14"/>
        </w:rPr>
        <w:t>Magíster en Economía y Desarrollo. Universidad Industrial de Santander - UIS. Grupo de Investigación en Desarrollo Regional y Ordenamiento Territorial.</w:t>
      </w:r>
      <w:r>
        <w:rPr>
          <w:spacing w:val="40"/>
          <w:sz w:val="14"/>
        </w:rPr>
        <w:t> </w:t>
      </w:r>
      <w:r>
        <w:rPr>
          <w:sz w:val="14"/>
        </w:rPr>
        <w:t>ORCID:</w:t>
      </w:r>
      <w:r>
        <w:rPr>
          <w:spacing w:val="-8"/>
          <w:sz w:val="14"/>
        </w:rPr>
        <w:t> </w:t>
      </w:r>
      <w:hyperlink r:id="rId11">
        <w:r>
          <w:rPr>
            <w:color w:val="0000FF"/>
            <w:sz w:val="14"/>
            <w:u w:val="single" w:color="0000FF"/>
          </w:rPr>
          <w:t>https://orcid.org/0000-0003-0762-8864</w:t>
        </w:r>
      </w:hyperlink>
    </w:p>
    <w:p>
      <w:pPr>
        <w:spacing w:before="1"/>
        <w:ind w:left="338" w:right="333" w:firstLine="0"/>
        <w:jc w:val="left"/>
        <w:rPr>
          <w:sz w:val="14"/>
        </w:rPr>
      </w:pPr>
      <w:bookmarkStart w:name="_bookmark2" w:id="3"/>
      <w:bookmarkEnd w:id="3"/>
      <w:r>
        <w:rPr/>
      </w:r>
      <w:r>
        <w:rPr>
          <w:position w:val="3"/>
          <w:sz w:val="9"/>
        </w:rPr>
        <w:t>2</w:t>
      </w:r>
      <w:r>
        <w:rPr>
          <w:sz w:val="14"/>
        </w:rPr>
        <w:t>Profesora</w:t>
      </w:r>
      <w:r>
        <w:rPr>
          <w:spacing w:val="-6"/>
          <w:sz w:val="14"/>
        </w:rPr>
        <w:t> </w:t>
      </w:r>
      <w:r>
        <w:rPr>
          <w:sz w:val="14"/>
        </w:rPr>
        <w:t>Titular.</w:t>
      </w:r>
      <w:r>
        <w:rPr>
          <w:spacing w:val="-5"/>
          <w:sz w:val="14"/>
        </w:rPr>
        <w:t> </w:t>
      </w:r>
      <w:r>
        <w:rPr>
          <w:sz w:val="14"/>
        </w:rPr>
        <w:t>Universidad</w:t>
      </w:r>
      <w:r>
        <w:rPr>
          <w:spacing w:val="-6"/>
          <w:sz w:val="14"/>
        </w:rPr>
        <w:t> </w:t>
      </w:r>
      <w:r>
        <w:rPr>
          <w:sz w:val="14"/>
        </w:rPr>
        <w:t>Autónoma</w:t>
      </w:r>
      <w:r>
        <w:rPr>
          <w:spacing w:val="-6"/>
          <w:sz w:val="14"/>
        </w:rPr>
        <w:t> </w:t>
      </w:r>
      <w:r>
        <w:rPr>
          <w:sz w:val="14"/>
        </w:rPr>
        <w:t>de</w:t>
      </w:r>
      <w:r>
        <w:rPr>
          <w:spacing w:val="-6"/>
          <w:sz w:val="14"/>
        </w:rPr>
        <w:t> </w:t>
      </w:r>
      <w:r>
        <w:rPr>
          <w:sz w:val="14"/>
        </w:rPr>
        <w:t>Bucaramanga</w:t>
      </w:r>
      <w:r>
        <w:rPr>
          <w:spacing w:val="-5"/>
          <w:sz w:val="14"/>
        </w:rPr>
        <w:t> </w:t>
      </w:r>
      <w:r>
        <w:rPr>
          <w:sz w:val="14"/>
        </w:rPr>
        <w:t>-</w:t>
      </w:r>
      <w:r>
        <w:rPr>
          <w:spacing w:val="-6"/>
          <w:sz w:val="14"/>
        </w:rPr>
        <w:t> </w:t>
      </w:r>
      <w:r>
        <w:rPr>
          <w:sz w:val="14"/>
        </w:rPr>
        <w:t>UNAB.</w:t>
      </w:r>
      <w:r>
        <w:rPr>
          <w:spacing w:val="-5"/>
          <w:sz w:val="14"/>
        </w:rPr>
        <w:t> </w:t>
      </w:r>
      <w:r>
        <w:rPr>
          <w:sz w:val="14"/>
        </w:rPr>
        <w:t>Doctora</w:t>
      </w:r>
      <w:r>
        <w:rPr>
          <w:spacing w:val="-6"/>
          <w:sz w:val="14"/>
        </w:rPr>
        <w:t> </w:t>
      </w:r>
      <w:r>
        <w:rPr>
          <w:sz w:val="14"/>
        </w:rPr>
        <w:t>en</w:t>
      </w:r>
      <w:r>
        <w:rPr>
          <w:spacing w:val="-6"/>
          <w:sz w:val="14"/>
        </w:rPr>
        <w:t> </w:t>
      </w:r>
      <w:r>
        <w:rPr>
          <w:sz w:val="14"/>
        </w:rPr>
        <w:t>Estadística.</w:t>
      </w:r>
      <w:r>
        <w:rPr>
          <w:spacing w:val="-5"/>
          <w:sz w:val="14"/>
        </w:rPr>
        <w:t> </w:t>
      </w:r>
      <w:r>
        <w:rPr>
          <w:sz w:val="14"/>
        </w:rPr>
        <w:t>Universidad</w:t>
      </w:r>
      <w:r>
        <w:rPr>
          <w:spacing w:val="-6"/>
          <w:sz w:val="14"/>
        </w:rPr>
        <w:t> </w:t>
      </w:r>
      <w:r>
        <w:rPr>
          <w:sz w:val="14"/>
        </w:rPr>
        <w:t>Central</w:t>
      </w:r>
      <w:r>
        <w:rPr>
          <w:spacing w:val="-5"/>
          <w:sz w:val="14"/>
        </w:rPr>
        <w:t> </w:t>
      </w:r>
      <w:r>
        <w:rPr>
          <w:sz w:val="14"/>
        </w:rPr>
        <w:t>de</w:t>
      </w:r>
      <w:r>
        <w:rPr>
          <w:spacing w:val="-6"/>
          <w:sz w:val="14"/>
        </w:rPr>
        <w:t> </w:t>
      </w:r>
      <w:r>
        <w:rPr>
          <w:sz w:val="14"/>
        </w:rPr>
        <w:t>Venezuela.</w:t>
      </w:r>
      <w:r>
        <w:rPr>
          <w:spacing w:val="-3"/>
          <w:sz w:val="14"/>
        </w:rPr>
        <w:t> </w:t>
      </w:r>
      <w:r>
        <w:rPr>
          <w:sz w:val="14"/>
        </w:rPr>
        <w:t>ORCID</w:t>
      </w:r>
      <w:hyperlink r:id="rId12">
        <w:r>
          <w:rPr>
            <w:sz w:val="14"/>
          </w:rPr>
          <w:t>:</w:t>
        </w:r>
        <w:r>
          <w:rPr>
            <w:spacing w:val="-6"/>
            <w:sz w:val="14"/>
          </w:rPr>
          <w:t> </w:t>
        </w:r>
        <w:r>
          <w:rPr>
            <w:color w:val="0000FF"/>
            <w:sz w:val="14"/>
            <w:u w:val="single" w:color="0000FF"/>
          </w:rPr>
          <w:t>https://orcid.org/0000-</w:t>
        </w:r>
      </w:hyperlink>
      <w:hyperlink r:id="rId12">
        <w:r>
          <w:rPr>
            <w:color w:val="0000FF"/>
            <w:spacing w:val="-2"/>
            <w:sz w:val="14"/>
            <w:u w:val="single" w:color="0000FF"/>
          </w:rPr>
          <w:t>0002-4635-8003</w:t>
        </w:r>
      </w:hyperlink>
    </w:p>
    <w:p>
      <w:pPr>
        <w:spacing w:before="0"/>
        <w:ind w:left="338" w:right="333" w:firstLine="0"/>
        <w:jc w:val="left"/>
        <w:rPr>
          <w:sz w:val="14"/>
        </w:rPr>
      </w:pPr>
      <w:bookmarkStart w:name="_bookmark3" w:id="4"/>
      <w:bookmarkEnd w:id="4"/>
      <w:r>
        <w:rPr/>
      </w:r>
      <w:r>
        <w:rPr>
          <w:position w:val="3"/>
          <w:sz w:val="9"/>
        </w:rPr>
        <w:t>3</w:t>
      </w:r>
      <w:r>
        <w:rPr>
          <w:sz w:val="14"/>
        </w:rPr>
        <w:t>Profesor</w:t>
      </w:r>
      <w:r>
        <w:rPr>
          <w:spacing w:val="-2"/>
          <w:sz w:val="14"/>
        </w:rPr>
        <w:t> </w:t>
      </w:r>
      <w:r>
        <w:rPr>
          <w:sz w:val="14"/>
        </w:rPr>
        <w:t>Asociado.</w:t>
      </w:r>
      <w:r>
        <w:rPr>
          <w:spacing w:val="-2"/>
          <w:sz w:val="14"/>
        </w:rPr>
        <w:t> </w:t>
      </w:r>
      <w:r>
        <w:rPr>
          <w:sz w:val="14"/>
        </w:rPr>
        <w:t>Universidad</w:t>
      </w:r>
      <w:r>
        <w:rPr>
          <w:spacing w:val="-2"/>
          <w:sz w:val="14"/>
        </w:rPr>
        <w:t> </w:t>
      </w:r>
      <w:r>
        <w:rPr>
          <w:sz w:val="14"/>
        </w:rPr>
        <w:t>Industrial</w:t>
      </w:r>
      <w:r>
        <w:rPr>
          <w:spacing w:val="-1"/>
          <w:sz w:val="14"/>
        </w:rPr>
        <w:t> </w:t>
      </w:r>
      <w:r>
        <w:rPr>
          <w:sz w:val="14"/>
        </w:rPr>
        <w:t>de</w:t>
      </w:r>
      <w:r>
        <w:rPr>
          <w:spacing w:val="-2"/>
          <w:sz w:val="14"/>
        </w:rPr>
        <w:t> </w:t>
      </w:r>
      <w:r>
        <w:rPr>
          <w:sz w:val="14"/>
        </w:rPr>
        <w:t>Santander –</w:t>
      </w:r>
      <w:r>
        <w:rPr>
          <w:spacing w:val="-2"/>
          <w:sz w:val="14"/>
        </w:rPr>
        <w:t> </w:t>
      </w:r>
      <w:r>
        <w:rPr>
          <w:sz w:val="14"/>
        </w:rPr>
        <w:t>UIS.</w:t>
      </w:r>
      <w:r>
        <w:rPr>
          <w:spacing w:val="-1"/>
          <w:sz w:val="14"/>
        </w:rPr>
        <w:t> </w:t>
      </w:r>
      <w:r>
        <w:rPr>
          <w:sz w:val="14"/>
        </w:rPr>
        <w:t>Doctor</w:t>
      </w:r>
      <w:r>
        <w:rPr>
          <w:spacing w:val="-2"/>
          <w:sz w:val="14"/>
        </w:rPr>
        <w:t> </w:t>
      </w:r>
      <w:r>
        <w:rPr>
          <w:sz w:val="14"/>
        </w:rPr>
        <w:t>en</w:t>
      </w:r>
      <w:r>
        <w:rPr>
          <w:spacing w:val="-2"/>
          <w:sz w:val="14"/>
        </w:rPr>
        <w:t> </w:t>
      </w:r>
      <w:r>
        <w:rPr>
          <w:sz w:val="14"/>
        </w:rPr>
        <w:t>Economía.</w:t>
      </w:r>
      <w:r>
        <w:rPr>
          <w:spacing w:val="-2"/>
          <w:sz w:val="14"/>
        </w:rPr>
        <w:t> </w:t>
      </w:r>
      <w:r>
        <w:rPr>
          <w:sz w:val="14"/>
        </w:rPr>
        <w:t>Universidad</w:t>
      </w:r>
      <w:r>
        <w:rPr>
          <w:spacing w:val="-2"/>
          <w:sz w:val="14"/>
        </w:rPr>
        <w:t> </w:t>
      </w:r>
      <w:r>
        <w:rPr>
          <w:sz w:val="14"/>
        </w:rPr>
        <w:t>Central</w:t>
      </w:r>
      <w:r>
        <w:rPr>
          <w:spacing w:val="-1"/>
          <w:sz w:val="14"/>
        </w:rPr>
        <w:t> </w:t>
      </w:r>
      <w:r>
        <w:rPr>
          <w:sz w:val="14"/>
        </w:rPr>
        <w:t>de</w:t>
      </w:r>
      <w:r>
        <w:rPr>
          <w:spacing w:val="-2"/>
          <w:sz w:val="14"/>
        </w:rPr>
        <w:t> </w:t>
      </w:r>
      <w:r>
        <w:rPr>
          <w:sz w:val="14"/>
        </w:rPr>
        <w:t>Venezuela. ORCID:</w:t>
      </w:r>
      <w:r>
        <w:rPr>
          <w:spacing w:val="-2"/>
          <w:sz w:val="14"/>
        </w:rPr>
        <w:t> </w:t>
      </w:r>
      <w:hyperlink r:id="rId13">
        <w:r>
          <w:rPr>
            <w:color w:val="0000FF"/>
            <w:sz w:val="14"/>
            <w:u w:val="single" w:color="0000FF"/>
          </w:rPr>
          <w:t>https://orcid.org/0000-0001-</w:t>
        </w:r>
      </w:hyperlink>
      <w:hyperlink r:id="rId13">
        <w:r>
          <w:rPr>
            <w:color w:val="0000FF"/>
            <w:spacing w:val="-2"/>
            <w:sz w:val="14"/>
            <w:u w:val="single" w:color="0000FF"/>
          </w:rPr>
          <w:t>9685-0584</w:t>
        </w:r>
      </w:hyperlink>
    </w:p>
    <w:p>
      <w:pPr>
        <w:spacing w:after="0"/>
        <w:jc w:val="left"/>
        <w:rPr>
          <w:sz w:val="14"/>
        </w:rPr>
        <w:sectPr>
          <w:headerReference w:type="default" r:id="rId5"/>
          <w:footerReference w:type="default" r:id="rId6"/>
          <w:type w:val="continuous"/>
          <w:pgSz w:w="12240" w:h="15840"/>
          <w:pgMar w:header="370" w:footer="866" w:top="1480" w:bottom="1060" w:left="1080" w:right="1080"/>
          <w:pgNumType w:start="1"/>
        </w:sectPr>
      </w:pPr>
    </w:p>
    <w:p>
      <w:pPr>
        <w:spacing w:before="45"/>
        <w:ind w:left="0" w:right="0" w:firstLine="0"/>
        <w:jc w:val="center"/>
        <w:rPr>
          <w:sz w:val="22"/>
        </w:rPr>
      </w:pPr>
      <w:r>
        <w:rPr>
          <w:sz w:val="22"/>
        </w:rPr>
        <w:t>Factors</w:t>
      </w:r>
      <w:r>
        <w:rPr>
          <w:spacing w:val="-7"/>
          <w:sz w:val="22"/>
        </w:rPr>
        <w:t> </w:t>
      </w:r>
      <w:r>
        <w:rPr>
          <w:sz w:val="22"/>
        </w:rPr>
        <w:t>Affecting</w:t>
      </w:r>
      <w:r>
        <w:rPr>
          <w:spacing w:val="-5"/>
          <w:sz w:val="22"/>
        </w:rPr>
        <w:t> </w:t>
      </w:r>
      <w:r>
        <w:rPr>
          <w:sz w:val="22"/>
        </w:rPr>
        <w:t>Business</w:t>
      </w:r>
      <w:r>
        <w:rPr>
          <w:spacing w:val="-5"/>
          <w:sz w:val="22"/>
        </w:rPr>
        <w:t> </w:t>
      </w:r>
      <w:r>
        <w:rPr>
          <w:sz w:val="22"/>
        </w:rPr>
        <w:t>Innovation:</w:t>
      </w:r>
      <w:r>
        <w:rPr>
          <w:spacing w:val="-7"/>
          <w:sz w:val="22"/>
        </w:rPr>
        <w:t> </w:t>
      </w:r>
      <w:r>
        <w:rPr>
          <w:sz w:val="22"/>
        </w:rPr>
        <w:t>Empirical</w:t>
      </w:r>
      <w:r>
        <w:rPr>
          <w:spacing w:val="-5"/>
          <w:sz w:val="22"/>
        </w:rPr>
        <w:t> </w:t>
      </w:r>
      <w:r>
        <w:rPr>
          <w:sz w:val="22"/>
        </w:rPr>
        <w:t>Evidence</w:t>
      </w:r>
      <w:r>
        <w:rPr>
          <w:spacing w:val="-9"/>
          <w:sz w:val="22"/>
        </w:rPr>
        <w:t> </w:t>
      </w:r>
      <w:r>
        <w:rPr>
          <w:sz w:val="22"/>
        </w:rPr>
        <w:t>from</w:t>
      </w:r>
      <w:r>
        <w:rPr>
          <w:spacing w:val="-4"/>
          <w:sz w:val="22"/>
        </w:rPr>
        <w:t> </w:t>
      </w:r>
      <w:r>
        <w:rPr>
          <w:spacing w:val="-2"/>
          <w:sz w:val="22"/>
        </w:rPr>
        <w:t>Mexico</w:t>
      </w:r>
    </w:p>
    <w:p>
      <w:pPr>
        <w:pStyle w:val="BodyText"/>
        <w:spacing w:before="74"/>
        <w:ind w:left="0"/>
        <w:rPr>
          <w:sz w:val="22"/>
        </w:rPr>
      </w:pPr>
    </w:p>
    <w:p>
      <w:pPr>
        <w:spacing w:before="0"/>
        <w:ind w:left="338" w:right="0" w:firstLine="0"/>
        <w:jc w:val="left"/>
        <w:rPr>
          <w:b/>
          <w:sz w:val="20"/>
        </w:rPr>
      </w:pPr>
      <w:r>
        <w:rPr>
          <w:b/>
          <w:spacing w:val="-2"/>
          <w:sz w:val="20"/>
        </w:rPr>
        <w:t>Abstract:</w:t>
      </w:r>
    </w:p>
    <w:p>
      <w:pPr>
        <w:spacing w:line="276" w:lineRule="auto" w:before="35"/>
        <w:ind w:left="338" w:right="335" w:firstLine="0"/>
        <w:jc w:val="both"/>
        <w:rPr>
          <w:sz w:val="20"/>
        </w:rPr>
      </w:pPr>
      <w:r>
        <w:rPr>
          <w:sz w:val="20"/>
        </w:rPr>
        <w:t>Innovation enables firms to gain competitive advantages and achieve long-term sustainability, particularly in the current context of globalization. Furthermore, business innovation contributes to countries’ development by</w:t>
      </w:r>
      <w:r>
        <w:rPr>
          <w:spacing w:val="-6"/>
          <w:sz w:val="20"/>
        </w:rPr>
        <w:t> </w:t>
      </w:r>
      <w:r>
        <w:rPr>
          <w:sz w:val="20"/>
        </w:rPr>
        <w:t>fostering</w:t>
      </w:r>
      <w:r>
        <w:rPr>
          <w:spacing w:val="-7"/>
          <w:sz w:val="20"/>
        </w:rPr>
        <w:t> </w:t>
      </w:r>
      <w:r>
        <w:rPr>
          <w:sz w:val="20"/>
        </w:rPr>
        <w:t>competitiveness</w:t>
      </w:r>
      <w:r>
        <w:rPr>
          <w:spacing w:val="-4"/>
          <w:sz w:val="20"/>
        </w:rPr>
        <w:t> </w:t>
      </w:r>
      <w:r>
        <w:rPr>
          <w:sz w:val="20"/>
        </w:rPr>
        <w:t>and</w:t>
      </w:r>
      <w:r>
        <w:rPr>
          <w:spacing w:val="-7"/>
          <w:sz w:val="20"/>
        </w:rPr>
        <w:t> </w:t>
      </w:r>
      <w:r>
        <w:rPr>
          <w:sz w:val="20"/>
        </w:rPr>
        <w:t>strengthening</w:t>
      </w:r>
      <w:r>
        <w:rPr>
          <w:spacing w:val="-7"/>
          <w:sz w:val="20"/>
        </w:rPr>
        <w:t> </w:t>
      </w:r>
      <w:r>
        <w:rPr>
          <w:sz w:val="20"/>
        </w:rPr>
        <w:t>local</w:t>
      </w:r>
      <w:r>
        <w:rPr>
          <w:spacing w:val="-6"/>
          <w:sz w:val="20"/>
        </w:rPr>
        <w:t> </w:t>
      </w:r>
      <w:r>
        <w:rPr>
          <w:sz w:val="20"/>
        </w:rPr>
        <w:t>economies.</w:t>
      </w:r>
      <w:r>
        <w:rPr>
          <w:spacing w:val="-7"/>
          <w:sz w:val="20"/>
        </w:rPr>
        <w:t> </w:t>
      </w:r>
      <w:r>
        <w:rPr>
          <w:sz w:val="20"/>
        </w:rPr>
        <w:t>In</w:t>
      </w:r>
      <w:r>
        <w:rPr>
          <w:spacing w:val="-7"/>
          <w:sz w:val="20"/>
        </w:rPr>
        <w:t> </w:t>
      </w:r>
      <w:r>
        <w:rPr>
          <w:sz w:val="20"/>
        </w:rPr>
        <w:t>addition,</w:t>
      </w:r>
      <w:r>
        <w:rPr>
          <w:spacing w:val="-7"/>
          <w:sz w:val="20"/>
        </w:rPr>
        <w:t> </w:t>
      </w:r>
      <w:r>
        <w:rPr>
          <w:sz w:val="20"/>
        </w:rPr>
        <w:t>the</w:t>
      </w:r>
      <w:r>
        <w:rPr>
          <w:spacing w:val="-5"/>
          <w:sz w:val="20"/>
        </w:rPr>
        <w:t> </w:t>
      </w:r>
      <w:r>
        <w:rPr>
          <w:sz w:val="20"/>
        </w:rPr>
        <w:t>development</w:t>
      </w:r>
      <w:r>
        <w:rPr>
          <w:spacing w:val="-7"/>
          <w:sz w:val="20"/>
        </w:rPr>
        <w:t> </w:t>
      </w:r>
      <w:r>
        <w:rPr>
          <w:sz w:val="20"/>
        </w:rPr>
        <w:t>of</w:t>
      </w:r>
      <w:r>
        <w:rPr>
          <w:spacing w:val="-5"/>
          <w:sz w:val="20"/>
        </w:rPr>
        <w:t> </w:t>
      </w:r>
      <w:r>
        <w:rPr>
          <w:sz w:val="20"/>
        </w:rPr>
        <w:t>new</w:t>
      </w:r>
      <w:r>
        <w:rPr>
          <w:spacing w:val="-5"/>
          <w:sz w:val="20"/>
        </w:rPr>
        <w:t> </w:t>
      </w:r>
      <w:r>
        <w:rPr>
          <w:sz w:val="20"/>
        </w:rPr>
        <w:t>products and services allows firms to enter new markets or consolidate their position in existing ones. This study aims to</w:t>
      </w:r>
      <w:r>
        <w:rPr>
          <w:spacing w:val="-9"/>
          <w:sz w:val="20"/>
        </w:rPr>
        <w:t> </w:t>
      </w:r>
      <w:r>
        <w:rPr>
          <w:sz w:val="20"/>
        </w:rPr>
        <w:t>determine</w:t>
      </w:r>
      <w:r>
        <w:rPr>
          <w:spacing w:val="-7"/>
          <w:sz w:val="20"/>
        </w:rPr>
        <w:t> </w:t>
      </w:r>
      <w:r>
        <w:rPr>
          <w:sz w:val="20"/>
        </w:rPr>
        <w:t>the</w:t>
      </w:r>
      <w:r>
        <w:rPr>
          <w:spacing w:val="-5"/>
          <w:sz w:val="20"/>
        </w:rPr>
        <w:t> </w:t>
      </w:r>
      <w:r>
        <w:rPr>
          <w:sz w:val="20"/>
        </w:rPr>
        <w:t>business-related</w:t>
      </w:r>
      <w:r>
        <w:rPr>
          <w:spacing w:val="-9"/>
          <w:sz w:val="20"/>
        </w:rPr>
        <w:t> </w:t>
      </w:r>
      <w:r>
        <w:rPr>
          <w:sz w:val="20"/>
        </w:rPr>
        <w:t>factors</w:t>
      </w:r>
      <w:r>
        <w:rPr>
          <w:spacing w:val="-8"/>
          <w:sz w:val="20"/>
        </w:rPr>
        <w:t> </w:t>
      </w:r>
      <w:r>
        <w:rPr>
          <w:sz w:val="20"/>
        </w:rPr>
        <w:t>that</w:t>
      </w:r>
      <w:r>
        <w:rPr>
          <w:spacing w:val="-9"/>
          <w:sz w:val="20"/>
        </w:rPr>
        <w:t> </w:t>
      </w:r>
      <w:r>
        <w:rPr>
          <w:sz w:val="20"/>
        </w:rPr>
        <w:t>influence</w:t>
      </w:r>
      <w:r>
        <w:rPr>
          <w:spacing w:val="-8"/>
          <w:sz w:val="20"/>
        </w:rPr>
        <w:t> </w:t>
      </w:r>
      <w:r>
        <w:rPr>
          <w:sz w:val="20"/>
        </w:rPr>
        <w:t>product</w:t>
      </w:r>
      <w:r>
        <w:rPr>
          <w:spacing w:val="-9"/>
          <w:sz w:val="20"/>
        </w:rPr>
        <w:t> </w:t>
      </w:r>
      <w:r>
        <w:rPr>
          <w:sz w:val="20"/>
        </w:rPr>
        <w:t>and</w:t>
      </w:r>
      <w:r>
        <w:rPr>
          <w:spacing w:val="-9"/>
          <w:sz w:val="20"/>
        </w:rPr>
        <w:t> </w:t>
      </w:r>
      <w:r>
        <w:rPr>
          <w:sz w:val="20"/>
        </w:rPr>
        <w:t>process</w:t>
      </w:r>
      <w:r>
        <w:rPr>
          <w:spacing w:val="-8"/>
          <w:sz w:val="20"/>
        </w:rPr>
        <w:t> </w:t>
      </w:r>
      <w:r>
        <w:rPr>
          <w:sz w:val="20"/>
        </w:rPr>
        <w:t>innovation</w:t>
      </w:r>
      <w:r>
        <w:rPr>
          <w:spacing w:val="-9"/>
          <w:sz w:val="20"/>
        </w:rPr>
        <w:t> </w:t>
      </w:r>
      <w:r>
        <w:rPr>
          <w:sz w:val="20"/>
        </w:rPr>
        <w:t>in</w:t>
      </w:r>
      <w:r>
        <w:rPr>
          <w:spacing w:val="-9"/>
          <w:sz w:val="20"/>
        </w:rPr>
        <w:t> </w:t>
      </w:r>
      <w:r>
        <w:rPr>
          <w:sz w:val="20"/>
        </w:rPr>
        <w:t>Mexico,</w:t>
      </w:r>
      <w:r>
        <w:rPr>
          <w:spacing w:val="-7"/>
          <w:sz w:val="20"/>
        </w:rPr>
        <w:t> </w:t>
      </w:r>
      <w:r>
        <w:rPr>
          <w:sz w:val="20"/>
        </w:rPr>
        <w:t>an</w:t>
      </w:r>
      <w:r>
        <w:rPr>
          <w:spacing w:val="-9"/>
          <w:sz w:val="20"/>
        </w:rPr>
        <w:t> </w:t>
      </w:r>
      <w:r>
        <w:rPr>
          <w:sz w:val="20"/>
        </w:rPr>
        <w:t>economy that belongs to the North American Free Trade Agreement (NAFTA) and has traditionally been characterized by</w:t>
      </w:r>
      <w:r>
        <w:rPr>
          <w:spacing w:val="-12"/>
          <w:sz w:val="20"/>
        </w:rPr>
        <w:t> </w:t>
      </w:r>
      <w:r>
        <w:rPr>
          <w:sz w:val="20"/>
        </w:rPr>
        <w:t>its</w:t>
      </w:r>
      <w:r>
        <w:rPr>
          <w:spacing w:val="-11"/>
          <w:sz w:val="20"/>
        </w:rPr>
        <w:t> </w:t>
      </w:r>
      <w:r>
        <w:rPr>
          <w:sz w:val="20"/>
        </w:rPr>
        <w:t>manufacturing</w:t>
      </w:r>
      <w:r>
        <w:rPr>
          <w:spacing w:val="-11"/>
          <w:sz w:val="20"/>
        </w:rPr>
        <w:t> </w:t>
      </w:r>
      <w:r>
        <w:rPr>
          <w:sz w:val="20"/>
        </w:rPr>
        <w:t>orientation.</w:t>
      </w:r>
      <w:r>
        <w:rPr>
          <w:spacing w:val="-11"/>
          <w:sz w:val="20"/>
        </w:rPr>
        <w:t> </w:t>
      </w:r>
      <w:r>
        <w:rPr>
          <w:sz w:val="20"/>
        </w:rPr>
        <w:t>To</w:t>
      </w:r>
      <w:r>
        <w:rPr>
          <w:spacing w:val="-11"/>
          <w:sz w:val="20"/>
        </w:rPr>
        <w:t> </w:t>
      </w:r>
      <w:r>
        <w:rPr>
          <w:sz w:val="20"/>
        </w:rPr>
        <w:t>address</w:t>
      </w:r>
      <w:r>
        <w:rPr>
          <w:spacing w:val="-11"/>
          <w:sz w:val="20"/>
        </w:rPr>
        <w:t> </w:t>
      </w:r>
      <w:r>
        <w:rPr>
          <w:sz w:val="20"/>
        </w:rPr>
        <w:t>this</w:t>
      </w:r>
      <w:r>
        <w:rPr>
          <w:spacing w:val="-11"/>
          <w:sz w:val="20"/>
        </w:rPr>
        <w:t> </w:t>
      </w:r>
      <w:r>
        <w:rPr>
          <w:sz w:val="20"/>
        </w:rPr>
        <w:t>objective,</w:t>
      </w:r>
      <w:r>
        <w:rPr>
          <w:spacing w:val="-11"/>
          <w:sz w:val="20"/>
        </w:rPr>
        <w:t> </w:t>
      </w:r>
      <w:r>
        <w:rPr>
          <w:sz w:val="20"/>
        </w:rPr>
        <w:t>a</w:t>
      </w:r>
      <w:r>
        <w:rPr>
          <w:spacing w:val="-11"/>
          <w:sz w:val="20"/>
        </w:rPr>
        <w:t> </w:t>
      </w:r>
      <w:r>
        <w:rPr>
          <w:sz w:val="20"/>
        </w:rPr>
        <w:t>logistic</w:t>
      </w:r>
      <w:r>
        <w:rPr>
          <w:spacing w:val="-11"/>
          <w:sz w:val="20"/>
        </w:rPr>
        <w:t> </w:t>
      </w:r>
      <w:r>
        <w:rPr>
          <w:sz w:val="20"/>
        </w:rPr>
        <w:t>regression</w:t>
      </w:r>
      <w:r>
        <w:rPr>
          <w:spacing w:val="-11"/>
          <w:sz w:val="20"/>
        </w:rPr>
        <w:t> </w:t>
      </w:r>
      <w:r>
        <w:rPr>
          <w:sz w:val="20"/>
        </w:rPr>
        <w:t>model</w:t>
      </w:r>
      <w:r>
        <w:rPr>
          <w:spacing w:val="-11"/>
          <w:sz w:val="20"/>
        </w:rPr>
        <w:t> </w:t>
      </w:r>
      <w:r>
        <w:rPr>
          <w:sz w:val="20"/>
        </w:rPr>
        <w:t>was</w:t>
      </w:r>
      <w:r>
        <w:rPr>
          <w:spacing w:val="-11"/>
          <w:sz w:val="20"/>
        </w:rPr>
        <w:t> </w:t>
      </w:r>
      <w:r>
        <w:rPr>
          <w:sz w:val="20"/>
        </w:rPr>
        <w:t>employed</w:t>
      </w:r>
      <w:r>
        <w:rPr>
          <w:spacing w:val="-11"/>
          <w:sz w:val="20"/>
        </w:rPr>
        <w:t> </w:t>
      </w:r>
      <w:r>
        <w:rPr>
          <w:sz w:val="20"/>
        </w:rPr>
        <w:t>using</w:t>
      </w:r>
      <w:r>
        <w:rPr>
          <w:spacing w:val="-11"/>
          <w:sz w:val="20"/>
        </w:rPr>
        <w:t> </w:t>
      </w:r>
      <w:r>
        <w:rPr>
          <w:sz w:val="20"/>
        </w:rPr>
        <w:t>data provided by the World Bank Enterprise Survey conducted in 2023. The findings indicate that research and development</w:t>
      </w:r>
      <w:r>
        <w:rPr>
          <w:spacing w:val="-9"/>
          <w:sz w:val="20"/>
        </w:rPr>
        <w:t> </w:t>
      </w:r>
      <w:r>
        <w:rPr>
          <w:sz w:val="20"/>
        </w:rPr>
        <w:t>(R&amp;D)</w:t>
      </w:r>
      <w:r>
        <w:rPr>
          <w:spacing w:val="-6"/>
          <w:sz w:val="20"/>
        </w:rPr>
        <w:t> </w:t>
      </w:r>
      <w:r>
        <w:rPr>
          <w:sz w:val="20"/>
        </w:rPr>
        <w:t>expenditure</w:t>
      </w:r>
      <w:r>
        <w:rPr>
          <w:spacing w:val="-9"/>
          <w:sz w:val="20"/>
        </w:rPr>
        <w:t> </w:t>
      </w:r>
      <w:r>
        <w:rPr>
          <w:sz w:val="20"/>
        </w:rPr>
        <w:t>and</w:t>
      </w:r>
      <w:r>
        <w:rPr>
          <w:spacing w:val="-7"/>
          <w:sz w:val="20"/>
        </w:rPr>
        <w:t> </w:t>
      </w:r>
      <w:r>
        <w:rPr>
          <w:sz w:val="20"/>
        </w:rPr>
        <w:t>exports</w:t>
      </w:r>
      <w:r>
        <w:rPr>
          <w:spacing w:val="-6"/>
          <w:sz w:val="20"/>
        </w:rPr>
        <w:t> </w:t>
      </w:r>
      <w:r>
        <w:rPr>
          <w:sz w:val="20"/>
        </w:rPr>
        <w:t>are</w:t>
      </w:r>
      <w:r>
        <w:rPr>
          <w:spacing w:val="-8"/>
          <w:sz w:val="20"/>
        </w:rPr>
        <w:t> </w:t>
      </w:r>
      <w:r>
        <w:rPr>
          <w:sz w:val="20"/>
        </w:rPr>
        <w:t>significant</w:t>
      </w:r>
      <w:r>
        <w:rPr>
          <w:spacing w:val="-9"/>
          <w:sz w:val="20"/>
        </w:rPr>
        <w:t> </w:t>
      </w:r>
      <w:r>
        <w:rPr>
          <w:sz w:val="20"/>
        </w:rPr>
        <w:t>and</w:t>
      </w:r>
      <w:r>
        <w:rPr>
          <w:spacing w:val="-7"/>
          <w:sz w:val="20"/>
        </w:rPr>
        <w:t> </w:t>
      </w:r>
      <w:r>
        <w:rPr>
          <w:sz w:val="20"/>
        </w:rPr>
        <w:t>positively</w:t>
      </w:r>
      <w:r>
        <w:rPr>
          <w:spacing w:val="-9"/>
          <w:sz w:val="20"/>
        </w:rPr>
        <w:t> </w:t>
      </w:r>
      <w:r>
        <w:rPr>
          <w:sz w:val="20"/>
        </w:rPr>
        <w:t>associated</w:t>
      </w:r>
      <w:r>
        <w:rPr>
          <w:spacing w:val="-9"/>
          <w:sz w:val="20"/>
        </w:rPr>
        <w:t> </w:t>
      </w:r>
      <w:r>
        <w:rPr>
          <w:sz w:val="20"/>
        </w:rPr>
        <w:t>with</w:t>
      </w:r>
      <w:r>
        <w:rPr>
          <w:spacing w:val="-6"/>
          <w:sz w:val="20"/>
        </w:rPr>
        <w:t> </w:t>
      </w:r>
      <w:r>
        <w:rPr>
          <w:sz w:val="20"/>
        </w:rPr>
        <w:t>product</w:t>
      </w:r>
      <w:r>
        <w:rPr>
          <w:spacing w:val="-9"/>
          <w:sz w:val="20"/>
        </w:rPr>
        <w:t> </w:t>
      </w:r>
      <w:r>
        <w:rPr>
          <w:sz w:val="20"/>
        </w:rPr>
        <w:t>innovation, whereas R&amp;D expenditure, exports, and firm size are significant and positively associated with process innovation.</w:t>
      </w:r>
      <w:r>
        <w:rPr>
          <w:spacing w:val="-2"/>
          <w:sz w:val="20"/>
        </w:rPr>
        <w:t> </w:t>
      </w:r>
      <w:r>
        <w:rPr>
          <w:sz w:val="20"/>
        </w:rPr>
        <w:t>These</w:t>
      </w:r>
      <w:r>
        <w:rPr>
          <w:spacing w:val="-3"/>
          <w:sz w:val="20"/>
        </w:rPr>
        <w:t> </w:t>
      </w:r>
      <w:r>
        <w:rPr>
          <w:sz w:val="20"/>
        </w:rPr>
        <w:t>findings</w:t>
      </w:r>
      <w:r>
        <w:rPr>
          <w:spacing w:val="-1"/>
          <w:sz w:val="20"/>
        </w:rPr>
        <w:t> </w:t>
      </w:r>
      <w:r>
        <w:rPr>
          <w:sz w:val="20"/>
        </w:rPr>
        <w:t>provide</w:t>
      </w:r>
      <w:r>
        <w:rPr>
          <w:spacing w:val="-3"/>
          <w:sz w:val="20"/>
        </w:rPr>
        <w:t> </w:t>
      </w:r>
      <w:r>
        <w:rPr>
          <w:sz w:val="20"/>
        </w:rPr>
        <w:t>a</w:t>
      </w:r>
      <w:r>
        <w:rPr>
          <w:spacing w:val="-1"/>
          <w:sz w:val="20"/>
        </w:rPr>
        <w:t> </w:t>
      </w:r>
      <w:r>
        <w:rPr>
          <w:sz w:val="20"/>
        </w:rPr>
        <w:t>starting</w:t>
      </w:r>
      <w:r>
        <w:rPr>
          <w:spacing w:val="-2"/>
          <w:sz w:val="20"/>
        </w:rPr>
        <w:t> </w:t>
      </w:r>
      <w:r>
        <w:rPr>
          <w:sz w:val="20"/>
        </w:rPr>
        <w:t>point</w:t>
      </w:r>
      <w:r>
        <w:rPr>
          <w:spacing w:val="-2"/>
          <w:sz w:val="20"/>
        </w:rPr>
        <w:t> </w:t>
      </w:r>
      <w:r>
        <w:rPr>
          <w:sz w:val="20"/>
        </w:rPr>
        <w:t>for</w:t>
      </w:r>
      <w:r>
        <w:rPr>
          <w:spacing w:val="-3"/>
          <w:sz w:val="20"/>
        </w:rPr>
        <w:t> </w:t>
      </w:r>
      <w:r>
        <w:rPr>
          <w:sz w:val="20"/>
        </w:rPr>
        <w:t>firms</w:t>
      </w:r>
      <w:r>
        <w:rPr>
          <w:spacing w:val="-4"/>
          <w:sz w:val="20"/>
        </w:rPr>
        <w:t> </w:t>
      </w:r>
      <w:r>
        <w:rPr>
          <w:sz w:val="20"/>
        </w:rPr>
        <w:t>seeking</w:t>
      </w:r>
      <w:r>
        <w:rPr>
          <w:spacing w:val="-4"/>
          <w:sz w:val="20"/>
        </w:rPr>
        <w:t> </w:t>
      </w:r>
      <w:r>
        <w:rPr>
          <w:sz w:val="20"/>
        </w:rPr>
        <w:t>to</w:t>
      </w:r>
      <w:r>
        <w:rPr>
          <w:spacing w:val="-2"/>
          <w:sz w:val="20"/>
        </w:rPr>
        <w:t> </w:t>
      </w:r>
      <w:r>
        <w:rPr>
          <w:sz w:val="20"/>
        </w:rPr>
        <w:t>implement</w:t>
      </w:r>
      <w:r>
        <w:rPr>
          <w:spacing w:val="-4"/>
          <w:sz w:val="20"/>
        </w:rPr>
        <w:t> </w:t>
      </w:r>
      <w:r>
        <w:rPr>
          <w:sz w:val="20"/>
        </w:rPr>
        <w:t>innovative</w:t>
      </w:r>
      <w:r>
        <w:rPr>
          <w:spacing w:val="-3"/>
          <w:sz w:val="20"/>
        </w:rPr>
        <w:t> </w:t>
      </w:r>
      <w:r>
        <w:rPr>
          <w:sz w:val="20"/>
        </w:rPr>
        <w:t>processes</w:t>
      </w:r>
      <w:r>
        <w:rPr>
          <w:spacing w:val="-4"/>
          <w:sz w:val="20"/>
        </w:rPr>
        <w:t> </w:t>
      </w:r>
      <w:r>
        <w:rPr>
          <w:sz w:val="20"/>
        </w:rPr>
        <w:t>in</w:t>
      </w:r>
      <w:r>
        <w:rPr>
          <w:spacing w:val="-4"/>
          <w:sz w:val="20"/>
        </w:rPr>
        <w:t> </w:t>
      </w:r>
      <w:r>
        <w:rPr>
          <w:sz w:val="20"/>
        </w:rPr>
        <w:t>this </w:t>
      </w:r>
      <w:r>
        <w:rPr>
          <w:spacing w:val="-2"/>
          <w:sz w:val="20"/>
        </w:rPr>
        <w:t>country.</w:t>
      </w:r>
    </w:p>
    <w:p>
      <w:pPr>
        <w:pStyle w:val="BodyText"/>
        <w:spacing w:before="36"/>
        <w:ind w:left="0"/>
        <w:rPr>
          <w:sz w:val="20"/>
        </w:rPr>
      </w:pPr>
    </w:p>
    <w:p>
      <w:pPr>
        <w:spacing w:line="276" w:lineRule="auto" w:before="1"/>
        <w:ind w:left="338" w:right="335" w:firstLine="0"/>
        <w:jc w:val="both"/>
        <w:rPr>
          <w:sz w:val="20"/>
        </w:rPr>
      </w:pPr>
      <w:r>
        <w:rPr>
          <w:b/>
          <w:sz w:val="20"/>
        </w:rPr>
        <w:t>Keywords: </w:t>
      </w:r>
      <w:r>
        <w:rPr>
          <w:sz w:val="20"/>
        </w:rPr>
        <w:t>Mexico; product innovation; process innovation; business innovation; innovation; logistic </w:t>
      </w:r>
      <w:r>
        <w:rPr>
          <w:spacing w:val="-2"/>
          <w:sz w:val="20"/>
        </w:rPr>
        <w:t>regression.</w:t>
      </w:r>
    </w:p>
    <w:p>
      <w:pPr>
        <w:pStyle w:val="BodyText"/>
        <w:spacing w:before="34"/>
        <w:ind w:left="0"/>
        <w:rPr>
          <w:sz w:val="20"/>
        </w:rPr>
      </w:pPr>
    </w:p>
    <w:p>
      <w:pPr>
        <w:spacing w:before="1"/>
        <w:ind w:left="338" w:right="0" w:firstLine="0"/>
        <w:jc w:val="left"/>
        <w:rPr>
          <w:sz w:val="20"/>
        </w:rPr>
      </w:pPr>
      <w:r>
        <w:rPr>
          <w:spacing w:val="-2"/>
          <w:sz w:val="20"/>
        </w:rPr>
        <w:t>**************************************************************************************************************</w:t>
      </w:r>
    </w:p>
    <w:p>
      <w:pPr>
        <w:pStyle w:val="BodyText"/>
        <w:spacing w:before="42"/>
        <w:ind w:left="0"/>
        <w:rPr>
          <w:sz w:val="20"/>
        </w:rPr>
      </w:pPr>
    </w:p>
    <w:p>
      <w:pPr>
        <w:pStyle w:val="Heading1"/>
        <w:numPr>
          <w:ilvl w:val="0"/>
          <w:numId w:val="1"/>
        </w:numPr>
        <w:tabs>
          <w:tab w:pos="620" w:val="left" w:leader="none"/>
        </w:tabs>
        <w:spacing w:line="240" w:lineRule="auto" w:before="1" w:after="0"/>
        <w:ind w:left="620" w:right="0" w:hanging="282"/>
        <w:jc w:val="left"/>
      </w:pPr>
      <w:r>
        <w:rPr>
          <w:spacing w:val="-2"/>
        </w:rPr>
        <w:t>Introducción</w:t>
      </w:r>
    </w:p>
    <w:p>
      <w:pPr>
        <w:pStyle w:val="BodyText"/>
        <w:spacing w:before="97"/>
        <w:ind w:left="0"/>
        <w:rPr>
          <w:b/>
        </w:rPr>
      </w:pPr>
    </w:p>
    <w:p>
      <w:pPr>
        <w:pStyle w:val="BodyText"/>
        <w:spacing w:line="360" w:lineRule="auto"/>
        <w:ind w:right="333"/>
        <w:jc w:val="both"/>
      </w:pPr>
      <w:r>
        <w:rPr/>
        <w:t>Debido</w:t>
      </w:r>
      <w:r>
        <w:rPr>
          <w:spacing w:val="-2"/>
        </w:rPr>
        <w:t> </w:t>
      </w:r>
      <w:r>
        <w:rPr/>
        <w:t>a</w:t>
      </w:r>
      <w:r>
        <w:rPr>
          <w:spacing w:val="-3"/>
        </w:rPr>
        <w:t> </w:t>
      </w:r>
      <w:r>
        <w:rPr/>
        <w:t>factores</w:t>
      </w:r>
      <w:r>
        <w:rPr>
          <w:spacing w:val="-2"/>
        </w:rPr>
        <w:t> </w:t>
      </w:r>
      <w:r>
        <w:rPr/>
        <w:t>como la</w:t>
      </w:r>
      <w:r>
        <w:rPr>
          <w:spacing w:val="-3"/>
        </w:rPr>
        <w:t> </w:t>
      </w:r>
      <w:r>
        <w:rPr/>
        <w:t>cantidad</w:t>
      </w:r>
      <w:r>
        <w:rPr>
          <w:spacing w:val="-1"/>
        </w:rPr>
        <w:t> </w:t>
      </w:r>
      <w:r>
        <w:rPr/>
        <w:t>de</w:t>
      </w:r>
      <w:r>
        <w:rPr>
          <w:spacing w:val="-2"/>
        </w:rPr>
        <w:t> </w:t>
      </w:r>
      <w:r>
        <w:rPr/>
        <w:t>información</w:t>
      </w:r>
      <w:r>
        <w:rPr>
          <w:spacing w:val="-3"/>
        </w:rPr>
        <w:t> </w:t>
      </w:r>
      <w:r>
        <w:rPr/>
        <w:t>disponible,</w:t>
      </w:r>
      <w:r>
        <w:rPr>
          <w:spacing w:val="-1"/>
        </w:rPr>
        <w:t> </w:t>
      </w:r>
      <w:r>
        <w:rPr/>
        <w:t>la</w:t>
      </w:r>
      <w:r>
        <w:rPr>
          <w:spacing w:val="-3"/>
        </w:rPr>
        <w:t> </w:t>
      </w:r>
      <w:r>
        <w:rPr/>
        <w:t>educación</w:t>
      </w:r>
      <w:r>
        <w:rPr>
          <w:spacing w:val="-3"/>
        </w:rPr>
        <w:t> </w:t>
      </w:r>
      <w:r>
        <w:rPr/>
        <w:t>especializada,</w:t>
      </w:r>
      <w:r>
        <w:rPr>
          <w:spacing w:val="-2"/>
        </w:rPr>
        <w:t> </w:t>
      </w:r>
      <w:r>
        <w:rPr/>
        <w:t>el tamaño</w:t>
      </w:r>
      <w:r>
        <w:rPr>
          <w:spacing w:val="-8"/>
        </w:rPr>
        <w:t> </w:t>
      </w:r>
      <w:r>
        <w:rPr/>
        <w:t>de</w:t>
      </w:r>
      <w:r>
        <w:rPr>
          <w:spacing w:val="-8"/>
        </w:rPr>
        <w:t> </w:t>
      </w:r>
      <w:r>
        <w:rPr/>
        <w:t>las</w:t>
      </w:r>
      <w:r>
        <w:rPr>
          <w:spacing w:val="-8"/>
        </w:rPr>
        <w:t> </w:t>
      </w:r>
      <w:r>
        <w:rPr/>
        <w:t>economías,</w:t>
      </w:r>
      <w:r>
        <w:rPr>
          <w:spacing w:val="-7"/>
        </w:rPr>
        <w:t> </w:t>
      </w:r>
      <w:r>
        <w:rPr/>
        <w:t>entre</w:t>
      </w:r>
      <w:r>
        <w:rPr>
          <w:spacing w:val="-8"/>
        </w:rPr>
        <w:t> </w:t>
      </w:r>
      <w:r>
        <w:rPr/>
        <w:t>otros,</w:t>
      </w:r>
      <w:r>
        <w:rPr>
          <w:spacing w:val="-8"/>
        </w:rPr>
        <w:t> </w:t>
      </w:r>
      <w:r>
        <w:rPr/>
        <w:t>las</w:t>
      </w:r>
      <w:r>
        <w:rPr>
          <w:spacing w:val="-8"/>
        </w:rPr>
        <w:t> </w:t>
      </w:r>
      <w:r>
        <w:rPr/>
        <w:t>investigaciones</w:t>
      </w:r>
      <w:r>
        <w:rPr>
          <w:spacing w:val="-8"/>
        </w:rPr>
        <w:t> </w:t>
      </w:r>
      <w:r>
        <w:rPr/>
        <w:t>relacionadas</w:t>
      </w:r>
      <w:r>
        <w:rPr>
          <w:spacing w:val="-10"/>
        </w:rPr>
        <w:t> </w:t>
      </w:r>
      <w:r>
        <w:rPr/>
        <w:t>con</w:t>
      </w:r>
      <w:r>
        <w:rPr>
          <w:spacing w:val="-8"/>
        </w:rPr>
        <w:t> </w:t>
      </w:r>
      <w:r>
        <w:rPr/>
        <w:t>el</w:t>
      </w:r>
      <w:r>
        <w:rPr>
          <w:spacing w:val="-8"/>
        </w:rPr>
        <w:t> </w:t>
      </w:r>
      <w:r>
        <w:rPr/>
        <w:t>fenómeno</w:t>
      </w:r>
      <w:r>
        <w:rPr>
          <w:spacing w:val="-8"/>
        </w:rPr>
        <w:t> </w:t>
      </w:r>
      <w:r>
        <w:rPr/>
        <w:t>de</w:t>
      </w:r>
      <w:r>
        <w:rPr>
          <w:spacing w:val="-8"/>
        </w:rPr>
        <w:t> </w:t>
      </w:r>
      <w:r>
        <w:rPr/>
        <w:t>la innovación empresarial son ampliamente estudiadas en países desarrollados; sin embargo, en los países en vía de desarrollo estas variables se encuentran limitadas, Lo cual es preocupante,</w:t>
      </w:r>
      <w:r>
        <w:rPr>
          <w:spacing w:val="-12"/>
        </w:rPr>
        <w:t> </w:t>
      </w:r>
      <w:r>
        <w:rPr/>
        <w:t>puesto</w:t>
      </w:r>
      <w:r>
        <w:rPr>
          <w:spacing w:val="-13"/>
        </w:rPr>
        <w:t> </w:t>
      </w:r>
      <w:r>
        <w:rPr/>
        <w:t>que</w:t>
      </w:r>
      <w:r>
        <w:rPr>
          <w:spacing w:val="-11"/>
        </w:rPr>
        <w:t> </w:t>
      </w:r>
      <w:r>
        <w:rPr/>
        <w:t>la</w:t>
      </w:r>
      <w:r>
        <w:rPr>
          <w:spacing w:val="-11"/>
        </w:rPr>
        <w:t> </w:t>
      </w:r>
      <w:r>
        <w:rPr/>
        <w:t>innovación</w:t>
      </w:r>
      <w:r>
        <w:rPr>
          <w:spacing w:val="-12"/>
        </w:rPr>
        <w:t> </w:t>
      </w:r>
      <w:r>
        <w:rPr/>
        <w:t>empresarial</w:t>
      </w:r>
      <w:r>
        <w:rPr>
          <w:spacing w:val="-11"/>
        </w:rPr>
        <w:t> </w:t>
      </w:r>
      <w:r>
        <w:rPr/>
        <w:t>es</w:t>
      </w:r>
      <w:r>
        <w:rPr>
          <w:spacing w:val="-10"/>
        </w:rPr>
        <w:t> </w:t>
      </w:r>
      <w:r>
        <w:rPr/>
        <w:t>esencial</w:t>
      </w:r>
      <w:r>
        <w:rPr>
          <w:spacing w:val="-11"/>
        </w:rPr>
        <w:t> </w:t>
      </w:r>
      <w:r>
        <w:rPr/>
        <w:t>si</w:t>
      </w:r>
      <w:r>
        <w:rPr>
          <w:spacing w:val="-10"/>
        </w:rPr>
        <w:t> </w:t>
      </w:r>
      <w:r>
        <w:rPr/>
        <w:t>se</w:t>
      </w:r>
      <w:r>
        <w:rPr>
          <w:spacing w:val="-13"/>
        </w:rPr>
        <w:t> </w:t>
      </w:r>
      <w:r>
        <w:rPr/>
        <w:t>quiere</w:t>
      </w:r>
      <w:r>
        <w:rPr>
          <w:spacing w:val="-11"/>
        </w:rPr>
        <w:t> </w:t>
      </w:r>
      <w:r>
        <w:rPr/>
        <w:t>mejorar</w:t>
      </w:r>
      <w:r>
        <w:rPr>
          <w:spacing w:val="-11"/>
        </w:rPr>
        <w:t> </w:t>
      </w:r>
      <w:r>
        <w:rPr/>
        <w:t>la</w:t>
      </w:r>
      <w:r>
        <w:rPr>
          <w:spacing w:val="-11"/>
        </w:rPr>
        <w:t> </w:t>
      </w:r>
      <w:r>
        <w:rPr/>
        <w:t>calidad de vida de las personas en estas naciones (Fajardo Ortiz </w:t>
      </w:r>
      <w:r>
        <w:rPr>
          <w:i/>
        </w:rPr>
        <w:t>et al</w:t>
      </w:r>
      <w:r>
        <w:rPr/>
        <w:t>., 2024). Por ende, se entiende que el proceso innovador es diferente en ambos contextos. Por lo tanto, resulta necesario investigar sobre aquellos factores que inciden en la innovación en un país como México.</w:t>
      </w:r>
    </w:p>
    <w:p>
      <w:pPr>
        <w:pStyle w:val="BodyText"/>
        <w:spacing w:line="360" w:lineRule="auto" w:before="241"/>
        <w:ind w:right="332"/>
        <w:jc w:val="both"/>
      </w:pPr>
      <w:r>
        <w:rPr/>
        <w:t>La innovación es entendida como una parte fundamental de la cultura del cambio, y es un tema recurrente cuando se hace mención a la mejora de los productos ofertados por una empresa</w:t>
      </w:r>
      <w:r>
        <w:rPr>
          <w:spacing w:val="-3"/>
        </w:rPr>
        <w:t> </w:t>
      </w:r>
      <w:r>
        <w:rPr/>
        <w:t>(Rujano</w:t>
      </w:r>
      <w:r>
        <w:rPr>
          <w:spacing w:val="-2"/>
        </w:rPr>
        <w:t> </w:t>
      </w:r>
      <w:r>
        <w:rPr>
          <w:i/>
        </w:rPr>
        <w:t>et</w:t>
      </w:r>
      <w:r>
        <w:rPr>
          <w:i/>
          <w:spacing w:val="-3"/>
        </w:rPr>
        <w:t> </w:t>
      </w:r>
      <w:r>
        <w:rPr>
          <w:i/>
        </w:rPr>
        <w:t>al</w:t>
      </w:r>
      <w:r>
        <w:rPr/>
        <w:t>.,</w:t>
      </w:r>
      <w:r>
        <w:rPr>
          <w:spacing w:val="-7"/>
        </w:rPr>
        <w:t> </w:t>
      </w:r>
      <w:r>
        <w:rPr/>
        <w:t>2020).</w:t>
      </w:r>
      <w:r>
        <w:rPr>
          <w:spacing w:val="-2"/>
        </w:rPr>
        <w:t> </w:t>
      </w:r>
      <w:r>
        <w:rPr/>
        <w:t>Así,</w:t>
      </w:r>
      <w:r>
        <w:rPr>
          <w:spacing w:val="-2"/>
        </w:rPr>
        <w:t> </w:t>
      </w:r>
      <w:r>
        <w:rPr/>
        <w:t>el</w:t>
      </w:r>
      <w:r>
        <w:rPr>
          <w:spacing w:val="-4"/>
        </w:rPr>
        <w:t> </w:t>
      </w:r>
      <w:r>
        <w:rPr/>
        <w:t>proceso</w:t>
      </w:r>
      <w:r>
        <w:rPr>
          <w:spacing w:val="-3"/>
        </w:rPr>
        <w:t> </w:t>
      </w:r>
      <w:r>
        <w:rPr/>
        <w:t>innovador</w:t>
      </w:r>
      <w:r>
        <w:rPr>
          <w:spacing w:val="-5"/>
        </w:rPr>
        <w:t> </w:t>
      </w:r>
      <w:r>
        <w:rPr/>
        <w:t>es</w:t>
      </w:r>
      <w:r>
        <w:rPr>
          <w:spacing w:val="-3"/>
        </w:rPr>
        <w:t> </w:t>
      </w:r>
      <w:r>
        <w:rPr/>
        <w:t>un</w:t>
      </w:r>
      <w:r>
        <w:rPr>
          <w:spacing w:val="-4"/>
        </w:rPr>
        <w:t> </w:t>
      </w:r>
      <w:r>
        <w:rPr/>
        <w:t>tema</w:t>
      </w:r>
      <w:r>
        <w:rPr>
          <w:spacing w:val="-4"/>
        </w:rPr>
        <w:t> </w:t>
      </w:r>
      <w:r>
        <w:rPr/>
        <w:t>imprescindible</w:t>
      </w:r>
      <w:r>
        <w:rPr>
          <w:spacing w:val="-3"/>
        </w:rPr>
        <w:t> </w:t>
      </w:r>
      <w:r>
        <w:rPr/>
        <w:t>para</w:t>
      </w:r>
      <w:r>
        <w:rPr>
          <w:spacing w:val="-6"/>
        </w:rPr>
        <w:t> </w:t>
      </w:r>
      <w:r>
        <w:rPr/>
        <w:t>que las empresas sobrevivan y perduren en el tiempo (Moran </w:t>
      </w:r>
      <w:r>
        <w:rPr>
          <w:i/>
        </w:rPr>
        <w:t>et al</w:t>
      </w:r>
      <w:r>
        <w:rPr/>
        <w:t>., 2023). Por consiguiente, determinar los factores que influyen en la innovación empresarial es un tema de suma importancia que debe ser nutrido desde el ámbito académico, con el fin de ayudar al desarrollo de las naciones, más aún en las que se encuentran en vía de desarrollo.</w:t>
      </w:r>
    </w:p>
    <w:p>
      <w:pPr>
        <w:pStyle w:val="BodyText"/>
        <w:spacing w:after="0" w:line="360" w:lineRule="auto"/>
        <w:jc w:val="both"/>
        <w:sectPr>
          <w:pgSz w:w="12240" w:h="15840"/>
          <w:pgMar w:header="370" w:footer="866" w:top="1480" w:bottom="1060" w:left="1080" w:right="1080"/>
        </w:sectPr>
      </w:pPr>
    </w:p>
    <w:p>
      <w:pPr>
        <w:pStyle w:val="BodyText"/>
        <w:spacing w:line="360" w:lineRule="auto" w:before="40"/>
        <w:ind w:right="334"/>
        <w:jc w:val="both"/>
      </w:pPr>
      <w:r>
        <w:rPr/>
        <w:t>A nivel comercial, México hace parte de bloques como la Alianza del Pacífico (AP) y de la Comunidad</w:t>
      </w:r>
      <w:r>
        <w:rPr>
          <w:spacing w:val="-7"/>
        </w:rPr>
        <w:t> </w:t>
      </w:r>
      <w:r>
        <w:rPr/>
        <w:t>de</w:t>
      </w:r>
      <w:r>
        <w:rPr>
          <w:spacing w:val="-8"/>
        </w:rPr>
        <w:t> </w:t>
      </w:r>
      <w:r>
        <w:rPr/>
        <w:t>Estados</w:t>
      </w:r>
      <w:r>
        <w:rPr>
          <w:spacing w:val="-11"/>
        </w:rPr>
        <w:t> </w:t>
      </w:r>
      <w:r>
        <w:rPr/>
        <w:t>Latinoamericanos</w:t>
      </w:r>
      <w:r>
        <w:rPr>
          <w:spacing w:val="-9"/>
        </w:rPr>
        <w:t> </w:t>
      </w:r>
      <w:r>
        <w:rPr/>
        <w:t>y</w:t>
      </w:r>
      <w:r>
        <w:rPr>
          <w:spacing w:val="-9"/>
        </w:rPr>
        <w:t> </w:t>
      </w:r>
      <w:r>
        <w:rPr/>
        <w:t>Caribeños</w:t>
      </w:r>
      <w:r>
        <w:rPr>
          <w:spacing w:val="-9"/>
        </w:rPr>
        <w:t> </w:t>
      </w:r>
      <w:r>
        <w:rPr/>
        <w:t>(CELAC).</w:t>
      </w:r>
      <w:r>
        <w:rPr>
          <w:spacing w:val="-8"/>
        </w:rPr>
        <w:t> </w:t>
      </w:r>
      <w:r>
        <w:rPr/>
        <w:t>No</w:t>
      </w:r>
      <w:r>
        <w:rPr>
          <w:spacing w:val="-9"/>
        </w:rPr>
        <w:t> </w:t>
      </w:r>
      <w:r>
        <w:rPr/>
        <w:t>obstante,</w:t>
      </w:r>
      <w:r>
        <w:rPr>
          <w:spacing w:val="-9"/>
        </w:rPr>
        <w:t> </w:t>
      </w:r>
      <w:r>
        <w:rPr/>
        <w:t>el</w:t>
      </w:r>
      <w:r>
        <w:rPr>
          <w:spacing w:val="-8"/>
        </w:rPr>
        <w:t> </w:t>
      </w:r>
      <w:r>
        <w:rPr/>
        <w:t>comercio</w:t>
      </w:r>
      <w:r>
        <w:rPr>
          <w:spacing w:val="-8"/>
        </w:rPr>
        <w:t> </w:t>
      </w:r>
      <w:r>
        <w:rPr/>
        <w:t>con estos es mínimo, y principalmente se realiza con los Estados Unidos de</w:t>
      </w:r>
      <w:r>
        <w:rPr>
          <w:spacing w:val="-1"/>
        </w:rPr>
        <w:t> </w:t>
      </w:r>
      <w:r>
        <w:rPr/>
        <w:t>América (Franzoni y Carvalho,</w:t>
      </w:r>
      <w:r>
        <w:rPr>
          <w:spacing w:val="-2"/>
        </w:rPr>
        <w:t> </w:t>
      </w:r>
      <w:r>
        <w:rPr/>
        <w:t>2023).</w:t>
      </w:r>
      <w:r>
        <w:rPr>
          <w:spacing w:val="-3"/>
        </w:rPr>
        <w:t> </w:t>
      </w:r>
      <w:r>
        <w:rPr/>
        <w:t>A</w:t>
      </w:r>
      <w:r>
        <w:rPr>
          <w:spacing w:val="-3"/>
        </w:rPr>
        <w:t> </w:t>
      </w:r>
      <w:r>
        <w:rPr/>
        <w:t>pesar</w:t>
      </w:r>
      <w:r>
        <w:rPr>
          <w:spacing w:val="-3"/>
        </w:rPr>
        <w:t> </w:t>
      </w:r>
      <w:r>
        <w:rPr/>
        <w:t>de</w:t>
      </w:r>
      <w:r>
        <w:rPr>
          <w:spacing w:val="-2"/>
        </w:rPr>
        <w:t> </w:t>
      </w:r>
      <w:r>
        <w:rPr/>
        <w:t>que</w:t>
      </w:r>
      <w:r>
        <w:rPr>
          <w:spacing w:val="-2"/>
        </w:rPr>
        <w:t> </w:t>
      </w:r>
      <w:r>
        <w:rPr/>
        <w:t>de</w:t>
      </w:r>
      <w:r>
        <w:rPr>
          <w:spacing w:val="-2"/>
        </w:rPr>
        <w:t> </w:t>
      </w:r>
      <w:r>
        <w:rPr/>
        <w:t>México</w:t>
      </w:r>
      <w:r>
        <w:rPr>
          <w:spacing w:val="-2"/>
        </w:rPr>
        <w:t> </w:t>
      </w:r>
      <w:r>
        <w:rPr/>
        <w:t>es</w:t>
      </w:r>
      <w:r>
        <w:rPr>
          <w:spacing w:val="-5"/>
        </w:rPr>
        <w:t> </w:t>
      </w:r>
      <w:r>
        <w:rPr/>
        <w:t>la</w:t>
      </w:r>
      <w:r>
        <w:rPr>
          <w:spacing w:val="-5"/>
        </w:rPr>
        <w:t> </w:t>
      </w:r>
      <w:r>
        <w:rPr/>
        <w:t>economía</w:t>
      </w:r>
      <w:r>
        <w:rPr>
          <w:spacing w:val="-3"/>
        </w:rPr>
        <w:t> </w:t>
      </w:r>
      <w:r>
        <w:rPr/>
        <w:t>con</w:t>
      </w:r>
      <w:r>
        <w:rPr>
          <w:spacing w:val="-3"/>
        </w:rPr>
        <w:t> </w:t>
      </w:r>
      <w:r>
        <w:rPr/>
        <w:t>mayor</w:t>
      </w:r>
      <w:r>
        <w:rPr>
          <w:spacing w:val="-4"/>
        </w:rPr>
        <w:t> </w:t>
      </w:r>
      <w:r>
        <w:rPr/>
        <w:t>cantidad</w:t>
      </w:r>
      <w:r>
        <w:rPr>
          <w:spacing w:val="-4"/>
        </w:rPr>
        <w:t> </w:t>
      </w:r>
      <w:r>
        <w:rPr/>
        <w:t>de</w:t>
      </w:r>
      <w:r>
        <w:rPr>
          <w:spacing w:val="-2"/>
        </w:rPr>
        <w:t> </w:t>
      </w:r>
      <w:r>
        <w:rPr/>
        <w:t>habitantes y</w:t>
      </w:r>
      <w:r>
        <w:rPr>
          <w:spacing w:val="-2"/>
        </w:rPr>
        <w:t> </w:t>
      </w:r>
      <w:r>
        <w:rPr/>
        <w:t>representa</w:t>
      </w:r>
      <w:r>
        <w:rPr>
          <w:spacing w:val="-1"/>
        </w:rPr>
        <w:t> </w:t>
      </w:r>
      <w:r>
        <w:rPr/>
        <w:t>aproximadamente</w:t>
      </w:r>
      <w:r>
        <w:rPr>
          <w:spacing w:val="-1"/>
        </w:rPr>
        <w:t> </w:t>
      </w:r>
      <w:r>
        <w:rPr/>
        <w:t>el</w:t>
      </w:r>
      <w:r>
        <w:rPr>
          <w:spacing w:val="-1"/>
        </w:rPr>
        <w:t> </w:t>
      </w:r>
      <w:r>
        <w:rPr/>
        <w:t>60</w:t>
      </w:r>
      <w:r>
        <w:rPr>
          <w:spacing w:val="-1"/>
        </w:rPr>
        <w:t> </w:t>
      </w:r>
      <w:r>
        <w:rPr/>
        <w:t>%</w:t>
      </w:r>
      <w:r>
        <w:rPr>
          <w:spacing w:val="-1"/>
        </w:rPr>
        <w:t> </w:t>
      </w:r>
      <w:r>
        <w:rPr/>
        <w:t>del producto</w:t>
      </w:r>
      <w:r>
        <w:rPr>
          <w:spacing w:val="-1"/>
        </w:rPr>
        <w:t> </w:t>
      </w:r>
      <w:r>
        <w:rPr/>
        <w:t>interno</w:t>
      </w:r>
      <w:r>
        <w:rPr>
          <w:spacing w:val="-1"/>
        </w:rPr>
        <w:t> </w:t>
      </w:r>
      <w:r>
        <w:rPr/>
        <w:t>bruto (PIB)</w:t>
      </w:r>
      <w:r>
        <w:rPr>
          <w:spacing w:val="-2"/>
        </w:rPr>
        <w:t> </w:t>
      </w:r>
      <w:r>
        <w:rPr/>
        <w:t>de</w:t>
      </w:r>
      <w:r>
        <w:rPr>
          <w:spacing w:val="-1"/>
        </w:rPr>
        <w:t> </w:t>
      </w:r>
      <w:r>
        <w:rPr/>
        <w:t>la</w:t>
      </w:r>
      <w:r>
        <w:rPr>
          <w:spacing w:val="-1"/>
        </w:rPr>
        <w:t> </w:t>
      </w:r>
      <w:r>
        <w:rPr/>
        <w:t>AP</w:t>
      </w:r>
      <w:r>
        <w:rPr>
          <w:spacing w:val="-1"/>
        </w:rPr>
        <w:t> </w:t>
      </w:r>
      <w:r>
        <w:rPr/>
        <w:t>(Cazallo y Salazar, 2018).</w:t>
      </w:r>
    </w:p>
    <w:p>
      <w:pPr>
        <w:pStyle w:val="BodyText"/>
        <w:spacing w:line="360" w:lineRule="auto" w:before="243"/>
        <w:ind w:right="332"/>
        <w:jc w:val="both"/>
      </w:pPr>
      <w:r>
        <w:rPr/>
        <w:t>Según los datos proporcionados por el World Intellectual Property Organization (2023), en los países de Latinoamérica y el Caribe, México es la tercera economía que más innova, solo después de Brasil y Chile. Además, estos países han logrado avances significativos en la promoción de la investigación y desarrollo, el número de patentes y la calidad de sus instituciones de investigación (García </w:t>
      </w:r>
      <w:r>
        <w:rPr>
          <w:i/>
        </w:rPr>
        <w:t>et al</w:t>
      </w:r>
      <w:r>
        <w:rPr/>
        <w:t>., 2021). En consecuencia, resulta interesante observar las variables que inciden en la innovación en un país como México.</w:t>
      </w:r>
    </w:p>
    <w:p>
      <w:pPr>
        <w:pStyle w:val="BodyText"/>
        <w:spacing w:line="360" w:lineRule="auto" w:before="240"/>
        <w:ind w:right="332"/>
        <w:jc w:val="both"/>
      </w:pPr>
      <w:r>
        <w:rPr/>
        <w:t>Teniendo en cuenta lo anterior, la presente investigación tiene como objetivo responder cuáles</w:t>
      </w:r>
      <w:r>
        <w:rPr>
          <w:spacing w:val="-10"/>
        </w:rPr>
        <w:t> </w:t>
      </w:r>
      <w:r>
        <w:rPr/>
        <w:t>variables</w:t>
      </w:r>
      <w:r>
        <w:rPr>
          <w:spacing w:val="-10"/>
        </w:rPr>
        <w:t> </w:t>
      </w:r>
      <w:r>
        <w:rPr/>
        <w:t>son</w:t>
      </w:r>
      <w:r>
        <w:rPr>
          <w:spacing w:val="-11"/>
        </w:rPr>
        <w:t> </w:t>
      </w:r>
      <w:r>
        <w:rPr/>
        <w:t>significativas</w:t>
      </w:r>
      <w:r>
        <w:rPr>
          <w:spacing w:val="-11"/>
        </w:rPr>
        <w:t> </w:t>
      </w:r>
      <w:r>
        <w:rPr/>
        <w:t>para</w:t>
      </w:r>
      <w:r>
        <w:rPr>
          <w:spacing w:val="-11"/>
        </w:rPr>
        <w:t> </w:t>
      </w:r>
      <w:r>
        <w:rPr/>
        <w:t>la</w:t>
      </w:r>
      <w:r>
        <w:rPr>
          <w:spacing w:val="-11"/>
        </w:rPr>
        <w:t> </w:t>
      </w:r>
      <w:r>
        <w:rPr/>
        <w:t>innovación</w:t>
      </w:r>
      <w:r>
        <w:rPr>
          <w:spacing w:val="-10"/>
        </w:rPr>
        <w:t> </w:t>
      </w:r>
      <w:r>
        <w:rPr/>
        <w:t>empresarial</w:t>
      </w:r>
      <w:r>
        <w:rPr>
          <w:spacing w:val="-11"/>
        </w:rPr>
        <w:t> </w:t>
      </w:r>
      <w:r>
        <w:rPr/>
        <w:t>en</w:t>
      </w:r>
      <w:r>
        <w:rPr>
          <w:spacing w:val="-10"/>
        </w:rPr>
        <w:t> </w:t>
      </w:r>
      <w:r>
        <w:rPr/>
        <w:t>las</w:t>
      </w:r>
      <w:r>
        <w:rPr>
          <w:spacing w:val="-11"/>
        </w:rPr>
        <w:t> </w:t>
      </w:r>
      <w:r>
        <w:rPr/>
        <w:t>empresas</w:t>
      </w:r>
      <w:r>
        <w:rPr>
          <w:spacing w:val="-11"/>
        </w:rPr>
        <w:t> </w:t>
      </w:r>
      <w:r>
        <w:rPr/>
        <w:t>de</w:t>
      </w:r>
      <w:r>
        <w:rPr>
          <w:spacing w:val="-13"/>
        </w:rPr>
        <w:t> </w:t>
      </w:r>
      <w:r>
        <w:rPr/>
        <w:t>México, utilizando la encuesta de empresas de The World Bank (2023). En el desarrollo del documento</w:t>
      </w:r>
      <w:r>
        <w:rPr>
          <w:spacing w:val="-2"/>
        </w:rPr>
        <w:t> </w:t>
      </w:r>
      <w:r>
        <w:rPr/>
        <w:t>se</w:t>
      </w:r>
      <w:r>
        <w:rPr>
          <w:spacing w:val="-1"/>
        </w:rPr>
        <w:t> </w:t>
      </w:r>
      <w:r>
        <w:rPr/>
        <w:t>tienen</w:t>
      </w:r>
      <w:r>
        <w:rPr>
          <w:spacing w:val="-1"/>
        </w:rPr>
        <w:t> </w:t>
      </w:r>
      <w:r>
        <w:rPr/>
        <w:t>cuatro</w:t>
      </w:r>
      <w:r>
        <w:rPr>
          <w:spacing w:val="-2"/>
        </w:rPr>
        <w:t> </w:t>
      </w:r>
      <w:r>
        <w:rPr/>
        <w:t>momentos:</w:t>
      </w:r>
      <w:r>
        <w:rPr>
          <w:spacing w:val="-3"/>
        </w:rPr>
        <w:t> </w:t>
      </w:r>
      <w:r>
        <w:rPr/>
        <w:t>primero, se</w:t>
      </w:r>
      <w:r>
        <w:rPr>
          <w:spacing w:val="-1"/>
        </w:rPr>
        <w:t> </w:t>
      </w:r>
      <w:r>
        <w:rPr/>
        <w:t>realiza</w:t>
      </w:r>
      <w:r>
        <w:rPr>
          <w:spacing w:val="-1"/>
        </w:rPr>
        <w:t> </w:t>
      </w:r>
      <w:r>
        <w:rPr/>
        <w:t>el</w:t>
      </w:r>
      <w:r>
        <w:rPr>
          <w:spacing w:val="-1"/>
        </w:rPr>
        <w:t> </w:t>
      </w:r>
      <w:r>
        <w:rPr/>
        <w:t>marco</w:t>
      </w:r>
      <w:r>
        <w:rPr>
          <w:spacing w:val="-2"/>
        </w:rPr>
        <w:t> </w:t>
      </w:r>
      <w:r>
        <w:rPr/>
        <w:t>referencial</w:t>
      </w:r>
      <w:r>
        <w:rPr>
          <w:spacing w:val="-1"/>
        </w:rPr>
        <w:t> </w:t>
      </w:r>
      <w:r>
        <w:rPr/>
        <w:t>relacionado con la innovación; segundo, se encuentra la metodología utilizada para la investigación; tercero, se muestran los resultados; y cuarto, se ubican las conclusiones del trabajo.</w:t>
      </w:r>
    </w:p>
    <w:p>
      <w:pPr>
        <w:pStyle w:val="Heading1"/>
        <w:numPr>
          <w:ilvl w:val="0"/>
          <w:numId w:val="1"/>
        </w:numPr>
        <w:tabs>
          <w:tab w:pos="620" w:val="left" w:leader="none"/>
        </w:tabs>
        <w:spacing w:line="240" w:lineRule="auto" w:before="243" w:after="0"/>
        <w:ind w:left="620" w:right="0" w:hanging="282"/>
        <w:jc w:val="left"/>
      </w:pPr>
      <w:r>
        <w:rPr/>
        <w:t>Marco</w:t>
      </w:r>
      <w:r>
        <w:rPr>
          <w:spacing w:val="-3"/>
        </w:rPr>
        <w:t> </w:t>
      </w:r>
      <w:r>
        <w:rPr>
          <w:spacing w:val="-2"/>
        </w:rPr>
        <w:t>referencial</w:t>
      </w:r>
    </w:p>
    <w:p>
      <w:pPr>
        <w:pStyle w:val="BodyText"/>
        <w:spacing w:before="97"/>
        <w:ind w:left="0"/>
        <w:rPr>
          <w:b/>
        </w:rPr>
      </w:pPr>
    </w:p>
    <w:p>
      <w:pPr>
        <w:pStyle w:val="BodyText"/>
        <w:spacing w:line="362" w:lineRule="auto"/>
        <w:ind w:right="337"/>
        <w:jc w:val="both"/>
      </w:pPr>
      <w:r>
        <w:rPr/>
        <w:t>En esta sección, se presenta el fundamento teórico que da sustento al desarrollo de la investigación, junto con estudios previos que hacen alusión a la innovación empresarial en </w:t>
      </w:r>
      <w:r>
        <w:rPr>
          <w:spacing w:val="-2"/>
        </w:rPr>
        <w:t>México.</w:t>
      </w:r>
    </w:p>
    <w:p>
      <w:pPr>
        <w:pStyle w:val="Heading1"/>
        <w:numPr>
          <w:ilvl w:val="1"/>
          <w:numId w:val="1"/>
        </w:numPr>
        <w:tabs>
          <w:tab w:pos="1502" w:val="left" w:leader="none"/>
        </w:tabs>
        <w:spacing w:line="240" w:lineRule="auto" w:before="233" w:after="0"/>
        <w:ind w:left="1502" w:right="0" w:hanging="444"/>
        <w:jc w:val="left"/>
      </w:pPr>
      <w:r>
        <w:rPr/>
        <w:t>Marco</w:t>
      </w:r>
      <w:r>
        <w:rPr>
          <w:spacing w:val="-3"/>
        </w:rPr>
        <w:t> </w:t>
      </w:r>
      <w:r>
        <w:rPr>
          <w:spacing w:val="-2"/>
        </w:rPr>
        <w:t>teórico</w:t>
      </w:r>
    </w:p>
    <w:p>
      <w:pPr>
        <w:pStyle w:val="BodyText"/>
        <w:spacing w:before="97"/>
        <w:ind w:left="0"/>
        <w:rPr>
          <w:b/>
        </w:rPr>
      </w:pPr>
    </w:p>
    <w:p>
      <w:pPr>
        <w:pStyle w:val="BodyText"/>
        <w:spacing w:line="360" w:lineRule="auto"/>
        <w:ind w:right="333"/>
        <w:jc w:val="both"/>
      </w:pPr>
      <w:r>
        <w:rPr/>
        <w:t>La innovación ha sido objeto de análisis desde hace muchos años. Schumpeter (2010) mencionaba que este fenómeno es sumamente importante para la generación de valor por medio de nuevos productos mediante la destrucción de lo obsoleto. En ese sentido, el concepto</w:t>
      </w:r>
      <w:r>
        <w:rPr>
          <w:spacing w:val="9"/>
        </w:rPr>
        <w:t> </w:t>
      </w:r>
      <w:r>
        <w:rPr/>
        <w:t>de</w:t>
      </w:r>
      <w:r>
        <w:rPr>
          <w:spacing w:val="7"/>
        </w:rPr>
        <w:t> </w:t>
      </w:r>
      <w:r>
        <w:rPr/>
        <w:t>destrucción</w:t>
      </w:r>
      <w:r>
        <w:rPr>
          <w:spacing w:val="10"/>
        </w:rPr>
        <w:t> </w:t>
      </w:r>
      <w:r>
        <w:rPr/>
        <w:t>creadora</w:t>
      </w:r>
      <w:r>
        <w:rPr>
          <w:spacing w:val="10"/>
        </w:rPr>
        <w:t> </w:t>
      </w:r>
      <w:r>
        <w:rPr/>
        <w:t>del</w:t>
      </w:r>
      <w:r>
        <w:rPr>
          <w:spacing w:val="9"/>
        </w:rPr>
        <w:t> </w:t>
      </w:r>
      <w:r>
        <w:rPr/>
        <w:t>economista</w:t>
      </w:r>
      <w:r>
        <w:rPr>
          <w:spacing w:val="10"/>
        </w:rPr>
        <w:t> </w:t>
      </w:r>
      <w:r>
        <w:rPr/>
        <w:t>austriaco</w:t>
      </w:r>
      <w:r>
        <w:rPr>
          <w:spacing w:val="9"/>
        </w:rPr>
        <w:t> </w:t>
      </w:r>
      <w:r>
        <w:rPr/>
        <w:t>parte</w:t>
      </w:r>
      <w:r>
        <w:rPr>
          <w:spacing w:val="10"/>
        </w:rPr>
        <w:t> </w:t>
      </w:r>
      <w:r>
        <w:rPr/>
        <w:t>del</w:t>
      </w:r>
      <w:r>
        <w:rPr>
          <w:spacing w:val="9"/>
        </w:rPr>
        <w:t> </w:t>
      </w:r>
      <w:r>
        <w:rPr/>
        <w:t>hecho</w:t>
      </w:r>
      <w:r>
        <w:rPr>
          <w:spacing w:val="9"/>
        </w:rPr>
        <w:t> </w:t>
      </w:r>
      <w:r>
        <w:rPr/>
        <w:t>de</w:t>
      </w:r>
      <w:r>
        <w:rPr>
          <w:spacing w:val="10"/>
        </w:rPr>
        <w:t> </w:t>
      </w:r>
      <w:r>
        <w:rPr/>
        <w:t>irrumpir</w:t>
      </w:r>
      <w:r>
        <w:rPr>
          <w:spacing w:val="9"/>
        </w:rPr>
        <w:t> </w:t>
      </w:r>
      <w:r>
        <w:rPr>
          <w:spacing w:val="-5"/>
        </w:rPr>
        <w:t>en</w:t>
      </w:r>
    </w:p>
    <w:p>
      <w:pPr>
        <w:pStyle w:val="BodyText"/>
        <w:spacing w:after="0" w:line="360" w:lineRule="auto"/>
        <w:jc w:val="both"/>
        <w:sectPr>
          <w:pgSz w:w="12240" w:h="15840"/>
          <w:pgMar w:header="370" w:footer="866" w:top="1480" w:bottom="1060" w:left="1080" w:right="1080"/>
        </w:sectPr>
      </w:pPr>
    </w:p>
    <w:p>
      <w:pPr>
        <w:pStyle w:val="BodyText"/>
        <w:spacing w:line="360" w:lineRule="auto" w:before="43"/>
        <w:ind w:right="335"/>
        <w:jc w:val="both"/>
      </w:pPr>
      <w:r>
        <w:rPr/>
        <w:t>el mercado mediante innovaciones que dejen sin espacio a quienes dominan la industria (Bachman</w:t>
      </w:r>
      <w:r>
        <w:rPr>
          <w:spacing w:val="-12"/>
        </w:rPr>
        <w:t> </w:t>
      </w:r>
      <w:r>
        <w:rPr>
          <w:i/>
        </w:rPr>
        <w:t>et</w:t>
      </w:r>
      <w:r>
        <w:rPr>
          <w:i/>
          <w:spacing w:val="-11"/>
        </w:rPr>
        <w:t> </w:t>
      </w:r>
      <w:r>
        <w:rPr>
          <w:i/>
        </w:rPr>
        <w:t>al</w:t>
      </w:r>
      <w:r>
        <w:rPr/>
        <w:t>.,</w:t>
      </w:r>
      <w:r>
        <w:rPr>
          <w:spacing w:val="-11"/>
        </w:rPr>
        <w:t> </w:t>
      </w:r>
      <w:r>
        <w:rPr/>
        <w:t>2021).</w:t>
      </w:r>
      <w:r>
        <w:rPr>
          <w:spacing w:val="-9"/>
        </w:rPr>
        <w:t> </w:t>
      </w:r>
      <w:r>
        <w:rPr/>
        <w:t>Lo</w:t>
      </w:r>
      <w:r>
        <w:rPr>
          <w:spacing w:val="-12"/>
        </w:rPr>
        <w:t> </w:t>
      </w:r>
      <w:r>
        <w:rPr/>
        <w:t>anterior</w:t>
      </w:r>
      <w:r>
        <w:rPr>
          <w:spacing w:val="-13"/>
        </w:rPr>
        <w:t> </w:t>
      </w:r>
      <w:r>
        <w:rPr/>
        <w:t>se</w:t>
      </w:r>
      <w:r>
        <w:rPr>
          <w:spacing w:val="-12"/>
        </w:rPr>
        <w:t> </w:t>
      </w:r>
      <w:r>
        <w:rPr/>
        <w:t>complementa</w:t>
      </w:r>
      <w:r>
        <w:rPr>
          <w:spacing w:val="-12"/>
        </w:rPr>
        <w:t> </w:t>
      </w:r>
      <w:r>
        <w:rPr/>
        <w:t>con</w:t>
      </w:r>
      <w:r>
        <w:rPr>
          <w:spacing w:val="-10"/>
        </w:rPr>
        <w:t> </w:t>
      </w:r>
      <w:r>
        <w:rPr/>
        <w:t>lo</w:t>
      </w:r>
      <w:r>
        <w:rPr>
          <w:spacing w:val="-13"/>
        </w:rPr>
        <w:t> </w:t>
      </w:r>
      <w:r>
        <w:rPr/>
        <w:t>indicado</w:t>
      </w:r>
      <w:r>
        <w:rPr>
          <w:spacing w:val="-12"/>
        </w:rPr>
        <w:t> </w:t>
      </w:r>
      <w:r>
        <w:rPr/>
        <w:t>por</w:t>
      </w:r>
      <w:r>
        <w:rPr>
          <w:spacing w:val="-14"/>
        </w:rPr>
        <w:t> </w:t>
      </w:r>
      <w:r>
        <w:rPr/>
        <w:t>León</w:t>
      </w:r>
      <w:r>
        <w:rPr>
          <w:spacing w:val="-10"/>
        </w:rPr>
        <w:t> </w:t>
      </w:r>
      <w:r>
        <w:rPr/>
        <w:t>y</w:t>
      </w:r>
      <w:r>
        <w:rPr>
          <w:spacing w:val="-13"/>
        </w:rPr>
        <w:t> </w:t>
      </w:r>
      <w:r>
        <w:rPr/>
        <w:t>Palma</w:t>
      </w:r>
      <w:r>
        <w:rPr>
          <w:spacing w:val="-12"/>
        </w:rPr>
        <w:t> </w:t>
      </w:r>
      <w:r>
        <w:rPr/>
        <w:t>(2018), quienes consideran que las firmas realizan este proceso teniendo como base el adelanto tecnológico, con el objetivo de no perder su ventaja competitiva ante competidores que se encuentren en la industria o tengan contemplado entrar. Por ende, la innovación puede </w:t>
      </w:r>
      <w:r>
        <w:rPr>
          <w:spacing w:val="-2"/>
        </w:rPr>
        <w:t>interpretarse como</w:t>
      </w:r>
      <w:r>
        <w:rPr>
          <w:spacing w:val="-3"/>
        </w:rPr>
        <w:t> </w:t>
      </w:r>
      <w:r>
        <w:rPr>
          <w:spacing w:val="-2"/>
        </w:rPr>
        <w:t>la capacidad</w:t>
      </w:r>
      <w:r>
        <w:rPr>
          <w:spacing w:val="-4"/>
        </w:rPr>
        <w:t> </w:t>
      </w:r>
      <w:r>
        <w:rPr>
          <w:spacing w:val="-2"/>
        </w:rPr>
        <w:t>de generar</w:t>
      </w:r>
      <w:r>
        <w:rPr>
          <w:spacing w:val="-3"/>
        </w:rPr>
        <w:t> </w:t>
      </w:r>
      <w:r>
        <w:rPr>
          <w:spacing w:val="-2"/>
        </w:rPr>
        <w:t>una</w:t>
      </w:r>
      <w:r>
        <w:rPr>
          <w:spacing w:val="-8"/>
        </w:rPr>
        <w:t> </w:t>
      </w:r>
      <w:r>
        <w:rPr>
          <w:spacing w:val="-2"/>
        </w:rPr>
        <w:t>posición</w:t>
      </w:r>
      <w:r>
        <w:rPr>
          <w:spacing w:val="-4"/>
        </w:rPr>
        <w:t> </w:t>
      </w:r>
      <w:r>
        <w:rPr>
          <w:spacing w:val="-2"/>
        </w:rPr>
        <w:t>dominante</w:t>
      </w:r>
      <w:r>
        <w:rPr>
          <w:spacing w:val="-4"/>
        </w:rPr>
        <w:t> </w:t>
      </w:r>
      <w:r>
        <w:rPr>
          <w:spacing w:val="-2"/>
        </w:rPr>
        <w:t>por</w:t>
      </w:r>
      <w:r>
        <w:rPr>
          <w:spacing w:val="-7"/>
        </w:rPr>
        <w:t> </w:t>
      </w:r>
      <w:r>
        <w:rPr>
          <w:spacing w:val="-2"/>
        </w:rPr>
        <w:t>medio del desarrollo </w:t>
      </w:r>
      <w:r>
        <w:rPr/>
        <w:t>e investigación de nuevos productos o procesos.</w:t>
      </w:r>
    </w:p>
    <w:p>
      <w:pPr>
        <w:pStyle w:val="BodyText"/>
        <w:spacing w:line="360" w:lineRule="auto" w:before="238"/>
        <w:ind w:right="332"/>
        <w:jc w:val="both"/>
      </w:pPr>
      <w:r>
        <w:rPr/>
        <w:t>Por otra parte, el proceso innovador depende de muchos factores que inciden en las organizaciones. Por ejemplo, la investigación y desarrollo (I+D) es un elemento crucial para la generación de innovaciones, ya que contempla el uso de recursos físicos, humanos y financieros (Sánchez-Torne </w:t>
      </w:r>
      <w:r>
        <w:rPr>
          <w:i/>
        </w:rPr>
        <w:t>et al</w:t>
      </w:r>
      <w:r>
        <w:rPr/>
        <w:t>., 2020). Lo anterior, puede complementarse con el estudio de</w:t>
      </w:r>
      <w:r>
        <w:rPr>
          <w:spacing w:val="-2"/>
        </w:rPr>
        <w:t> </w:t>
      </w:r>
      <w:r>
        <w:rPr/>
        <w:t>Canizales</w:t>
      </w:r>
      <w:r>
        <w:rPr>
          <w:spacing w:val="-2"/>
        </w:rPr>
        <w:t> </w:t>
      </w:r>
      <w:r>
        <w:rPr/>
        <w:t>Muñoz</w:t>
      </w:r>
      <w:r>
        <w:rPr>
          <w:spacing w:val="-4"/>
        </w:rPr>
        <w:t> </w:t>
      </w:r>
      <w:r>
        <w:rPr/>
        <w:t>(2020),</w:t>
      </w:r>
      <w:r>
        <w:rPr>
          <w:spacing w:val="-1"/>
        </w:rPr>
        <w:t> </w:t>
      </w:r>
      <w:r>
        <w:rPr/>
        <w:t>quien</w:t>
      </w:r>
      <w:r>
        <w:rPr>
          <w:spacing w:val="-2"/>
        </w:rPr>
        <w:t> </w:t>
      </w:r>
      <w:r>
        <w:rPr/>
        <w:t>menciona</w:t>
      </w:r>
      <w:r>
        <w:rPr>
          <w:spacing w:val="-3"/>
        </w:rPr>
        <w:t> </w:t>
      </w:r>
      <w:r>
        <w:rPr/>
        <w:t>la</w:t>
      </w:r>
      <w:r>
        <w:rPr>
          <w:spacing w:val="-2"/>
        </w:rPr>
        <w:t> </w:t>
      </w:r>
      <w:r>
        <w:rPr/>
        <w:t>importancia</w:t>
      </w:r>
      <w:r>
        <w:rPr>
          <w:spacing w:val="-2"/>
        </w:rPr>
        <w:t> </w:t>
      </w:r>
      <w:r>
        <w:rPr/>
        <w:t>del</w:t>
      </w:r>
      <w:r>
        <w:rPr>
          <w:spacing w:val="-3"/>
        </w:rPr>
        <w:t> </w:t>
      </w:r>
      <w:r>
        <w:rPr/>
        <w:t>talento</w:t>
      </w:r>
      <w:r>
        <w:rPr>
          <w:spacing w:val="-5"/>
        </w:rPr>
        <w:t> </w:t>
      </w:r>
      <w:r>
        <w:rPr/>
        <w:t>humano</w:t>
      </w:r>
      <w:r>
        <w:rPr>
          <w:spacing w:val="-2"/>
        </w:rPr>
        <w:t> </w:t>
      </w:r>
      <w:r>
        <w:rPr/>
        <w:t>para</w:t>
      </w:r>
      <w:r>
        <w:rPr>
          <w:spacing w:val="-3"/>
        </w:rPr>
        <w:t> </w:t>
      </w:r>
      <w:r>
        <w:rPr/>
        <w:t>que</w:t>
      </w:r>
      <w:r>
        <w:rPr>
          <w:spacing w:val="-2"/>
        </w:rPr>
        <w:t> </w:t>
      </w:r>
      <w:r>
        <w:rPr/>
        <w:t>las empresas puedan cumplir con el objetivo de innovar. En ese orden de ideas, la cultura organizacional puede generar un sentido de pertenencia y bienestar en sus empleados, que permita</w:t>
      </w:r>
      <w:r>
        <w:rPr>
          <w:spacing w:val="-14"/>
        </w:rPr>
        <w:t> </w:t>
      </w:r>
      <w:r>
        <w:rPr/>
        <w:t>desarrollar</w:t>
      </w:r>
      <w:r>
        <w:rPr>
          <w:spacing w:val="-13"/>
        </w:rPr>
        <w:t> </w:t>
      </w:r>
      <w:r>
        <w:rPr/>
        <w:t>los</w:t>
      </w:r>
      <w:r>
        <w:rPr>
          <w:spacing w:val="-13"/>
        </w:rPr>
        <w:t> </w:t>
      </w:r>
      <w:r>
        <w:rPr/>
        <w:t>objetivos</w:t>
      </w:r>
      <w:r>
        <w:rPr>
          <w:spacing w:val="-13"/>
        </w:rPr>
        <w:t> </w:t>
      </w:r>
      <w:r>
        <w:rPr/>
        <w:t>estratégicos</w:t>
      </w:r>
      <w:r>
        <w:rPr>
          <w:spacing w:val="-14"/>
        </w:rPr>
        <w:t> </w:t>
      </w:r>
      <w:r>
        <w:rPr/>
        <w:t>de</w:t>
      </w:r>
      <w:r>
        <w:rPr>
          <w:spacing w:val="-13"/>
        </w:rPr>
        <w:t> </w:t>
      </w:r>
      <w:r>
        <w:rPr/>
        <w:t>esta</w:t>
      </w:r>
      <w:r>
        <w:rPr>
          <w:spacing w:val="-13"/>
        </w:rPr>
        <w:t> </w:t>
      </w:r>
      <w:r>
        <w:rPr/>
        <w:t>(Petrilli</w:t>
      </w:r>
      <w:r>
        <w:rPr>
          <w:spacing w:val="-13"/>
        </w:rPr>
        <w:t> </w:t>
      </w:r>
      <w:r>
        <w:rPr>
          <w:i/>
        </w:rPr>
        <w:t>et</w:t>
      </w:r>
      <w:r>
        <w:rPr>
          <w:i/>
          <w:spacing w:val="-13"/>
        </w:rPr>
        <w:t> </w:t>
      </w:r>
      <w:r>
        <w:rPr>
          <w:i/>
        </w:rPr>
        <w:t>al</w:t>
      </w:r>
      <w:r>
        <w:rPr/>
        <w:t>.,</w:t>
      </w:r>
      <w:r>
        <w:rPr>
          <w:spacing w:val="-14"/>
        </w:rPr>
        <w:t> </w:t>
      </w:r>
      <w:r>
        <w:rPr/>
        <w:t>2022).</w:t>
      </w:r>
      <w:r>
        <w:rPr>
          <w:spacing w:val="-13"/>
        </w:rPr>
        <w:t> </w:t>
      </w:r>
      <w:r>
        <w:rPr/>
        <w:t>Por</w:t>
      </w:r>
      <w:r>
        <w:rPr>
          <w:spacing w:val="-13"/>
        </w:rPr>
        <w:t> </w:t>
      </w:r>
      <w:r>
        <w:rPr/>
        <w:t>lo</w:t>
      </w:r>
      <w:r>
        <w:rPr>
          <w:spacing w:val="-13"/>
        </w:rPr>
        <w:t> </w:t>
      </w:r>
      <w:r>
        <w:rPr/>
        <w:t>tanto,</w:t>
      </w:r>
      <w:r>
        <w:rPr>
          <w:spacing w:val="-13"/>
        </w:rPr>
        <w:t> </w:t>
      </w:r>
      <w:r>
        <w:rPr/>
        <w:t>puede entenderse que innovar es un fenómeno que tiene incidencia en la estructura interna de las empresas, lo cual permite el desarrollo de nuevos productos, procesos y mercados.</w:t>
      </w:r>
    </w:p>
    <w:p>
      <w:pPr>
        <w:pStyle w:val="BodyText"/>
        <w:spacing w:line="360" w:lineRule="auto" w:before="242"/>
        <w:ind w:right="333"/>
        <w:jc w:val="both"/>
      </w:pPr>
      <w:r>
        <w:rPr/>
        <w:t>Siguiendo</w:t>
      </w:r>
      <w:r>
        <w:rPr>
          <w:spacing w:val="-12"/>
        </w:rPr>
        <w:t> </w:t>
      </w:r>
      <w:r>
        <w:rPr/>
        <w:t>a</w:t>
      </w:r>
      <w:r>
        <w:rPr>
          <w:spacing w:val="-12"/>
        </w:rPr>
        <w:t> </w:t>
      </w:r>
      <w:r>
        <w:rPr/>
        <w:t>Rosas</w:t>
      </w:r>
      <w:r>
        <w:rPr>
          <w:spacing w:val="-12"/>
        </w:rPr>
        <w:t> </w:t>
      </w:r>
      <w:r>
        <w:rPr/>
        <w:t>y</w:t>
      </w:r>
      <w:r>
        <w:rPr>
          <w:spacing w:val="-13"/>
        </w:rPr>
        <w:t> </w:t>
      </w:r>
      <w:r>
        <w:rPr/>
        <w:t>Demmler</w:t>
      </w:r>
      <w:r>
        <w:rPr>
          <w:spacing w:val="-13"/>
        </w:rPr>
        <w:t> </w:t>
      </w:r>
      <w:r>
        <w:rPr/>
        <w:t>(2021),</w:t>
      </w:r>
      <w:r>
        <w:rPr>
          <w:spacing w:val="-11"/>
        </w:rPr>
        <w:t> </w:t>
      </w:r>
      <w:r>
        <w:rPr/>
        <w:t>los</w:t>
      </w:r>
      <w:r>
        <w:rPr>
          <w:spacing w:val="-13"/>
        </w:rPr>
        <w:t> </w:t>
      </w:r>
      <w:r>
        <w:rPr/>
        <w:t>directores</w:t>
      </w:r>
      <w:r>
        <w:rPr>
          <w:spacing w:val="-12"/>
        </w:rPr>
        <w:t> </w:t>
      </w:r>
      <w:r>
        <w:rPr/>
        <w:t>de</w:t>
      </w:r>
      <w:r>
        <w:rPr>
          <w:spacing w:val="-12"/>
        </w:rPr>
        <w:t> </w:t>
      </w:r>
      <w:r>
        <w:rPr/>
        <w:t>las</w:t>
      </w:r>
      <w:r>
        <w:rPr>
          <w:spacing w:val="-12"/>
        </w:rPr>
        <w:t> </w:t>
      </w:r>
      <w:r>
        <w:rPr/>
        <w:t>firmas</w:t>
      </w:r>
      <w:r>
        <w:rPr>
          <w:spacing w:val="-12"/>
        </w:rPr>
        <w:t> </w:t>
      </w:r>
      <w:r>
        <w:rPr/>
        <w:t>deben</w:t>
      </w:r>
      <w:r>
        <w:rPr>
          <w:spacing w:val="-12"/>
        </w:rPr>
        <w:t> </w:t>
      </w:r>
      <w:r>
        <w:rPr/>
        <w:t>tomar</w:t>
      </w:r>
      <w:r>
        <w:rPr>
          <w:spacing w:val="-13"/>
        </w:rPr>
        <w:t> </w:t>
      </w:r>
      <w:r>
        <w:rPr/>
        <w:t>riesgos</w:t>
      </w:r>
      <w:r>
        <w:rPr>
          <w:spacing w:val="-10"/>
        </w:rPr>
        <w:t> </w:t>
      </w:r>
      <w:r>
        <w:rPr/>
        <w:t>y</w:t>
      </w:r>
      <w:r>
        <w:rPr>
          <w:spacing w:val="-13"/>
        </w:rPr>
        <w:t> </w:t>
      </w:r>
      <w:r>
        <w:rPr/>
        <w:t>velar por</w:t>
      </w:r>
      <w:r>
        <w:rPr>
          <w:spacing w:val="-2"/>
        </w:rPr>
        <w:t> </w:t>
      </w:r>
      <w:r>
        <w:rPr/>
        <w:t>el</w:t>
      </w:r>
      <w:r>
        <w:rPr>
          <w:spacing w:val="-1"/>
        </w:rPr>
        <w:t> </w:t>
      </w:r>
      <w:r>
        <w:rPr/>
        <w:t>desarrollo</w:t>
      </w:r>
      <w:r>
        <w:rPr>
          <w:spacing w:val="-2"/>
        </w:rPr>
        <w:t> </w:t>
      </w:r>
      <w:r>
        <w:rPr/>
        <w:t>de estas a</w:t>
      </w:r>
      <w:r>
        <w:rPr>
          <w:spacing w:val="-1"/>
        </w:rPr>
        <w:t> </w:t>
      </w:r>
      <w:r>
        <w:rPr/>
        <w:t>través</w:t>
      </w:r>
      <w:r>
        <w:rPr>
          <w:spacing w:val="-1"/>
        </w:rPr>
        <w:t> </w:t>
      </w:r>
      <w:r>
        <w:rPr/>
        <w:t>de</w:t>
      </w:r>
      <w:r>
        <w:rPr>
          <w:spacing w:val="-1"/>
        </w:rPr>
        <w:t> </w:t>
      </w:r>
      <w:r>
        <w:rPr/>
        <w:t>sus</w:t>
      </w:r>
      <w:r>
        <w:rPr>
          <w:spacing w:val="-2"/>
        </w:rPr>
        <w:t> </w:t>
      </w:r>
      <w:r>
        <w:rPr/>
        <w:t>decisiones</w:t>
      </w:r>
      <w:r>
        <w:rPr>
          <w:spacing w:val="-1"/>
        </w:rPr>
        <w:t> </w:t>
      </w:r>
      <w:r>
        <w:rPr/>
        <w:t>administrativas</w:t>
      </w:r>
      <w:r>
        <w:rPr>
          <w:spacing w:val="-1"/>
        </w:rPr>
        <w:t> </w:t>
      </w:r>
      <w:r>
        <w:rPr/>
        <w:t>y</w:t>
      </w:r>
      <w:r>
        <w:rPr>
          <w:spacing w:val="-2"/>
        </w:rPr>
        <w:t> </w:t>
      </w:r>
      <w:r>
        <w:rPr/>
        <w:t>financieras. En</w:t>
      </w:r>
      <w:r>
        <w:rPr>
          <w:spacing w:val="-1"/>
        </w:rPr>
        <w:t> </w:t>
      </w:r>
      <w:r>
        <w:rPr/>
        <w:t>teoría, un buen gerente es aquel que dirige una empresa hacia el éxito, sorteando los diferentes riesgos que existe en el ambiente empresarial. A su vez, es necesario que estas personas sepan planificar, comprender</w:t>
      </w:r>
      <w:r>
        <w:rPr>
          <w:spacing w:val="-1"/>
        </w:rPr>
        <w:t> </w:t>
      </w:r>
      <w:r>
        <w:rPr/>
        <w:t>y</w:t>
      </w:r>
      <w:r>
        <w:rPr>
          <w:spacing w:val="-1"/>
        </w:rPr>
        <w:t> </w:t>
      </w:r>
      <w:r>
        <w:rPr/>
        <w:t>desarrollar</w:t>
      </w:r>
      <w:r>
        <w:rPr>
          <w:spacing w:val="-1"/>
        </w:rPr>
        <w:t> </w:t>
      </w:r>
      <w:r>
        <w:rPr/>
        <w:t>buenas estrategias, con el fin de pensar</w:t>
      </w:r>
      <w:r>
        <w:rPr>
          <w:spacing w:val="-1"/>
        </w:rPr>
        <w:t> </w:t>
      </w:r>
      <w:r>
        <w:rPr/>
        <w:t>el futuro de</w:t>
      </w:r>
      <w:r>
        <w:rPr>
          <w:spacing w:val="-8"/>
        </w:rPr>
        <w:t> </w:t>
      </w:r>
      <w:r>
        <w:rPr/>
        <w:t>la</w:t>
      </w:r>
      <w:r>
        <w:rPr>
          <w:spacing w:val="-8"/>
        </w:rPr>
        <w:t> </w:t>
      </w:r>
      <w:r>
        <w:rPr/>
        <w:t>organización</w:t>
      </w:r>
      <w:r>
        <w:rPr>
          <w:spacing w:val="-8"/>
        </w:rPr>
        <w:t> </w:t>
      </w:r>
      <w:r>
        <w:rPr/>
        <w:t>(Ochoa</w:t>
      </w:r>
      <w:r>
        <w:rPr>
          <w:spacing w:val="-7"/>
        </w:rPr>
        <w:t> </w:t>
      </w:r>
      <w:r>
        <w:rPr>
          <w:i/>
        </w:rPr>
        <w:t>et</w:t>
      </w:r>
      <w:r>
        <w:rPr>
          <w:i/>
          <w:spacing w:val="-10"/>
        </w:rPr>
        <w:t> </w:t>
      </w:r>
      <w:r>
        <w:rPr>
          <w:i/>
        </w:rPr>
        <w:t>al</w:t>
      </w:r>
      <w:r>
        <w:rPr/>
        <w:t>.,</w:t>
      </w:r>
      <w:r>
        <w:rPr>
          <w:spacing w:val="-7"/>
        </w:rPr>
        <w:t> </w:t>
      </w:r>
      <w:r>
        <w:rPr/>
        <w:t>2022).</w:t>
      </w:r>
      <w:r>
        <w:rPr>
          <w:spacing w:val="-8"/>
        </w:rPr>
        <w:t> </w:t>
      </w:r>
      <w:r>
        <w:rPr/>
        <w:t>En</w:t>
      </w:r>
      <w:r>
        <w:rPr>
          <w:spacing w:val="-8"/>
        </w:rPr>
        <w:t> </w:t>
      </w:r>
      <w:r>
        <w:rPr/>
        <w:t>resumen,</w:t>
      </w:r>
      <w:r>
        <w:rPr>
          <w:spacing w:val="-7"/>
        </w:rPr>
        <w:t> </w:t>
      </w:r>
      <w:r>
        <w:rPr/>
        <w:t>se</w:t>
      </w:r>
      <w:r>
        <w:rPr>
          <w:spacing w:val="-10"/>
        </w:rPr>
        <w:t> </w:t>
      </w:r>
      <w:r>
        <w:rPr/>
        <w:t>entiende</w:t>
      </w:r>
      <w:r>
        <w:rPr>
          <w:spacing w:val="-10"/>
        </w:rPr>
        <w:t> </w:t>
      </w:r>
      <w:r>
        <w:rPr/>
        <w:t>que</w:t>
      </w:r>
      <w:r>
        <w:rPr>
          <w:spacing w:val="-8"/>
        </w:rPr>
        <w:t> </w:t>
      </w:r>
      <w:r>
        <w:rPr/>
        <w:t>la</w:t>
      </w:r>
      <w:r>
        <w:rPr>
          <w:spacing w:val="-11"/>
        </w:rPr>
        <w:t> </w:t>
      </w:r>
      <w:r>
        <w:rPr/>
        <w:t>dirección</w:t>
      </w:r>
      <w:r>
        <w:rPr>
          <w:spacing w:val="-8"/>
        </w:rPr>
        <w:t> </w:t>
      </w:r>
      <w:r>
        <w:rPr/>
        <w:t>empresarial es un factor importante para la capacidad de innovar por productos y procesos, debido al impacto general que tiene en el desarrollo estratégico de la organización.</w:t>
      </w:r>
    </w:p>
    <w:p>
      <w:pPr>
        <w:pStyle w:val="BodyText"/>
        <w:spacing w:line="360" w:lineRule="auto" w:before="241"/>
        <w:ind w:right="330"/>
        <w:jc w:val="both"/>
      </w:pPr>
      <w:r>
        <w:rPr/>
        <w:t>Por último, la innovación es un fenómeno que puede ser entendido por las empresas desde los</w:t>
      </w:r>
      <w:r>
        <w:rPr>
          <w:spacing w:val="-3"/>
        </w:rPr>
        <w:t> </w:t>
      </w:r>
      <w:r>
        <w:rPr/>
        <w:t>productos</w:t>
      </w:r>
      <w:r>
        <w:rPr>
          <w:spacing w:val="-3"/>
        </w:rPr>
        <w:t> </w:t>
      </w:r>
      <w:r>
        <w:rPr/>
        <w:t>o</w:t>
      </w:r>
      <w:r>
        <w:rPr>
          <w:spacing w:val="-3"/>
        </w:rPr>
        <w:t> </w:t>
      </w:r>
      <w:r>
        <w:rPr/>
        <w:t>los</w:t>
      </w:r>
      <w:r>
        <w:rPr>
          <w:spacing w:val="-3"/>
        </w:rPr>
        <w:t> </w:t>
      </w:r>
      <w:r>
        <w:rPr/>
        <w:t>procesos.</w:t>
      </w:r>
      <w:r>
        <w:rPr>
          <w:spacing w:val="-2"/>
        </w:rPr>
        <w:t> </w:t>
      </w:r>
      <w:r>
        <w:rPr/>
        <w:t>Así,</w:t>
      </w:r>
      <w:r>
        <w:rPr>
          <w:spacing w:val="-2"/>
        </w:rPr>
        <w:t> </w:t>
      </w:r>
      <w:r>
        <w:rPr/>
        <w:t>innovar</w:t>
      </w:r>
      <w:r>
        <w:rPr>
          <w:spacing w:val="-3"/>
        </w:rPr>
        <w:t> </w:t>
      </w:r>
      <w:r>
        <w:rPr/>
        <w:t>en</w:t>
      </w:r>
      <w:r>
        <w:rPr>
          <w:spacing w:val="-4"/>
        </w:rPr>
        <w:t> </w:t>
      </w:r>
      <w:r>
        <w:rPr/>
        <w:t>productos</w:t>
      </w:r>
      <w:r>
        <w:rPr>
          <w:spacing w:val="-3"/>
        </w:rPr>
        <w:t> </w:t>
      </w:r>
      <w:r>
        <w:rPr/>
        <w:t>es</w:t>
      </w:r>
      <w:r>
        <w:rPr>
          <w:spacing w:val="-3"/>
        </w:rPr>
        <w:t> </w:t>
      </w:r>
      <w:r>
        <w:rPr/>
        <w:t>una</w:t>
      </w:r>
      <w:r>
        <w:rPr>
          <w:spacing w:val="-4"/>
        </w:rPr>
        <w:t> </w:t>
      </w:r>
      <w:r>
        <w:rPr/>
        <w:t>consecuencia</w:t>
      </w:r>
      <w:r>
        <w:rPr>
          <w:spacing w:val="-4"/>
        </w:rPr>
        <w:t> </w:t>
      </w:r>
      <w:r>
        <w:rPr/>
        <w:t>de</w:t>
      </w:r>
      <w:r>
        <w:rPr>
          <w:spacing w:val="-3"/>
        </w:rPr>
        <w:t> </w:t>
      </w:r>
      <w:r>
        <w:rPr/>
        <w:t>la</w:t>
      </w:r>
      <w:r>
        <w:rPr>
          <w:spacing w:val="-3"/>
        </w:rPr>
        <w:t> </w:t>
      </w:r>
      <w:r>
        <w:rPr/>
        <w:t>utilización de</w:t>
      </w:r>
      <w:r>
        <w:rPr>
          <w:spacing w:val="-10"/>
        </w:rPr>
        <w:t> </w:t>
      </w:r>
      <w:r>
        <w:rPr/>
        <w:t>diferentes</w:t>
      </w:r>
      <w:r>
        <w:rPr>
          <w:spacing w:val="-11"/>
        </w:rPr>
        <w:t> </w:t>
      </w:r>
      <w:r>
        <w:rPr/>
        <w:t>tipos</w:t>
      </w:r>
      <w:r>
        <w:rPr>
          <w:spacing w:val="-13"/>
        </w:rPr>
        <w:t> </w:t>
      </w:r>
      <w:r>
        <w:rPr/>
        <w:t>de</w:t>
      </w:r>
      <w:r>
        <w:rPr>
          <w:spacing w:val="-10"/>
        </w:rPr>
        <w:t> </w:t>
      </w:r>
      <w:r>
        <w:rPr/>
        <w:t>conocimiento</w:t>
      </w:r>
      <w:r>
        <w:rPr>
          <w:spacing w:val="-10"/>
        </w:rPr>
        <w:t> </w:t>
      </w:r>
      <w:r>
        <w:rPr/>
        <w:t>y</w:t>
      </w:r>
      <w:r>
        <w:rPr>
          <w:spacing w:val="-12"/>
        </w:rPr>
        <w:t> </w:t>
      </w:r>
      <w:r>
        <w:rPr/>
        <w:t>recursos</w:t>
      </w:r>
      <w:r>
        <w:rPr>
          <w:spacing w:val="-11"/>
        </w:rPr>
        <w:t> </w:t>
      </w:r>
      <w:r>
        <w:rPr/>
        <w:t>de</w:t>
      </w:r>
      <w:r>
        <w:rPr>
          <w:spacing w:val="-10"/>
        </w:rPr>
        <w:t> </w:t>
      </w:r>
      <w:r>
        <w:rPr/>
        <w:t>la</w:t>
      </w:r>
      <w:r>
        <w:rPr>
          <w:spacing w:val="-11"/>
        </w:rPr>
        <w:t> </w:t>
      </w:r>
      <w:r>
        <w:rPr/>
        <w:t>organización,</w:t>
      </w:r>
      <w:r>
        <w:rPr>
          <w:spacing w:val="-12"/>
        </w:rPr>
        <w:t> </w:t>
      </w:r>
      <w:r>
        <w:rPr/>
        <w:t>con</w:t>
      </w:r>
      <w:r>
        <w:rPr>
          <w:spacing w:val="-11"/>
        </w:rPr>
        <w:t> </w:t>
      </w:r>
      <w:r>
        <w:rPr/>
        <w:t>la</w:t>
      </w:r>
      <w:r>
        <w:rPr>
          <w:spacing w:val="-10"/>
        </w:rPr>
        <w:t> </w:t>
      </w:r>
      <w:r>
        <w:rPr/>
        <w:t>finalidad</w:t>
      </w:r>
      <w:r>
        <w:rPr>
          <w:spacing w:val="-11"/>
        </w:rPr>
        <w:t> </w:t>
      </w:r>
      <w:r>
        <w:rPr/>
        <w:t>de</w:t>
      </w:r>
      <w:r>
        <w:rPr>
          <w:spacing w:val="-10"/>
        </w:rPr>
        <w:t> </w:t>
      </w:r>
      <w:r>
        <w:rPr/>
        <w:t>obtener productos</w:t>
      </w:r>
      <w:r>
        <w:rPr>
          <w:spacing w:val="10"/>
        </w:rPr>
        <w:t> </w:t>
      </w:r>
      <w:r>
        <w:rPr/>
        <w:t>finales</w:t>
      </w:r>
      <w:r>
        <w:rPr>
          <w:spacing w:val="11"/>
        </w:rPr>
        <w:t> </w:t>
      </w:r>
      <w:r>
        <w:rPr/>
        <w:t>con</w:t>
      </w:r>
      <w:r>
        <w:rPr>
          <w:spacing w:val="9"/>
        </w:rPr>
        <w:t> </w:t>
      </w:r>
      <w:r>
        <w:rPr/>
        <w:t>calidad</w:t>
      </w:r>
      <w:r>
        <w:rPr>
          <w:spacing w:val="14"/>
        </w:rPr>
        <w:t> </w:t>
      </w:r>
      <w:r>
        <w:rPr/>
        <w:t>(Rakotozandry</w:t>
      </w:r>
      <w:r>
        <w:rPr>
          <w:spacing w:val="10"/>
        </w:rPr>
        <w:t> </w:t>
      </w:r>
      <w:r>
        <w:rPr>
          <w:i/>
        </w:rPr>
        <w:t>et</w:t>
      </w:r>
      <w:r>
        <w:rPr>
          <w:i/>
          <w:spacing w:val="10"/>
        </w:rPr>
        <w:t> </w:t>
      </w:r>
      <w:r>
        <w:rPr>
          <w:i/>
        </w:rPr>
        <w:t>al</w:t>
      </w:r>
      <w:r>
        <w:rPr/>
        <w:t>.,</w:t>
      </w:r>
      <w:r>
        <w:rPr>
          <w:spacing w:val="11"/>
        </w:rPr>
        <w:t> </w:t>
      </w:r>
      <w:r>
        <w:rPr/>
        <w:t>2020).</w:t>
      </w:r>
      <w:r>
        <w:rPr>
          <w:spacing w:val="11"/>
        </w:rPr>
        <w:t> </w:t>
      </w:r>
      <w:r>
        <w:rPr/>
        <w:t>Por</w:t>
      </w:r>
      <w:r>
        <w:rPr>
          <w:spacing w:val="9"/>
        </w:rPr>
        <w:t> </w:t>
      </w:r>
      <w:r>
        <w:rPr/>
        <w:t>otro</w:t>
      </w:r>
      <w:r>
        <w:rPr>
          <w:spacing w:val="10"/>
        </w:rPr>
        <w:t> </w:t>
      </w:r>
      <w:r>
        <w:rPr/>
        <w:t>lado,</w:t>
      </w:r>
      <w:r>
        <w:rPr>
          <w:spacing w:val="11"/>
        </w:rPr>
        <w:t> </w:t>
      </w:r>
      <w:r>
        <w:rPr/>
        <w:t>Ndah</w:t>
      </w:r>
      <w:r>
        <w:rPr>
          <w:spacing w:val="10"/>
        </w:rPr>
        <w:t> </w:t>
      </w:r>
      <w:r>
        <w:rPr>
          <w:i/>
        </w:rPr>
        <w:t>et</w:t>
      </w:r>
      <w:r>
        <w:rPr>
          <w:i/>
          <w:spacing w:val="11"/>
        </w:rPr>
        <w:t> </w:t>
      </w:r>
      <w:r>
        <w:rPr>
          <w:i/>
        </w:rPr>
        <w:t>al</w:t>
      </w:r>
      <w:r>
        <w:rPr/>
        <w:t>.</w:t>
      </w:r>
      <w:r>
        <w:rPr>
          <w:spacing w:val="11"/>
        </w:rPr>
        <w:t> </w:t>
      </w:r>
      <w:r>
        <w:rPr>
          <w:spacing w:val="-2"/>
        </w:rPr>
        <w:t>(2021)</w:t>
      </w:r>
    </w:p>
    <w:p>
      <w:pPr>
        <w:pStyle w:val="BodyText"/>
        <w:spacing w:after="0" w:line="360" w:lineRule="auto"/>
        <w:jc w:val="both"/>
        <w:sectPr>
          <w:pgSz w:w="12240" w:h="15840"/>
          <w:pgMar w:header="370" w:footer="866" w:top="1480" w:bottom="1060" w:left="1080" w:right="1080"/>
        </w:sectPr>
      </w:pPr>
    </w:p>
    <w:p>
      <w:pPr>
        <w:pStyle w:val="BodyText"/>
        <w:spacing w:line="360" w:lineRule="auto" w:before="43"/>
        <w:ind w:right="331"/>
        <w:jc w:val="both"/>
      </w:pPr>
      <w:r>
        <w:rPr/>
        <w:t>mencionan que la innovación por procesos da cuenta de todo lo intangible que una organización puede recurrir para innovar o realizar sus actividades rutinarias. Por consiguiente,</w:t>
      </w:r>
      <w:r>
        <w:rPr>
          <w:spacing w:val="-1"/>
        </w:rPr>
        <w:t> </w:t>
      </w:r>
      <w:r>
        <w:rPr/>
        <w:t>se</w:t>
      </w:r>
      <w:r>
        <w:rPr>
          <w:spacing w:val="-2"/>
        </w:rPr>
        <w:t> </w:t>
      </w:r>
      <w:r>
        <w:rPr/>
        <w:t>entiende</w:t>
      </w:r>
      <w:r>
        <w:rPr>
          <w:spacing w:val="-2"/>
        </w:rPr>
        <w:t> </w:t>
      </w:r>
      <w:r>
        <w:rPr/>
        <w:t>que</w:t>
      </w:r>
      <w:r>
        <w:rPr>
          <w:spacing w:val="-2"/>
        </w:rPr>
        <w:t> </w:t>
      </w:r>
      <w:r>
        <w:rPr/>
        <w:t>innovar</w:t>
      </w:r>
      <w:r>
        <w:rPr>
          <w:spacing w:val="-2"/>
        </w:rPr>
        <w:t> </w:t>
      </w:r>
      <w:r>
        <w:rPr/>
        <w:t>puede</w:t>
      </w:r>
      <w:r>
        <w:rPr>
          <w:spacing w:val="-2"/>
        </w:rPr>
        <w:t> </w:t>
      </w:r>
      <w:r>
        <w:rPr/>
        <w:t>ser</w:t>
      </w:r>
      <w:r>
        <w:rPr>
          <w:spacing w:val="-3"/>
        </w:rPr>
        <w:t> </w:t>
      </w:r>
      <w:r>
        <w:rPr/>
        <w:t>un</w:t>
      </w:r>
      <w:r>
        <w:rPr>
          <w:spacing w:val="-3"/>
        </w:rPr>
        <w:t> </w:t>
      </w:r>
      <w:r>
        <w:rPr/>
        <w:t>resultado</w:t>
      </w:r>
      <w:r>
        <w:rPr>
          <w:spacing w:val="-2"/>
        </w:rPr>
        <w:t> </w:t>
      </w:r>
      <w:r>
        <w:rPr/>
        <w:t>tangible</w:t>
      </w:r>
      <w:r>
        <w:rPr>
          <w:spacing w:val="-2"/>
        </w:rPr>
        <w:t> </w:t>
      </w:r>
      <w:r>
        <w:rPr/>
        <w:t>o</w:t>
      </w:r>
      <w:r>
        <w:rPr>
          <w:spacing w:val="-2"/>
        </w:rPr>
        <w:t> </w:t>
      </w:r>
      <w:r>
        <w:rPr/>
        <w:t>intangible. Además, es un proceso que puede ser analizado desde distintos enfoques y variables, lo cual permite un estudio enriquecedor desde varios aspectos.</w:t>
      </w:r>
    </w:p>
    <w:p>
      <w:pPr>
        <w:pStyle w:val="Heading1"/>
        <w:numPr>
          <w:ilvl w:val="1"/>
          <w:numId w:val="1"/>
        </w:numPr>
        <w:tabs>
          <w:tab w:pos="1502" w:val="left" w:leader="none"/>
        </w:tabs>
        <w:spacing w:line="240" w:lineRule="auto" w:before="242" w:after="0"/>
        <w:ind w:left="1502" w:right="0" w:hanging="444"/>
        <w:jc w:val="left"/>
      </w:pPr>
      <w:r>
        <w:rPr>
          <w:spacing w:val="-2"/>
        </w:rPr>
        <w:t>Antecedentes</w:t>
      </w:r>
    </w:p>
    <w:p>
      <w:pPr>
        <w:pStyle w:val="BodyText"/>
        <w:spacing w:before="97"/>
        <w:ind w:left="0"/>
        <w:rPr>
          <w:b/>
        </w:rPr>
      </w:pPr>
    </w:p>
    <w:p>
      <w:pPr>
        <w:pStyle w:val="BodyText"/>
        <w:spacing w:line="360" w:lineRule="auto"/>
        <w:ind w:right="332"/>
        <w:jc w:val="both"/>
      </w:pPr>
      <w:r>
        <w:rPr/>
        <w:t>Utilizando regresión lineal, Sarmiento </w:t>
      </w:r>
      <w:r>
        <w:rPr>
          <w:i/>
        </w:rPr>
        <w:t>et al. </w:t>
      </w:r>
      <w:r>
        <w:rPr/>
        <w:t>(2018) plantearon como objetivo determinar si la edad, el género, la permanencia generacional, el nivel de estudios y el involucramiento generacional del</w:t>
      </w:r>
      <w:r>
        <w:rPr>
          <w:spacing w:val="-4"/>
        </w:rPr>
        <w:t> </w:t>
      </w:r>
      <w:r>
        <w:rPr/>
        <w:t>director</w:t>
      </w:r>
      <w:r>
        <w:rPr>
          <w:spacing w:val="-2"/>
        </w:rPr>
        <w:t> </w:t>
      </w:r>
      <w:r>
        <w:rPr/>
        <w:t>de</w:t>
      </w:r>
      <w:r>
        <w:rPr>
          <w:spacing w:val="-1"/>
        </w:rPr>
        <w:t> </w:t>
      </w:r>
      <w:r>
        <w:rPr/>
        <w:t>la</w:t>
      </w:r>
      <w:r>
        <w:rPr>
          <w:spacing w:val="-4"/>
        </w:rPr>
        <w:t> </w:t>
      </w:r>
      <w:r>
        <w:rPr/>
        <w:t>empresa, influyen en</w:t>
      </w:r>
      <w:r>
        <w:rPr>
          <w:spacing w:val="-3"/>
        </w:rPr>
        <w:t> </w:t>
      </w:r>
      <w:r>
        <w:rPr/>
        <w:t>la</w:t>
      </w:r>
      <w:r>
        <w:rPr>
          <w:spacing w:val="-1"/>
        </w:rPr>
        <w:t> </w:t>
      </w:r>
      <w:r>
        <w:rPr/>
        <w:t>capacidad</w:t>
      </w:r>
      <w:r>
        <w:rPr>
          <w:spacing w:val="-3"/>
        </w:rPr>
        <w:t> </w:t>
      </w:r>
      <w:r>
        <w:rPr/>
        <w:t>para</w:t>
      </w:r>
      <w:r>
        <w:rPr>
          <w:spacing w:val="-4"/>
        </w:rPr>
        <w:t> </w:t>
      </w:r>
      <w:r>
        <w:rPr/>
        <w:t>innovar</w:t>
      </w:r>
      <w:r>
        <w:rPr>
          <w:spacing w:val="-2"/>
        </w:rPr>
        <w:t> </w:t>
      </w:r>
      <w:r>
        <w:rPr/>
        <w:t>en</w:t>
      </w:r>
      <w:r>
        <w:rPr>
          <w:spacing w:val="-3"/>
        </w:rPr>
        <w:t> </w:t>
      </w:r>
      <w:r>
        <w:rPr/>
        <w:t>productos y servicios en las empresas familiares en México. Para ello, utiliza un análisis de regresión lineal</w:t>
      </w:r>
      <w:r>
        <w:rPr>
          <w:spacing w:val="-6"/>
        </w:rPr>
        <w:t> </w:t>
      </w:r>
      <w:r>
        <w:rPr/>
        <w:t>múltiple.</w:t>
      </w:r>
      <w:r>
        <w:rPr>
          <w:spacing w:val="-7"/>
        </w:rPr>
        <w:t> </w:t>
      </w:r>
      <w:r>
        <w:rPr/>
        <w:t>Los</w:t>
      </w:r>
      <w:r>
        <w:rPr>
          <w:spacing w:val="-6"/>
        </w:rPr>
        <w:t> </w:t>
      </w:r>
      <w:r>
        <w:rPr/>
        <w:t>resultados</w:t>
      </w:r>
      <w:r>
        <w:rPr>
          <w:spacing w:val="-6"/>
        </w:rPr>
        <w:t> </w:t>
      </w:r>
      <w:r>
        <w:rPr/>
        <w:t>concluyen</w:t>
      </w:r>
      <w:r>
        <w:rPr>
          <w:spacing w:val="-3"/>
        </w:rPr>
        <w:t> </w:t>
      </w:r>
      <w:r>
        <w:rPr/>
        <w:t>que,</w:t>
      </w:r>
      <w:r>
        <w:rPr>
          <w:spacing w:val="-4"/>
        </w:rPr>
        <w:t> </w:t>
      </w:r>
      <w:r>
        <w:rPr/>
        <w:t>si</w:t>
      </w:r>
      <w:r>
        <w:rPr>
          <w:spacing w:val="-8"/>
        </w:rPr>
        <w:t> </w:t>
      </w:r>
      <w:r>
        <w:rPr/>
        <w:t>el</w:t>
      </w:r>
      <w:r>
        <w:rPr>
          <w:spacing w:val="-6"/>
        </w:rPr>
        <w:t> </w:t>
      </w:r>
      <w:r>
        <w:rPr/>
        <w:t>director</w:t>
      </w:r>
      <w:r>
        <w:rPr>
          <w:spacing w:val="-7"/>
        </w:rPr>
        <w:t> </w:t>
      </w:r>
      <w:r>
        <w:rPr/>
        <w:t>tiene</w:t>
      </w:r>
      <w:r>
        <w:rPr>
          <w:spacing w:val="-8"/>
        </w:rPr>
        <w:t> </w:t>
      </w:r>
      <w:r>
        <w:rPr/>
        <w:t>menos</w:t>
      </w:r>
      <w:r>
        <w:rPr>
          <w:spacing w:val="-8"/>
        </w:rPr>
        <w:t> </w:t>
      </w:r>
      <w:r>
        <w:rPr/>
        <w:t>edad,</w:t>
      </w:r>
      <w:r>
        <w:rPr>
          <w:spacing w:val="-5"/>
        </w:rPr>
        <w:t> </w:t>
      </w:r>
      <w:r>
        <w:rPr/>
        <w:t>entonces</w:t>
      </w:r>
      <w:r>
        <w:rPr>
          <w:spacing w:val="-5"/>
        </w:rPr>
        <w:t> </w:t>
      </w:r>
      <w:r>
        <w:rPr/>
        <w:t>tiene menos</w:t>
      </w:r>
      <w:r>
        <w:rPr>
          <w:spacing w:val="-3"/>
        </w:rPr>
        <w:t> </w:t>
      </w:r>
      <w:r>
        <w:rPr/>
        <w:t>probabilidad</w:t>
      </w:r>
      <w:r>
        <w:rPr>
          <w:spacing w:val="-3"/>
        </w:rPr>
        <w:t> </w:t>
      </w:r>
      <w:r>
        <w:rPr/>
        <w:t>de</w:t>
      </w:r>
      <w:r>
        <w:rPr>
          <w:spacing w:val="-5"/>
        </w:rPr>
        <w:t> </w:t>
      </w:r>
      <w:r>
        <w:rPr/>
        <w:t>innovar;</w:t>
      </w:r>
      <w:r>
        <w:rPr>
          <w:spacing w:val="-5"/>
        </w:rPr>
        <w:t> </w:t>
      </w:r>
      <w:r>
        <w:rPr/>
        <w:t>sin</w:t>
      </w:r>
      <w:r>
        <w:rPr>
          <w:spacing w:val="-3"/>
        </w:rPr>
        <w:t> </w:t>
      </w:r>
      <w:r>
        <w:rPr/>
        <w:t>embargo,</w:t>
      </w:r>
      <w:r>
        <w:rPr>
          <w:spacing w:val="-3"/>
        </w:rPr>
        <w:t> </w:t>
      </w:r>
      <w:r>
        <w:rPr/>
        <w:t>si</w:t>
      </w:r>
      <w:r>
        <w:rPr>
          <w:spacing w:val="-5"/>
        </w:rPr>
        <w:t> </w:t>
      </w:r>
      <w:r>
        <w:rPr/>
        <w:t>permanece</w:t>
      </w:r>
      <w:r>
        <w:rPr>
          <w:spacing w:val="-3"/>
        </w:rPr>
        <w:t> </w:t>
      </w:r>
      <w:r>
        <w:rPr/>
        <w:t>en</w:t>
      </w:r>
      <w:r>
        <w:rPr>
          <w:spacing w:val="-4"/>
        </w:rPr>
        <w:t> </w:t>
      </w:r>
      <w:r>
        <w:rPr/>
        <w:t>el</w:t>
      </w:r>
      <w:r>
        <w:rPr>
          <w:spacing w:val="-4"/>
        </w:rPr>
        <w:t> </w:t>
      </w:r>
      <w:r>
        <w:rPr/>
        <w:t>tiempo en</w:t>
      </w:r>
      <w:r>
        <w:rPr>
          <w:spacing w:val="-3"/>
        </w:rPr>
        <w:t> </w:t>
      </w:r>
      <w:r>
        <w:rPr/>
        <w:t>el</w:t>
      </w:r>
      <w:r>
        <w:rPr>
          <w:spacing w:val="-4"/>
        </w:rPr>
        <w:t> </w:t>
      </w:r>
      <w:r>
        <w:rPr/>
        <w:t>cargo</w:t>
      </w:r>
      <w:r>
        <w:rPr>
          <w:spacing w:val="-3"/>
        </w:rPr>
        <w:t> </w:t>
      </w:r>
      <w:r>
        <w:rPr/>
        <w:t>y</w:t>
      </w:r>
      <w:r>
        <w:rPr>
          <w:spacing w:val="-5"/>
        </w:rPr>
        <w:t> </w:t>
      </w:r>
      <w:r>
        <w:rPr/>
        <w:t>tienen algún nivel de escolaridad, tendrá más capacidad de tomar decisiones en este aspecto.</w:t>
      </w:r>
    </w:p>
    <w:p>
      <w:pPr>
        <w:pStyle w:val="BodyText"/>
        <w:spacing w:line="360" w:lineRule="auto" w:before="241"/>
        <w:ind w:right="331"/>
        <w:jc w:val="both"/>
      </w:pPr>
      <w:r>
        <w:rPr/>
        <w:t>Utilizando la misma técnica estadística, Sarmiento </w:t>
      </w:r>
      <w:r>
        <w:rPr>
          <w:i/>
        </w:rPr>
        <w:t>et al</w:t>
      </w:r>
      <w:r>
        <w:rPr/>
        <w:t>. (2018) plantearon como objetivo determinar cuáles factores de innovación son significativos en la mediana y pequeña empresa textil de México. Para tal asunto tomaron como variable dependiente el nivel de innovación medida por el tamaño de la empresa, y como variables independientes el factor de</w:t>
      </w:r>
      <w:r>
        <w:rPr>
          <w:spacing w:val="-12"/>
        </w:rPr>
        <w:t> </w:t>
      </w:r>
      <w:r>
        <w:rPr/>
        <w:t>habilidades,</w:t>
      </w:r>
      <w:r>
        <w:rPr>
          <w:spacing w:val="-11"/>
        </w:rPr>
        <w:t> </w:t>
      </w:r>
      <w:r>
        <w:rPr/>
        <w:t>medición,</w:t>
      </w:r>
      <w:r>
        <w:rPr>
          <w:spacing w:val="-11"/>
        </w:rPr>
        <w:t> </w:t>
      </w:r>
      <w:r>
        <w:rPr/>
        <w:t>tecnologías</w:t>
      </w:r>
      <w:r>
        <w:rPr>
          <w:spacing w:val="-12"/>
        </w:rPr>
        <w:t> </w:t>
      </w:r>
      <w:r>
        <w:rPr/>
        <w:t>de</w:t>
      </w:r>
      <w:r>
        <w:rPr>
          <w:spacing w:val="-12"/>
        </w:rPr>
        <w:t> </w:t>
      </w:r>
      <w:r>
        <w:rPr/>
        <w:t>la</w:t>
      </w:r>
      <w:r>
        <w:rPr>
          <w:spacing w:val="-12"/>
        </w:rPr>
        <w:t> </w:t>
      </w:r>
      <w:r>
        <w:rPr/>
        <w:t>innovación</w:t>
      </w:r>
      <w:r>
        <w:rPr>
          <w:spacing w:val="-11"/>
        </w:rPr>
        <w:t> </w:t>
      </w:r>
      <w:r>
        <w:rPr/>
        <w:t>y</w:t>
      </w:r>
      <w:r>
        <w:rPr>
          <w:spacing w:val="-13"/>
        </w:rPr>
        <w:t> </w:t>
      </w:r>
      <w:r>
        <w:rPr/>
        <w:t>procesos</w:t>
      </w:r>
      <w:r>
        <w:rPr>
          <w:spacing w:val="-12"/>
        </w:rPr>
        <w:t> </w:t>
      </w:r>
      <w:r>
        <w:rPr/>
        <w:t>de</w:t>
      </w:r>
      <w:r>
        <w:rPr>
          <w:spacing w:val="-12"/>
        </w:rPr>
        <w:t> </w:t>
      </w:r>
      <w:r>
        <w:rPr/>
        <w:t>gestión.</w:t>
      </w:r>
      <w:r>
        <w:rPr>
          <w:spacing w:val="-11"/>
        </w:rPr>
        <w:t> </w:t>
      </w:r>
      <w:r>
        <w:rPr/>
        <w:t>Se</w:t>
      </w:r>
      <w:r>
        <w:rPr>
          <w:spacing w:val="-12"/>
        </w:rPr>
        <w:t> </w:t>
      </w:r>
      <w:r>
        <w:rPr/>
        <w:t>concluyó</w:t>
      </w:r>
      <w:r>
        <w:rPr>
          <w:spacing w:val="-12"/>
        </w:rPr>
        <w:t> </w:t>
      </w:r>
      <w:r>
        <w:rPr/>
        <w:t>que el factor medición y procesos de gestión son relevantes para las medianas empresas; mientras que ninguno de los factores estudiados es determinante para las pequeñas.</w:t>
      </w:r>
    </w:p>
    <w:p>
      <w:pPr>
        <w:pStyle w:val="BodyText"/>
        <w:spacing w:line="360" w:lineRule="auto" w:before="238"/>
        <w:ind w:right="338"/>
        <w:jc w:val="both"/>
      </w:pPr>
      <w:r>
        <w:rPr/>
        <w:t>De igual manera, Demuner (2021) tuvo por objetivo analizar las cuatro dimensiones de la gestión del conocimiento (socialización, externalización, combinación e internalización) en búsqueda de identificar si existe alguna relación con el proceso innovador de las pequeñas empresas en México. El autor concluye que la dimensión externalización de la gestión del conocimiento no es una variable predictora, mientras que las otras dimensiones sí lo son.</w:t>
      </w:r>
    </w:p>
    <w:p>
      <w:pPr>
        <w:pStyle w:val="BodyText"/>
        <w:spacing w:line="360" w:lineRule="auto" w:before="242"/>
        <w:ind w:right="334"/>
        <w:jc w:val="both"/>
      </w:pPr>
      <w:r>
        <w:rPr/>
        <w:t>A su vez, por medio de un modelo de regresión logística, Kato (2019) estudió el esfuerzo innovador y su relación con la productividad laboral. El autor utilizó como variable dependiente</w:t>
      </w:r>
      <w:r>
        <w:rPr>
          <w:spacing w:val="80"/>
        </w:rPr>
        <w:t> </w:t>
      </w:r>
      <w:r>
        <w:rPr/>
        <w:t>la</w:t>
      </w:r>
      <w:r>
        <w:rPr>
          <w:spacing w:val="80"/>
        </w:rPr>
        <w:t> </w:t>
      </w:r>
      <w:r>
        <w:rPr/>
        <w:t>productividad</w:t>
      </w:r>
      <w:r>
        <w:rPr>
          <w:spacing w:val="80"/>
        </w:rPr>
        <w:t> </w:t>
      </w:r>
      <w:r>
        <w:rPr/>
        <w:t>laboral,</w:t>
      </w:r>
      <w:r>
        <w:rPr>
          <w:spacing w:val="80"/>
        </w:rPr>
        <w:t> </w:t>
      </w:r>
      <w:r>
        <w:rPr/>
        <w:t>y</w:t>
      </w:r>
      <w:r>
        <w:rPr>
          <w:spacing w:val="80"/>
        </w:rPr>
        <w:t> </w:t>
      </w:r>
      <w:r>
        <w:rPr/>
        <w:t>como</w:t>
      </w:r>
      <w:r>
        <w:rPr>
          <w:spacing w:val="80"/>
        </w:rPr>
        <w:t> </w:t>
      </w:r>
      <w:r>
        <w:rPr/>
        <w:t>variables</w:t>
      </w:r>
      <w:r>
        <w:rPr>
          <w:spacing w:val="80"/>
        </w:rPr>
        <w:t> </w:t>
      </w:r>
      <w:r>
        <w:rPr/>
        <w:t>independientes</w:t>
      </w:r>
      <w:r>
        <w:rPr>
          <w:spacing w:val="80"/>
        </w:rPr>
        <w:t> </w:t>
      </w:r>
      <w:r>
        <w:rPr/>
        <w:t>inversión</w:t>
      </w:r>
      <w:r>
        <w:rPr>
          <w:spacing w:val="80"/>
        </w:rPr>
        <w:t> </w:t>
      </w:r>
      <w:r>
        <w:rPr/>
        <w:t>en</w:t>
      </w:r>
    </w:p>
    <w:p>
      <w:pPr>
        <w:pStyle w:val="BodyText"/>
        <w:spacing w:after="0" w:line="360" w:lineRule="auto"/>
        <w:jc w:val="both"/>
        <w:sectPr>
          <w:pgSz w:w="12240" w:h="15840"/>
          <w:pgMar w:header="370" w:footer="866" w:top="1480" w:bottom="1060" w:left="1080" w:right="1080"/>
        </w:sectPr>
      </w:pPr>
    </w:p>
    <w:p>
      <w:pPr>
        <w:pStyle w:val="BodyText"/>
        <w:spacing w:line="360" w:lineRule="auto" w:before="43"/>
        <w:ind w:right="332"/>
        <w:jc w:val="both"/>
      </w:pPr>
      <w:r>
        <w:rPr/>
        <w:t>maquinaria</w:t>
      </w:r>
      <w:r>
        <w:rPr>
          <w:spacing w:val="-6"/>
        </w:rPr>
        <w:t> </w:t>
      </w:r>
      <w:r>
        <w:rPr/>
        <w:t>y</w:t>
      </w:r>
      <w:r>
        <w:rPr>
          <w:spacing w:val="-7"/>
        </w:rPr>
        <w:t> </w:t>
      </w:r>
      <w:r>
        <w:rPr/>
        <w:t>equipo,</w:t>
      </w:r>
      <w:r>
        <w:rPr>
          <w:spacing w:val="-5"/>
        </w:rPr>
        <w:t> </w:t>
      </w:r>
      <w:r>
        <w:rPr/>
        <w:t>inversión</w:t>
      </w:r>
      <w:r>
        <w:rPr>
          <w:spacing w:val="-6"/>
        </w:rPr>
        <w:t> </w:t>
      </w:r>
      <w:r>
        <w:rPr/>
        <w:t>en</w:t>
      </w:r>
      <w:r>
        <w:rPr>
          <w:spacing w:val="-5"/>
        </w:rPr>
        <w:t> </w:t>
      </w:r>
      <w:r>
        <w:rPr/>
        <w:t>equipo</w:t>
      </w:r>
      <w:r>
        <w:rPr>
          <w:spacing w:val="-6"/>
        </w:rPr>
        <w:t> </w:t>
      </w:r>
      <w:r>
        <w:rPr/>
        <w:t>de</w:t>
      </w:r>
      <w:r>
        <w:rPr>
          <w:spacing w:val="-5"/>
        </w:rPr>
        <w:t> </w:t>
      </w:r>
      <w:r>
        <w:rPr/>
        <w:t>cómputo</w:t>
      </w:r>
      <w:r>
        <w:rPr>
          <w:spacing w:val="-6"/>
        </w:rPr>
        <w:t> </w:t>
      </w:r>
      <w:r>
        <w:rPr/>
        <w:t>e</w:t>
      </w:r>
      <w:r>
        <w:rPr>
          <w:spacing w:val="-5"/>
        </w:rPr>
        <w:t> </w:t>
      </w:r>
      <w:r>
        <w:rPr/>
        <w:t>inversión</w:t>
      </w:r>
      <w:r>
        <w:rPr>
          <w:spacing w:val="-6"/>
        </w:rPr>
        <w:t> </w:t>
      </w:r>
      <w:r>
        <w:rPr/>
        <w:t>en</w:t>
      </w:r>
      <w:r>
        <w:rPr>
          <w:spacing w:val="-5"/>
        </w:rPr>
        <w:t> </w:t>
      </w:r>
      <w:r>
        <w:rPr/>
        <w:t>innovación. La</w:t>
      </w:r>
      <w:r>
        <w:rPr>
          <w:spacing w:val="-6"/>
        </w:rPr>
        <w:t> </w:t>
      </w:r>
      <w:r>
        <w:rPr/>
        <w:t>primera conclusión muestra que una mayor productividad laboral está asociada a una mayor inversión</w:t>
      </w:r>
      <w:r>
        <w:rPr>
          <w:spacing w:val="-8"/>
        </w:rPr>
        <w:t> </w:t>
      </w:r>
      <w:r>
        <w:rPr/>
        <w:t>en</w:t>
      </w:r>
      <w:r>
        <w:rPr>
          <w:spacing w:val="-8"/>
        </w:rPr>
        <w:t> </w:t>
      </w:r>
      <w:r>
        <w:rPr/>
        <w:t>las</w:t>
      </w:r>
      <w:r>
        <w:rPr>
          <w:spacing w:val="-10"/>
        </w:rPr>
        <w:t> </w:t>
      </w:r>
      <w:r>
        <w:rPr/>
        <w:t>dos</w:t>
      </w:r>
      <w:r>
        <w:rPr>
          <w:spacing w:val="-11"/>
        </w:rPr>
        <w:t> </w:t>
      </w:r>
      <w:r>
        <w:rPr/>
        <w:t>primeras</w:t>
      </w:r>
      <w:r>
        <w:rPr>
          <w:spacing w:val="-8"/>
        </w:rPr>
        <w:t> </w:t>
      </w:r>
      <w:r>
        <w:rPr/>
        <w:t>variables;</w:t>
      </w:r>
      <w:r>
        <w:rPr>
          <w:spacing w:val="-7"/>
        </w:rPr>
        <w:t> </w:t>
      </w:r>
      <w:r>
        <w:rPr/>
        <w:t>la</w:t>
      </w:r>
      <w:r>
        <w:rPr>
          <w:spacing w:val="-8"/>
        </w:rPr>
        <w:t> </w:t>
      </w:r>
      <w:r>
        <w:rPr/>
        <w:t>segunda,</w:t>
      </w:r>
      <w:r>
        <w:rPr>
          <w:spacing w:val="-9"/>
        </w:rPr>
        <w:t> </w:t>
      </w:r>
      <w:r>
        <w:rPr/>
        <w:t>evidencia</w:t>
      </w:r>
      <w:r>
        <w:rPr>
          <w:spacing w:val="-10"/>
        </w:rPr>
        <w:t> </w:t>
      </w:r>
      <w:r>
        <w:rPr/>
        <w:t>que</w:t>
      </w:r>
      <w:r>
        <w:rPr>
          <w:spacing w:val="-7"/>
        </w:rPr>
        <w:t> </w:t>
      </w:r>
      <w:r>
        <w:rPr/>
        <w:t>la</w:t>
      </w:r>
      <w:r>
        <w:rPr>
          <w:spacing w:val="-8"/>
        </w:rPr>
        <w:t> </w:t>
      </w:r>
      <w:r>
        <w:rPr/>
        <w:t>inversión</w:t>
      </w:r>
      <w:r>
        <w:rPr>
          <w:spacing w:val="-8"/>
        </w:rPr>
        <w:t> </w:t>
      </w:r>
      <w:r>
        <w:rPr/>
        <w:t>en</w:t>
      </w:r>
      <w:r>
        <w:rPr>
          <w:spacing w:val="-8"/>
        </w:rPr>
        <w:t> </w:t>
      </w:r>
      <w:r>
        <w:rPr/>
        <w:t>innovación tiene un bajo impacto en la variable dependiente.</w:t>
      </w:r>
    </w:p>
    <w:p>
      <w:pPr>
        <w:pStyle w:val="BodyText"/>
        <w:spacing w:line="360" w:lineRule="auto" w:before="239"/>
        <w:ind w:right="331"/>
        <w:jc w:val="both"/>
      </w:pPr>
      <w:r>
        <w:rPr/>
        <w:t>Por otra parte, Ríos-Flores (2023) tuvo por objetivo estimar el efecto de las actividades del conocimiento sobre la competitividad. Para tal asunto, utilizó un modelo econométrico espacial de rezago y error conjunto, en presencia de heterocedasticidad. A su vez, los datos fueron obtenidos del Instituto Mexicano para la Competitividad, para los años 2003, 2008 y 2013. Concluyó que existe un incremento en el tiempo del efecto de la inversión en las actividades asociadas al conocimiento sobre la competitividad, junto a una caída del efecto de la educación y la innovación.</w:t>
      </w:r>
    </w:p>
    <w:p>
      <w:pPr>
        <w:pStyle w:val="BodyText"/>
        <w:spacing w:line="360" w:lineRule="auto" w:before="240"/>
        <w:ind w:right="333"/>
        <w:jc w:val="both"/>
      </w:pPr>
      <w:r>
        <w:rPr/>
        <w:t>Otro estudio similar es el de Germán-Soto </w:t>
      </w:r>
      <w:r>
        <w:rPr>
          <w:i/>
        </w:rPr>
        <w:t>et al</w:t>
      </w:r>
      <w:r>
        <w:rPr/>
        <w:t>. (2021), quienes evaluaron por medio de un modelo</w:t>
      </w:r>
      <w:r>
        <w:rPr>
          <w:spacing w:val="-14"/>
        </w:rPr>
        <w:t> </w:t>
      </w:r>
      <w:r>
        <w:rPr/>
        <w:t>de</w:t>
      </w:r>
      <w:r>
        <w:rPr>
          <w:spacing w:val="-13"/>
        </w:rPr>
        <w:t> </w:t>
      </w:r>
      <w:r>
        <w:rPr/>
        <w:t>rezagos</w:t>
      </w:r>
      <w:r>
        <w:rPr>
          <w:spacing w:val="-13"/>
        </w:rPr>
        <w:t> </w:t>
      </w:r>
      <w:r>
        <w:rPr/>
        <w:t>distribuidos,</w:t>
      </w:r>
      <w:r>
        <w:rPr>
          <w:spacing w:val="-12"/>
        </w:rPr>
        <w:t> </w:t>
      </w:r>
      <w:r>
        <w:rPr/>
        <w:t>si</w:t>
      </w:r>
      <w:r>
        <w:rPr>
          <w:spacing w:val="-13"/>
        </w:rPr>
        <w:t> </w:t>
      </w:r>
      <w:r>
        <w:rPr/>
        <w:t>innovar</w:t>
      </w:r>
      <w:r>
        <w:rPr>
          <w:spacing w:val="-14"/>
        </w:rPr>
        <w:t> </w:t>
      </w:r>
      <w:r>
        <w:rPr/>
        <w:t>resulta</w:t>
      </w:r>
      <w:r>
        <w:rPr>
          <w:spacing w:val="-12"/>
        </w:rPr>
        <w:t> </w:t>
      </w:r>
      <w:r>
        <w:rPr/>
        <w:t>importante</w:t>
      </w:r>
      <w:r>
        <w:rPr>
          <w:spacing w:val="-13"/>
        </w:rPr>
        <w:t> </w:t>
      </w:r>
      <w:r>
        <w:rPr/>
        <w:t>para</w:t>
      </w:r>
      <w:r>
        <w:rPr>
          <w:spacing w:val="-13"/>
        </w:rPr>
        <w:t> </w:t>
      </w:r>
      <w:r>
        <w:rPr/>
        <w:t>el</w:t>
      </w:r>
      <w:r>
        <w:rPr>
          <w:spacing w:val="-13"/>
        </w:rPr>
        <w:t> </w:t>
      </w:r>
      <w:r>
        <w:rPr/>
        <w:t>crecimiento</w:t>
      </w:r>
      <w:r>
        <w:rPr>
          <w:spacing w:val="-13"/>
        </w:rPr>
        <w:t> </w:t>
      </w:r>
      <w:r>
        <w:rPr/>
        <w:t>económico de las regiones de México. Por tanto, tomaron como variable dependiente el ingreso per cápita y como variables independientes la medida de la innovación, el índice de aglomeración, el </w:t>
      </w:r>
      <w:r>
        <w:rPr>
          <w:i/>
        </w:rPr>
        <w:t>stock </w:t>
      </w:r>
      <w:r>
        <w:rPr/>
        <w:t>de capital y el tamaño relativo de las economías. Los autores concluyeron que invertir en innovación resulta en un efecto positivo en el nivel de ingreso per cápita.</w:t>
      </w:r>
    </w:p>
    <w:p>
      <w:pPr>
        <w:pStyle w:val="BodyText"/>
        <w:spacing w:line="360" w:lineRule="auto" w:before="242"/>
        <w:ind w:right="336"/>
        <w:jc w:val="both"/>
      </w:pPr>
      <w:r>
        <w:rPr/>
        <w:t>El estudio de Pérez (2021) tiene por objetivo estimar la relación entre las actividades de innovación y las empresas en México, a partir de un modelo de regresión lineal estimado a través de mínimos cuadrados. Tal modelo tuvo como variable dependiente la innovación y como variables independientes el sector económico donde opera la empresa y la transferencia de conocimiento. El autor concluyó que las grandes empresas dedicadas a la construcción tienden a ser más innovadoras y a recibir una mayor transferencia de </w:t>
      </w:r>
      <w:r>
        <w:rPr>
          <w:spacing w:val="-2"/>
        </w:rPr>
        <w:t>conocimiento.</w:t>
      </w:r>
    </w:p>
    <w:p>
      <w:pPr>
        <w:pStyle w:val="BodyText"/>
        <w:spacing w:line="360" w:lineRule="auto" w:before="240"/>
        <w:ind w:right="334"/>
        <w:jc w:val="both"/>
      </w:pPr>
      <w:r>
        <w:rPr/>
        <w:t>De igual manera, Galván (2022) tiene por objetivo encontrar los determinantes de la productividad</w:t>
      </w:r>
      <w:r>
        <w:rPr>
          <w:spacing w:val="-5"/>
        </w:rPr>
        <w:t> </w:t>
      </w:r>
      <w:r>
        <w:rPr/>
        <w:t>del</w:t>
      </w:r>
      <w:r>
        <w:rPr>
          <w:spacing w:val="-5"/>
        </w:rPr>
        <w:t> </w:t>
      </w:r>
      <w:r>
        <w:rPr/>
        <w:t>producto</w:t>
      </w:r>
      <w:r>
        <w:rPr>
          <w:spacing w:val="-6"/>
        </w:rPr>
        <w:t> </w:t>
      </w:r>
      <w:r>
        <w:rPr/>
        <w:t>interno</w:t>
      </w:r>
      <w:r>
        <w:rPr>
          <w:spacing w:val="-6"/>
        </w:rPr>
        <w:t> </w:t>
      </w:r>
      <w:r>
        <w:rPr/>
        <w:t>bruto</w:t>
      </w:r>
      <w:r>
        <w:rPr>
          <w:spacing w:val="-6"/>
        </w:rPr>
        <w:t> </w:t>
      </w:r>
      <w:r>
        <w:rPr/>
        <w:t>primario</w:t>
      </w:r>
      <w:r>
        <w:rPr>
          <w:spacing w:val="-6"/>
        </w:rPr>
        <w:t> </w:t>
      </w:r>
      <w:r>
        <w:rPr/>
        <w:t>para</w:t>
      </w:r>
      <w:r>
        <w:rPr>
          <w:spacing w:val="-6"/>
        </w:rPr>
        <w:t> </w:t>
      </w:r>
      <w:r>
        <w:rPr/>
        <w:t>México.</w:t>
      </w:r>
      <w:r>
        <w:rPr>
          <w:spacing w:val="-5"/>
        </w:rPr>
        <w:t> </w:t>
      </w:r>
      <w:r>
        <w:rPr/>
        <w:t>Por</w:t>
      </w:r>
      <w:r>
        <w:rPr>
          <w:spacing w:val="-7"/>
        </w:rPr>
        <w:t> </w:t>
      </w:r>
      <w:r>
        <w:rPr/>
        <w:t>lo</w:t>
      </w:r>
      <w:r>
        <w:rPr>
          <w:spacing w:val="-9"/>
        </w:rPr>
        <w:t> </w:t>
      </w:r>
      <w:r>
        <w:rPr/>
        <w:t>tanto,</w:t>
      </w:r>
      <w:r>
        <w:rPr>
          <w:spacing w:val="-7"/>
        </w:rPr>
        <w:t> </w:t>
      </w:r>
      <w:r>
        <w:rPr/>
        <w:t>hace</w:t>
      </w:r>
      <w:r>
        <w:rPr>
          <w:spacing w:val="-6"/>
        </w:rPr>
        <w:t> </w:t>
      </w:r>
      <w:r>
        <w:rPr/>
        <w:t>uso</w:t>
      </w:r>
      <w:r>
        <w:rPr>
          <w:spacing w:val="-9"/>
        </w:rPr>
        <w:t> </w:t>
      </w:r>
      <w:r>
        <w:rPr/>
        <w:t>de</w:t>
      </w:r>
      <w:r>
        <w:rPr>
          <w:spacing w:val="-5"/>
        </w:rPr>
        <w:t> </w:t>
      </w:r>
      <w:r>
        <w:rPr/>
        <w:t>las siguientes</w:t>
      </w:r>
      <w:r>
        <w:rPr>
          <w:spacing w:val="40"/>
        </w:rPr>
        <w:t> </w:t>
      </w:r>
      <w:r>
        <w:rPr/>
        <w:t>variables</w:t>
      </w:r>
      <w:r>
        <w:rPr>
          <w:spacing w:val="40"/>
        </w:rPr>
        <w:t> </w:t>
      </w:r>
      <w:r>
        <w:rPr/>
        <w:t>estimadoras:</w:t>
      </w:r>
      <w:r>
        <w:rPr>
          <w:spacing w:val="40"/>
        </w:rPr>
        <w:t> </w:t>
      </w:r>
      <w:r>
        <w:rPr/>
        <w:t>gasto</w:t>
      </w:r>
      <w:r>
        <w:rPr>
          <w:spacing w:val="40"/>
        </w:rPr>
        <w:t> </w:t>
      </w:r>
      <w:r>
        <w:rPr/>
        <w:t>público,</w:t>
      </w:r>
      <w:r>
        <w:rPr>
          <w:spacing w:val="40"/>
        </w:rPr>
        <w:t> </w:t>
      </w:r>
      <w:r>
        <w:rPr/>
        <w:t>exportaciones,</w:t>
      </w:r>
      <w:r>
        <w:rPr>
          <w:spacing w:val="40"/>
        </w:rPr>
        <w:t> </w:t>
      </w:r>
      <w:r>
        <w:rPr/>
        <w:t>importaciones,</w:t>
      </w:r>
      <w:r>
        <w:rPr>
          <w:spacing w:val="40"/>
        </w:rPr>
        <w:t> </w:t>
      </w:r>
      <w:r>
        <w:rPr/>
        <w:t>eficiencia</w:t>
      </w:r>
    </w:p>
    <w:p>
      <w:pPr>
        <w:pStyle w:val="BodyText"/>
        <w:spacing w:after="0" w:line="360" w:lineRule="auto"/>
        <w:jc w:val="both"/>
        <w:sectPr>
          <w:pgSz w:w="12240" w:h="15840"/>
          <w:pgMar w:header="370" w:footer="866" w:top="1480" w:bottom="1060" w:left="1080" w:right="1080"/>
        </w:sectPr>
      </w:pPr>
    </w:p>
    <w:p>
      <w:pPr>
        <w:pStyle w:val="BodyText"/>
        <w:spacing w:line="360" w:lineRule="auto" w:before="43"/>
        <w:ind w:right="332"/>
        <w:jc w:val="both"/>
      </w:pPr>
      <w:r>
        <w:rPr/>
        <w:t>tecnológica, valor agropecuario, superficie cosechada, fertilizantes y financiamiento. La conclusión giró en torno a que las variables gasto público, importaciones y fertilizantes tienen un impacto negativo y significativo; mientras que las exportaciones y el área cosechada tienen un efecto positivo y significativo.</w:t>
      </w:r>
    </w:p>
    <w:p>
      <w:pPr>
        <w:pStyle w:val="BodyText"/>
        <w:spacing w:line="360" w:lineRule="auto" w:before="239"/>
        <w:ind w:right="334"/>
        <w:jc w:val="both"/>
      </w:pPr>
      <w:r>
        <w:rPr/>
        <w:t>Por medio de un modelo de ecuaciones estructurales, Mendoza y González (2022) trazaron como</w:t>
      </w:r>
      <w:r>
        <w:rPr>
          <w:spacing w:val="-11"/>
        </w:rPr>
        <w:t> </w:t>
      </w:r>
      <w:r>
        <w:rPr/>
        <w:t>objetivo</w:t>
      </w:r>
      <w:r>
        <w:rPr>
          <w:spacing w:val="-11"/>
        </w:rPr>
        <w:t> </w:t>
      </w:r>
      <w:r>
        <w:rPr/>
        <w:t>determinar</w:t>
      </w:r>
      <w:r>
        <w:rPr>
          <w:spacing w:val="-11"/>
        </w:rPr>
        <w:t> </w:t>
      </w:r>
      <w:r>
        <w:rPr/>
        <w:t>si</w:t>
      </w:r>
      <w:r>
        <w:rPr>
          <w:spacing w:val="-10"/>
        </w:rPr>
        <w:t> </w:t>
      </w:r>
      <w:r>
        <w:rPr/>
        <w:t>la</w:t>
      </w:r>
      <w:r>
        <w:rPr>
          <w:spacing w:val="-11"/>
        </w:rPr>
        <w:t> </w:t>
      </w:r>
      <w:r>
        <w:rPr/>
        <w:t>I+D</w:t>
      </w:r>
      <w:r>
        <w:rPr>
          <w:spacing w:val="-9"/>
        </w:rPr>
        <w:t> </w:t>
      </w:r>
      <w:r>
        <w:rPr/>
        <w:t>y</w:t>
      </w:r>
      <w:r>
        <w:rPr>
          <w:spacing w:val="-11"/>
        </w:rPr>
        <w:t> </w:t>
      </w:r>
      <w:r>
        <w:rPr/>
        <w:t>el</w:t>
      </w:r>
      <w:r>
        <w:rPr>
          <w:spacing w:val="-8"/>
        </w:rPr>
        <w:t> </w:t>
      </w:r>
      <w:r>
        <w:rPr/>
        <w:t>conocimiento</w:t>
      </w:r>
      <w:r>
        <w:rPr>
          <w:spacing w:val="-10"/>
        </w:rPr>
        <w:t> </w:t>
      </w:r>
      <w:r>
        <w:rPr/>
        <w:t>afectan</w:t>
      </w:r>
      <w:r>
        <w:rPr>
          <w:spacing w:val="-10"/>
        </w:rPr>
        <w:t> </w:t>
      </w:r>
      <w:r>
        <w:rPr/>
        <w:t>significativamente</w:t>
      </w:r>
      <w:r>
        <w:rPr>
          <w:spacing w:val="-10"/>
        </w:rPr>
        <w:t> </w:t>
      </w:r>
      <w:r>
        <w:rPr/>
        <w:t>el</w:t>
      </w:r>
      <w:r>
        <w:rPr>
          <w:spacing w:val="-11"/>
        </w:rPr>
        <w:t> </w:t>
      </w:r>
      <w:r>
        <w:rPr/>
        <w:t>desarrollo de</w:t>
      </w:r>
      <w:r>
        <w:rPr>
          <w:spacing w:val="-14"/>
        </w:rPr>
        <w:t> </w:t>
      </w:r>
      <w:r>
        <w:rPr/>
        <w:t>innovaciones</w:t>
      </w:r>
      <w:r>
        <w:rPr>
          <w:spacing w:val="-13"/>
        </w:rPr>
        <w:t> </w:t>
      </w:r>
      <w:r>
        <w:rPr/>
        <w:t>de</w:t>
      </w:r>
      <w:r>
        <w:rPr>
          <w:spacing w:val="-13"/>
        </w:rPr>
        <w:t> </w:t>
      </w:r>
      <w:r>
        <w:rPr/>
        <w:t>producto</w:t>
      </w:r>
      <w:r>
        <w:rPr>
          <w:spacing w:val="-13"/>
        </w:rPr>
        <w:t> </w:t>
      </w:r>
      <w:r>
        <w:rPr/>
        <w:t>y</w:t>
      </w:r>
      <w:r>
        <w:rPr>
          <w:spacing w:val="-14"/>
        </w:rPr>
        <w:t> </w:t>
      </w:r>
      <w:r>
        <w:rPr/>
        <w:t>el</w:t>
      </w:r>
      <w:r>
        <w:rPr>
          <w:spacing w:val="-13"/>
        </w:rPr>
        <w:t> </w:t>
      </w:r>
      <w:r>
        <w:rPr/>
        <w:t>desempeño</w:t>
      </w:r>
      <w:r>
        <w:rPr>
          <w:spacing w:val="-13"/>
        </w:rPr>
        <w:t> </w:t>
      </w:r>
      <w:r>
        <w:rPr/>
        <w:t>de</w:t>
      </w:r>
      <w:r>
        <w:rPr>
          <w:spacing w:val="-13"/>
        </w:rPr>
        <w:t> </w:t>
      </w:r>
      <w:r>
        <w:rPr/>
        <w:t>empresas</w:t>
      </w:r>
      <w:r>
        <w:rPr>
          <w:spacing w:val="-13"/>
        </w:rPr>
        <w:t> </w:t>
      </w:r>
      <w:r>
        <w:rPr/>
        <w:t>ubicadas</w:t>
      </w:r>
      <w:r>
        <w:rPr>
          <w:spacing w:val="-14"/>
        </w:rPr>
        <w:t> </w:t>
      </w:r>
      <w:r>
        <w:rPr/>
        <w:t>en</w:t>
      </w:r>
      <w:r>
        <w:rPr>
          <w:spacing w:val="-13"/>
        </w:rPr>
        <w:t> </w:t>
      </w:r>
      <w:r>
        <w:rPr/>
        <w:t>Ciudad</w:t>
      </w:r>
      <w:r>
        <w:rPr>
          <w:spacing w:val="-13"/>
        </w:rPr>
        <w:t> </w:t>
      </w:r>
      <w:r>
        <w:rPr/>
        <w:t>Juárez,</w:t>
      </w:r>
      <w:r>
        <w:rPr>
          <w:spacing w:val="-13"/>
        </w:rPr>
        <w:t> </w:t>
      </w:r>
      <w:r>
        <w:rPr/>
        <w:t>México. Los autores concluyeron que la I+D y el conocimiento influyen significativa y positivamente para la innovación de producto y el desempeño de las firmas. Haciendo uso del mismo método,</w:t>
      </w:r>
      <w:r>
        <w:rPr>
          <w:spacing w:val="-3"/>
        </w:rPr>
        <w:t> </w:t>
      </w:r>
      <w:r>
        <w:rPr/>
        <w:t>Vega</w:t>
      </w:r>
      <w:r>
        <w:rPr>
          <w:spacing w:val="-3"/>
        </w:rPr>
        <w:t> </w:t>
      </w:r>
      <w:r>
        <w:rPr>
          <w:i/>
        </w:rPr>
        <w:t>et</w:t>
      </w:r>
      <w:r>
        <w:rPr>
          <w:i/>
          <w:spacing w:val="-3"/>
        </w:rPr>
        <w:t> </w:t>
      </w:r>
      <w:r>
        <w:rPr>
          <w:i/>
        </w:rPr>
        <w:t>al</w:t>
      </w:r>
      <w:r>
        <w:rPr/>
        <w:t>.</w:t>
      </w:r>
      <w:r>
        <w:rPr>
          <w:spacing w:val="-3"/>
        </w:rPr>
        <w:t> </w:t>
      </w:r>
      <w:r>
        <w:rPr/>
        <w:t>(2020)</w:t>
      </w:r>
      <w:r>
        <w:rPr>
          <w:spacing w:val="-3"/>
        </w:rPr>
        <w:t> </w:t>
      </w:r>
      <w:r>
        <w:rPr/>
        <w:t>analizaron</w:t>
      </w:r>
      <w:r>
        <w:rPr>
          <w:spacing w:val="-3"/>
        </w:rPr>
        <w:t> </w:t>
      </w:r>
      <w:r>
        <w:rPr/>
        <w:t>la</w:t>
      </w:r>
      <w:r>
        <w:rPr>
          <w:spacing w:val="-4"/>
        </w:rPr>
        <w:t> </w:t>
      </w:r>
      <w:r>
        <w:rPr/>
        <w:t>innovación</w:t>
      </w:r>
      <w:r>
        <w:rPr>
          <w:spacing w:val="-3"/>
        </w:rPr>
        <w:t> </w:t>
      </w:r>
      <w:r>
        <w:rPr/>
        <w:t>para</w:t>
      </w:r>
      <w:r>
        <w:rPr>
          <w:spacing w:val="-4"/>
        </w:rPr>
        <w:t> </w:t>
      </w:r>
      <w:r>
        <w:rPr/>
        <w:t>las</w:t>
      </w:r>
      <w:r>
        <w:rPr>
          <w:spacing w:val="-3"/>
        </w:rPr>
        <w:t> </w:t>
      </w:r>
      <w:r>
        <w:rPr/>
        <w:t>pequeñas</w:t>
      </w:r>
      <w:r>
        <w:rPr>
          <w:spacing w:val="-5"/>
        </w:rPr>
        <w:t> </w:t>
      </w:r>
      <w:r>
        <w:rPr/>
        <w:t>y</w:t>
      </w:r>
      <w:r>
        <w:rPr>
          <w:spacing w:val="-4"/>
        </w:rPr>
        <w:t> </w:t>
      </w:r>
      <w:r>
        <w:rPr/>
        <w:t>medianas</w:t>
      </w:r>
      <w:r>
        <w:rPr>
          <w:spacing w:val="-3"/>
        </w:rPr>
        <w:t> </w:t>
      </w:r>
      <w:r>
        <w:rPr/>
        <w:t>empresas de</w:t>
      </w:r>
      <w:r>
        <w:rPr>
          <w:spacing w:val="-2"/>
        </w:rPr>
        <w:t> </w:t>
      </w:r>
      <w:r>
        <w:rPr/>
        <w:t>México,</w:t>
      </w:r>
      <w:r>
        <w:rPr>
          <w:spacing w:val="-2"/>
        </w:rPr>
        <w:t> </w:t>
      </w:r>
      <w:r>
        <w:rPr/>
        <w:t>tomando</w:t>
      </w:r>
      <w:r>
        <w:rPr>
          <w:spacing w:val="-2"/>
        </w:rPr>
        <w:t> </w:t>
      </w:r>
      <w:r>
        <w:rPr/>
        <w:t>como</w:t>
      </w:r>
      <w:r>
        <w:rPr>
          <w:spacing w:val="-3"/>
        </w:rPr>
        <w:t> </w:t>
      </w:r>
      <w:r>
        <w:rPr/>
        <w:t>variables</w:t>
      </w:r>
      <w:r>
        <w:rPr>
          <w:spacing w:val="-2"/>
        </w:rPr>
        <w:t> </w:t>
      </w:r>
      <w:r>
        <w:rPr/>
        <w:t>la</w:t>
      </w:r>
      <w:r>
        <w:rPr>
          <w:spacing w:val="-3"/>
        </w:rPr>
        <w:t> </w:t>
      </w:r>
      <w:r>
        <w:rPr/>
        <w:t>proactividad,</w:t>
      </w:r>
      <w:r>
        <w:rPr>
          <w:spacing w:val="-2"/>
        </w:rPr>
        <w:t> </w:t>
      </w:r>
      <w:r>
        <w:rPr/>
        <w:t>la</w:t>
      </w:r>
      <w:r>
        <w:rPr>
          <w:spacing w:val="-3"/>
        </w:rPr>
        <w:t> </w:t>
      </w:r>
      <w:r>
        <w:rPr/>
        <w:t>capacidad</w:t>
      </w:r>
      <w:r>
        <w:rPr>
          <w:spacing w:val="-2"/>
        </w:rPr>
        <w:t> </w:t>
      </w:r>
      <w:r>
        <w:rPr/>
        <w:t>de</w:t>
      </w:r>
      <w:r>
        <w:rPr>
          <w:spacing w:val="-2"/>
        </w:rPr>
        <w:t> </w:t>
      </w:r>
      <w:r>
        <w:rPr/>
        <w:t>innovación</w:t>
      </w:r>
      <w:r>
        <w:rPr>
          <w:spacing w:val="-2"/>
        </w:rPr>
        <w:t> </w:t>
      </w:r>
      <w:r>
        <w:rPr/>
        <w:t>y</w:t>
      </w:r>
      <w:r>
        <w:rPr>
          <w:spacing w:val="-3"/>
        </w:rPr>
        <w:t> </w:t>
      </w:r>
      <w:r>
        <w:rPr/>
        <w:t>la</w:t>
      </w:r>
      <w:r>
        <w:rPr>
          <w:spacing w:val="-3"/>
        </w:rPr>
        <w:t> </w:t>
      </w:r>
      <w:r>
        <w:rPr/>
        <w:t>toma</w:t>
      </w:r>
      <w:r>
        <w:rPr>
          <w:spacing w:val="-3"/>
        </w:rPr>
        <w:t> </w:t>
      </w:r>
      <w:r>
        <w:rPr/>
        <w:t>de riesgos. Los autores concluyeron que la proactividad y la toma de riesgos influye positiva y significativamente en la innovación. A continuación, se presenta la tabla 1, la cual contiene un resumen de la revisión de la literatura académica realizada.</w:t>
      </w:r>
    </w:p>
    <w:p>
      <w:pPr>
        <w:pStyle w:val="BodyText"/>
        <w:spacing w:after="0" w:line="360" w:lineRule="auto"/>
        <w:jc w:val="both"/>
        <w:sectPr>
          <w:pgSz w:w="12240" w:h="15840"/>
          <w:pgMar w:header="370" w:footer="866" w:top="1480" w:bottom="1060" w:left="1080" w:right="1080"/>
        </w:sectPr>
      </w:pPr>
    </w:p>
    <w:p>
      <w:pPr>
        <w:pStyle w:val="BodyText"/>
        <w:spacing w:before="124"/>
      </w:pPr>
      <w:r>
        <w:rPr>
          <w:b/>
        </w:rPr>
        <w:t>Tabla</w:t>
      </w:r>
      <w:r>
        <w:rPr>
          <w:b/>
          <w:spacing w:val="-4"/>
        </w:rPr>
        <w:t> </w:t>
      </w:r>
      <w:r>
        <w:rPr>
          <w:b/>
        </w:rPr>
        <w:t>1.</w:t>
      </w:r>
      <w:r>
        <w:rPr>
          <w:b/>
          <w:spacing w:val="-3"/>
        </w:rPr>
        <w:t> </w:t>
      </w:r>
      <w:r>
        <w:rPr/>
        <w:t>Resumen</w:t>
      </w:r>
      <w:r>
        <w:rPr>
          <w:spacing w:val="-3"/>
        </w:rPr>
        <w:t> </w:t>
      </w:r>
      <w:r>
        <w:rPr/>
        <w:t>de</w:t>
      </w:r>
      <w:r>
        <w:rPr>
          <w:spacing w:val="-2"/>
        </w:rPr>
        <w:t> </w:t>
      </w:r>
      <w:r>
        <w:rPr/>
        <w:t>la</w:t>
      </w:r>
      <w:r>
        <w:rPr>
          <w:spacing w:val="-5"/>
        </w:rPr>
        <w:t> </w:t>
      </w:r>
      <w:r>
        <w:rPr/>
        <w:t>evidencia</w:t>
      </w:r>
      <w:r>
        <w:rPr>
          <w:spacing w:val="-3"/>
        </w:rPr>
        <w:t> </w:t>
      </w:r>
      <w:r>
        <w:rPr/>
        <w:t>empírica</w:t>
      </w:r>
      <w:r>
        <w:rPr>
          <w:spacing w:val="-4"/>
        </w:rPr>
        <w:t> </w:t>
      </w:r>
      <w:r>
        <w:rPr/>
        <w:t>sobre</w:t>
      </w:r>
      <w:r>
        <w:rPr>
          <w:spacing w:val="-2"/>
        </w:rPr>
        <w:t> </w:t>
      </w:r>
      <w:r>
        <w:rPr/>
        <w:t>los</w:t>
      </w:r>
      <w:r>
        <w:rPr>
          <w:spacing w:val="-3"/>
        </w:rPr>
        <w:t> </w:t>
      </w:r>
      <w:r>
        <w:rPr/>
        <w:t>determinantes</w:t>
      </w:r>
      <w:r>
        <w:rPr>
          <w:spacing w:val="-5"/>
        </w:rPr>
        <w:t> </w:t>
      </w:r>
      <w:r>
        <w:rPr/>
        <w:t>de</w:t>
      </w:r>
      <w:r>
        <w:rPr>
          <w:spacing w:val="-5"/>
        </w:rPr>
        <w:t> </w:t>
      </w:r>
      <w:r>
        <w:rPr/>
        <w:t>la</w:t>
      </w:r>
      <w:r>
        <w:rPr>
          <w:spacing w:val="-3"/>
        </w:rPr>
        <w:t> </w:t>
      </w:r>
      <w:r>
        <w:rPr/>
        <w:t>innovación</w:t>
      </w:r>
      <w:r>
        <w:rPr>
          <w:spacing w:val="-3"/>
        </w:rPr>
        <w:t> </w:t>
      </w:r>
      <w:r>
        <w:rPr/>
        <w:t>empresarial</w:t>
      </w:r>
      <w:r>
        <w:rPr>
          <w:spacing w:val="-3"/>
        </w:rPr>
        <w:t> </w:t>
      </w:r>
      <w:r>
        <w:rPr/>
        <w:t>en</w:t>
      </w:r>
      <w:r>
        <w:rPr>
          <w:spacing w:val="-2"/>
        </w:rPr>
        <w:t> México</w:t>
      </w:r>
    </w:p>
    <w:p>
      <w:pPr>
        <w:pStyle w:val="BodyText"/>
        <w:spacing w:before="65"/>
        <w:ind w:left="0"/>
        <w:rPr>
          <w:sz w:val="20"/>
        </w:rPr>
      </w:pPr>
    </w:p>
    <w:tbl>
      <w:tblPr>
        <w:tblW w:w="0" w:type="auto"/>
        <w:jc w:val="left"/>
        <w:tblInd w:w="3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50"/>
        <w:gridCol w:w="2131"/>
        <w:gridCol w:w="2268"/>
        <w:gridCol w:w="2126"/>
        <w:gridCol w:w="1896"/>
        <w:gridCol w:w="2978"/>
      </w:tblGrid>
      <w:tr>
        <w:trPr>
          <w:trHeight w:val="443" w:hRule="atLeast"/>
        </w:trPr>
        <w:tc>
          <w:tcPr>
            <w:tcW w:w="1550" w:type="dxa"/>
            <w:shd w:val="clear" w:color="auto" w:fill="A6A6A6"/>
          </w:tcPr>
          <w:p>
            <w:pPr>
              <w:pStyle w:val="TableParagraph"/>
              <w:spacing w:line="222" w:lineRule="exact"/>
              <w:ind w:left="12" w:right="5"/>
              <w:rPr>
                <w:b/>
                <w:sz w:val="19"/>
              </w:rPr>
            </w:pPr>
            <w:r>
              <w:rPr>
                <w:b/>
                <w:sz w:val="19"/>
              </w:rPr>
              <w:t>Autores</w:t>
            </w:r>
            <w:r>
              <w:rPr>
                <w:b/>
                <w:spacing w:val="-9"/>
                <w:sz w:val="19"/>
              </w:rPr>
              <w:t> </w:t>
            </w:r>
            <w:r>
              <w:rPr>
                <w:b/>
                <w:sz w:val="19"/>
              </w:rPr>
              <w:t>y</w:t>
            </w:r>
            <w:r>
              <w:rPr>
                <w:b/>
                <w:spacing w:val="-5"/>
                <w:sz w:val="19"/>
              </w:rPr>
              <w:t> año</w:t>
            </w:r>
          </w:p>
        </w:tc>
        <w:tc>
          <w:tcPr>
            <w:tcW w:w="2131" w:type="dxa"/>
            <w:shd w:val="clear" w:color="auto" w:fill="A6A6A6"/>
          </w:tcPr>
          <w:p>
            <w:pPr>
              <w:pStyle w:val="TableParagraph"/>
              <w:spacing w:line="222" w:lineRule="exact"/>
              <w:ind w:left="13" w:right="4"/>
              <w:rPr>
                <w:b/>
                <w:sz w:val="19"/>
              </w:rPr>
            </w:pPr>
            <w:r>
              <w:rPr>
                <w:b/>
                <w:spacing w:val="-2"/>
                <w:sz w:val="19"/>
              </w:rPr>
              <w:t>Variable</w:t>
            </w:r>
            <w:r>
              <w:rPr>
                <w:b/>
                <w:spacing w:val="2"/>
                <w:sz w:val="19"/>
              </w:rPr>
              <w:t> </w:t>
            </w:r>
            <w:r>
              <w:rPr>
                <w:b/>
                <w:spacing w:val="-2"/>
                <w:sz w:val="19"/>
              </w:rPr>
              <w:t>dependiente</w:t>
            </w:r>
          </w:p>
        </w:tc>
        <w:tc>
          <w:tcPr>
            <w:tcW w:w="2268" w:type="dxa"/>
            <w:shd w:val="clear" w:color="auto" w:fill="A6A6A6"/>
          </w:tcPr>
          <w:p>
            <w:pPr>
              <w:pStyle w:val="TableParagraph"/>
              <w:spacing w:line="220" w:lineRule="exact"/>
              <w:ind w:left="452" w:right="75" w:firstLine="268"/>
              <w:jc w:val="left"/>
              <w:rPr>
                <w:b/>
                <w:sz w:val="19"/>
              </w:rPr>
            </w:pPr>
            <w:r>
              <w:rPr>
                <w:b/>
                <w:spacing w:val="-2"/>
                <w:sz w:val="19"/>
              </w:rPr>
              <w:t>Variables</w:t>
            </w:r>
            <w:r>
              <w:rPr>
                <w:b/>
                <w:sz w:val="19"/>
              </w:rPr>
              <w:t> </w:t>
            </w:r>
            <w:r>
              <w:rPr>
                <w:b/>
                <w:spacing w:val="-2"/>
                <w:sz w:val="19"/>
              </w:rPr>
              <w:t>independientes</w:t>
            </w:r>
          </w:p>
        </w:tc>
        <w:tc>
          <w:tcPr>
            <w:tcW w:w="2126" w:type="dxa"/>
            <w:shd w:val="clear" w:color="auto" w:fill="A6A6A6"/>
          </w:tcPr>
          <w:p>
            <w:pPr>
              <w:pStyle w:val="TableParagraph"/>
              <w:spacing w:line="220" w:lineRule="exact"/>
              <w:ind w:left="699" w:hanging="536"/>
              <w:jc w:val="left"/>
              <w:rPr>
                <w:b/>
                <w:sz w:val="19"/>
              </w:rPr>
            </w:pPr>
            <w:r>
              <w:rPr>
                <w:b/>
                <w:sz w:val="19"/>
              </w:rPr>
              <w:t>Técnica</w:t>
            </w:r>
            <w:r>
              <w:rPr>
                <w:b/>
                <w:spacing w:val="-11"/>
                <w:sz w:val="19"/>
              </w:rPr>
              <w:t> </w:t>
            </w:r>
            <w:r>
              <w:rPr>
                <w:b/>
                <w:sz w:val="19"/>
              </w:rPr>
              <w:t>estadística</w:t>
            </w:r>
            <w:r>
              <w:rPr>
                <w:b/>
                <w:spacing w:val="-10"/>
                <w:sz w:val="19"/>
              </w:rPr>
              <w:t> </w:t>
            </w:r>
            <w:r>
              <w:rPr>
                <w:b/>
                <w:sz w:val="19"/>
              </w:rPr>
              <w:t>y </w:t>
            </w:r>
            <w:r>
              <w:rPr>
                <w:b/>
                <w:spacing w:val="-2"/>
                <w:sz w:val="19"/>
              </w:rPr>
              <w:t>muestra</w:t>
            </w:r>
          </w:p>
        </w:tc>
        <w:tc>
          <w:tcPr>
            <w:tcW w:w="1896" w:type="dxa"/>
            <w:shd w:val="clear" w:color="auto" w:fill="A6A6A6"/>
          </w:tcPr>
          <w:p>
            <w:pPr>
              <w:pStyle w:val="TableParagraph"/>
              <w:spacing w:line="222" w:lineRule="exact"/>
              <w:ind w:left="6"/>
              <w:rPr>
                <w:b/>
                <w:sz w:val="19"/>
              </w:rPr>
            </w:pPr>
            <w:r>
              <w:rPr>
                <w:b/>
                <w:sz w:val="19"/>
              </w:rPr>
              <w:t>Base</w:t>
            </w:r>
            <w:r>
              <w:rPr>
                <w:b/>
                <w:spacing w:val="-5"/>
                <w:sz w:val="19"/>
              </w:rPr>
              <w:t> </w:t>
            </w:r>
            <w:r>
              <w:rPr>
                <w:b/>
                <w:sz w:val="19"/>
              </w:rPr>
              <w:t>de</w:t>
            </w:r>
            <w:r>
              <w:rPr>
                <w:b/>
                <w:spacing w:val="-5"/>
                <w:sz w:val="19"/>
              </w:rPr>
              <w:t> </w:t>
            </w:r>
            <w:r>
              <w:rPr>
                <w:b/>
                <w:spacing w:val="-2"/>
                <w:sz w:val="19"/>
              </w:rPr>
              <w:t>datos</w:t>
            </w:r>
          </w:p>
        </w:tc>
        <w:tc>
          <w:tcPr>
            <w:tcW w:w="2978" w:type="dxa"/>
            <w:shd w:val="clear" w:color="auto" w:fill="A6A6A6"/>
          </w:tcPr>
          <w:p>
            <w:pPr>
              <w:pStyle w:val="TableParagraph"/>
              <w:spacing w:line="222" w:lineRule="exact"/>
              <w:ind w:left="777"/>
              <w:jc w:val="left"/>
              <w:rPr>
                <w:b/>
                <w:sz w:val="19"/>
              </w:rPr>
            </w:pPr>
            <w:r>
              <w:rPr>
                <w:b/>
                <w:spacing w:val="-2"/>
                <w:sz w:val="19"/>
              </w:rPr>
              <w:t>Principal</w:t>
            </w:r>
            <w:r>
              <w:rPr>
                <w:b/>
                <w:spacing w:val="5"/>
                <w:sz w:val="19"/>
              </w:rPr>
              <w:t> </w:t>
            </w:r>
            <w:r>
              <w:rPr>
                <w:b/>
                <w:spacing w:val="-2"/>
                <w:sz w:val="19"/>
              </w:rPr>
              <w:t>aporte</w:t>
            </w:r>
          </w:p>
        </w:tc>
      </w:tr>
      <w:tr>
        <w:trPr>
          <w:trHeight w:val="1560" w:hRule="atLeast"/>
        </w:trPr>
        <w:tc>
          <w:tcPr>
            <w:tcW w:w="1550" w:type="dxa"/>
          </w:tcPr>
          <w:p>
            <w:pPr>
              <w:pStyle w:val="TableParagraph"/>
              <w:spacing w:line="222" w:lineRule="exact"/>
              <w:ind w:left="12" w:right="4"/>
              <w:rPr>
                <w:i/>
                <w:sz w:val="19"/>
              </w:rPr>
            </w:pPr>
            <w:r>
              <w:rPr>
                <w:sz w:val="19"/>
              </w:rPr>
              <w:t>Espejel</w:t>
            </w:r>
            <w:r>
              <w:rPr>
                <w:spacing w:val="-7"/>
                <w:sz w:val="19"/>
              </w:rPr>
              <w:t> </w:t>
            </w:r>
            <w:r>
              <w:rPr>
                <w:i/>
                <w:sz w:val="19"/>
              </w:rPr>
              <w:t>et</w:t>
            </w:r>
            <w:r>
              <w:rPr>
                <w:i/>
                <w:spacing w:val="-4"/>
                <w:sz w:val="19"/>
              </w:rPr>
              <w:t> </w:t>
            </w:r>
            <w:r>
              <w:rPr>
                <w:i/>
                <w:spacing w:val="-5"/>
                <w:sz w:val="19"/>
              </w:rPr>
              <w:t>al.</w:t>
            </w:r>
          </w:p>
          <w:p>
            <w:pPr>
              <w:pStyle w:val="TableParagraph"/>
              <w:ind w:left="12" w:right="2"/>
              <w:rPr>
                <w:sz w:val="19"/>
              </w:rPr>
            </w:pPr>
            <w:r>
              <w:rPr>
                <w:spacing w:val="-2"/>
                <w:sz w:val="19"/>
              </w:rPr>
              <w:t>(2018)</w:t>
            </w:r>
          </w:p>
        </w:tc>
        <w:tc>
          <w:tcPr>
            <w:tcW w:w="2131" w:type="dxa"/>
          </w:tcPr>
          <w:p>
            <w:pPr>
              <w:pStyle w:val="TableParagraph"/>
              <w:ind w:left="384" w:right="189" w:hanging="180"/>
              <w:jc w:val="left"/>
              <w:rPr>
                <w:sz w:val="19"/>
              </w:rPr>
            </w:pPr>
            <w:r>
              <w:rPr>
                <w:sz w:val="19"/>
              </w:rPr>
              <w:t>Factores</w:t>
            </w:r>
            <w:r>
              <w:rPr>
                <w:spacing w:val="-11"/>
                <w:sz w:val="19"/>
              </w:rPr>
              <w:t> </w:t>
            </w:r>
            <w:r>
              <w:rPr>
                <w:sz w:val="19"/>
              </w:rPr>
              <w:t>estratégicos de la innovación.</w:t>
            </w:r>
          </w:p>
        </w:tc>
        <w:tc>
          <w:tcPr>
            <w:tcW w:w="2268" w:type="dxa"/>
          </w:tcPr>
          <w:p>
            <w:pPr>
              <w:pStyle w:val="TableParagraph"/>
              <w:ind w:left="322" w:right="306"/>
              <w:rPr>
                <w:sz w:val="19"/>
              </w:rPr>
            </w:pPr>
            <w:r>
              <w:rPr>
                <w:sz w:val="19"/>
              </w:rPr>
              <w:t>Área</w:t>
            </w:r>
            <w:r>
              <w:rPr>
                <w:spacing w:val="-11"/>
                <w:sz w:val="19"/>
              </w:rPr>
              <w:t> </w:t>
            </w:r>
            <w:r>
              <w:rPr>
                <w:sz w:val="19"/>
              </w:rPr>
              <w:t>de</w:t>
            </w:r>
            <w:r>
              <w:rPr>
                <w:spacing w:val="-10"/>
                <w:sz w:val="19"/>
              </w:rPr>
              <w:t> </w:t>
            </w:r>
            <w:r>
              <w:rPr>
                <w:sz w:val="19"/>
              </w:rPr>
              <w:t>producción. Asistencia técnica.</w:t>
            </w:r>
          </w:p>
          <w:p>
            <w:pPr>
              <w:pStyle w:val="TableParagraph"/>
              <w:ind w:left="118" w:right="110"/>
              <w:rPr>
                <w:sz w:val="19"/>
              </w:rPr>
            </w:pPr>
            <w:r>
              <w:rPr>
                <w:spacing w:val="-2"/>
                <w:sz w:val="19"/>
              </w:rPr>
              <w:t>Mercado.</w:t>
            </w:r>
          </w:p>
        </w:tc>
        <w:tc>
          <w:tcPr>
            <w:tcW w:w="2126" w:type="dxa"/>
          </w:tcPr>
          <w:p>
            <w:pPr>
              <w:pStyle w:val="TableParagraph"/>
              <w:ind w:left="421" w:right="407" w:hanging="3"/>
              <w:rPr>
                <w:sz w:val="19"/>
              </w:rPr>
            </w:pPr>
            <w:r>
              <w:rPr>
                <w:sz w:val="19"/>
              </w:rPr>
              <w:t>Análisis</w:t>
            </w:r>
            <w:r>
              <w:rPr>
                <w:spacing w:val="-1"/>
                <w:sz w:val="19"/>
              </w:rPr>
              <w:t> </w:t>
            </w:r>
            <w:r>
              <w:rPr>
                <w:sz w:val="19"/>
              </w:rPr>
              <w:t>de </w:t>
            </w:r>
            <w:r>
              <w:rPr>
                <w:spacing w:val="-2"/>
                <w:sz w:val="19"/>
              </w:rPr>
              <w:t>Componentes</w:t>
            </w:r>
            <w:r>
              <w:rPr>
                <w:sz w:val="19"/>
              </w:rPr>
              <w:t> Principales;</w:t>
            </w:r>
            <w:r>
              <w:rPr>
                <w:spacing w:val="-1"/>
                <w:sz w:val="19"/>
              </w:rPr>
              <w:t> </w:t>
            </w:r>
            <w:r>
              <w:rPr>
                <w:sz w:val="19"/>
              </w:rPr>
              <w:t>70 encuestas</w:t>
            </w:r>
            <w:r>
              <w:rPr>
                <w:spacing w:val="-1"/>
                <w:sz w:val="19"/>
              </w:rPr>
              <w:t> </w:t>
            </w:r>
            <w:r>
              <w:rPr>
                <w:sz w:val="19"/>
              </w:rPr>
              <w:t>a consumidores</w:t>
            </w:r>
            <w:r>
              <w:rPr>
                <w:spacing w:val="-11"/>
                <w:sz w:val="19"/>
              </w:rPr>
              <w:t> </w:t>
            </w:r>
            <w:r>
              <w:rPr>
                <w:sz w:val="19"/>
              </w:rPr>
              <w:t>y </w:t>
            </w:r>
            <w:r>
              <w:rPr>
                <w:spacing w:val="-2"/>
                <w:sz w:val="19"/>
              </w:rPr>
              <w:t>productores</w:t>
            </w:r>
            <w:r>
              <w:rPr>
                <w:spacing w:val="9"/>
                <w:sz w:val="19"/>
              </w:rPr>
              <w:t> </w:t>
            </w:r>
            <w:r>
              <w:rPr>
                <w:spacing w:val="-5"/>
                <w:sz w:val="19"/>
              </w:rPr>
              <w:t>de</w:t>
            </w:r>
          </w:p>
          <w:p>
            <w:pPr>
              <w:pStyle w:val="TableParagraph"/>
              <w:spacing w:line="204" w:lineRule="exact"/>
              <w:ind w:left="41" w:right="33"/>
              <w:rPr>
                <w:sz w:val="19"/>
              </w:rPr>
            </w:pPr>
            <w:r>
              <w:rPr>
                <w:spacing w:val="-2"/>
                <w:sz w:val="19"/>
              </w:rPr>
              <w:t>quesillo.</w:t>
            </w:r>
          </w:p>
        </w:tc>
        <w:tc>
          <w:tcPr>
            <w:tcW w:w="1896" w:type="dxa"/>
          </w:tcPr>
          <w:p>
            <w:pPr>
              <w:pStyle w:val="TableParagraph"/>
              <w:spacing w:line="222" w:lineRule="exact"/>
              <w:ind w:left="3"/>
              <w:rPr>
                <w:sz w:val="19"/>
              </w:rPr>
            </w:pPr>
            <w:r>
              <w:rPr>
                <w:spacing w:val="-2"/>
                <w:sz w:val="19"/>
              </w:rPr>
              <w:t>Elaboración</w:t>
            </w:r>
            <w:r>
              <w:rPr>
                <w:spacing w:val="5"/>
                <w:sz w:val="19"/>
              </w:rPr>
              <w:t> </w:t>
            </w:r>
            <w:r>
              <w:rPr>
                <w:spacing w:val="-2"/>
                <w:sz w:val="19"/>
              </w:rPr>
              <w:t>propia.</w:t>
            </w:r>
          </w:p>
        </w:tc>
        <w:tc>
          <w:tcPr>
            <w:tcW w:w="2978" w:type="dxa"/>
          </w:tcPr>
          <w:p>
            <w:pPr>
              <w:pStyle w:val="TableParagraph"/>
              <w:ind w:left="287" w:hanging="63"/>
              <w:jc w:val="left"/>
              <w:rPr>
                <w:sz w:val="19"/>
              </w:rPr>
            </w:pPr>
            <w:r>
              <w:rPr>
                <w:sz w:val="19"/>
              </w:rPr>
              <w:t>Vincula</w:t>
            </w:r>
            <w:r>
              <w:rPr>
                <w:spacing w:val="-11"/>
                <w:sz w:val="19"/>
              </w:rPr>
              <w:t> </w:t>
            </w:r>
            <w:r>
              <w:rPr>
                <w:sz w:val="19"/>
              </w:rPr>
              <w:t>la</w:t>
            </w:r>
            <w:r>
              <w:rPr>
                <w:spacing w:val="-10"/>
                <w:sz w:val="19"/>
              </w:rPr>
              <w:t> </w:t>
            </w:r>
            <w:r>
              <w:rPr>
                <w:sz w:val="19"/>
              </w:rPr>
              <w:t>innovación</w:t>
            </w:r>
            <w:r>
              <w:rPr>
                <w:spacing w:val="-11"/>
                <w:sz w:val="19"/>
              </w:rPr>
              <w:t> </w:t>
            </w:r>
            <w:r>
              <w:rPr>
                <w:sz w:val="19"/>
              </w:rPr>
              <w:t>artesanal con la valorización territorial.</w:t>
            </w:r>
          </w:p>
        </w:tc>
      </w:tr>
      <w:tr>
        <w:trPr>
          <w:trHeight w:val="1113" w:hRule="atLeast"/>
        </w:trPr>
        <w:tc>
          <w:tcPr>
            <w:tcW w:w="1550" w:type="dxa"/>
          </w:tcPr>
          <w:p>
            <w:pPr>
              <w:pStyle w:val="TableParagraph"/>
              <w:spacing w:line="222" w:lineRule="exact"/>
              <w:ind w:left="12" w:right="6"/>
              <w:rPr>
                <w:i/>
                <w:sz w:val="19"/>
              </w:rPr>
            </w:pPr>
            <w:r>
              <w:rPr>
                <w:sz w:val="19"/>
              </w:rPr>
              <w:t>Sarmiento</w:t>
            </w:r>
            <w:r>
              <w:rPr>
                <w:spacing w:val="-7"/>
                <w:sz w:val="19"/>
              </w:rPr>
              <w:t> </w:t>
            </w:r>
            <w:r>
              <w:rPr>
                <w:i/>
                <w:sz w:val="19"/>
              </w:rPr>
              <w:t>et</w:t>
            </w:r>
            <w:r>
              <w:rPr>
                <w:i/>
                <w:spacing w:val="-8"/>
                <w:sz w:val="19"/>
              </w:rPr>
              <w:t> </w:t>
            </w:r>
            <w:r>
              <w:rPr>
                <w:i/>
                <w:spacing w:val="-5"/>
                <w:sz w:val="19"/>
              </w:rPr>
              <w:t>al.</w:t>
            </w:r>
          </w:p>
          <w:p>
            <w:pPr>
              <w:pStyle w:val="TableParagraph"/>
              <w:ind w:left="12" w:right="2"/>
              <w:rPr>
                <w:sz w:val="19"/>
              </w:rPr>
            </w:pPr>
            <w:r>
              <w:rPr>
                <w:spacing w:val="-2"/>
                <w:sz w:val="19"/>
              </w:rPr>
              <w:t>(2018)</w:t>
            </w:r>
          </w:p>
        </w:tc>
        <w:tc>
          <w:tcPr>
            <w:tcW w:w="2131" w:type="dxa"/>
          </w:tcPr>
          <w:p>
            <w:pPr>
              <w:pStyle w:val="TableParagraph"/>
              <w:spacing w:line="222" w:lineRule="exact"/>
              <w:ind w:left="13" w:right="6"/>
              <w:rPr>
                <w:sz w:val="19"/>
              </w:rPr>
            </w:pPr>
            <w:r>
              <w:rPr>
                <w:sz w:val="19"/>
              </w:rPr>
              <w:t>Nivel</w:t>
            </w:r>
            <w:r>
              <w:rPr>
                <w:spacing w:val="-6"/>
                <w:sz w:val="19"/>
              </w:rPr>
              <w:t> </w:t>
            </w:r>
            <w:r>
              <w:rPr>
                <w:sz w:val="19"/>
              </w:rPr>
              <w:t>de</w:t>
            </w:r>
            <w:r>
              <w:rPr>
                <w:spacing w:val="-3"/>
                <w:sz w:val="19"/>
              </w:rPr>
              <w:t> </w:t>
            </w:r>
            <w:r>
              <w:rPr>
                <w:spacing w:val="-2"/>
                <w:sz w:val="19"/>
              </w:rPr>
              <w:t>innovación.</w:t>
            </w:r>
          </w:p>
        </w:tc>
        <w:tc>
          <w:tcPr>
            <w:tcW w:w="2268" w:type="dxa"/>
          </w:tcPr>
          <w:p>
            <w:pPr>
              <w:pStyle w:val="TableParagraph"/>
              <w:spacing w:line="222" w:lineRule="exact"/>
              <w:ind w:left="118" w:right="110"/>
              <w:rPr>
                <w:sz w:val="19"/>
              </w:rPr>
            </w:pPr>
            <w:r>
              <w:rPr>
                <w:sz w:val="19"/>
              </w:rPr>
              <w:t>Factor</w:t>
            </w:r>
            <w:r>
              <w:rPr>
                <w:spacing w:val="-6"/>
                <w:sz w:val="19"/>
              </w:rPr>
              <w:t> </w:t>
            </w:r>
            <w:r>
              <w:rPr>
                <w:sz w:val="19"/>
              </w:rPr>
              <w:t>de</w:t>
            </w:r>
            <w:r>
              <w:rPr>
                <w:spacing w:val="-5"/>
                <w:sz w:val="19"/>
              </w:rPr>
              <w:t> </w:t>
            </w:r>
            <w:r>
              <w:rPr>
                <w:spacing w:val="-2"/>
                <w:sz w:val="19"/>
              </w:rPr>
              <w:t>habilidades.</w:t>
            </w:r>
          </w:p>
          <w:p>
            <w:pPr>
              <w:pStyle w:val="TableParagraph"/>
              <w:ind w:left="118" w:right="109"/>
              <w:rPr>
                <w:sz w:val="19"/>
              </w:rPr>
            </w:pPr>
            <w:r>
              <w:rPr>
                <w:spacing w:val="-2"/>
                <w:sz w:val="19"/>
              </w:rPr>
              <w:t>Medición.</w:t>
            </w:r>
          </w:p>
          <w:p>
            <w:pPr>
              <w:pStyle w:val="TableParagraph"/>
              <w:spacing w:before="1"/>
              <w:ind w:left="118" w:right="106"/>
              <w:rPr>
                <w:sz w:val="19"/>
              </w:rPr>
            </w:pPr>
            <w:r>
              <w:rPr>
                <w:sz w:val="19"/>
              </w:rPr>
              <w:t>Tecnologías</w:t>
            </w:r>
            <w:r>
              <w:rPr>
                <w:spacing w:val="-11"/>
                <w:sz w:val="19"/>
              </w:rPr>
              <w:t> </w:t>
            </w:r>
            <w:r>
              <w:rPr>
                <w:sz w:val="19"/>
              </w:rPr>
              <w:t>de</w:t>
            </w:r>
            <w:r>
              <w:rPr>
                <w:spacing w:val="-10"/>
                <w:sz w:val="19"/>
              </w:rPr>
              <w:t> </w:t>
            </w:r>
            <w:r>
              <w:rPr>
                <w:sz w:val="19"/>
              </w:rPr>
              <w:t>la </w:t>
            </w:r>
            <w:r>
              <w:rPr>
                <w:spacing w:val="-2"/>
                <w:sz w:val="19"/>
              </w:rPr>
              <w:t>innovación.</w:t>
            </w:r>
          </w:p>
          <w:p>
            <w:pPr>
              <w:pStyle w:val="TableParagraph"/>
              <w:spacing w:line="202" w:lineRule="exact"/>
              <w:ind w:left="118" w:right="110"/>
              <w:rPr>
                <w:sz w:val="19"/>
              </w:rPr>
            </w:pPr>
            <w:r>
              <w:rPr>
                <w:sz w:val="19"/>
              </w:rPr>
              <w:t>Procesos</w:t>
            </w:r>
            <w:r>
              <w:rPr>
                <w:spacing w:val="-6"/>
                <w:sz w:val="19"/>
              </w:rPr>
              <w:t> </w:t>
            </w:r>
            <w:r>
              <w:rPr>
                <w:sz w:val="19"/>
              </w:rPr>
              <w:t>de</w:t>
            </w:r>
            <w:r>
              <w:rPr>
                <w:spacing w:val="-4"/>
                <w:sz w:val="19"/>
              </w:rPr>
              <w:t> </w:t>
            </w:r>
            <w:r>
              <w:rPr>
                <w:spacing w:val="-2"/>
                <w:sz w:val="19"/>
              </w:rPr>
              <w:t>gestión.</w:t>
            </w:r>
          </w:p>
        </w:tc>
        <w:tc>
          <w:tcPr>
            <w:tcW w:w="2126" w:type="dxa"/>
          </w:tcPr>
          <w:p>
            <w:pPr>
              <w:pStyle w:val="TableParagraph"/>
              <w:ind w:left="651" w:hanging="392"/>
              <w:jc w:val="left"/>
              <w:rPr>
                <w:sz w:val="19"/>
              </w:rPr>
            </w:pPr>
            <w:r>
              <w:rPr>
                <w:sz w:val="19"/>
              </w:rPr>
              <w:t>Regresión</w:t>
            </w:r>
            <w:r>
              <w:rPr>
                <w:spacing w:val="-11"/>
                <w:sz w:val="19"/>
              </w:rPr>
              <w:t> </w:t>
            </w:r>
            <w:r>
              <w:rPr>
                <w:sz w:val="19"/>
              </w:rPr>
              <w:t>lineal;</w:t>
            </w:r>
            <w:r>
              <w:rPr>
                <w:spacing w:val="-10"/>
                <w:sz w:val="19"/>
              </w:rPr>
              <w:t> </w:t>
            </w:r>
            <w:r>
              <w:rPr>
                <w:sz w:val="19"/>
              </w:rPr>
              <w:t>30 </w:t>
            </w:r>
            <w:r>
              <w:rPr>
                <w:spacing w:val="-2"/>
                <w:sz w:val="19"/>
              </w:rPr>
              <w:t>empresas.</w:t>
            </w:r>
          </w:p>
        </w:tc>
        <w:tc>
          <w:tcPr>
            <w:tcW w:w="1896" w:type="dxa"/>
          </w:tcPr>
          <w:p>
            <w:pPr>
              <w:pStyle w:val="TableParagraph"/>
              <w:spacing w:line="222" w:lineRule="exact"/>
              <w:ind w:left="3"/>
              <w:rPr>
                <w:sz w:val="19"/>
              </w:rPr>
            </w:pPr>
            <w:r>
              <w:rPr>
                <w:spacing w:val="-2"/>
                <w:sz w:val="19"/>
              </w:rPr>
              <w:t>Elaboración</w:t>
            </w:r>
            <w:r>
              <w:rPr>
                <w:spacing w:val="5"/>
                <w:sz w:val="19"/>
              </w:rPr>
              <w:t> </w:t>
            </w:r>
            <w:r>
              <w:rPr>
                <w:spacing w:val="-2"/>
                <w:sz w:val="19"/>
              </w:rPr>
              <w:t>propia.</w:t>
            </w:r>
          </w:p>
        </w:tc>
        <w:tc>
          <w:tcPr>
            <w:tcW w:w="2978" w:type="dxa"/>
          </w:tcPr>
          <w:p>
            <w:pPr>
              <w:pStyle w:val="TableParagraph"/>
              <w:ind w:left="106" w:right="96"/>
              <w:rPr>
                <w:sz w:val="19"/>
              </w:rPr>
            </w:pPr>
            <w:r>
              <w:rPr>
                <w:sz w:val="19"/>
              </w:rPr>
              <w:t>Las</w:t>
            </w:r>
            <w:r>
              <w:rPr>
                <w:spacing w:val="-11"/>
                <w:sz w:val="19"/>
              </w:rPr>
              <w:t> </w:t>
            </w:r>
            <w:r>
              <w:rPr>
                <w:sz w:val="19"/>
              </w:rPr>
              <w:t>PYMES</w:t>
            </w:r>
            <w:r>
              <w:rPr>
                <w:spacing w:val="-10"/>
                <w:sz w:val="19"/>
              </w:rPr>
              <w:t> </w:t>
            </w:r>
            <w:r>
              <w:rPr>
                <w:sz w:val="19"/>
              </w:rPr>
              <w:t>necesitan</w:t>
            </w:r>
            <w:r>
              <w:rPr>
                <w:spacing w:val="-11"/>
                <w:sz w:val="19"/>
              </w:rPr>
              <w:t> </w:t>
            </w:r>
            <w:r>
              <w:rPr>
                <w:sz w:val="19"/>
              </w:rPr>
              <w:t>integrar producto, proceso y gestión </w:t>
            </w:r>
            <w:r>
              <w:rPr>
                <w:spacing w:val="-2"/>
                <w:sz w:val="19"/>
              </w:rPr>
              <w:t>organizacional.</w:t>
            </w:r>
          </w:p>
        </w:tc>
      </w:tr>
      <w:tr>
        <w:trPr>
          <w:trHeight w:val="1115" w:hRule="atLeast"/>
        </w:trPr>
        <w:tc>
          <w:tcPr>
            <w:tcW w:w="1550" w:type="dxa"/>
          </w:tcPr>
          <w:p>
            <w:pPr>
              <w:pStyle w:val="TableParagraph"/>
              <w:spacing w:line="222" w:lineRule="exact"/>
              <w:ind w:left="12" w:right="5"/>
              <w:rPr>
                <w:sz w:val="19"/>
              </w:rPr>
            </w:pPr>
            <w:r>
              <w:rPr>
                <w:sz w:val="19"/>
              </w:rPr>
              <w:t>Kato</w:t>
            </w:r>
            <w:r>
              <w:rPr>
                <w:spacing w:val="-5"/>
                <w:sz w:val="19"/>
              </w:rPr>
              <w:t> </w:t>
            </w:r>
            <w:r>
              <w:rPr>
                <w:spacing w:val="-2"/>
                <w:sz w:val="19"/>
              </w:rPr>
              <w:t>(2019)</w:t>
            </w:r>
          </w:p>
        </w:tc>
        <w:tc>
          <w:tcPr>
            <w:tcW w:w="2131" w:type="dxa"/>
          </w:tcPr>
          <w:p>
            <w:pPr>
              <w:pStyle w:val="TableParagraph"/>
              <w:spacing w:line="222" w:lineRule="exact"/>
              <w:ind w:left="13" w:right="7"/>
              <w:rPr>
                <w:sz w:val="19"/>
              </w:rPr>
            </w:pPr>
            <w:r>
              <w:rPr>
                <w:spacing w:val="-2"/>
                <w:sz w:val="19"/>
              </w:rPr>
              <w:t>Productividad</w:t>
            </w:r>
            <w:r>
              <w:rPr>
                <w:spacing w:val="9"/>
                <w:sz w:val="19"/>
              </w:rPr>
              <w:t> </w:t>
            </w:r>
            <w:r>
              <w:rPr>
                <w:spacing w:val="-2"/>
                <w:sz w:val="19"/>
              </w:rPr>
              <w:t>laboral.</w:t>
            </w:r>
          </w:p>
        </w:tc>
        <w:tc>
          <w:tcPr>
            <w:tcW w:w="2268" w:type="dxa"/>
          </w:tcPr>
          <w:p>
            <w:pPr>
              <w:pStyle w:val="TableParagraph"/>
              <w:ind w:left="766" w:right="75" w:hanging="632"/>
              <w:jc w:val="left"/>
              <w:rPr>
                <w:sz w:val="19"/>
              </w:rPr>
            </w:pPr>
            <w:r>
              <w:rPr>
                <w:sz w:val="19"/>
              </w:rPr>
              <w:t>Inversión</w:t>
            </w:r>
            <w:r>
              <w:rPr>
                <w:spacing w:val="-11"/>
                <w:sz w:val="19"/>
              </w:rPr>
              <w:t> </w:t>
            </w:r>
            <w:r>
              <w:rPr>
                <w:sz w:val="19"/>
              </w:rPr>
              <w:t>en</w:t>
            </w:r>
            <w:r>
              <w:rPr>
                <w:spacing w:val="-10"/>
                <w:sz w:val="19"/>
              </w:rPr>
              <w:t> </w:t>
            </w:r>
            <w:r>
              <w:rPr>
                <w:sz w:val="19"/>
              </w:rPr>
              <w:t>maquinaria y</w:t>
            </w:r>
            <w:r>
              <w:rPr>
                <w:spacing w:val="-1"/>
                <w:sz w:val="19"/>
              </w:rPr>
              <w:t> </w:t>
            </w:r>
            <w:r>
              <w:rPr>
                <w:sz w:val="19"/>
              </w:rPr>
              <w:t>equipo.</w:t>
            </w:r>
          </w:p>
          <w:p>
            <w:pPr>
              <w:pStyle w:val="TableParagraph"/>
              <w:ind w:left="754" w:right="75" w:hanging="550"/>
              <w:jc w:val="left"/>
              <w:rPr>
                <w:sz w:val="19"/>
              </w:rPr>
            </w:pPr>
            <w:r>
              <w:rPr>
                <w:sz w:val="19"/>
              </w:rPr>
              <w:t>Inversión</w:t>
            </w:r>
            <w:r>
              <w:rPr>
                <w:spacing w:val="-11"/>
                <w:sz w:val="19"/>
              </w:rPr>
              <w:t> </w:t>
            </w:r>
            <w:r>
              <w:rPr>
                <w:sz w:val="19"/>
              </w:rPr>
              <w:t>en</w:t>
            </w:r>
            <w:r>
              <w:rPr>
                <w:spacing w:val="-10"/>
                <w:sz w:val="19"/>
              </w:rPr>
              <w:t> </w:t>
            </w:r>
            <w:r>
              <w:rPr>
                <w:sz w:val="19"/>
              </w:rPr>
              <w:t>equipo</w:t>
            </w:r>
            <w:r>
              <w:rPr>
                <w:spacing w:val="-11"/>
                <w:sz w:val="19"/>
              </w:rPr>
              <w:t> </w:t>
            </w:r>
            <w:r>
              <w:rPr>
                <w:sz w:val="19"/>
              </w:rPr>
              <w:t>de </w:t>
            </w:r>
            <w:r>
              <w:rPr>
                <w:spacing w:val="-2"/>
                <w:sz w:val="19"/>
              </w:rPr>
              <w:t>cómputo.</w:t>
            </w:r>
          </w:p>
          <w:p>
            <w:pPr>
              <w:pStyle w:val="TableParagraph"/>
              <w:spacing w:line="204" w:lineRule="exact" w:before="1"/>
              <w:ind w:left="137"/>
              <w:jc w:val="left"/>
              <w:rPr>
                <w:sz w:val="19"/>
              </w:rPr>
            </w:pPr>
            <w:r>
              <w:rPr>
                <w:sz w:val="19"/>
              </w:rPr>
              <w:t>Inversión</w:t>
            </w:r>
            <w:r>
              <w:rPr>
                <w:spacing w:val="-7"/>
                <w:sz w:val="19"/>
              </w:rPr>
              <w:t> </w:t>
            </w:r>
            <w:r>
              <w:rPr>
                <w:sz w:val="19"/>
              </w:rPr>
              <w:t>en</w:t>
            </w:r>
            <w:r>
              <w:rPr>
                <w:spacing w:val="-8"/>
                <w:sz w:val="19"/>
              </w:rPr>
              <w:t> </w:t>
            </w:r>
            <w:r>
              <w:rPr>
                <w:spacing w:val="-2"/>
                <w:sz w:val="19"/>
              </w:rPr>
              <w:t>innovación.</w:t>
            </w:r>
          </w:p>
        </w:tc>
        <w:tc>
          <w:tcPr>
            <w:tcW w:w="2126" w:type="dxa"/>
          </w:tcPr>
          <w:p>
            <w:pPr>
              <w:pStyle w:val="TableParagraph"/>
              <w:ind w:left="474" w:right="251" w:hanging="202"/>
              <w:jc w:val="left"/>
              <w:rPr>
                <w:sz w:val="19"/>
              </w:rPr>
            </w:pPr>
            <w:r>
              <w:rPr>
                <w:sz w:val="19"/>
              </w:rPr>
              <w:t>Regresión</w:t>
            </w:r>
            <w:r>
              <w:rPr>
                <w:spacing w:val="-11"/>
                <w:sz w:val="19"/>
              </w:rPr>
              <w:t> </w:t>
            </w:r>
            <w:r>
              <w:rPr>
                <w:sz w:val="19"/>
              </w:rPr>
              <w:t>logística; 211</w:t>
            </w:r>
            <w:r>
              <w:rPr>
                <w:spacing w:val="-1"/>
                <w:sz w:val="19"/>
              </w:rPr>
              <w:t> </w:t>
            </w:r>
            <w:r>
              <w:rPr>
                <w:sz w:val="19"/>
              </w:rPr>
              <w:t>empresas.</w:t>
            </w:r>
          </w:p>
        </w:tc>
        <w:tc>
          <w:tcPr>
            <w:tcW w:w="1896" w:type="dxa"/>
          </w:tcPr>
          <w:p>
            <w:pPr>
              <w:pStyle w:val="TableParagraph"/>
              <w:ind w:left="205" w:right="197" w:firstLine="1"/>
              <w:rPr>
                <w:sz w:val="19"/>
              </w:rPr>
            </w:pPr>
            <w:r>
              <w:rPr>
                <w:sz w:val="19"/>
              </w:rPr>
              <w:t>Instituto</w:t>
            </w:r>
            <w:r>
              <w:rPr>
                <w:spacing w:val="-10"/>
                <w:sz w:val="19"/>
              </w:rPr>
              <w:t> </w:t>
            </w:r>
            <w:r>
              <w:rPr>
                <w:sz w:val="19"/>
              </w:rPr>
              <w:t>Nacional de Estadística y Geografía</w:t>
            </w:r>
            <w:r>
              <w:rPr>
                <w:spacing w:val="-11"/>
                <w:sz w:val="19"/>
              </w:rPr>
              <w:t> </w:t>
            </w:r>
            <w:r>
              <w:rPr>
                <w:sz w:val="19"/>
              </w:rPr>
              <w:t>(INEGI).</w:t>
            </w:r>
          </w:p>
        </w:tc>
        <w:tc>
          <w:tcPr>
            <w:tcW w:w="2978" w:type="dxa"/>
          </w:tcPr>
          <w:p>
            <w:pPr>
              <w:pStyle w:val="TableParagraph"/>
              <w:ind w:left="256" w:right="245" w:hanging="2"/>
              <w:rPr>
                <w:sz w:val="19"/>
              </w:rPr>
            </w:pPr>
            <w:r>
              <w:rPr>
                <w:sz w:val="19"/>
              </w:rPr>
              <w:t>Resalta la importancia de una mayor</w:t>
            </w:r>
            <w:r>
              <w:rPr>
                <w:spacing w:val="-11"/>
                <w:sz w:val="19"/>
              </w:rPr>
              <w:t> </w:t>
            </w:r>
            <w:r>
              <w:rPr>
                <w:sz w:val="19"/>
              </w:rPr>
              <w:t>capacidad</w:t>
            </w:r>
            <w:r>
              <w:rPr>
                <w:spacing w:val="-10"/>
                <w:sz w:val="19"/>
              </w:rPr>
              <w:t> </w:t>
            </w:r>
            <w:r>
              <w:rPr>
                <w:sz w:val="19"/>
              </w:rPr>
              <w:t>de</w:t>
            </w:r>
            <w:r>
              <w:rPr>
                <w:spacing w:val="-11"/>
                <w:sz w:val="19"/>
              </w:rPr>
              <w:t> </w:t>
            </w:r>
            <w:r>
              <w:rPr>
                <w:sz w:val="19"/>
              </w:rPr>
              <w:t>absorción tecnológica en las PYMES.</w:t>
            </w:r>
          </w:p>
        </w:tc>
      </w:tr>
      <w:tr>
        <w:trPr>
          <w:trHeight w:val="890" w:hRule="atLeast"/>
        </w:trPr>
        <w:tc>
          <w:tcPr>
            <w:tcW w:w="1550" w:type="dxa"/>
            <w:tcBorders>
              <w:bottom w:val="single" w:sz="4" w:space="0" w:color="7E7E7E"/>
            </w:tcBorders>
          </w:tcPr>
          <w:p>
            <w:pPr>
              <w:pStyle w:val="TableParagraph"/>
              <w:ind w:left="376" w:right="204" w:hanging="154"/>
              <w:jc w:val="left"/>
              <w:rPr>
                <w:sz w:val="19"/>
              </w:rPr>
            </w:pPr>
            <w:r>
              <w:rPr>
                <w:sz w:val="19"/>
              </w:rPr>
              <w:t>Maldonado</w:t>
            </w:r>
            <w:r>
              <w:rPr>
                <w:spacing w:val="-11"/>
                <w:sz w:val="19"/>
              </w:rPr>
              <w:t> </w:t>
            </w:r>
            <w:r>
              <w:rPr>
                <w:i/>
                <w:sz w:val="19"/>
              </w:rPr>
              <w:t>et al.</w:t>
            </w:r>
            <w:r>
              <w:rPr>
                <w:i/>
                <w:spacing w:val="-1"/>
                <w:sz w:val="19"/>
              </w:rPr>
              <w:t> </w:t>
            </w:r>
            <w:r>
              <w:rPr>
                <w:sz w:val="19"/>
              </w:rPr>
              <w:t>(2019)</w:t>
            </w:r>
          </w:p>
        </w:tc>
        <w:tc>
          <w:tcPr>
            <w:tcW w:w="2131" w:type="dxa"/>
            <w:tcBorders>
              <w:bottom w:val="single" w:sz="4" w:space="0" w:color="7E7E7E"/>
            </w:tcBorders>
          </w:tcPr>
          <w:p>
            <w:pPr>
              <w:pStyle w:val="TableParagraph"/>
              <w:ind w:left="556" w:right="189" w:hanging="286"/>
              <w:jc w:val="left"/>
              <w:rPr>
                <w:sz w:val="19"/>
              </w:rPr>
            </w:pPr>
            <w:r>
              <w:rPr>
                <w:sz w:val="19"/>
              </w:rPr>
              <w:t>Eco-Innovación</w:t>
            </w:r>
            <w:r>
              <w:rPr>
                <w:spacing w:val="-11"/>
                <w:sz w:val="19"/>
              </w:rPr>
              <w:t> </w:t>
            </w:r>
            <w:r>
              <w:rPr>
                <w:sz w:val="19"/>
              </w:rPr>
              <w:t>y</w:t>
            </w:r>
            <w:r>
              <w:rPr>
                <w:spacing w:val="-10"/>
                <w:sz w:val="19"/>
              </w:rPr>
              <w:t> </w:t>
            </w:r>
            <w:r>
              <w:rPr>
                <w:sz w:val="19"/>
              </w:rPr>
              <w:t>el </w:t>
            </w:r>
            <w:r>
              <w:rPr>
                <w:spacing w:val="-2"/>
                <w:sz w:val="19"/>
              </w:rPr>
              <w:t>rendimiento</w:t>
            </w:r>
            <w:r>
              <w:rPr>
                <w:sz w:val="19"/>
              </w:rPr>
              <w:t> </w:t>
            </w:r>
            <w:r>
              <w:rPr>
                <w:spacing w:val="-2"/>
                <w:sz w:val="19"/>
              </w:rPr>
              <w:t>empresarial.</w:t>
            </w:r>
          </w:p>
        </w:tc>
        <w:tc>
          <w:tcPr>
            <w:tcW w:w="2268" w:type="dxa"/>
            <w:tcBorders>
              <w:bottom w:val="single" w:sz="4" w:space="0" w:color="7E7E7E"/>
            </w:tcBorders>
          </w:tcPr>
          <w:p>
            <w:pPr>
              <w:pStyle w:val="TableParagraph"/>
              <w:spacing w:line="222" w:lineRule="exact"/>
              <w:ind w:left="351"/>
              <w:jc w:val="left"/>
              <w:rPr>
                <w:sz w:val="19"/>
              </w:rPr>
            </w:pPr>
            <w:r>
              <w:rPr>
                <w:spacing w:val="-2"/>
                <w:sz w:val="19"/>
              </w:rPr>
              <w:t>Innovación</w:t>
            </w:r>
            <w:r>
              <w:rPr>
                <w:spacing w:val="5"/>
                <w:sz w:val="19"/>
              </w:rPr>
              <w:t> </w:t>
            </w:r>
            <w:r>
              <w:rPr>
                <w:spacing w:val="-2"/>
                <w:sz w:val="19"/>
              </w:rPr>
              <w:t>abierta.</w:t>
            </w:r>
          </w:p>
        </w:tc>
        <w:tc>
          <w:tcPr>
            <w:tcW w:w="2126" w:type="dxa"/>
            <w:tcBorders>
              <w:bottom w:val="single" w:sz="4" w:space="0" w:color="7E7E7E"/>
            </w:tcBorders>
          </w:tcPr>
          <w:p>
            <w:pPr>
              <w:pStyle w:val="TableParagraph"/>
              <w:ind w:left="284" w:right="270" w:hanging="1"/>
              <w:rPr>
                <w:sz w:val="19"/>
              </w:rPr>
            </w:pPr>
            <w:r>
              <w:rPr>
                <w:sz w:val="19"/>
              </w:rPr>
              <w:t>Análisis Factorial Confirmatorio;</w:t>
            </w:r>
            <w:r>
              <w:rPr>
                <w:spacing w:val="-11"/>
                <w:sz w:val="19"/>
              </w:rPr>
              <w:t> </w:t>
            </w:r>
            <w:r>
              <w:rPr>
                <w:sz w:val="19"/>
              </w:rPr>
              <w:t>460 </w:t>
            </w:r>
            <w:r>
              <w:rPr>
                <w:spacing w:val="-2"/>
                <w:sz w:val="19"/>
              </w:rPr>
              <w:t>empresas.</w:t>
            </w:r>
          </w:p>
        </w:tc>
        <w:tc>
          <w:tcPr>
            <w:tcW w:w="1896" w:type="dxa"/>
            <w:tcBorders>
              <w:bottom w:val="single" w:sz="4" w:space="0" w:color="7E7E7E"/>
            </w:tcBorders>
          </w:tcPr>
          <w:p>
            <w:pPr>
              <w:pStyle w:val="TableParagraph"/>
              <w:spacing w:line="222" w:lineRule="exact"/>
              <w:ind w:left="3"/>
              <w:rPr>
                <w:sz w:val="19"/>
              </w:rPr>
            </w:pPr>
            <w:r>
              <w:rPr>
                <w:spacing w:val="-2"/>
                <w:sz w:val="19"/>
              </w:rPr>
              <w:t>Elaboración</w:t>
            </w:r>
            <w:r>
              <w:rPr>
                <w:spacing w:val="5"/>
                <w:sz w:val="19"/>
              </w:rPr>
              <w:t> </w:t>
            </w:r>
            <w:r>
              <w:rPr>
                <w:spacing w:val="-2"/>
                <w:sz w:val="19"/>
              </w:rPr>
              <w:t>propia.</w:t>
            </w:r>
          </w:p>
        </w:tc>
        <w:tc>
          <w:tcPr>
            <w:tcW w:w="2978" w:type="dxa"/>
            <w:tcBorders>
              <w:bottom w:val="single" w:sz="4" w:space="0" w:color="7E7E7E"/>
            </w:tcBorders>
          </w:tcPr>
          <w:p>
            <w:pPr>
              <w:pStyle w:val="TableParagraph"/>
              <w:ind w:left="106" w:right="97"/>
              <w:rPr>
                <w:sz w:val="19"/>
              </w:rPr>
            </w:pPr>
            <w:r>
              <w:rPr>
                <w:sz w:val="19"/>
              </w:rPr>
              <w:t>Resalta la importancia entre la apertura del conocimiento, la sostenibilidad</w:t>
            </w:r>
            <w:r>
              <w:rPr>
                <w:spacing w:val="-11"/>
                <w:sz w:val="19"/>
              </w:rPr>
              <w:t> </w:t>
            </w:r>
            <w:r>
              <w:rPr>
                <w:sz w:val="19"/>
              </w:rPr>
              <w:t>y</w:t>
            </w:r>
            <w:r>
              <w:rPr>
                <w:spacing w:val="-10"/>
                <w:sz w:val="19"/>
              </w:rPr>
              <w:t> </w:t>
            </w:r>
            <w:r>
              <w:rPr>
                <w:sz w:val="19"/>
              </w:rPr>
              <w:t>la</w:t>
            </w:r>
            <w:r>
              <w:rPr>
                <w:spacing w:val="-11"/>
                <w:sz w:val="19"/>
              </w:rPr>
              <w:t> </w:t>
            </w:r>
            <w:r>
              <w:rPr>
                <w:sz w:val="19"/>
              </w:rPr>
              <w:t>competitividad</w:t>
            </w:r>
          </w:p>
          <w:p>
            <w:pPr>
              <w:pStyle w:val="TableParagraph"/>
              <w:spacing w:line="203" w:lineRule="exact"/>
              <w:ind w:left="108" w:right="96"/>
              <w:rPr>
                <w:sz w:val="19"/>
              </w:rPr>
            </w:pPr>
            <w:r>
              <w:rPr>
                <w:spacing w:val="-2"/>
                <w:sz w:val="19"/>
              </w:rPr>
              <w:t>industrial.</w:t>
            </w:r>
          </w:p>
        </w:tc>
      </w:tr>
      <w:tr>
        <w:trPr>
          <w:trHeight w:val="892" w:hRule="atLeast"/>
        </w:trPr>
        <w:tc>
          <w:tcPr>
            <w:tcW w:w="1550" w:type="dxa"/>
            <w:tcBorders>
              <w:top w:val="single" w:sz="4" w:space="0" w:color="7E7E7E"/>
              <w:bottom w:val="single" w:sz="4" w:space="0" w:color="7E7E7E"/>
            </w:tcBorders>
          </w:tcPr>
          <w:p>
            <w:pPr>
              <w:pStyle w:val="TableParagraph"/>
              <w:spacing w:line="222" w:lineRule="exact"/>
              <w:ind w:left="12" w:right="6"/>
              <w:rPr>
                <w:i/>
                <w:sz w:val="19"/>
              </w:rPr>
            </w:pPr>
            <w:r>
              <w:rPr>
                <w:sz w:val="19"/>
              </w:rPr>
              <w:t>Vega</w:t>
            </w:r>
            <w:r>
              <w:rPr>
                <w:spacing w:val="-4"/>
                <w:sz w:val="19"/>
              </w:rPr>
              <w:t> </w:t>
            </w:r>
            <w:r>
              <w:rPr>
                <w:i/>
                <w:sz w:val="19"/>
              </w:rPr>
              <w:t>et</w:t>
            </w:r>
            <w:r>
              <w:rPr>
                <w:i/>
                <w:spacing w:val="-7"/>
                <w:sz w:val="19"/>
              </w:rPr>
              <w:t> </w:t>
            </w:r>
            <w:r>
              <w:rPr>
                <w:i/>
                <w:spacing w:val="-5"/>
                <w:sz w:val="19"/>
              </w:rPr>
              <w:t>al.</w:t>
            </w:r>
          </w:p>
          <w:p>
            <w:pPr>
              <w:pStyle w:val="TableParagraph"/>
              <w:ind w:left="12" w:right="2"/>
              <w:rPr>
                <w:sz w:val="19"/>
              </w:rPr>
            </w:pPr>
            <w:r>
              <w:rPr>
                <w:spacing w:val="-2"/>
                <w:sz w:val="19"/>
              </w:rPr>
              <w:t>(2020)</w:t>
            </w:r>
          </w:p>
        </w:tc>
        <w:tc>
          <w:tcPr>
            <w:tcW w:w="2131" w:type="dxa"/>
            <w:tcBorders>
              <w:top w:val="single" w:sz="4" w:space="0" w:color="7E7E7E"/>
              <w:bottom w:val="single" w:sz="4" w:space="0" w:color="7E7E7E"/>
            </w:tcBorders>
          </w:tcPr>
          <w:p>
            <w:pPr>
              <w:pStyle w:val="TableParagraph"/>
              <w:spacing w:line="222" w:lineRule="exact"/>
              <w:ind w:left="13" w:right="3"/>
              <w:rPr>
                <w:sz w:val="19"/>
              </w:rPr>
            </w:pPr>
            <w:r>
              <w:rPr>
                <w:spacing w:val="-2"/>
                <w:sz w:val="19"/>
              </w:rPr>
              <w:t>Innovación.</w:t>
            </w:r>
          </w:p>
        </w:tc>
        <w:tc>
          <w:tcPr>
            <w:tcW w:w="2268" w:type="dxa"/>
            <w:tcBorders>
              <w:top w:val="single" w:sz="4" w:space="0" w:color="7E7E7E"/>
              <w:bottom w:val="single" w:sz="4" w:space="0" w:color="7E7E7E"/>
            </w:tcBorders>
          </w:tcPr>
          <w:p>
            <w:pPr>
              <w:pStyle w:val="TableParagraph"/>
              <w:spacing w:line="224" w:lineRule="exact"/>
              <w:ind w:left="449" w:right="439" w:firstLine="2"/>
              <w:rPr>
                <w:sz w:val="19"/>
              </w:rPr>
            </w:pPr>
            <w:r>
              <w:rPr>
                <w:spacing w:val="-2"/>
                <w:sz w:val="19"/>
              </w:rPr>
              <w:t>Proactividad.</w:t>
            </w:r>
            <w:r>
              <w:rPr>
                <w:sz w:val="19"/>
              </w:rPr>
              <w:t> Capacidad</w:t>
            </w:r>
            <w:r>
              <w:rPr>
                <w:spacing w:val="-1"/>
                <w:sz w:val="19"/>
              </w:rPr>
              <w:t> </w:t>
            </w:r>
            <w:r>
              <w:rPr>
                <w:sz w:val="19"/>
              </w:rPr>
              <w:t>de </w:t>
            </w:r>
            <w:r>
              <w:rPr>
                <w:spacing w:val="-2"/>
                <w:sz w:val="19"/>
              </w:rPr>
              <w:t>innovación.</w:t>
            </w:r>
            <w:r>
              <w:rPr>
                <w:sz w:val="19"/>
              </w:rPr>
              <w:t> Toma</w:t>
            </w:r>
            <w:r>
              <w:rPr>
                <w:spacing w:val="-11"/>
                <w:sz w:val="19"/>
              </w:rPr>
              <w:t> </w:t>
            </w:r>
            <w:r>
              <w:rPr>
                <w:sz w:val="19"/>
              </w:rPr>
              <w:t>de</w:t>
            </w:r>
            <w:r>
              <w:rPr>
                <w:spacing w:val="-10"/>
                <w:sz w:val="19"/>
              </w:rPr>
              <w:t> </w:t>
            </w:r>
            <w:r>
              <w:rPr>
                <w:sz w:val="19"/>
              </w:rPr>
              <w:t>riesgos.</w:t>
            </w:r>
          </w:p>
        </w:tc>
        <w:tc>
          <w:tcPr>
            <w:tcW w:w="2126" w:type="dxa"/>
            <w:tcBorders>
              <w:top w:val="single" w:sz="4" w:space="0" w:color="7E7E7E"/>
              <w:bottom w:val="single" w:sz="4" w:space="0" w:color="7E7E7E"/>
            </w:tcBorders>
          </w:tcPr>
          <w:p>
            <w:pPr>
              <w:pStyle w:val="TableParagraph"/>
              <w:ind w:left="44" w:right="30"/>
              <w:rPr>
                <w:sz w:val="19"/>
              </w:rPr>
            </w:pPr>
            <w:r>
              <w:rPr>
                <w:sz w:val="19"/>
              </w:rPr>
              <w:t>Modelo</w:t>
            </w:r>
            <w:r>
              <w:rPr>
                <w:spacing w:val="-11"/>
                <w:sz w:val="19"/>
              </w:rPr>
              <w:t> </w:t>
            </w:r>
            <w:r>
              <w:rPr>
                <w:sz w:val="19"/>
              </w:rPr>
              <w:t>de</w:t>
            </w:r>
            <w:r>
              <w:rPr>
                <w:spacing w:val="-10"/>
                <w:sz w:val="19"/>
              </w:rPr>
              <w:t> </w:t>
            </w:r>
            <w:r>
              <w:rPr>
                <w:sz w:val="19"/>
              </w:rPr>
              <w:t>ecuaciones estructurales;</w:t>
            </w:r>
            <w:r>
              <w:rPr>
                <w:spacing w:val="-1"/>
                <w:sz w:val="19"/>
              </w:rPr>
              <w:t> </w:t>
            </w:r>
            <w:r>
              <w:rPr>
                <w:sz w:val="19"/>
              </w:rPr>
              <w:t>400 </w:t>
            </w:r>
            <w:r>
              <w:rPr>
                <w:spacing w:val="-2"/>
                <w:sz w:val="19"/>
              </w:rPr>
              <w:t>empresas.</w:t>
            </w:r>
          </w:p>
        </w:tc>
        <w:tc>
          <w:tcPr>
            <w:tcW w:w="1896" w:type="dxa"/>
            <w:tcBorders>
              <w:top w:val="single" w:sz="4" w:space="0" w:color="7E7E7E"/>
              <w:bottom w:val="single" w:sz="4" w:space="0" w:color="7E7E7E"/>
            </w:tcBorders>
          </w:tcPr>
          <w:p>
            <w:pPr>
              <w:pStyle w:val="TableParagraph"/>
              <w:spacing w:line="222" w:lineRule="exact"/>
              <w:ind w:left="3"/>
              <w:rPr>
                <w:sz w:val="19"/>
              </w:rPr>
            </w:pPr>
            <w:r>
              <w:rPr>
                <w:spacing w:val="-2"/>
                <w:sz w:val="19"/>
              </w:rPr>
              <w:t>Elaboración</w:t>
            </w:r>
            <w:r>
              <w:rPr>
                <w:spacing w:val="5"/>
                <w:sz w:val="19"/>
              </w:rPr>
              <w:t> </w:t>
            </w:r>
            <w:r>
              <w:rPr>
                <w:spacing w:val="-2"/>
                <w:sz w:val="19"/>
              </w:rPr>
              <w:t>propia.</w:t>
            </w:r>
          </w:p>
        </w:tc>
        <w:tc>
          <w:tcPr>
            <w:tcW w:w="2978" w:type="dxa"/>
            <w:tcBorders>
              <w:top w:val="single" w:sz="4" w:space="0" w:color="7E7E7E"/>
              <w:bottom w:val="single" w:sz="4" w:space="0" w:color="7E7E7E"/>
            </w:tcBorders>
          </w:tcPr>
          <w:p>
            <w:pPr>
              <w:pStyle w:val="TableParagraph"/>
              <w:ind w:left="127" w:right="115" w:firstLine="45"/>
              <w:jc w:val="both"/>
              <w:rPr>
                <w:sz w:val="19"/>
              </w:rPr>
            </w:pPr>
            <w:r>
              <w:rPr>
                <w:sz w:val="19"/>
              </w:rPr>
              <w:t>La orientación emprendedora es un</w:t>
            </w:r>
            <w:r>
              <w:rPr>
                <w:spacing w:val="-9"/>
                <w:sz w:val="19"/>
              </w:rPr>
              <w:t> </w:t>
            </w:r>
            <w:r>
              <w:rPr>
                <w:sz w:val="19"/>
              </w:rPr>
              <w:t>factor</w:t>
            </w:r>
            <w:r>
              <w:rPr>
                <w:spacing w:val="-9"/>
                <w:sz w:val="19"/>
              </w:rPr>
              <w:t> </w:t>
            </w:r>
            <w:r>
              <w:rPr>
                <w:sz w:val="19"/>
              </w:rPr>
              <w:t>clave</w:t>
            </w:r>
            <w:r>
              <w:rPr>
                <w:spacing w:val="-8"/>
                <w:sz w:val="19"/>
              </w:rPr>
              <w:t> </w:t>
            </w:r>
            <w:r>
              <w:rPr>
                <w:sz w:val="19"/>
              </w:rPr>
              <w:t>para</w:t>
            </w:r>
            <w:r>
              <w:rPr>
                <w:spacing w:val="-9"/>
                <w:sz w:val="19"/>
              </w:rPr>
              <w:t> </w:t>
            </w:r>
            <w:r>
              <w:rPr>
                <w:sz w:val="19"/>
              </w:rPr>
              <w:t>la</w:t>
            </w:r>
            <w:r>
              <w:rPr>
                <w:spacing w:val="-9"/>
                <w:sz w:val="19"/>
              </w:rPr>
              <w:t> </w:t>
            </w:r>
            <w:r>
              <w:rPr>
                <w:sz w:val="19"/>
              </w:rPr>
              <w:t>innovación y</w:t>
            </w:r>
            <w:r>
              <w:rPr>
                <w:spacing w:val="-6"/>
                <w:sz w:val="19"/>
              </w:rPr>
              <w:t> </w:t>
            </w:r>
            <w:r>
              <w:rPr>
                <w:sz w:val="19"/>
              </w:rPr>
              <w:t>la</w:t>
            </w:r>
            <w:r>
              <w:rPr>
                <w:spacing w:val="-6"/>
                <w:sz w:val="19"/>
              </w:rPr>
              <w:t> </w:t>
            </w:r>
            <w:r>
              <w:rPr>
                <w:sz w:val="19"/>
              </w:rPr>
              <w:t>competitividad</w:t>
            </w:r>
            <w:r>
              <w:rPr>
                <w:spacing w:val="-5"/>
                <w:sz w:val="19"/>
              </w:rPr>
              <w:t> </w:t>
            </w:r>
            <w:r>
              <w:rPr>
                <w:sz w:val="19"/>
              </w:rPr>
              <w:t>de</w:t>
            </w:r>
            <w:r>
              <w:rPr>
                <w:spacing w:val="-6"/>
                <w:sz w:val="19"/>
              </w:rPr>
              <w:t> </w:t>
            </w:r>
            <w:r>
              <w:rPr>
                <w:sz w:val="19"/>
              </w:rPr>
              <w:t>las</w:t>
            </w:r>
            <w:r>
              <w:rPr>
                <w:spacing w:val="-5"/>
                <w:sz w:val="19"/>
              </w:rPr>
              <w:t> </w:t>
            </w:r>
            <w:r>
              <w:rPr>
                <w:spacing w:val="-2"/>
                <w:sz w:val="19"/>
              </w:rPr>
              <w:t>PYMES.</w:t>
            </w:r>
          </w:p>
        </w:tc>
      </w:tr>
      <w:tr>
        <w:trPr>
          <w:trHeight w:val="886" w:hRule="atLeast"/>
        </w:trPr>
        <w:tc>
          <w:tcPr>
            <w:tcW w:w="1550" w:type="dxa"/>
            <w:tcBorders>
              <w:top w:val="single" w:sz="4" w:space="0" w:color="7E7E7E"/>
              <w:bottom w:val="single" w:sz="4" w:space="0" w:color="7E7E7E"/>
            </w:tcBorders>
          </w:tcPr>
          <w:p>
            <w:pPr>
              <w:pStyle w:val="TableParagraph"/>
              <w:spacing w:line="237" w:lineRule="auto"/>
              <w:ind w:left="491" w:right="383" w:hanging="99"/>
              <w:jc w:val="left"/>
              <w:rPr>
                <w:sz w:val="19"/>
              </w:rPr>
            </w:pPr>
            <w:r>
              <w:rPr>
                <w:spacing w:val="-2"/>
                <w:sz w:val="19"/>
              </w:rPr>
              <w:t>Demuner</w:t>
            </w:r>
            <w:r>
              <w:rPr>
                <w:sz w:val="19"/>
              </w:rPr>
              <w:t> </w:t>
            </w:r>
            <w:r>
              <w:rPr>
                <w:spacing w:val="-2"/>
                <w:sz w:val="19"/>
              </w:rPr>
              <w:t>(2021)</w:t>
            </w:r>
          </w:p>
        </w:tc>
        <w:tc>
          <w:tcPr>
            <w:tcW w:w="2131" w:type="dxa"/>
            <w:tcBorders>
              <w:top w:val="single" w:sz="4" w:space="0" w:color="7E7E7E"/>
              <w:bottom w:val="single" w:sz="4" w:space="0" w:color="7E7E7E"/>
            </w:tcBorders>
          </w:tcPr>
          <w:p>
            <w:pPr>
              <w:pStyle w:val="TableParagraph"/>
              <w:spacing w:line="218" w:lineRule="exact"/>
              <w:ind w:left="13" w:right="6"/>
              <w:rPr>
                <w:sz w:val="19"/>
              </w:rPr>
            </w:pPr>
            <w:r>
              <w:rPr>
                <w:sz w:val="19"/>
              </w:rPr>
              <w:t>Proceso</w:t>
            </w:r>
            <w:r>
              <w:rPr>
                <w:spacing w:val="-7"/>
                <w:sz w:val="19"/>
              </w:rPr>
              <w:t> </w:t>
            </w:r>
            <w:r>
              <w:rPr>
                <w:spacing w:val="-2"/>
                <w:sz w:val="19"/>
              </w:rPr>
              <w:t>innovador.</w:t>
            </w:r>
          </w:p>
        </w:tc>
        <w:tc>
          <w:tcPr>
            <w:tcW w:w="2268" w:type="dxa"/>
            <w:tcBorders>
              <w:top w:val="single" w:sz="4" w:space="0" w:color="7E7E7E"/>
              <w:bottom w:val="single" w:sz="4" w:space="0" w:color="7E7E7E"/>
            </w:tcBorders>
          </w:tcPr>
          <w:p>
            <w:pPr>
              <w:pStyle w:val="TableParagraph"/>
              <w:ind w:left="483" w:right="473" w:hanging="1"/>
              <w:rPr>
                <w:sz w:val="19"/>
              </w:rPr>
            </w:pPr>
            <w:r>
              <w:rPr>
                <w:spacing w:val="-2"/>
                <w:sz w:val="19"/>
              </w:rPr>
              <w:t>Socialización.</w:t>
            </w:r>
            <w:r>
              <w:rPr>
                <w:sz w:val="19"/>
              </w:rPr>
              <w:t> </w:t>
            </w:r>
            <w:r>
              <w:rPr>
                <w:spacing w:val="-2"/>
                <w:sz w:val="19"/>
              </w:rPr>
              <w:t>Externalización.</w:t>
            </w:r>
            <w:r>
              <w:rPr>
                <w:sz w:val="19"/>
              </w:rPr>
              <w:t> </w:t>
            </w:r>
            <w:r>
              <w:rPr>
                <w:spacing w:val="-2"/>
                <w:sz w:val="19"/>
              </w:rPr>
              <w:t>Combinación.</w:t>
            </w:r>
          </w:p>
          <w:p>
            <w:pPr>
              <w:pStyle w:val="TableParagraph"/>
              <w:spacing w:line="202" w:lineRule="exact"/>
              <w:ind w:left="118" w:right="107"/>
              <w:rPr>
                <w:sz w:val="19"/>
              </w:rPr>
            </w:pPr>
            <w:r>
              <w:rPr>
                <w:spacing w:val="-2"/>
                <w:sz w:val="19"/>
              </w:rPr>
              <w:t>Internacionalización.</w:t>
            </w:r>
          </w:p>
        </w:tc>
        <w:tc>
          <w:tcPr>
            <w:tcW w:w="2126" w:type="dxa"/>
            <w:tcBorders>
              <w:top w:val="single" w:sz="4" w:space="0" w:color="7E7E7E"/>
              <w:bottom w:val="single" w:sz="4" w:space="0" w:color="7E7E7E"/>
            </w:tcBorders>
          </w:tcPr>
          <w:p>
            <w:pPr>
              <w:pStyle w:val="TableParagraph"/>
              <w:spacing w:line="237" w:lineRule="auto"/>
              <w:ind w:left="651" w:hanging="444"/>
              <w:jc w:val="left"/>
              <w:rPr>
                <w:sz w:val="19"/>
              </w:rPr>
            </w:pPr>
            <w:r>
              <w:rPr>
                <w:sz w:val="19"/>
              </w:rPr>
              <w:t>Regresión</w:t>
            </w:r>
            <w:r>
              <w:rPr>
                <w:spacing w:val="-11"/>
                <w:sz w:val="19"/>
              </w:rPr>
              <w:t> </w:t>
            </w:r>
            <w:r>
              <w:rPr>
                <w:sz w:val="19"/>
              </w:rPr>
              <w:t>lineal;</w:t>
            </w:r>
            <w:r>
              <w:rPr>
                <w:spacing w:val="-10"/>
                <w:sz w:val="19"/>
              </w:rPr>
              <w:t> </w:t>
            </w:r>
            <w:r>
              <w:rPr>
                <w:sz w:val="19"/>
              </w:rPr>
              <w:t>136 </w:t>
            </w:r>
            <w:r>
              <w:rPr>
                <w:spacing w:val="-2"/>
                <w:sz w:val="19"/>
              </w:rPr>
              <w:t>empresas.</w:t>
            </w:r>
          </w:p>
        </w:tc>
        <w:tc>
          <w:tcPr>
            <w:tcW w:w="1896" w:type="dxa"/>
            <w:tcBorders>
              <w:top w:val="single" w:sz="4" w:space="0" w:color="7E7E7E"/>
              <w:bottom w:val="single" w:sz="4" w:space="0" w:color="7E7E7E"/>
            </w:tcBorders>
          </w:tcPr>
          <w:p>
            <w:pPr>
              <w:pStyle w:val="TableParagraph"/>
              <w:spacing w:line="218" w:lineRule="exact"/>
              <w:ind w:left="3"/>
              <w:rPr>
                <w:sz w:val="19"/>
              </w:rPr>
            </w:pPr>
            <w:r>
              <w:rPr>
                <w:spacing w:val="-2"/>
                <w:sz w:val="19"/>
              </w:rPr>
              <w:t>Elaboración</w:t>
            </w:r>
            <w:r>
              <w:rPr>
                <w:spacing w:val="5"/>
                <w:sz w:val="19"/>
              </w:rPr>
              <w:t> </w:t>
            </w:r>
            <w:r>
              <w:rPr>
                <w:spacing w:val="-2"/>
                <w:sz w:val="19"/>
              </w:rPr>
              <w:t>propia.</w:t>
            </w:r>
          </w:p>
        </w:tc>
        <w:tc>
          <w:tcPr>
            <w:tcW w:w="2978" w:type="dxa"/>
            <w:tcBorders>
              <w:top w:val="single" w:sz="4" w:space="0" w:color="7E7E7E"/>
              <w:bottom w:val="single" w:sz="4" w:space="0" w:color="7E7E7E"/>
            </w:tcBorders>
          </w:tcPr>
          <w:p>
            <w:pPr>
              <w:pStyle w:val="TableParagraph"/>
              <w:ind w:left="109" w:right="96"/>
              <w:rPr>
                <w:sz w:val="19"/>
              </w:rPr>
            </w:pPr>
            <w:r>
              <w:rPr>
                <w:sz w:val="19"/>
              </w:rPr>
              <w:t>En</w:t>
            </w:r>
            <w:r>
              <w:rPr>
                <w:spacing w:val="-11"/>
                <w:sz w:val="19"/>
              </w:rPr>
              <w:t> </w:t>
            </w:r>
            <w:r>
              <w:rPr>
                <w:sz w:val="19"/>
              </w:rPr>
              <w:t>empresas</w:t>
            </w:r>
            <w:r>
              <w:rPr>
                <w:spacing w:val="-9"/>
                <w:sz w:val="19"/>
              </w:rPr>
              <w:t> </w:t>
            </w:r>
            <w:r>
              <w:rPr>
                <w:sz w:val="19"/>
              </w:rPr>
              <w:t>pequeñas,</w:t>
            </w:r>
            <w:r>
              <w:rPr>
                <w:spacing w:val="-11"/>
                <w:sz w:val="19"/>
              </w:rPr>
              <w:t> </w:t>
            </w:r>
            <w:r>
              <w:rPr>
                <w:sz w:val="19"/>
              </w:rPr>
              <w:t>la</w:t>
            </w:r>
            <w:r>
              <w:rPr>
                <w:spacing w:val="-9"/>
                <w:sz w:val="19"/>
              </w:rPr>
              <w:t> </w:t>
            </w:r>
            <w:r>
              <w:rPr>
                <w:sz w:val="19"/>
              </w:rPr>
              <w:t>gestión del conocimiento es un pilar fundamental de la innovación.</w:t>
            </w:r>
          </w:p>
        </w:tc>
      </w:tr>
      <w:tr>
        <w:trPr>
          <w:trHeight w:val="1113" w:hRule="atLeast"/>
        </w:trPr>
        <w:tc>
          <w:tcPr>
            <w:tcW w:w="1550" w:type="dxa"/>
            <w:tcBorders>
              <w:top w:val="single" w:sz="4" w:space="0" w:color="7E7E7E"/>
              <w:bottom w:val="single" w:sz="4" w:space="0" w:color="7E7E7E"/>
            </w:tcBorders>
          </w:tcPr>
          <w:p>
            <w:pPr>
              <w:pStyle w:val="TableParagraph"/>
              <w:spacing w:line="222" w:lineRule="exact"/>
              <w:ind w:left="12" w:right="6"/>
              <w:rPr>
                <w:i/>
                <w:sz w:val="19"/>
              </w:rPr>
            </w:pPr>
            <w:r>
              <w:rPr>
                <w:sz w:val="19"/>
              </w:rPr>
              <w:t>Germán</w:t>
            </w:r>
            <w:r>
              <w:rPr>
                <w:spacing w:val="-7"/>
                <w:sz w:val="19"/>
              </w:rPr>
              <w:t> </w:t>
            </w:r>
            <w:r>
              <w:rPr>
                <w:i/>
                <w:sz w:val="19"/>
              </w:rPr>
              <w:t>et</w:t>
            </w:r>
            <w:r>
              <w:rPr>
                <w:i/>
                <w:spacing w:val="-7"/>
                <w:sz w:val="19"/>
              </w:rPr>
              <w:t> </w:t>
            </w:r>
            <w:r>
              <w:rPr>
                <w:i/>
                <w:spacing w:val="-5"/>
                <w:sz w:val="19"/>
              </w:rPr>
              <w:t>al.</w:t>
            </w:r>
          </w:p>
          <w:p>
            <w:pPr>
              <w:pStyle w:val="TableParagraph"/>
              <w:ind w:left="12" w:right="2"/>
              <w:rPr>
                <w:sz w:val="19"/>
              </w:rPr>
            </w:pPr>
            <w:r>
              <w:rPr>
                <w:spacing w:val="-2"/>
                <w:sz w:val="19"/>
              </w:rPr>
              <w:t>(2021)</w:t>
            </w:r>
          </w:p>
        </w:tc>
        <w:tc>
          <w:tcPr>
            <w:tcW w:w="2131" w:type="dxa"/>
            <w:tcBorders>
              <w:top w:val="single" w:sz="4" w:space="0" w:color="7E7E7E"/>
              <w:bottom w:val="single" w:sz="4" w:space="0" w:color="7E7E7E"/>
            </w:tcBorders>
          </w:tcPr>
          <w:p>
            <w:pPr>
              <w:pStyle w:val="TableParagraph"/>
              <w:spacing w:line="222" w:lineRule="exact"/>
              <w:ind w:left="13"/>
              <w:rPr>
                <w:sz w:val="19"/>
              </w:rPr>
            </w:pPr>
            <w:r>
              <w:rPr>
                <w:sz w:val="19"/>
              </w:rPr>
              <w:t>Ingreso</w:t>
            </w:r>
            <w:r>
              <w:rPr>
                <w:spacing w:val="-5"/>
                <w:sz w:val="19"/>
              </w:rPr>
              <w:t> </w:t>
            </w:r>
            <w:r>
              <w:rPr>
                <w:sz w:val="19"/>
              </w:rPr>
              <w:t>per</w:t>
            </w:r>
            <w:r>
              <w:rPr>
                <w:spacing w:val="-3"/>
                <w:sz w:val="19"/>
              </w:rPr>
              <w:t> </w:t>
            </w:r>
            <w:r>
              <w:rPr>
                <w:spacing w:val="-2"/>
                <w:sz w:val="19"/>
              </w:rPr>
              <w:t>cápita.</w:t>
            </w:r>
          </w:p>
        </w:tc>
        <w:tc>
          <w:tcPr>
            <w:tcW w:w="2268" w:type="dxa"/>
            <w:tcBorders>
              <w:top w:val="single" w:sz="4" w:space="0" w:color="7E7E7E"/>
              <w:bottom w:val="single" w:sz="4" w:space="0" w:color="7E7E7E"/>
            </w:tcBorders>
          </w:tcPr>
          <w:p>
            <w:pPr>
              <w:pStyle w:val="TableParagraph"/>
              <w:ind w:left="118" w:right="107"/>
              <w:rPr>
                <w:sz w:val="19"/>
              </w:rPr>
            </w:pPr>
            <w:r>
              <w:rPr>
                <w:sz w:val="19"/>
              </w:rPr>
              <w:t>Medida</w:t>
            </w:r>
            <w:r>
              <w:rPr>
                <w:spacing w:val="-11"/>
                <w:sz w:val="19"/>
              </w:rPr>
              <w:t> </w:t>
            </w:r>
            <w:r>
              <w:rPr>
                <w:sz w:val="19"/>
              </w:rPr>
              <w:t>de</w:t>
            </w:r>
            <w:r>
              <w:rPr>
                <w:spacing w:val="-10"/>
                <w:sz w:val="19"/>
              </w:rPr>
              <w:t> </w:t>
            </w:r>
            <w:r>
              <w:rPr>
                <w:sz w:val="19"/>
              </w:rPr>
              <w:t>la</w:t>
            </w:r>
            <w:r>
              <w:rPr>
                <w:spacing w:val="-11"/>
                <w:sz w:val="19"/>
              </w:rPr>
              <w:t> </w:t>
            </w:r>
            <w:r>
              <w:rPr>
                <w:sz w:val="19"/>
              </w:rPr>
              <w:t>innovación. Índice de aglomeración.</w:t>
            </w:r>
          </w:p>
          <w:p>
            <w:pPr>
              <w:pStyle w:val="TableParagraph"/>
              <w:ind w:left="179" w:right="169"/>
              <w:rPr>
                <w:sz w:val="19"/>
              </w:rPr>
            </w:pPr>
            <w:r>
              <w:rPr>
                <w:sz w:val="19"/>
              </w:rPr>
              <w:t>Stock</w:t>
            </w:r>
            <w:r>
              <w:rPr>
                <w:spacing w:val="-11"/>
                <w:sz w:val="19"/>
              </w:rPr>
              <w:t> </w:t>
            </w:r>
            <w:r>
              <w:rPr>
                <w:sz w:val="19"/>
              </w:rPr>
              <w:t>de</w:t>
            </w:r>
            <w:r>
              <w:rPr>
                <w:spacing w:val="-10"/>
                <w:sz w:val="19"/>
              </w:rPr>
              <w:t> </w:t>
            </w:r>
            <w:r>
              <w:rPr>
                <w:sz w:val="19"/>
              </w:rPr>
              <w:t>capital. Tamaño de las</w:t>
            </w:r>
          </w:p>
          <w:p>
            <w:pPr>
              <w:pStyle w:val="TableParagraph"/>
              <w:spacing w:line="202" w:lineRule="exact"/>
              <w:ind w:left="118" w:right="107"/>
              <w:rPr>
                <w:sz w:val="19"/>
              </w:rPr>
            </w:pPr>
            <w:r>
              <w:rPr>
                <w:spacing w:val="-2"/>
                <w:sz w:val="19"/>
              </w:rPr>
              <w:t>economías.</w:t>
            </w:r>
          </w:p>
        </w:tc>
        <w:tc>
          <w:tcPr>
            <w:tcW w:w="2126" w:type="dxa"/>
            <w:tcBorders>
              <w:top w:val="single" w:sz="4" w:space="0" w:color="7E7E7E"/>
              <w:bottom w:val="single" w:sz="4" w:space="0" w:color="7E7E7E"/>
            </w:tcBorders>
          </w:tcPr>
          <w:p>
            <w:pPr>
              <w:pStyle w:val="TableParagraph"/>
              <w:ind w:left="42" w:right="30"/>
              <w:rPr>
                <w:sz w:val="19"/>
              </w:rPr>
            </w:pPr>
            <w:r>
              <w:rPr>
                <w:sz w:val="19"/>
              </w:rPr>
              <w:t>Modelo</w:t>
            </w:r>
            <w:r>
              <w:rPr>
                <w:spacing w:val="-11"/>
                <w:sz w:val="19"/>
              </w:rPr>
              <w:t> </w:t>
            </w:r>
            <w:r>
              <w:rPr>
                <w:sz w:val="19"/>
              </w:rPr>
              <w:t>de</w:t>
            </w:r>
            <w:r>
              <w:rPr>
                <w:spacing w:val="-10"/>
                <w:sz w:val="19"/>
              </w:rPr>
              <w:t> </w:t>
            </w:r>
            <w:r>
              <w:rPr>
                <w:sz w:val="19"/>
              </w:rPr>
              <w:t>rezagos distribuidos;</w:t>
            </w:r>
            <w:r>
              <w:rPr>
                <w:spacing w:val="-1"/>
                <w:sz w:val="19"/>
              </w:rPr>
              <w:t> </w:t>
            </w:r>
            <w:r>
              <w:rPr>
                <w:sz w:val="19"/>
              </w:rPr>
              <w:t>736 </w:t>
            </w:r>
            <w:r>
              <w:rPr>
                <w:spacing w:val="-2"/>
                <w:sz w:val="19"/>
              </w:rPr>
              <w:t>empresas.</w:t>
            </w:r>
          </w:p>
        </w:tc>
        <w:tc>
          <w:tcPr>
            <w:tcW w:w="1896" w:type="dxa"/>
            <w:tcBorders>
              <w:top w:val="single" w:sz="4" w:space="0" w:color="7E7E7E"/>
              <w:bottom w:val="single" w:sz="4" w:space="0" w:color="7E7E7E"/>
            </w:tcBorders>
          </w:tcPr>
          <w:p>
            <w:pPr>
              <w:pStyle w:val="TableParagraph"/>
              <w:ind w:left="133" w:right="124"/>
              <w:rPr>
                <w:sz w:val="19"/>
              </w:rPr>
            </w:pPr>
            <w:r>
              <w:rPr>
                <w:sz w:val="19"/>
              </w:rPr>
              <w:t>(INEGI)</w:t>
            </w:r>
            <w:r>
              <w:rPr>
                <w:spacing w:val="-11"/>
                <w:sz w:val="19"/>
              </w:rPr>
              <w:t> </w:t>
            </w:r>
            <w:r>
              <w:rPr>
                <w:sz w:val="19"/>
              </w:rPr>
              <w:t>y</w:t>
            </w:r>
            <w:r>
              <w:rPr>
                <w:spacing w:val="-10"/>
                <w:sz w:val="19"/>
              </w:rPr>
              <w:t> </w:t>
            </w:r>
            <w:r>
              <w:rPr>
                <w:sz w:val="19"/>
              </w:rPr>
              <w:t>el</w:t>
            </w:r>
            <w:r>
              <w:rPr>
                <w:spacing w:val="-11"/>
                <w:sz w:val="19"/>
              </w:rPr>
              <w:t> </w:t>
            </w:r>
            <w:r>
              <w:rPr>
                <w:sz w:val="19"/>
              </w:rPr>
              <w:t>Consejo Nacional</w:t>
            </w:r>
            <w:r>
              <w:rPr>
                <w:spacing w:val="-5"/>
                <w:sz w:val="19"/>
              </w:rPr>
              <w:t> </w:t>
            </w:r>
            <w:r>
              <w:rPr>
                <w:sz w:val="19"/>
              </w:rPr>
              <w:t>de </w:t>
            </w:r>
            <w:r>
              <w:rPr>
                <w:spacing w:val="-2"/>
                <w:sz w:val="19"/>
              </w:rPr>
              <w:t>Población</w:t>
            </w:r>
            <w:r>
              <w:rPr>
                <w:sz w:val="19"/>
              </w:rPr>
              <w:t> </w:t>
            </w:r>
            <w:r>
              <w:rPr>
                <w:spacing w:val="-2"/>
                <w:sz w:val="19"/>
              </w:rPr>
              <w:t>(CONAPO).</w:t>
            </w:r>
          </w:p>
        </w:tc>
        <w:tc>
          <w:tcPr>
            <w:tcW w:w="2978" w:type="dxa"/>
            <w:tcBorders>
              <w:top w:val="single" w:sz="4" w:space="0" w:color="7E7E7E"/>
              <w:bottom w:val="single" w:sz="4" w:space="0" w:color="7E7E7E"/>
            </w:tcBorders>
          </w:tcPr>
          <w:p>
            <w:pPr>
              <w:pStyle w:val="TableParagraph"/>
              <w:ind w:left="211" w:right="177" w:hanging="24"/>
              <w:jc w:val="both"/>
              <w:rPr>
                <w:sz w:val="19"/>
              </w:rPr>
            </w:pPr>
            <w:r>
              <w:rPr>
                <w:sz w:val="19"/>
              </w:rPr>
              <w:t>Resalta</w:t>
            </w:r>
            <w:r>
              <w:rPr>
                <w:spacing w:val="-10"/>
                <w:sz w:val="19"/>
              </w:rPr>
              <w:t> </w:t>
            </w:r>
            <w:r>
              <w:rPr>
                <w:sz w:val="19"/>
              </w:rPr>
              <w:t>la</w:t>
            </w:r>
            <w:r>
              <w:rPr>
                <w:spacing w:val="-10"/>
                <w:sz w:val="19"/>
              </w:rPr>
              <w:t> </w:t>
            </w:r>
            <w:r>
              <w:rPr>
                <w:sz w:val="19"/>
              </w:rPr>
              <w:t>necesidad</w:t>
            </w:r>
            <w:r>
              <w:rPr>
                <w:spacing w:val="-10"/>
                <w:sz w:val="19"/>
              </w:rPr>
              <w:t> </w:t>
            </w:r>
            <w:r>
              <w:rPr>
                <w:sz w:val="19"/>
              </w:rPr>
              <w:t>de</w:t>
            </w:r>
            <w:r>
              <w:rPr>
                <w:spacing w:val="-10"/>
                <w:sz w:val="19"/>
              </w:rPr>
              <w:t> </w:t>
            </w:r>
            <w:r>
              <w:rPr>
                <w:sz w:val="19"/>
              </w:rPr>
              <w:t>políticas públicas</w:t>
            </w:r>
            <w:r>
              <w:rPr>
                <w:spacing w:val="-7"/>
                <w:sz w:val="19"/>
              </w:rPr>
              <w:t> </w:t>
            </w:r>
            <w:r>
              <w:rPr>
                <w:sz w:val="19"/>
              </w:rPr>
              <w:t>con</w:t>
            </w:r>
            <w:r>
              <w:rPr>
                <w:spacing w:val="-7"/>
                <w:sz w:val="19"/>
              </w:rPr>
              <w:t> </w:t>
            </w:r>
            <w:r>
              <w:rPr>
                <w:sz w:val="19"/>
              </w:rPr>
              <w:t>enfoque</w:t>
            </w:r>
            <w:r>
              <w:rPr>
                <w:spacing w:val="-7"/>
                <w:sz w:val="19"/>
              </w:rPr>
              <w:t> </w:t>
            </w:r>
            <w:r>
              <w:rPr>
                <w:sz w:val="19"/>
              </w:rPr>
              <w:t>territorial enfocadas hacia la innovación.</w:t>
            </w:r>
          </w:p>
        </w:tc>
      </w:tr>
    </w:tbl>
    <w:p>
      <w:pPr>
        <w:pStyle w:val="TableParagraph"/>
        <w:spacing w:after="0"/>
        <w:jc w:val="both"/>
        <w:rPr>
          <w:sz w:val="19"/>
        </w:rPr>
        <w:sectPr>
          <w:headerReference w:type="default" r:id="rId14"/>
          <w:footerReference w:type="default" r:id="rId15"/>
          <w:pgSz w:w="15840" w:h="12240" w:orient="landscape"/>
          <w:pgMar w:header="370" w:footer="867" w:top="1480" w:bottom="1726" w:left="1080" w:right="1440"/>
        </w:sectPr>
      </w:pPr>
    </w:p>
    <w:tbl>
      <w:tblPr>
        <w:tblW w:w="0" w:type="auto"/>
        <w:jc w:val="left"/>
        <w:tblInd w:w="3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50"/>
        <w:gridCol w:w="2131"/>
        <w:gridCol w:w="2268"/>
        <w:gridCol w:w="2126"/>
        <w:gridCol w:w="1896"/>
        <w:gridCol w:w="2978"/>
      </w:tblGrid>
      <w:tr>
        <w:trPr>
          <w:trHeight w:val="445" w:hRule="atLeast"/>
        </w:trPr>
        <w:tc>
          <w:tcPr>
            <w:tcW w:w="1550" w:type="dxa"/>
            <w:shd w:val="clear" w:color="auto" w:fill="A6A6A6"/>
          </w:tcPr>
          <w:p>
            <w:pPr>
              <w:pStyle w:val="TableParagraph"/>
              <w:spacing w:line="212" w:lineRule="exact"/>
              <w:ind w:left="12" w:right="5"/>
              <w:rPr>
                <w:b/>
                <w:sz w:val="19"/>
              </w:rPr>
            </w:pPr>
            <w:r>
              <w:rPr>
                <w:b/>
                <w:sz w:val="19"/>
              </w:rPr>
              <w:t>Autores</w:t>
            </w:r>
            <w:r>
              <w:rPr>
                <w:b/>
                <w:spacing w:val="-9"/>
                <w:sz w:val="19"/>
              </w:rPr>
              <w:t> </w:t>
            </w:r>
            <w:r>
              <w:rPr>
                <w:b/>
                <w:sz w:val="19"/>
              </w:rPr>
              <w:t>y</w:t>
            </w:r>
            <w:r>
              <w:rPr>
                <w:b/>
                <w:spacing w:val="-5"/>
                <w:sz w:val="19"/>
              </w:rPr>
              <w:t> año</w:t>
            </w:r>
          </w:p>
        </w:tc>
        <w:tc>
          <w:tcPr>
            <w:tcW w:w="2131" w:type="dxa"/>
            <w:shd w:val="clear" w:color="auto" w:fill="A6A6A6"/>
          </w:tcPr>
          <w:p>
            <w:pPr>
              <w:pStyle w:val="TableParagraph"/>
              <w:spacing w:line="212" w:lineRule="exact"/>
              <w:ind w:left="13" w:right="4"/>
              <w:rPr>
                <w:b/>
                <w:sz w:val="19"/>
              </w:rPr>
            </w:pPr>
            <w:r>
              <w:rPr>
                <w:b/>
                <w:spacing w:val="-2"/>
                <w:sz w:val="19"/>
              </w:rPr>
              <w:t>Variable</w:t>
            </w:r>
            <w:r>
              <w:rPr>
                <w:b/>
                <w:spacing w:val="2"/>
                <w:sz w:val="19"/>
              </w:rPr>
              <w:t> </w:t>
            </w:r>
            <w:r>
              <w:rPr>
                <w:b/>
                <w:spacing w:val="-2"/>
                <w:sz w:val="19"/>
              </w:rPr>
              <w:t>dependiente</w:t>
            </w:r>
          </w:p>
        </w:tc>
        <w:tc>
          <w:tcPr>
            <w:tcW w:w="2268" w:type="dxa"/>
            <w:shd w:val="clear" w:color="auto" w:fill="A6A6A6"/>
          </w:tcPr>
          <w:p>
            <w:pPr>
              <w:pStyle w:val="TableParagraph"/>
              <w:spacing w:line="212" w:lineRule="exact"/>
              <w:ind w:left="118" w:right="106"/>
              <w:rPr>
                <w:b/>
                <w:sz w:val="19"/>
              </w:rPr>
            </w:pPr>
            <w:r>
              <w:rPr>
                <w:b/>
                <w:spacing w:val="-2"/>
                <w:sz w:val="19"/>
              </w:rPr>
              <w:t>Variables</w:t>
            </w:r>
          </w:p>
          <w:p>
            <w:pPr>
              <w:pStyle w:val="TableParagraph"/>
              <w:spacing w:line="213" w:lineRule="exact"/>
              <w:ind w:left="118" w:right="109"/>
              <w:rPr>
                <w:b/>
                <w:sz w:val="19"/>
              </w:rPr>
            </w:pPr>
            <w:r>
              <w:rPr>
                <w:b/>
                <w:spacing w:val="-2"/>
                <w:sz w:val="19"/>
              </w:rPr>
              <w:t>independientes</w:t>
            </w:r>
          </w:p>
        </w:tc>
        <w:tc>
          <w:tcPr>
            <w:tcW w:w="2126" w:type="dxa"/>
            <w:shd w:val="clear" w:color="auto" w:fill="A6A6A6"/>
          </w:tcPr>
          <w:p>
            <w:pPr>
              <w:pStyle w:val="TableParagraph"/>
              <w:spacing w:line="212" w:lineRule="exact"/>
              <w:ind w:left="41" w:right="31"/>
              <w:rPr>
                <w:b/>
                <w:sz w:val="19"/>
              </w:rPr>
            </w:pPr>
            <w:r>
              <w:rPr>
                <w:b/>
                <w:spacing w:val="-2"/>
                <w:sz w:val="19"/>
              </w:rPr>
              <w:t>Técnica</w:t>
            </w:r>
            <w:r>
              <w:rPr>
                <w:b/>
                <w:spacing w:val="6"/>
                <w:sz w:val="19"/>
              </w:rPr>
              <w:t> </w:t>
            </w:r>
            <w:r>
              <w:rPr>
                <w:b/>
                <w:spacing w:val="-2"/>
                <w:sz w:val="19"/>
              </w:rPr>
              <w:t>estadística</w:t>
            </w:r>
            <w:r>
              <w:rPr>
                <w:b/>
                <w:spacing w:val="6"/>
                <w:sz w:val="19"/>
              </w:rPr>
              <w:t> </w:t>
            </w:r>
            <w:r>
              <w:rPr>
                <w:b/>
                <w:spacing w:val="-10"/>
                <w:sz w:val="19"/>
              </w:rPr>
              <w:t>y</w:t>
            </w:r>
          </w:p>
          <w:p>
            <w:pPr>
              <w:pStyle w:val="TableParagraph"/>
              <w:spacing w:line="213" w:lineRule="exact"/>
              <w:ind w:left="41" w:right="30"/>
              <w:rPr>
                <w:b/>
                <w:sz w:val="19"/>
              </w:rPr>
            </w:pPr>
            <w:r>
              <w:rPr>
                <w:b/>
                <w:spacing w:val="-2"/>
                <w:sz w:val="19"/>
              </w:rPr>
              <w:t>muestra</w:t>
            </w:r>
          </w:p>
        </w:tc>
        <w:tc>
          <w:tcPr>
            <w:tcW w:w="1896" w:type="dxa"/>
            <w:shd w:val="clear" w:color="auto" w:fill="A6A6A6"/>
          </w:tcPr>
          <w:p>
            <w:pPr>
              <w:pStyle w:val="TableParagraph"/>
              <w:spacing w:line="212" w:lineRule="exact"/>
              <w:ind w:left="6"/>
              <w:rPr>
                <w:b/>
                <w:sz w:val="19"/>
              </w:rPr>
            </w:pPr>
            <w:r>
              <w:rPr>
                <w:b/>
                <w:sz w:val="19"/>
              </w:rPr>
              <w:t>Base</w:t>
            </w:r>
            <w:r>
              <w:rPr>
                <w:b/>
                <w:spacing w:val="-5"/>
                <w:sz w:val="19"/>
              </w:rPr>
              <w:t> </w:t>
            </w:r>
            <w:r>
              <w:rPr>
                <w:b/>
                <w:sz w:val="19"/>
              </w:rPr>
              <w:t>de</w:t>
            </w:r>
            <w:r>
              <w:rPr>
                <w:b/>
                <w:spacing w:val="-5"/>
                <w:sz w:val="19"/>
              </w:rPr>
              <w:t> </w:t>
            </w:r>
            <w:r>
              <w:rPr>
                <w:b/>
                <w:spacing w:val="-2"/>
                <w:sz w:val="19"/>
              </w:rPr>
              <w:t>datos</w:t>
            </w:r>
          </w:p>
        </w:tc>
        <w:tc>
          <w:tcPr>
            <w:tcW w:w="2978" w:type="dxa"/>
            <w:shd w:val="clear" w:color="auto" w:fill="A6A6A6"/>
          </w:tcPr>
          <w:p>
            <w:pPr>
              <w:pStyle w:val="TableParagraph"/>
              <w:spacing w:line="212" w:lineRule="exact"/>
              <w:ind w:left="777"/>
              <w:jc w:val="left"/>
              <w:rPr>
                <w:b/>
                <w:sz w:val="19"/>
              </w:rPr>
            </w:pPr>
            <w:r>
              <w:rPr>
                <w:b/>
                <w:spacing w:val="-2"/>
                <w:sz w:val="19"/>
              </w:rPr>
              <w:t>Principal</w:t>
            </w:r>
            <w:r>
              <w:rPr>
                <w:b/>
                <w:spacing w:val="5"/>
                <w:sz w:val="19"/>
              </w:rPr>
              <w:t> </w:t>
            </w:r>
            <w:r>
              <w:rPr>
                <w:b/>
                <w:spacing w:val="-2"/>
                <w:sz w:val="19"/>
              </w:rPr>
              <w:t>aporte</w:t>
            </w:r>
          </w:p>
        </w:tc>
      </w:tr>
      <w:tr>
        <w:trPr>
          <w:trHeight w:val="1557" w:hRule="atLeast"/>
        </w:trPr>
        <w:tc>
          <w:tcPr>
            <w:tcW w:w="1550" w:type="dxa"/>
            <w:tcBorders>
              <w:bottom w:val="single" w:sz="4" w:space="0" w:color="7E7E7E"/>
            </w:tcBorders>
          </w:tcPr>
          <w:p>
            <w:pPr>
              <w:pStyle w:val="TableParagraph"/>
              <w:spacing w:line="237" w:lineRule="auto"/>
              <w:ind w:left="491" w:hanging="310"/>
              <w:jc w:val="left"/>
              <w:rPr>
                <w:sz w:val="19"/>
              </w:rPr>
            </w:pPr>
            <w:r>
              <w:rPr>
                <w:sz w:val="19"/>
              </w:rPr>
              <w:t>García</w:t>
            </w:r>
            <w:r>
              <w:rPr>
                <w:spacing w:val="-11"/>
                <w:sz w:val="19"/>
              </w:rPr>
              <w:t> </w:t>
            </w:r>
            <w:r>
              <w:rPr>
                <w:sz w:val="19"/>
              </w:rPr>
              <w:t>y</w:t>
            </w:r>
            <w:r>
              <w:rPr>
                <w:spacing w:val="-10"/>
                <w:sz w:val="19"/>
              </w:rPr>
              <w:t> </w:t>
            </w:r>
            <w:r>
              <w:rPr>
                <w:sz w:val="19"/>
              </w:rPr>
              <w:t>López </w:t>
            </w:r>
            <w:r>
              <w:rPr>
                <w:spacing w:val="-2"/>
                <w:sz w:val="19"/>
              </w:rPr>
              <w:t>(2021)</w:t>
            </w:r>
          </w:p>
        </w:tc>
        <w:tc>
          <w:tcPr>
            <w:tcW w:w="2131" w:type="dxa"/>
            <w:tcBorders>
              <w:bottom w:val="single" w:sz="4" w:space="0" w:color="7E7E7E"/>
            </w:tcBorders>
          </w:tcPr>
          <w:p>
            <w:pPr>
              <w:pStyle w:val="TableParagraph"/>
              <w:spacing w:line="237" w:lineRule="auto"/>
              <w:ind w:left="597" w:hanging="411"/>
              <w:jc w:val="left"/>
              <w:rPr>
                <w:sz w:val="19"/>
              </w:rPr>
            </w:pPr>
            <w:r>
              <w:rPr>
                <w:sz w:val="19"/>
              </w:rPr>
              <w:t>Capacidad</w:t>
            </w:r>
            <w:r>
              <w:rPr>
                <w:spacing w:val="-11"/>
                <w:sz w:val="19"/>
              </w:rPr>
              <w:t> </w:t>
            </w:r>
            <w:r>
              <w:rPr>
                <w:sz w:val="19"/>
              </w:rPr>
              <w:t>de</w:t>
            </w:r>
            <w:r>
              <w:rPr>
                <w:spacing w:val="-10"/>
                <w:sz w:val="19"/>
              </w:rPr>
              <w:t> </w:t>
            </w:r>
            <w:r>
              <w:rPr>
                <w:sz w:val="19"/>
              </w:rPr>
              <w:t>generar </w:t>
            </w:r>
            <w:r>
              <w:rPr>
                <w:spacing w:val="-2"/>
                <w:sz w:val="19"/>
              </w:rPr>
              <w:t>innovación.</w:t>
            </w:r>
          </w:p>
        </w:tc>
        <w:tc>
          <w:tcPr>
            <w:tcW w:w="2268" w:type="dxa"/>
            <w:tcBorders>
              <w:bottom w:val="single" w:sz="4" w:space="0" w:color="7E7E7E"/>
            </w:tcBorders>
          </w:tcPr>
          <w:p>
            <w:pPr>
              <w:pStyle w:val="TableParagraph"/>
              <w:ind w:left="118" w:right="106"/>
              <w:rPr>
                <w:sz w:val="19"/>
              </w:rPr>
            </w:pPr>
            <w:r>
              <w:rPr>
                <w:sz w:val="19"/>
              </w:rPr>
              <w:t>Capacidad</w:t>
            </w:r>
            <w:r>
              <w:rPr>
                <w:spacing w:val="-11"/>
                <w:sz w:val="19"/>
              </w:rPr>
              <w:t> </w:t>
            </w:r>
            <w:r>
              <w:rPr>
                <w:sz w:val="19"/>
              </w:rPr>
              <w:t>de</w:t>
            </w:r>
            <w:r>
              <w:rPr>
                <w:spacing w:val="-10"/>
                <w:sz w:val="19"/>
              </w:rPr>
              <w:t> </w:t>
            </w:r>
            <w:r>
              <w:rPr>
                <w:sz w:val="19"/>
              </w:rPr>
              <w:t>innovación por parte de empresas. Calidad de instituciones de investigación </w:t>
            </w:r>
            <w:r>
              <w:rPr>
                <w:spacing w:val="-2"/>
                <w:sz w:val="19"/>
              </w:rPr>
              <w:t>científica.</w:t>
            </w:r>
          </w:p>
          <w:p>
            <w:pPr>
              <w:pStyle w:val="TableParagraph"/>
              <w:spacing w:line="220" w:lineRule="exact"/>
              <w:ind w:left="181" w:right="169"/>
              <w:rPr>
                <w:sz w:val="19"/>
              </w:rPr>
            </w:pPr>
            <w:r>
              <w:rPr>
                <w:sz w:val="19"/>
              </w:rPr>
              <w:t>Gasto</w:t>
            </w:r>
            <w:r>
              <w:rPr>
                <w:spacing w:val="-11"/>
                <w:sz w:val="19"/>
              </w:rPr>
              <w:t> </w:t>
            </w:r>
            <w:r>
              <w:rPr>
                <w:sz w:val="19"/>
              </w:rPr>
              <w:t>de</w:t>
            </w:r>
            <w:r>
              <w:rPr>
                <w:spacing w:val="-10"/>
                <w:sz w:val="19"/>
              </w:rPr>
              <w:t> </w:t>
            </w:r>
            <w:r>
              <w:rPr>
                <w:sz w:val="19"/>
              </w:rPr>
              <w:t>empresas</w:t>
            </w:r>
            <w:r>
              <w:rPr>
                <w:spacing w:val="-11"/>
                <w:sz w:val="19"/>
              </w:rPr>
              <w:t> </w:t>
            </w:r>
            <w:r>
              <w:rPr>
                <w:sz w:val="19"/>
              </w:rPr>
              <w:t>en </w:t>
            </w:r>
            <w:r>
              <w:rPr>
                <w:spacing w:val="-4"/>
                <w:sz w:val="19"/>
              </w:rPr>
              <w:t>I+D.</w:t>
            </w:r>
          </w:p>
        </w:tc>
        <w:tc>
          <w:tcPr>
            <w:tcW w:w="2126" w:type="dxa"/>
            <w:tcBorders>
              <w:bottom w:val="single" w:sz="4" w:space="0" w:color="7E7E7E"/>
            </w:tcBorders>
          </w:tcPr>
          <w:p>
            <w:pPr>
              <w:pStyle w:val="TableParagraph"/>
              <w:spacing w:line="237" w:lineRule="auto"/>
              <w:ind w:left="466" w:right="223" w:hanging="226"/>
              <w:jc w:val="left"/>
              <w:rPr>
                <w:sz w:val="19"/>
              </w:rPr>
            </w:pPr>
            <w:r>
              <w:rPr>
                <w:sz w:val="19"/>
              </w:rPr>
              <w:t>Análisis</w:t>
            </w:r>
            <w:r>
              <w:rPr>
                <w:spacing w:val="-11"/>
                <w:sz w:val="19"/>
              </w:rPr>
              <w:t> </w:t>
            </w:r>
            <w:r>
              <w:rPr>
                <w:sz w:val="19"/>
              </w:rPr>
              <w:t>descriptivo; sin</w:t>
            </w:r>
            <w:r>
              <w:rPr>
                <w:spacing w:val="-3"/>
                <w:sz w:val="19"/>
              </w:rPr>
              <w:t> </w:t>
            </w:r>
            <w:r>
              <w:rPr>
                <w:sz w:val="19"/>
              </w:rPr>
              <w:t>especificar.</w:t>
            </w:r>
          </w:p>
        </w:tc>
        <w:tc>
          <w:tcPr>
            <w:tcW w:w="1896" w:type="dxa"/>
            <w:tcBorders>
              <w:bottom w:val="single" w:sz="4" w:space="0" w:color="7E7E7E"/>
            </w:tcBorders>
          </w:tcPr>
          <w:p>
            <w:pPr>
              <w:pStyle w:val="TableParagraph"/>
              <w:ind w:left="320" w:right="311"/>
              <w:rPr>
                <w:sz w:val="19"/>
              </w:rPr>
            </w:pPr>
            <w:r>
              <w:rPr>
                <w:sz w:val="19"/>
              </w:rPr>
              <w:t>Índice</w:t>
            </w:r>
            <w:r>
              <w:rPr>
                <w:spacing w:val="-1"/>
                <w:sz w:val="19"/>
              </w:rPr>
              <w:t> </w:t>
            </w:r>
            <w:r>
              <w:rPr>
                <w:sz w:val="19"/>
              </w:rPr>
              <w:t>de </w:t>
            </w:r>
            <w:r>
              <w:rPr>
                <w:spacing w:val="-2"/>
                <w:sz w:val="19"/>
              </w:rPr>
              <w:t>Competitividad</w:t>
            </w:r>
            <w:r>
              <w:rPr>
                <w:sz w:val="19"/>
              </w:rPr>
              <w:t> </w:t>
            </w:r>
            <w:r>
              <w:rPr>
                <w:spacing w:val="-2"/>
                <w:sz w:val="19"/>
              </w:rPr>
              <w:t>Global.</w:t>
            </w:r>
          </w:p>
        </w:tc>
        <w:tc>
          <w:tcPr>
            <w:tcW w:w="2978" w:type="dxa"/>
            <w:tcBorders>
              <w:bottom w:val="single" w:sz="4" w:space="0" w:color="7E7E7E"/>
            </w:tcBorders>
          </w:tcPr>
          <w:p>
            <w:pPr>
              <w:pStyle w:val="TableParagraph"/>
              <w:ind w:left="206" w:right="197" w:firstLine="3"/>
              <w:rPr>
                <w:sz w:val="19"/>
              </w:rPr>
            </w:pPr>
            <w:r>
              <w:rPr>
                <w:sz w:val="19"/>
              </w:rPr>
              <w:t>Las políticas públicas y las instituciones</w:t>
            </w:r>
            <w:r>
              <w:rPr>
                <w:spacing w:val="-11"/>
                <w:sz w:val="19"/>
              </w:rPr>
              <w:t> </w:t>
            </w:r>
            <w:r>
              <w:rPr>
                <w:sz w:val="19"/>
              </w:rPr>
              <w:t>son</w:t>
            </w:r>
            <w:r>
              <w:rPr>
                <w:spacing w:val="-10"/>
                <w:sz w:val="19"/>
              </w:rPr>
              <w:t> </w:t>
            </w:r>
            <w:r>
              <w:rPr>
                <w:sz w:val="19"/>
              </w:rPr>
              <w:t>cruciales</w:t>
            </w:r>
            <w:r>
              <w:rPr>
                <w:spacing w:val="-10"/>
                <w:sz w:val="19"/>
              </w:rPr>
              <w:t> </w:t>
            </w:r>
            <w:r>
              <w:rPr>
                <w:sz w:val="19"/>
              </w:rPr>
              <w:t>en</w:t>
            </w:r>
            <w:r>
              <w:rPr>
                <w:spacing w:val="-11"/>
                <w:sz w:val="19"/>
              </w:rPr>
              <w:t> </w:t>
            </w:r>
            <w:r>
              <w:rPr>
                <w:sz w:val="19"/>
              </w:rPr>
              <w:t>la capacidad</w:t>
            </w:r>
            <w:r>
              <w:rPr>
                <w:spacing w:val="-1"/>
                <w:sz w:val="19"/>
              </w:rPr>
              <w:t> </w:t>
            </w:r>
            <w:r>
              <w:rPr>
                <w:sz w:val="19"/>
              </w:rPr>
              <w:t>innovadora.</w:t>
            </w:r>
          </w:p>
        </w:tc>
      </w:tr>
      <w:tr>
        <w:trPr>
          <w:trHeight w:val="892" w:hRule="atLeast"/>
        </w:trPr>
        <w:tc>
          <w:tcPr>
            <w:tcW w:w="1550" w:type="dxa"/>
            <w:tcBorders>
              <w:top w:val="single" w:sz="4" w:space="0" w:color="7E7E7E"/>
              <w:bottom w:val="single" w:sz="4" w:space="0" w:color="7E7E7E"/>
            </w:tcBorders>
          </w:tcPr>
          <w:p>
            <w:pPr>
              <w:pStyle w:val="TableParagraph"/>
              <w:spacing w:line="212" w:lineRule="exact"/>
              <w:ind w:left="12"/>
              <w:rPr>
                <w:sz w:val="19"/>
              </w:rPr>
            </w:pPr>
            <w:r>
              <w:rPr>
                <w:sz w:val="19"/>
              </w:rPr>
              <w:t>Pérez</w:t>
            </w:r>
            <w:r>
              <w:rPr>
                <w:spacing w:val="-5"/>
                <w:sz w:val="19"/>
              </w:rPr>
              <w:t> </w:t>
            </w:r>
            <w:r>
              <w:rPr>
                <w:spacing w:val="-2"/>
                <w:sz w:val="19"/>
              </w:rPr>
              <w:t>(2021)</w:t>
            </w:r>
          </w:p>
        </w:tc>
        <w:tc>
          <w:tcPr>
            <w:tcW w:w="2131" w:type="dxa"/>
            <w:tcBorders>
              <w:top w:val="single" w:sz="4" w:space="0" w:color="7E7E7E"/>
              <w:bottom w:val="single" w:sz="4" w:space="0" w:color="7E7E7E"/>
            </w:tcBorders>
          </w:tcPr>
          <w:p>
            <w:pPr>
              <w:pStyle w:val="TableParagraph"/>
              <w:spacing w:line="212" w:lineRule="exact"/>
              <w:ind w:left="13" w:right="3"/>
              <w:rPr>
                <w:sz w:val="19"/>
              </w:rPr>
            </w:pPr>
            <w:r>
              <w:rPr>
                <w:spacing w:val="-2"/>
                <w:sz w:val="19"/>
              </w:rPr>
              <w:t>Innovación.</w:t>
            </w:r>
          </w:p>
        </w:tc>
        <w:tc>
          <w:tcPr>
            <w:tcW w:w="2268" w:type="dxa"/>
            <w:tcBorders>
              <w:top w:val="single" w:sz="4" w:space="0" w:color="7E7E7E"/>
              <w:bottom w:val="single" w:sz="4" w:space="0" w:color="7E7E7E"/>
            </w:tcBorders>
          </w:tcPr>
          <w:p>
            <w:pPr>
              <w:pStyle w:val="TableParagraph"/>
              <w:ind w:left="119" w:right="106"/>
              <w:rPr>
                <w:sz w:val="19"/>
              </w:rPr>
            </w:pPr>
            <w:r>
              <w:rPr>
                <w:sz w:val="19"/>
              </w:rPr>
              <w:t>Sector</w:t>
            </w:r>
            <w:r>
              <w:rPr>
                <w:spacing w:val="-11"/>
                <w:sz w:val="19"/>
              </w:rPr>
              <w:t> </w:t>
            </w:r>
            <w:r>
              <w:rPr>
                <w:sz w:val="19"/>
              </w:rPr>
              <w:t>económico. Transferencia de </w:t>
            </w:r>
            <w:r>
              <w:rPr>
                <w:spacing w:val="-2"/>
                <w:sz w:val="19"/>
              </w:rPr>
              <w:t>conocimiento.</w:t>
            </w:r>
          </w:p>
        </w:tc>
        <w:tc>
          <w:tcPr>
            <w:tcW w:w="2126" w:type="dxa"/>
            <w:tcBorders>
              <w:top w:val="single" w:sz="4" w:space="0" w:color="7E7E7E"/>
              <w:bottom w:val="single" w:sz="4" w:space="0" w:color="7E7E7E"/>
            </w:tcBorders>
          </w:tcPr>
          <w:p>
            <w:pPr>
              <w:pStyle w:val="TableParagraph"/>
              <w:ind w:left="41" w:right="30"/>
              <w:rPr>
                <w:sz w:val="19"/>
              </w:rPr>
            </w:pPr>
            <w:r>
              <w:rPr>
                <w:sz w:val="19"/>
              </w:rPr>
              <w:t>Mínimos</w:t>
            </w:r>
            <w:r>
              <w:rPr>
                <w:spacing w:val="-11"/>
                <w:sz w:val="19"/>
              </w:rPr>
              <w:t> </w:t>
            </w:r>
            <w:r>
              <w:rPr>
                <w:sz w:val="19"/>
              </w:rPr>
              <w:t>Cuadrados Ordinarios;</w:t>
            </w:r>
            <w:r>
              <w:rPr>
                <w:spacing w:val="-1"/>
                <w:sz w:val="19"/>
              </w:rPr>
              <w:t> </w:t>
            </w:r>
            <w:r>
              <w:rPr>
                <w:sz w:val="19"/>
              </w:rPr>
              <w:t>288 </w:t>
            </w:r>
            <w:r>
              <w:rPr>
                <w:spacing w:val="-2"/>
                <w:sz w:val="19"/>
              </w:rPr>
              <w:t>empresas.</w:t>
            </w:r>
          </w:p>
        </w:tc>
        <w:tc>
          <w:tcPr>
            <w:tcW w:w="1896" w:type="dxa"/>
            <w:tcBorders>
              <w:top w:val="single" w:sz="4" w:space="0" w:color="7E7E7E"/>
              <w:bottom w:val="single" w:sz="4" w:space="0" w:color="7E7E7E"/>
            </w:tcBorders>
          </w:tcPr>
          <w:p>
            <w:pPr>
              <w:pStyle w:val="TableParagraph"/>
              <w:ind w:left="196" w:right="189"/>
              <w:rPr>
                <w:sz w:val="19"/>
              </w:rPr>
            </w:pPr>
            <w:r>
              <w:rPr>
                <w:sz w:val="19"/>
              </w:rPr>
              <w:t>(INEGI)</w:t>
            </w:r>
            <w:r>
              <w:rPr>
                <w:spacing w:val="-11"/>
                <w:sz w:val="19"/>
              </w:rPr>
              <w:t> </w:t>
            </w:r>
            <w:r>
              <w:rPr>
                <w:sz w:val="19"/>
              </w:rPr>
              <w:t>e</w:t>
            </w:r>
            <w:r>
              <w:rPr>
                <w:spacing w:val="-10"/>
                <w:sz w:val="19"/>
              </w:rPr>
              <w:t> </w:t>
            </w:r>
            <w:r>
              <w:rPr>
                <w:sz w:val="19"/>
              </w:rPr>
              <w:t>Instituto Mexicano</w:t>
            </w:r>
            <w:r>
              <w:rPr>
                <w:spacing w:val="-3"/>
                <w:sz w:val="19"/>
              </w:rPr>
              <w:t> </w:t>
            </w:r>
            <w:r>
              <w:rPr>
                <w:sz w:val="19"/>
              </w:rPr>
              <w:t>de</w:t>
            </w:r>
          </w:p>
          <w:p>
            <w:pPr>
              <w:pStyle w:val="TableParagraph"/>
              <w:spacing w:line="220" w:lineRule="atLeast"/>
              <w:ind w:left="208" w:right="200" w:firstLine="2"/>
              <w:rPr>
                <w:sz w:val="19"/>
              </w:rPr>
            </w:pPr>
            <w:r>
              <w:rPr>
                <w:spacing w:val="-2"/>
                <w:sz w:val="19"/>
              </w:rPr>
              <w:t>Propiedad</w:t>
            </w:r>
            <w:r>
              <w:rPr>
                <w:sz w:val="19"/>
              </w:rPr>
              <w:t> Intelectual</w:t>
            </w:r>
            <w:r>
              <w:rPr>
                <w:spacing w:val="-11"/>
                <w:sz w:val="19"/>
              </w:rPr>
              <w:t> </w:t>
            </w:r>
            <w:r>
              <w:rPr>
                <w:sz w:val="19"/>
              </w:rPr>
              <w:t>(IMPI).</w:t>
            </w:r>
          </w:p>
        </w:tc>
        <w:tc>
          <w:tcPr>
            <w:tcW w:w="2978" w:type="dxa"/>
            <w:tcBorders>
              <w:top w:val="single" w:sz="4" w:space="0" w:color="7E7E7E"/>
              <w:bottom w:val="single" w:sz="4" w:space="0" w:color="7E7E7E"/>
            </w:tcBorders>
          </w:tcPr>
          <w:p>
            <w:pPr>
              <w:pStyle w:val="TableParagraph"/>
              <w:ind w:left="106" w:right="97"/>
              <w:rPr>
                <w:sz w:val="19"/>
              </w:rPr>
            </w:pPr>
            <w:r>
              <w:rPr>
                <w:sz w:val="19"/>
              </w:rPr>
              <w:t>Resalta</w:t>
            </w:r>
            <w:r>
              <w:rPr>
                <w:spacing w:val="-10"/>
                <w:sz w:val="19"/>
              </w:rPr>
              <w:t> </w:t>
            </w:r>
            <w:r>
              <w:rPr>
                <w:sz w:val="19"/>
              </w:rPr>
              <w:t>la</w:t>
            </w:r>
            <w:r>
              <w:rPr>
                <w:spacing w:val="-10"/>
                <w:sz w:val="19"/>
              </w:rPr>
              <w:t> </w:t>
            </w:r>
            <w:r>
              <w:rPr>
                <w:sz w:val="19"/>
              </w:rPr>
              <w:t>necesidad</w:t>
            </w:r>
            <w:r>
              <w:rPr>
                <w:spacing w:val="-10"/>
                <w:sz w:val="19"/>
              </w:rPr>
              <w:t> </w:t>
            </w:r>
            <w:r>
              <w:rPr>
                <w:sz w:val="19"/>
              </w:rPr>
              <w:t>de</w:t>
            </w:r>
            <w:r>
              <w:rPr>
                <w:spacing w:val="-10"/>
                <w:sz w:val="19"/>
              </w:rPr>
              <w:t> </w:t>
            </w:r>
            <w:r>
              <w:rPr>
                <w:sz w:val="19"/>
              </w:rPr>
              <w:t>vincular universidad y empresa para</w:t>
            </w:r>
          </w:p>
          <w:p>
            <w:pPr>
              <w:pStyle w:val="TableParagraph"/>
              <w:spacing w:line="220" w:lineRule="atLeast"/>
              <w:ind w:left="106" w:right="96"/>
              <w:rPr>
                <w:sz w:val="19"/>
              </w:rPr>
            </w:pPr>
            <w:r>
              <w:rPr>
                <w:sz w:val="19"/>
              </w:rPr>
              <w:t>mejorar</w:t>
            </w:r>
            <w:r>
              <w:rPr>
                <w:spacing w:val="-11"/>
                <w:sz w:val="19"/>
              </w:rPr>
              <w:t> </w:t>
            </w:r>
            <w:r>
              <w:rPr>
                <w:sz w:val="19"/>
              </w:rPr>
              <w:t>la</w:t>
            </w:r>
            <w:r>
              <w:rPr>
                <w:spacing w:val="-10"/>
                <w:sz w:val="19"/>
              </w:rPr>
              <w:t> </w:t>
            </w:r>
            <w:r>
              <w:rPr>
                <w:sz w:val="19"/>
              </w:rPr>
              <w:t>competitividad </w:t>
            </w:r>
            <w:r>
              <w:rPr>
                <w:spacing w:val="-2"/>
                <w:sz w:val="19"/>
              </w:rPr>
              <w:t>sectorial.</w:t>
            </w:r>
          </w:p>
        </w:tc>
      </w:tr>
      <w:tr>
        <w:trPr>
          <w:trHeight w:val="1780" w:hRule="atLeast"/>
        </w:trPr>
        <w:tc>
          <w:tcPr>
            <w:tcW w:w="1550" w:type="dxa"/>
            <w:tcBorders>
              <w:top w:val="single" w:sz="4" w:space="0" w:color="7E7E7E"/>
              <w:bottom w:val="single" w:sz="4" w:space="0" w:color="7E7E7E"/>
            </w:tcBorders>
          </w:tcPr>
          <w:p>
            <w:pPr>
              <w:pStyle w:val="TableParagraph"/>
              <w:spacing w:line="212" w:lineRule="exact"/>
              <w:ind w:left="12" w:right="7"/>
              <w:rPr>
                <w:sz w:val="19"/>
              </w:rPr>
            </w:pPr>
            <w:r>
              <w:rPr>
                <w:spacing w:val="-2"/>
                <w:sz w:val="19"/>
              </w:rPr>
              <w:t>Galván</w:t>
            </w:r>
            <w:r>
              <w:rPr>
                <w:spacing w:val="1"/>
                <w:sz w:val="19"/>
              </w:rPr>
              <w:t> </w:t>
            </w:r>
            <w:r>
              <w:rPr>
                <w:spacing w:val="-2"/>
                <w:sz w:val="19"/>
              </w:rPr>
              <w:t>(2022)</w:t>
            </w:r>
          </w:p>
        </w:tc>
        <w:tc>
          <w:tcPr>
            <w:tcW w:w="2131" w:type="dxa"/>
            <w:tcBorders>
              <w:top w:val="single" w:sz="4" w:space="0" w:color="7E7E7E"/>
              <w:bottom w:val="single" w:sz="4" w:space="0" w:color="7E7E7E"/>
            </w:tcBorders>
          </w:tcPr>
          <w:p>
            <w:pPr>
              <w:pStyle w:val="TableParagraph"/>
              <w:ind w:left="268" w:hanging="89"/>
              <w:jc w:val="left"/>
              <w:rPr>
                <w:sz w:val="19"/>
              </w:rPr>
            </w:pPr>
            <w:r>
              <w:rPr>
                <w:sz w:val="19"/>
              </w:rPr>
              <w:t>Productividad</w:t>
            </w:r>
            <w:r>
              <w:rPr>
                <w:spacing w:val="-11"/>
                <w:sz w:val="19"/>
              </w:rPr>
              <w:t> </w:t>
            </w:r>
            <w:r>
              <w:rPr>
                <w:sz w:val="19"/>
              </w:rPr>
              <w:t>del</w:t>
            </w:r>
            <w:r>
              <w:rPr>
                <w:spacing w:val="-10"/>
                <w:sz w:val="19"/>
              </w:rPr>
              <w:t> </w:t>
            </w:r>
            <w:r>
              <w:rPr>
                <w:sz w:val="19"/>
              </w:rPr>
              <w:t>PIB del sector primario.</w:t>
            </w:r>
          </w:p>
        </w:tc>
        <w:tc>
          <w:tcPr>
            <w:tcW w:w="2268" w:type="dxa"/>
            <w:tcBorders>
              <w:top w:val="single" w:sz="4" w:space="0" w:color="7E7E7E"/>
              <w:bottom w:val="single" w:sz="4" w:space="0" w:color="7E7E7E"/>
            </w:tcBorders>
          </w:tcPr>
          <w:p>
            <w:pPr>
              <w:pStyle w:val="TableParagraph"/>
              <w:ind w:left="524" w:right="511" w:firstLine="40"/>
              <w:jc w:val="both"/>
              <w:rPr>
                <w:sz w:val="19"/>
              </w:rPr>
            </w:pPr>
            <w:r>
              <w:rPr>
                <w:sz w:val="19"/>
              </w:rPr>
              <w:t>Gasto</w:t>
            </w:r>
            <w:r>
              <w:rPr>
                <w:spacing w:val="-1"/>
                <w:sz w:val="19"/>
              </w:rPr>
              <w:t> </w:t>
            </w:r>
            <w:r>
              <w:rPr>
                <w:sz w:val="19"/>
              </w:rPr>
              <w:t>público. </w:t>
            </w:r>
            <w:r>
              <w:rPr>
                <w:spacing w:val="-2"/>
                <w:sz w:val="19"/>
              </w:rPr>
              <w:t>Exportaciones.</w:t>
            </w:r>
            <w:r>
              <w:rPr>
                <w:sz w:val="19"/>
              </w:rPr>
              <w:t> </w:t>
            </w:r>
            <w:r>
              <w:rPr>
                <w:spacing w:val="-2"/>
                <w:sz w:val="19"/>
              </w:rPr>
              <w:t>Importaciones.</w:t>
            </w:r>
          </w:p>
          <w:p>
            <w:pPr>
              <w:pStyle w:val="TableParagraph"/>
              <w:ind w:left="118" w:right="106"/>
              <w:rPr>
                <w:sz w:val="19"/>
              </w:rPr>
            </w:pPr>
            <w:r>
              <w:rPr>
                <w:sz w:val="19"/>
              </w:rPr>
              <w:t>Eficiencia</w:t>
            </w:r>
            <w:r>
              <w:rPr>
                <w:spacing w:val="-11"/>
                <w:sz w:val="19"/>
              </w:rPr>
              <w:t> </w:t>
            </w:r>
            <w:r>
              <w:rPr>
                <w:sz w:val="19"/>
              </w:rPr>
              <w:t>tecnológica. Valor</w:t>
            </w:r>
            <w:r>
              <w:rPr>
                <w:spacing w:val="-1"/>
                <w:sz w:val="19"/>
              </w:rPr>
              <w:t> </w:t>
            </w:r>
            <w:r>
              <w:rPr>
                <w:sz w:val="19"/>
              </w:rPr>
              <w:t>agropecuario. Superficie</w:t>
            </w:r>
            <w:r>
              <w:rPr>
                <w:spacing w:val="-1"/>
                <w:sz w:val="19"/>
              </w:rPr>
              <w:t> </w:t>
            </w:r>
            <w:r>
              <w:rPr>
                <w:sz w:val="19"/>
              </w:rPr>
              <w:t>cosechada.</w:t>
            </w:r>
          </w:p>
          <w:p>
            <w:pPr>
              <w:pStyle w:val="TableParagraph"/>
              <w:spacing w:line="220" w:lineRule="exact"/>
              <w:ind w:left="119" w:right="106"/>
              <w:rPr>
                <w:sz w:val="19"/>
              </w:rPr>
            </w:pPr>
            <w:r>
              <w:rPr>
                <w:spacing w:val="-2"/>
                <w:sz w:val="19"/>
              </w:rPr>
              <w:t>Fertilizantes.</w:t>
            </w:r>
            <w:r>
              <w:rPr>
                <w:sz w:val="19"/>
              </w:rPr>
              <w:t> </w:t>
            </w:r>
            <w:r>
              <w:rPr>
                <w:spacing w:val="-2"/>
                <w:sz w:val="19"/>
              </w:rPr>
              <w:t>Financiamiento.</w:t>
            </w:r>
          </w:p>
        </w:tc>
        <w:tc>
          <w:tcPr>
            <w:tcW w:w="2126" w:type="dxa"/>
            <w:tcBorders>
              <w:top w:val="single" w:sz="4" w:space="0" w:color="7E7E7E"/>
              <w:bottom w:val="single" w:sz="4" w:space="0" w:color="7E7E7E"/>
            </w:tcBorders>
          </w:tcPr>
          <w:p>
            <w:pPr>
              <w:pStyle w:val="TableParagraph"/>
              <w:ind w:left="243" w:firstLine="9"/>
              <w:jc w:val="left"/>
              <w:rPr>
                <w:sz w:val="19"/>
              </w:rPr>
            </w:pPr>
            <w:r>
              <w:rPr>
                <w:sz w:val="19"/>
              </w:rPr>
              <w:t>Mínimos</w:t>
            </w:r>
            <w:r>
              <w:rPr>
                <w:spacing w:val="-11"/>
                <w:sz w:val="19"/>
              </w:rPr>
              <w:t> </w:t>
            </w:r>
            <w:r>
              <w:rPr>
                <w:sz w:val="19"/>
              </w:rPr>
              <w:t>Cuadrados Ordinarios;</w:t>
            </w:r>
            <w:r>
              <w:rPr>
                <w:spacing w:val="-8"/>
                <w:sz w:val="19"/>
              </w:rPr>
              <w:t> </w:t>
            </w:r>
            <w:r>
              <w:rPr>
                <w:sz w:val="19"/>
              </w:rPr>
              <w:t>16</w:t>
            </w:r>
            <w:r>
              <w:rPr>
                <w:spacing w:val="-8"/>
                <w:sz w:val="19"/>
              </w:rPr>
              <w:t> </w:t>
            </w:r>
            <w:r>
              <w:rPr>
                <w:spacing w:val="-2"/>
                <w:sz w:val="19"/>
              </w:rPr>
              <w:t>años.</w:t>
            </w:r>
          </w:p>
        </w:tc>
        <w:tc>
          <w:tcPr>
            <w:tcW w:w="1896" w:type="dxa"/>
            <w:tcBorders>
              <w:top w:val="single" w:sz="4" w:space="0" w:color="7E7E7E"/>
              <w:bottom w:val="single" w:sz="4" w:space="0" w:color="7E7E7E"/>
            </w:tcBorders>
          </w:tcPr>
          <w:p>
            <w:pPr>
              <w:pStyle w:val="TableParagraph"/>
              <w:ind w:left="172" w:right="165" w:firstLine="2"/>
              <w:rPr>
                <w:sz w:val="19"/>
              </w:rPr>
            </w:pPr>
            <w:r>
              <w:rPr>
                <w:sz w:val="19"/>
              </w:rPr>
              <w:t>INEGI, Banco de México,</w:t>
            </w:r>
            <w:r>
              <w:rPr>
                <w:spacing w:val="-11"/>
                <w:sz w:val="19"/>
              </w:rPr>
              <w:t> </w:t>
            </w:r>
            <w:r>
              <w:rPr>
                <w:sz w:val="19"/>
              </w:rPr>
              <w:t>Servicio</w:t>
            </w:r>
            <w:r>
              <w:rPr>
                <w:spacing w:val="-10"/>
                <w:sz w:val="19"/>
              </w:rPr>
              <w:t> </w:t>
            </w:r>
            <w:r>
              <w:rPr>
                <w:sz w:val="19"/>
              </w:rPr>
              <w:t>de </w:t>
            </w:r>
            <w:r>
              <w:rPr>
                <w:spacing w:val="-2"/>
                <w:sz w:val="19"/>
              </w:rPr>
              <w:t>Información</w:t>
            </w:r>
            <w:r>
              <w:rPr>
                <w:sz w:val="19"/>
              </w:rPr>
              <w:t> Agroalimentaria</w:t>
            </w:r>
            <w:r>
              <w:rPr>
                <w:spacing w:val="-1"/>
                <w:sz w:val="19"/>
              </w:rPr>
              <w:t> </w:t>
            </w:r>
            <w:r>
              <w:rPr>
                <w:sz w:val="19"/>
              </w:rPr>
              <w:t>y Pesquera</w:t>
            </w:r>
            <w:r>
              <w:rPr>
                <w:spacing w:val="-1"/>
                <w:sz w:val="19"/>
              </w:rPr>
              <w:t> </w:t>
            </w:r>
            <w:r>
              <w:rPr>
                <w:sz w:val="19"/>
              </w:rPr>
              <w:t>y </w:t>
            </w:r>
            <w:r>
              <w:rPr>
                <w:spacing w:val="-2"/>
                <w:sz w:val="19"/>
              </w:rPr>
              <w:t>FAOSTAT.</w:t>
            </w:r>
          </w:p>
        </w:tc>
        <w:tc>
          <w:tcPr>
            <w:tcW w:w="2978" w:type="dxa"/>
            <w:tcBorders>
              <w:top w:val="single" w:sz="4" w:space="0" w:color="7E7E7E"/>
              <w:bottom w:val="single" w:sz="4" w:space="0" w:color="7E7E7E"/>
            </w:tcBorders>
          </w:tcPr>
          <w:p>
            <w:pPr>
              <w:pStyle w:val="TableParagraph"/>
              <w:ind w:left="187" w:right="178" w:firstLine="1"/>
              <w:rPr>
                <w:sz w:val="19"/>
              </w:rPr>
            </w:pPr>
            <w:r>
              <w:rPr>
                <w:sz w:val="19"/>
              </w:rPr>
              <w:t>En lugar de subsidios, las políticas</w:t>
            </w:r>
            <w:r>
              <w:rPr>
                <w:spacing w:val="-11"/>
                <w:sz w:val="19"/>
              </w:rPr>
              <w:t> </w:t>
            </w:r>
            <w:r>
              <w:rPr>
                <w:sz w:val="19"/>
              </w:rPr>
              <w:t>públicas</w:t>
            </w:r>
            <w:r>
              <w:rPr>
                <w:spacing w:val="-10"/>
                <w:sz w:val="19"/>
              </w:rPr>
              <w:t> </w:t>
            </w:r>
            <w:r>
              <w:rPr>
                <w:sz w:val="19"/>
              </w:rPr>
              <w:t>hacia</w:t>
            </w:r>
            <w:r>
              <w:rPr>
                <w:spacing w:val="-10"/>
                <w:sz w:val="19"/>
              </w:rPr>
              <w:t> </w:t>
            </w:r>
            <w:r>
              <w:rPr>
                <w:sz w:val="19"/>
              </w:rPr>
              <w:t>el</w:t>
            </w:r>
            <w:r>
              <w:rPr>
                <w:spacing w:val="-10"/>
                <w:sz w:val="19"/>
              </w:rPr>
              <w:t> </w:t>
            </w:r>
            <w:r>
              <w:rPr>
                <w:sz w:val="19"/>
              </w:rPr>
              <w:t>sector agrícola deben enfocarse en la competitividad, innovación y </w:t>
            </w:r>
            <w:r>
              <w:rPr>
                <w:spacing w:val="-2"/>
                <w:sz w:val="19"/>
              </w:rPr>
              <w:t>sustentabilidad.</w:t>
            </w:r>
          </w:p>
        </w:tc>
      </w:tr>
      <w:tr>
        <w:trPr>
          <w:trHeight w:val="669" w:hRule="atLeast"/>
        </w:trPr>
        <w:tc>
          <w:tcPr>
            <w:tcW w:w="1550" w:type="dxa"/>
            <w:tcBorders>
              <w:top w:val="single" w:sz="4" w:space="0" w:color="7E7E7E"/>
              <w:bottom w:val="single" w:sz="4" w:space="0" w:color="7E7E7E"/>
            </w:tcBorders>
          </w:tcPr>
          <w:p>
            <w:pPr>
              <w:pStyle w:val="TableParagraph"/>
              <w:ind w:left="407" w:right="319" w:hanging="72"/>
              <w:jc w:val="left"/>
              <w:rPr>
                <w:sz w:val="19"/>
              </w:rPr>
            </w:pPr>
            <w:r>
              <w:rPr>
                <w:sz w:val="19"/>
              </w:rPr>
              <w:t>Mendoza</w:t>
            </w:r>
            <w:r>
              <w:rPr>
                <w:spacing w:val="-11"/>
                <w:sz w:val="19"/>
              </w:rPr>
              <w:t> </w:t>
            </w:r>
            <w:r>
              <w:rPr>
                <w:sz w:val="19"/>
              </w:rPr>
              <w:t>y </w:t>
            </w:r>
            <w:r>
              <w:rPr>
                <w:spacing w:val="-2"/>
                <w:sz w:val="19"/>
              </w:rPr>
              <w:t>González</w:t>
            </w:r>
          </w:p>
          <w:p>
            <w:pPr>
              <w:pStyle w:val="TableParagraph"/>
              <w:spacing w:line="213" w:lineRule="exact"/>
              <w:ind w:left="491"/>
              <w:jc w:val="left"/>
              <w:rPr>
                <w:sz w:val="19"/>
              </w:rPr>
            </w:pPr>
            <w:r>
              <w:rPr>
                <w:spacing w:val="-2"/>
                <w:sz w:val="19"/>
              </w:rPr>
              <w:t>(2022)</w:t>
            </w:r>
          </w:p>
        </w:tc>
        <w:tc>
          <w:tcPr>
            <w:tcW w:w="2131" w:type="dxa"/>
            <w:tcBorders>
              <w:top w:val="single" w:sz="4" w:space="0" w:color="7E7E7E"/>
              <w:bottom w:val="single" w:sz="4" w:space="0" w:color="7E7E7E"/>
            </w:tcBorders>
          </w:tcPr>
          <w:p>
            <w:pPr>
              <w:pStyle w:val="TableParagraph"/>
              <w:ind w:left="408" w:right="400" w:firstLine="2"/>
              <w:rPr>
                <w:sz w:val="19"/>
              </w:rPr>
            </w:pPr>
            <w:r>
              <w:rPr>
                <w:sz w:val="19"/>
              </w:rPr>
              <w:t>Desarrollo</w:t>
            </w:r>
            <w:r>
              <w:rPr>
                <w:spacing w:val="-1"/>
                <w:sz w:val="19"/>
              </w:rPr>
              <w:t> </w:t>
            </w:r>
            <w:r>
              <w:rPr>
                <w:sz w:val="19"/>
              </w:rPr>
              <w:t>de innovaciones</w:t>
            </w:r>
            <w:r>
              <w:rPr>
                <w:spacing w:val="-11"/>
                <w:sz w:val="19"/>
              </w:rPr>
              <w:t> </w:t>
            </w:r>
            <w:r>
              <w:rPr>
                <w:sz w:val="19"/>
              </w:rPr>
              <w:t>de</w:t>
            </w:r>
          </w:p>
          <w:p>
            <w:pPr>
              <w:pStyle w:val="TableParagraph"/>
              <w:spacing w:line="213" w:lineRule="exact"/>
              <w:ind w:left="13" w:right="1"/>
              <w:rPr>
                <w:sz w:val="19"/>
              </w:rPr>
            </w:pPr>
            <w:r>
              <w:rPr>
                <w:spacing w:val="-2"/>
                <w:sz w:val="19"/>
              </w:rPr>
              <w:t>producto.</w:t>
            </w:r>
          </w:p>
        </w:tc>
        <w:tc>
          <w:tcPr>
            <w:tcW w:w="2268" w:type="dxa"/>
            <w:tcBorders>
              <w:top w:val="single" w:sz="4" w:space="0" w:color="7E7E7E"/>
              <w:bottom w:val="single" w:sz="4" w:space="0" w:color="7E7E7E"/>
            </w:tcBorders>
          </w:tcPr>
          <w:p>
            <w:pPr>
              <w:pStyle w:val="TableParagraph"/>
              <w:ind w:left="447" w:right="428" w:firstLine="74"/>
              <w:jc w:val="left"/>
              <w:rPr>
                <w:sz w:val="19"/>
              </w:rPr>
            </w:pPr>
            <w:r>
              <w:rPr>
                <w:sz w:val="19"/>
              </w:rPr>
              <w:t>Investigación</w:t>
            </w:r>
            <w:r>
              <w:rPr>
                <w:spacing w:val="-3"/>
                <w:sz w:val="19"/>
              </w:rPr>
              <w:t> </w:t>
            </w:r>
            <w:r>
              <w:rPr>
                <w:sz w:val="19"/>
              </w:rPr>
              <w:t>y Desarrollo</w:t>
            </w:r>
            <w:r>
              <w:rPr>
                <w:spacing w:val="-11"/>
                <w:sz w:val="19"/>
              </w:rPr>
              <w:t> </w:t>
            </w:r>
            <w:r>
              <w:rPr>
                <w:sz w:val="19"/>
              </w:rPr>
              <w:t>(I+D).</w:t>
            </w:r>
          </w:p>
          <w:p>
            <w:pPr>
              <w:pStyle w:val="TableParagraph"/>
              <w:spacing w:line="213" w:lineRule="exact"/>
              <w:ind w:left="552"/>
              <w:jc w:val="left"/>
              <w:rPr>
                <w:sz w:val="19"/>
              </w:rPr>
            </w:pPr>
            <w:r>
              <w:rPr>
                <w:spacing w:val="-2"/>
                <w:sz w:val="19"/>
              </w:rPr>
              <w:t>Conocimiento.</w:t>
            </w:r>
          </w:p>
        </w:tc>
        <w:tc>
          <w:tcPr>
            <w:tcW w:w="2126" w:type="dxa"/>
            <w:tcBorders>
              <w:top w:val="single" w:sz="4" w:space="0" w:color="7E7E7E"/>
              <w:bottom w:val="single" w:sz="4" w:space="0" w:color="7E7E7E"/>
            </w:tcBorders>
          </w:tcPr>
          <w:p>
            <w:pPr>
              <w:pStyle w:val="TableParagraph"/>
              <w:ind w:left="44" w:right="30"/>
              <w:rPr>
                <w:sz w:val="19"/>
              </w:rPr>
            </w:pPr>
            <w:r>
              <w:rPr>
                <w:sz w:val="19"/>
              </w:rPr>
              <w:t>Modelo</w:t>
            </w:r>
            <w:r>
              <w:rPr>
                <w:spacing w:val="-11"/>
                <w:sz w:val="19"/>
              </w:rPr>
              <w:t> </w:t>
            </w:r>
            <w:r>
              <w:rPr>
                <w:sz w:val="19"/>
              </w:rPr>
              <w:t>de</w:t>
            </w:r>
            <w:r>
              <w:rPr>
                <w:spacing w:val="-10"/>
                <w:sz w:val="19"/>
              </w:rPr>
              <w:t> </w:t>
            </w:r>
            <w:r>
              <w:rPr>
                <w:sz w:val="19"/>
              </w:rPr>
              <w:t>ecuaciones estructurales;</w:t>
            </w:r>
            <w:r>
              <w:rPr>
                <w:spacing w:val="-1"/>
                <w:sz w:val="19"/>
              </w:rPr>
              <w:t> </w:t>
            </w:r>
            <w:r>
              <w:rPr>
                <w:sz w:val="19"/>
              </w:rPr>
              <w:t>250</w:t>
            </w:r>
          </w:p>
          <w:p>
            <w:pPr>
              <w:pStyle w:val="TableParagraph"/>
              <w:spacing w:line="213" w:lineRule="exact"/>
              <w:ind w:left="42" w:right="30"/>
              <w:rPr>
                <w:sz w:val="19"/>
              </w:rPr>
            </w:pPr>
            <w:r>
              <w:rPr>
                <w:spacing w:val="-2"/>
                <w:sz w:val="19"/>
              </w:rPr>
              <w:t>empresas.</w:t>
            </w:r>
          </w:p>
        </w:tc>
        <w:tc>
          <w:tcPr>
            <w:tcW w:w="1896" w:type="dxa"/>
            <w:tcBorders>
              <w:top w:val="single" w:sz="4" w:space="0" w:color="7E7E7E"/>
              <w:bottom w:val="single" w:sz="4" w:space="0" w:color="7E7E7E"/>
            </w:tcBorders>
          </w:tcPr>
          <w:p>
            <w:pPr>
              <w:pStyle w:val="TableParagraph"/>
              <w:spacing w:line="212" w:lineRule="exact"/>
              <w:ind w:left="3"/>
              <w:rPr>
                <w:sz w:val="19"/>
              </w:rPr>
            </w:pPr>
            <w:r>
              <w:rPr>
                <w:spacing w:val="-2"/>
                <w:sz w:val="19"/>
              </w:rPr>
              <w:t>Elaboración</w:t>
            </w:r>
            <w:r>
              <w:rPr>
                <w:spacing w:val="5"/>
                <w:sz w:val="19"/>
              </w:rPr>
              <w:t> </w:t>
            </w:r>
            <w:r>
              <w:rPr>
                <w:spacing w:val="-2"/>
                <w:sz w:val="19"/>
              </w:rPr>
              <w:t>propia.</w:t>
            </w:r>
          </w:p>
        </w:tc>
        <w:tc>
          <w:tcPr>
            <w:tcW w:w="2978" w:type="dxa"/>
            <w:tcBorders>
              <w:top w:val="single" w:sz="4" w:space="0" w:color="7E7E7E"/>
              <w:bottom w:val="single" w:sz="4" w:space="0" w:color="7E7E7E"/>
            </w:tcBorders>
          </w:tcPr>
          <w:p>
            <w:pPr>
              <w:pStyle w:val="TableParagraph"/>
              <w:ind w:left="107" w:right="96"/>
              <w:rPr>
                <w:sz w:val="19"/>
              </w:rPr>
            </w:pPr>
            <w:r>
              <w:rPr>
                <w:sz w:val="19"/>
              </w:rPr>
              <w:t>Evidencia</w:t>
            </w:r>
            <w:r>
              <w:rPr>
                <w:spacing w:val="-10"/>
                <w:sz w:val="19"/>
              </w:rPr>
              <w:t> </w:t>
            </w:r>
            <w:r>
              <w:rPr>
                <w:sz w:val="19"/>
              </w:rPr>
              <w:t>la</w:t>
            </w:r>
            <w:r>
              <w:rPr>
                <w:spacing w:val="-10"/>
                <w:sz w:val="19"/>
              </w:rPr>
              <w:t> </w:t>
            </w:r>
            <w:r>
              <w:rPr>
                <w:sz w:val="19"/>
              </w:rPr>
              <w:t>relación</w:t>
            </w:r>
            <w:r>
              <w:rPr>
                <w:spacing w:val="-11"/>
                <w:sz w:val="19"/>
              </w:rPr>
              <w:t> </w:t>
            </w:r>
            <w:r>
              <w:rPr>
                <w:sz w:val="19"/>
              </w:rPr>
              <w:t>entre</w:t>
            </w:r>
            <w:r>
              <w:rPr>
                <w:spacing w:val="-10"/>
                <w:sz w:val="19"/>
              </w:rPr>
              <w:t> </w:t>
            </w:r>
            <w:r>
              <w:rPr>
                <w:sz w:val="19"/>
              </w:rPr>
              <w:t>I+D, innovación y rentabilidad</w:t>
            </w:r>
          </w:p>
          <w:p>
            <w:pPr>
              <w:pStyle w:val="TableParagraph"/>
              <w:spacing w:line="213" w:lineRule="exact"/>
              <w:ind w:left="107" w:right="96"/>
              <w:rPr>
                <w:sz w:val="19"/>
              </w:rPr>
            </w:pPr>
            <w:r>
              <w:rPr>
                <w:spacing w:val="-2"/>
                <w:sz w:val="19"/>
              </w:rPr>
              <w:t>empresarial.</w:t>
            </w:r>
          </w:p>
        </w:tc>
      </w:tr>
      <w:tr>
        <w:trPr>
          <w:trHeight w:val="892" w:hRule="atLeast"/>
        </w:trPr>
        <w:tc>
          <w:tcPr>
            <w:tcW w:w="1550" w:type="dxa"/>
            <w:tcBorders>
              <w:top w:val="single" w:sz="4" w:space="0" w:color="7E7E7E"/>
            </w:tcBorders>
          </w:tcPr>
          <w:p>
            <w:pPr>
              <w:pStyle w:val="TableParagraph"/>
              <w:ind w:left="491" w:right="302" w:hanging="180"/>
              <w:jc w:val="left"/>
              <w:rPr>
                <w:sz w:val="19"/>
              </w:rPr>
            </w:pPr>
            <w:r>
              <w:rPr>
                <w:spacing w:val="-2"/>
                <w:sz w:val="19"/>
              </w:rPr>
              <w:t>Ríos-</w:t>
            </w:r>
            <w:r>
              <w:rPr>
                <w:spacing w:val="-2"/>
                <w:sz w:val="19"/>
              </w:rPr>
              <w:t>Flores</w:t>
            </w:r>
            <w:r>
              <w:rPr>
                <w:sz w:val="19"/>
              </w:rPr>
              <w:t> </w:t>
            </w:r>
            <w:r>
              <w:rPr>
                <w:spacing w:val="-2"/>
                <w:sz w:val="19"/>
              </w:rPr>
              <w:t>(2023)</w:t>
            </w:r>
          </w:p>
        </w:tc>
        <w:tc>
          <w:tcPr>
            <w:tcW w:w="2131" w:type="dxa"/>
            <w:tcBorders>
              <w:top w:val="single" w:sz="4" w:space="0" w:color="7E7E7E"/>
            </w:tcBorders>
          </w:tcPr>
          <w:p>
            <w:pPr>
              <w:pStyle w:val="TableParagraph"/>
              <w:spacing w:line="212" w:lineRule="exact"/>
              <w:ind w:left="13" w:right="4"/>
              <w:rPr>
                <w:sz w:val="19"/>
              </w:rPr>
            </w:pPr>
            <w:r>
              <w:rPr>
                <w:spacing w:val="-2"/>
                <w:sz w:val="19"/>
              </w:rPr>
              <w:t>Competitividad.</w:t>
            </w:r>
          </w:p>
        </w:tc>
        <w:tc>
          <w:tcPr>
            <w:tcW w:w="2268" w:type="dxa"/>
            <w:tcBorders>
              <w:top w:val="single" w:sz="4" w:space="0" w:color="7E7E7E"/>
            </w:tcBorders>
          </w:tcPr>
          <w:p>
            <w:pPr>
              <w:pStyle w:val="TableParagraph"/>
              <w:ind w:left="118" w:right="107"/>
              <w:rPr>
                <w:sz w:val="19"/>
              </w:rPr>
            </w:pPr>
            <w:r>
              <w:rPr>
                <w:sz w:val="19"/>
              </w:rPr>
              <w:t>Actividades</w:t>
            </w:r>
            <w:r>
              <w:rPr>
                <w:spacing w:val="-11"/>
                <w:sz w:val="19"/>
              </w:rPr>
              <w:t> </w:t>
            </w:r>
            <w:r>
              <w:rPr>
                <w:sz w:val="19"/>
              </w:rPr>
              <w:t>asociadas</w:t>
            </w:r>
            <w:r>
              <w:rPr>
                <w:spacing w:val="-10"/>
                <w:sz w:val="19"/>
              </w:rPr>
              <w:t> </w:t>
            </w:r>
            <w:r>
              <w:rPr>
                <w:sz w:val="19"/>
              </w:rPr>
              <w:t>al </w:t>
            </w:r>
            <w:r>
              <w:rPr>
                <w:spacing w:val="-2"/>
                <w:sz w:val="19"/>
              </w:rPr>
              <w:t>conocimiento.</w:t>
            </w:r>
          </w:p>
          <w:p>
            <w:pPr>
              <w:pStyle w:val="TableParagraph"/>
              <w:spacing w:line="220" w:lineRule="exact"/>
              <w:ind w:left="263" w:right="252"/>
              <w:rPr>
                <w:sz w:val="19"/>
              </w:rPr>
            </w:pPr>
            <w:r>
              <w:rPr>
                <w:spacing w:val="-2"/>
                <w:sz w:val="19"/>
              </w:rPr>
              <w:t>Educación.</w:t>
            </w:r>
            <w:r>
              <w:rPr>
                <w:sz w:val="19"/>
              </w:rPr>
              <w:t> </w:t>
            </w:r>
            <w:r>
              <w:rPr>
                <w:spacing w:val="-2"/>
                <w:sz w:val="19"/>
              </w:rPr>
              <w:t>Innovación.</w:t>
            </w:r>
          </w:p>
        </w:tc>
        <w:tc>
          <w:tcPr>
            <w:tcW w:w="2126" w:type="dxa"/>
            <w:tcBorders>
              <w:top w:val="single" w:sz="4" w:space="0" w:color="7E7E7E"/>
            </w:tcBorders>
          </w:tcPr>
          <w:p>
            <w:pPr>
              <w:pStyle w:val="TableParagraph"/>
              <w:ind w:left="147" w:firstLine="146"/>
              <w:jc w:val="left"/>
              <w:rPr>
                <w:sz w:val="19"/>
              </w:rPr>
            </w:pPr>
            <w:r>
              <w:rPr>
                <w:sz w:val="19"/>
              </w:rPr>
              <w:t>Modelo espacial de rezago;</w:t>
            </w:r>
            <w:r>
              <w:rPr>
                <w:spacing w:val="-11"/>
                <w:sz w:val="19"/>
              </w:rPr>
              <w:t> </w:t>
            </w:r>
            <w:r>
              <w:rPr>
                <w:sz w:val="19"/>
              </w:rPr>
              <w:t>sin</w:t>
            </w:r>
            <w:r>
              <w:rPr>
                <w:spacing w:val="-10"/>
                <w:sz w:val="19"/>
              </w:rPr>
              <w:t> </w:t>
            </w:r>
            <w:r>
              <w:rPr>
                <w:sz w:val="19"/>
              </w:rPr>
              <w:t>especificar.</w:t>
            </w:r>
          </w:p>
        </w:tc>
        <w:tc>
          <w:tcPr>
            <w:tcW w:w="1896" w:type="dxa"/>
            <w:tcBorders>
              <w:top w:val="single" w:sz="4" w:space="0" w:color="7E7E7E"/>
            </w:tcBorders>
          </w:tcPr>
          <w:p>
            <w:pPr>
              <w:pStyle w:val="TableParagraph"/>
              <w:ind w:left="186" w:right="179"/>
              <w:rPr>
                <w:sz w:val="19"/>
              </w:rPr>
            </w:pPr>
            <w:r>
              <w:rPr>
                <w:sz w:val="19"/>
              </w:rPr>
              <w:t>Instituto</w:t>
            </w:r>
            <w:r>
              <w:rPr>
                <w:spacing w:val="-11"/>
                <w:sz w:val="19"/>
              </w:rPr>
              <w:t> </w:t>
            </w:r>
            <w:r>
              <w:rPr>
                <w:sz w:val="19"/>
              </w:rPr>
              <w:t>Mexicano para</w:t>
            </w:r>
            <w:r>
              <w:rPr>
                <w:spacing w:val="-1"/>
                <w:sz w:val="19"/>
              </w:rPr>
              <w:t> </w:t>
            </w:r>
            <w:r>
              <w:rPr>
                <w:sz w:val="19"/>
              </w:rPr>
              <w:t>la </w:t>
            </w:r>
            <w:r>
              <w:rPr>
                <w:spacing w:val="-2"/>
                <w:sz w:val="19"/>
              </w:rPr>
              <w:t>Competitividad.</w:t>
            </w:r>
          </w:p>
        </w:tc>
        <w:tc>
          <w:tcPr>
            <w:tcW w:w="2978" w:type="dxa"/>
            <w:tcBorders>
              <w:top w:val="single" w:sz="4" w:space="0" w:color="7E7E7E"/>
            </w:tcBorders>
          </w:tcPr>
          <w:p>
            <w:pPr>
              <w:pStyle w:val="TableParagraph"/>
              <w:ind w:left="184" w:right="174" w:hanging="1"/>
              <w:rPr>
                <w:sz w:val="19"/>
              </w:rPr>
            </w:pPr>
            <w:r>
              <w:rPr>
                <w:sz w:val="19"/>
              </w:rPr>
              <w:t>Resalta la importancia de los ecosistemas</w:t>
            </w:r>
            <w:r>
              <w:rPr>
                <w:spacing w:val="-11"/>
                <w:sz w:val="19"/>
              </w:rPr>
              <w:t> </w:t>
            </w:r>
            <w:r>
              <w:rPr>
                <w:sz w:val="19"/>
              </w:rPr>
              <w:t>de</w:t>
            </w:r>
            <w:r>
              <w:rPr>
                <w:spacing w:val="-10"/>
                <w:sz w:val="19"/>
              </w:rPr>
              <w:t> </w:t>
            </w:r>
            <w:r>
              <w:rPr>
                <w:sz w:val="19"/>
              </w:rPr>
              <w:t>conocimiento</w:t>
            </w:r>
            <w:r>
              <w:rPr>
                <w:spacing w:val="-11"/>
                <w:sz w:val="19"/>
              </w:rPr>
              <w:t> </w:t>
            </w:r>
            <w:r>
              <w:rPr>
                <w:sz w:val="19"/>
              </w:rPr>
              <w:t>en la innovación regional.</w:t>
            </w:r>
          </w:p>
        </w:tc>
      </w:tr>
    </w:tbl>
    <w:p>
      <w:pPr>
        <w:spacing w:before="236"/>
        <w:ind w:left="338" w:right="0" w:firstLine="0"/>
        <w:jc w:val="left"/>
        <w:rPr>
          <w:sz w:val="24"/>
        </w:rPr>
      </w:pPr>
      <w:r>
        <w:rPr>
          <w:b/>
          <w:sz w:val="24"/>
        </w:rPr>
        <w:t>Fuente.</w:t>
      </w:r>
      <w:r>
        <w:rPr>
          <w:b/>
          <w:spacing w:val="-5"/>
          <w:sz w:val="24"/>
        </w:rPr>
        <w:t> </w:t>
      </w:r>
      <w:r>
        <w:rPr>
          <w:sz w:val="24"/>
        </w:rPr>
        <w:t>Elaboración</w:t>
      </w:r>
      <w:r>
        <w:rPr>
          <w:spacing w:val="-4"/>
          <w:sz w:val="24"/>
        </w:rPr>
        <w:t> </w:t>
      </w:r>
      <w:r>
        <w:rPr>
          <w:spacing w:val="-2"/>
          <w:sz w:val="24"/>
        </w:rPr>
        <w:t>propia.</w:t>
      </w:r>
    </w:p>
    <w:p>
      <w:pPr>
        <w:spacing w:after="0"/>
        <w:jc w:val="left"/>
        <w:rPr>
          <w:sz w:val="24"/>
        </w:rPr>
        <w:sectPr>
          <w:type w:val="continuous"/>
          <w:pgSz w:w="15840" w:h="12240" w:orient="landscape"/>
          <w:pgMar w:header="370" w:footer="867" w:top="1520" w:bottom="1060" w:left="1080" w:right="1440"/>
        </w:sectPr>
      </w:pPr>
    </w:p>
    <w:p>
      <w:pPr>
        <w:pStyle w:val="BodyText"/>
        <w:spacing w:line="360" w:lineRule="auto" w:before="122"/>
        <w:ind w:right="334"/>
        <w:jc w:val="both"/>
      </w:pPr>
      <w:r>
        <w:rPr/>
        <w:t>En síntesis, se tiene que existe una variedad de estudios realizados acerca de la innovación empresarial en México. A su vez, existen trabajos que toman a la innovación como una variable predictora para la competitividad, la productividad y el rendimiento empresarial. Por</w:t>
      </w:r>
      <w:r>
        <w:rPr>
          <w:spacing w:val="-1"/>
        </w:rPr>
        <w:t> </w:t>
      </w:r>
      <w:r>
        <w:rPr/>
        <w:t>otra parte, dentro</w:t>
      </w:r>
      <w:r>
        <w:rPr>
          <w:spacing w:val="-1"/>
        </w:rPr>
        <w:t> </w:t>
      </w:r>
      <w:r>
        <w:rPr/>
        <w:t>de las investigaciones presentadas se indica que</w:t>
      </w:r>
      <w:r>
        <w:rPr>
          <w:spacing w:val="-3"/>
        </w:rPr>
        <w:t> </w:t>
      </w:r>
      <w:r>
        <w:rPr/>
        <w:t>la técnica estadística más utilizada fue la regresión lineal, seguido por otros métodos econométricos, como los mínimos cuadrados ordinarios. Por último, no existe una homogeneidad en las variables utilizadas por</w:t>
      </w:r>
      <w:r>
        <w:rPr>
          <w:spacing w:val="-1"/>
        </w:rPr>
        <w:t> </w:t>
      </w:r>
      <w:r>
        <w:rPr/>
        <w:t>los</w:t>
      </w:r>
      <w:r>
        <w:rPr>
          <w:spacing w:val="-1"/>
        </w:rPr>
        <w:t> </w:t>
      </w:r>
      <w:r>
        <w:rPr/>
        <w:t>autores;</w:t>
      </w:r>
      <w:r>
        <w:rPr>
          <w:spacing w:val="-1"/>
        </w:rPr>
        <w:t> </w:t>
      </w:r>
      <w:r>
        <w:rPr/>
        <w:t>sin embargo, la innovación es una constante</w:t>
      </w:r>
      <w:r>
        <w:rPr>
          <w:spacing w:val="-2"/>
        </w:rPr>
        <w:t> </w:t>
      </w:r>
      <w:r>
        <w:rPr/>
        <w:t>en todos</w:t>
      </w:r>
      <w:r>
        <w:rPr>
          <w:spacing w:val="-1"/>
        </w:rPr>
        <w:t> </w:t>
      </w:r>
      <w:r>
        <w:rPr/>
        <w:t>los</w:t>
      </w:r>
      <w:r>
        <w:rPr>
          <w:spacing w:val="-1"/>
        </w:rPr>
        <w:t> </w:t>
      </w:r>
      <w:r>
        <w:rPr/>
        <w:t>trabajos </w:t>
      </w:r>
      <w:r>
        <w:rPr>
          <w:spacing w:val="-2"/>
        </w:rPr>
        <w:t>presentados.</w:t>
      </w:r>
    </w:p>
    <w:p>
      <w:pPr>
        <w:pStyle w:val="BodyText"/>
        <w:spacing w:line="360" w:lineRule="auto" w:before="241"/>
        <w:ind w:right="332"/>
        <w:jc w:val="both"/>
      </w:pPr>
      <w:r>
        <w:rPr/>
        <w:t>En</w:t>
      </w:r>
      <w:r>
        <w:rPr>
          <w:spacing w:val="-1"/>
        </w:rPr>
        <w:t> </w:t>
      </w:r>
      <w:r>
        <w:rPr/>
        <w:t>ese</w:t>
      </w:r>
      <w:r>
        <w:rPr>
          <w:spacing w:val="-3"/>
        </w:rPr>
        <w:t> </w:t>
      </w:r>
      <w:r>
        <w:rPr/>
        <w:t>sentido, la</w:t>
      </w:r>
      <w:r>
        <w:rPr>
          <w:spacing w:val="-3"/>
        </w:rPr>
        <w:t> </w:t>
      </w:r>
      <w:r>
        <w:rPr/>
        <w:t>presente</w:t>
      </w:r>
      <w:r>
        <w:rPr>
          <w:spacing w:val="-1"/>
        </w:rPr>
        <w:t> </w:t>
      </w:r>
      <w:r>
        <w:rPr/>
        <w:t>investigación</w:t>
      </w:r>
      <w:r>
        <w:rPr>
          <w:spacing w:val="-1"/>
        </w:rPr>
        <w:t> </w:t>
      </w:r>
      <w:r>
        <w:rPr/>
        <w:t>aporta</w:t>
      </w:r>
      <w:r>
        <w:rPr>
          <w:spacing w:val="-1"/>
        </w:rPr>
        <w:t> </w:t>
      </w:r>
      <w:r>
        <w:rPr/>
        <w:t>un</w:t>
      </w:r>
      <w:r>
        <w:rPr>
          <w:spacing w:val="-1"/>
        </w:rPr>
        <w:t> </w:t>
      </w:r>
      <w:r>
        <w:rPr/>
        <w:t>valor</w:t>
      </w:r>
      <w:r>
        <w:rPr>
          <w:spacing w:val="-2"/>
        </w:rPr>
        <w:t> </w:t>
      </w:r>
      <w:r>
        <w:rPr/>
        <w:t>agregado, en</w:t>
      </w:r>
      <w:r>
        <w:rPr>
          <w:spacing w:val="-4"/>
        </w:rPr>
        <w:t> </w:t>
      </w:r>
      <w:r>
        <w:rPr/>
        <w:t>la</w:t>
      </w:r>
      <w:r>
        <w:rPr>
          <w:spacing w:val="-1"/>
        </w:rPr>
        <w:t> </w:t>
      </w:r>
      <w:r>
        <w:rPr/>
        <w:t>medida</w:t>
      </w:r>
      <w:r>
        <w:rPr>
          <w:spacing w:val="-1"/>
        </w:rPr>
        <w:t> </w:t>
      </w:r>
      <w:r>
        <w:rPr/>
        <w:t>que</w:t>
      </w:r>
      <w:r>
        <w:rPr>
          <w:spacing w:val="-3"/>
        </w:rPr>
        <w:t> </w:t>
      </w:r>
      <w:r>
        <w:rPr/>
        <w:t>analiza la innovación por productos y procesos gracias al uso de la encuesta de empresas de The World Bank (2023) y el empleo de la regresión logística. De esta manera, complementa la literatura académica y científica existente acerca de los factores empresariales que inciden en la innovación empresarial en el contexto mexicano.</w:t>
      </w:r>
    </w:p>
    <w:p>
      <w:pPr>
        <w:pStyle w:val="Heading1"/>
        <w:numPr>
          <w:ilvl w:val="1"/>
          <w:numId w:val="1"/>
        </w:numPr>
        <w:tabs>
          <w:tab w:pos="1502" w:val="left" w:leader="none"/>
        </w:tabs>
        <w:spacing w:line="240" w:lineRule="auto" w:before="242" w:after="0"/>
        <w:ind w:left="1502" w:right="0" w:hanging="444"/>
        <w:jc w:val="left"/>
      </w:pPr>
      <w:r>
        <w:rPr/>
        <w:t>Construcción</w:t>
      </w:r>
      <w:r>
        <w:rPr>
          <w:spacing w:val="-3"/>
        </w:rPr>
        <w:t> </w:t>
      </w:r>
      <w:r>
        <w:rPr/>
        <w:t>del</w:t>
      </w:r>
      <w:r>
        <w:rPr>
          <w:spacing w:val="-4"/>
        </w:rPr>
        <w:t> </w:t>
      </w:r>
      <w:r>
        <w:rPr/>
        <w:t>modelo</w:t>
      </w:r>
      <w:r>
        <w:rPr>
          <w:spacing w:val="-3"/>
        </w:rPr>
        <w:t> </w:t>
      </w:r>
      <w:r>
        <w:rPr/>
        <w:t>teórico</w:t>
      </w:r>
      <w:r>
        <w:rPr>
          <w:spacing w:val="-4"/>
        </w:rPr>
        <w:t> </w:t>
      </w:r>
      <w:r>
        <w:rPr/>
        <w:t>e</w:t>
      </w:r>
      <w:r>
        <w:rPr>
          <w:spacing w:val="-2"/>
        </w:rPr>
        <w:t> hipótesis</w:t>
      </w:r>
    </w:p>
    <w:p>
      <w:pPr>
        <w:pStyle w:val="BodyText"/>
        <w:spacing w:before="97"/>
        <w:ind w:left="0"/>
        <w:rPr>
          <w:b/>
        </w:rPr>
      </w:pPr>
    </w:p>
    <w:p>
      <w:pPr>
        <w:pStyle w:val="BodyText"/>
        <w:spacing w:line="360" w:lineRule="auto"/>
        <w:ind w:right="332"/>
        <w:jc w:val="both"/>
      </w:pPr>
      <w:r>
        <w:rPr/>
        <w:t>La presente investigación se encuentra fundamentada</w:t>
      </w:r>
      <w:r>
        <w:rPr>
          <w:spacing w:val="-2"/>
        </w:rPr>
        <w:t> </w:t>
      </w:r>
      <w:r>
        <w:rPr/>
        <w:t>desde la</w:t>
      </w:r>
      <w:r>
        <w:rPr>
          <w:spacing w:val="-2"/>
        </w:rPr>
        <w:t> </w:t>
      </w:r>
      <w:r>
        <w:rPr/>
        <w:t>perspectiva schumpeteriana de la innovación. Por lo cual, desde este enfoque, el proceso innovador es el resultado de la acumulación de las capacidades organizacionales internas</w:t>
      </w:r>
      <w:r>
        <w:rPr>
          <w:spacing w:val="-1"/>
        </w:rPr>
        <w:t> </w:t>
      </w:r>
      <w:r>
        <w:rPr/>
        <w:t>y la interacción de</w:t>
      </w:r>
      <w:r>
        <w:rPr>
          <w:spacing w:val="-1"/>
        </w:rPr>
        <w:t> </w:t>
      </w:r>
      <w:r>
        <w:rPr/>
        <w:t>la firma con el entorno competitivo. Además, una vez revisada la literatura académica, las variables para usar en el modelo se pueden agrupar en las siguientes categorías:</w:t>
      </w:r>
    </w:p>
    <w:p>
      <w:pPr>
        <w:pStyle w:val="ListParagraph"/>
        <w:numPr>
          <w:ilvl w:val="0"/>
          <w:numId w:val="2"/>
        </w:numPr>
        <w:tabs>
          <w:tab w:pos="979" w:val="left" w:leader="none"/>
        </w:tabs>
        <w:spacing w:line="273" w:lineRule="auto" w:before="242" w:after="0"/>
        <w:ind w:left="979" w:right="343" w:hanging="358"/>
        <w:jc w:val="left"/>
        <w:rPr>
          <w:sz w:val="24"/>
        </w:rPr>
      </w:pPr>
      <w:r>
        <w:rPr>
          <w:sz w:val="24"/>
        </w:rPr>
        <w:t>Capacidades internas de la empresa: gasto en I+D, entrenamiento de la fuerza laboral y experiencia del gerente general.</w:t>
      </w:r>
    </w:p>
    <w:p>
      <w:pPr>
        <w:pStyle w:val="ListParagraph"/>
        <w:numPr>
          <w:ilvl w:val="0"/>
          <w:numId w:val="2"/>
        </w:numPr>
        <w:tabs>
          <w:tab w:pos="979" w:val="left" w:leader="none"/>
        </w:tabs>
        <w:spacing w:line="240" w:lineRule="auto" w:before="243" w:after="0"/>
        <w:ind w:left="979" w:right="0" w:hanging="357"/>
        <w:jc w:val="left"/>
        <w:rPr>
          <w:sz w:val="24"/>
        </w:rPr>
      </w:pPr>
      <w:r>
        <w:rPr>
          <w:sz w:val="24"/>
        </w:rPr>
        <w:t>Participación</w:t>
      </w:r>
      <w:r>
        <w:rPr>
          <w:spacing w:val="-5"/>
          <w:sz w:val="24"/>
        </w:rPr>
        <w:t> </w:t>
      </w:r>
      <w:r>
        <w:rPr>
          <w:sz w:val="24"/>
        </w:rPr>
        <w:t>en</w:t>
      </w:r>
      <w:r>
        <w:rPr>
          <w:spacing w:val="-5"/>
          <w:sz w:val="24"/>
        </w:rPr>
        <w:t> </w:t>
      </w:r>
      <w:r>
        <w:rPr>
          <w:sz w:val="24"/>
        </w:rPr>
        <w:t>mercados</w:t>
      </w:r>
      <w:r>
        <w:rPr>
          <w:spacing w:val="-4"/>
          <w:sz w:val="24"/>
        </w:rPr>
        <w:t> </w:t>
      </w:r>
      <w:r>
        <w:rPr>
          <w:sz w:val="24"/>
        </w:rPr>
        <w:t>internacionales:</w:t>
      </w:r>
      <w:r>
        <w:rPr>
          <w:spacing w:val="-5"/>
          <w:sz w:val="24"/>
        </w:rPr>
        <w:t> </w:t>
      </w:r>
      <w:r>
        <w:rPr>
          <w:spacing w:val="-2"/>
          <w:sz w:val="24"/>
        </w:rPr>
        <w:t>exportaciones.</w:t>
      </w:r>
    </w:p>
    <w:p>
      <w:pPr>
        <w:pStyle w:val="BodyText"/>
        <w:ind w:left="0"/>
      </w:pPr>
    </w:p>
    <w:p>
      <w:pPr>
        <w:pStyle w:val="ListParagraph"/>
        <w:numPr>
          <w:ilvl w:val="0"/>
          <w:numId w:val="2"/>
        </w:numPr>
        <w:tabs>
          <w:tab w:pos="979" w:val="left" w:leader="none"/>
        </w:tabs>
        <w:spacing w:line="273" w:lineRule="auto" w:before="0" w:after="0"/>
        <w:ind w:left="979" w:right="335" w:hanging="358"/>
        <w:jc w:val="left"/>
        <w:rPr>
          <w:sz w:val="24"/>
        </w:rPr>
      </w:pPr>
      <w:r>
        <w:rPr>
          <w:sz w:val="24"/>
        </w:rPr>
        <w:t>Características estructurales</w:t>
      </w:r>
      <w:r>
        <w:rPr>
          <w:spacing w:val="-1"/>
          <w:sz w:val="24"/>
        </w:rPr>
        <w:t> </w:t>
      </w:r>
      <w:r>
        <w:rPr>
          <w:sz w:val="24"/>
        </w:rPr>
        <w:t>de la</w:t>
      </w:r>
      <w:r>
        <w:rPr>
          <w:spacing w:val="-1"/>
          <w:sz w:val="24"/>
        </w:rPr>
        <w:t> </w:t>
      </w:r>
      <w:r>
        <w:rPr>
          <w:sz w:val="24"/>
        </w:rPr>
        <w:t>empresa: tamaño, antigüedad, propiedad foránea y posesión de página web.</w:t>
      </w:r>
    </w:p>
    <w:p>
      <w:pPr>
        <w:pStyle w:val="BodyText"/>
        <w:spacing w:line="360" w:lineRule="auto" w:before="245"/>
        <w:ind w:right="335"/>
        <w:jc w:val="both"/>
      </w:pPr>
      <w:r>
        <w:rPr/>
        <w:t>Con</w:t>
      </w:r>
      <w:r>
        <w:rPr>
          <w:spacing w:val="-14"/>
        </w:rPr>
        <w:t> </w:t>
      </w:r>
      <w:r>
        <w:rPr/>
        <w:t>las</w:t>
      </w:r>
      <w:r>
        <w:rPr>
          <w:spacing w:val="-13"/>
        </w:rPr>
        <w:t> </w:t>
      </w:r>
      <w:r>
        <w:rPr/>
        <w:t>categorías</w:t>
      </w:r>
      <w:r>
        <w:rPr>
          <w:spacing w:val="-13"/>
        </w:rPr>
        <w:t> </w:t>
      </w:r>
      <w:r>
        <w:rPr/>
        <w:t>formuladas,</w:t>
      </w:r>
      <w:r>
        <w:rPr>
          <w:spacing w:val="-13"/>
        </w:rPr>
        <w:t> </w:t>
      </w:r>
      <w:r>
        <w:rPr/>
        <w:t>se</w:t>
      </w:r>
      <w:r>
        <w:rPr>
          <w:spacing w:val="-13"/>
        </w:rPr>
        <w:t> </w:t>
      </w:r>
      <w:r>
        <w:rPr/>
        <w:t>enfatiza</w:t>
      </w:r>
      <w:r>
        <w:rPr>
          <w:spacing w:val="-11"/>
        </w:rPr>
        <w:t> </w:t>
      </w:r>
      <w:r>
        <w:rPr/>
        <w:t>en</w:t>
      </w:r>
      <w:r>
        <w:rPr>
          <w:spacing w:val="-13"/>
        </w:rPr>
        <w:t> </w:t>
      </w:r>
      <w:r>
        <w:rPr/>
        <w:t>la</w:t>
      </w:r>
      <w:r>
        <w:rPr>
          <w:spacing w:val="-14"/>
        </w:rPr>
        <w:t> </w:t>
      </w:r>
      <w:r>
        <w:rPr/>
        <w:t>generación</w:t>
      </w:r>
      <w:r>
        <w:rPr>
          <w:spacing w:val="-12"/>
        </w:rPr>
        <w:t> </w:t>
      </w:r>
      <w:r>
        <w:rPr/>
        <w:t>de</w:t>
      </w:r>
      <w:r>
        <w:rPr>
          <w:spacing w:val="-13"/>
        </w:rPr>
        <w:t> </w:t>
      </w:r>
      <w:r>
        <w:rPr/>
        <w:t>nuevo</w:t>
      </w:r>
      <w:r>
        <w:rPr>
          <w:spacing w:val="-14"/>
        </w:rPr>
        <w:t> </w:t>
      </w:r>
      <w:r>
        <w:rPr/>
        <w:t>conocimiento,</w:t>
      </w:r>
      <w:r>
        <w:rPr>
          <w:spacing w:val="-11"/>
        </w:rPr>
        <w:t> </w:t>
      </w:r>
      <w:r>
        <w:rPr/>
        <w:t>la</w:t>
      </w:r>
      <w:r>
        <w:rPr>
          <w:spacing w:val="-14"/>
        </w:rPr>
        <w:t> </w:t>
      </w:r>
      <w:r>
        <w:rPr/>
        <w:t>presión competitiva</w:t>
      </w:r>
      <w:r>
        <w:rPr>
          <w:spacing w:val="69"/>
        </w:rPr>
        <w:t> </w:t>
      </w:r>
      <w:r>
        <w:rPr/>
        <w:t>internacional</w:t>
      </w:r>
      <w:r>
        <w:rPr>
          <w:spacing w:val="69"/>
        </w:rPr>
        <w:t> </w:t>
      </w:r>
      <w:r>
        <w:rPr/>
        <w:t>y</w:t>
      </w:r>
      <w:r>
        <w:rPr>
          <w:spacing w:val="68"/>
        </w:rPr>
        <w:t> </w:t>
      </w:r>
      <w:r>
        <w:rPr/>
        <w:t>la</w:t>
      </w:r>
      <w:r>
        <w:rPr>
          <w:spacing w:val="72"/>
        </w:rPr>
        <w:t> </w:t>
      </w:r>
      <w:r>
        <w:rPr/>
        <w:t>posibilidad</w:t>
      </w:r>
      <w:r>
        <w:rPr>
          <w:spacing w:val="70"/>
        </w:rPr>
        <w:t> </w:t>
      </w:r>
      <w:r>
        <w:rPr/>
        <w:t>de</w:t>
      </w:r>
      <w:r>
        <w:rPr>
          <w:spacing w:val="70"/>
        </w:rPr>
        <w:t> </w:t>
      </w:r>
      <w:r>
        <w:rPr/>
        <w:t>las</w:t>
      </w:r>
      <w:r>
        <w:rPr>
          <w:spacing w:val="70"/>
        </w:rPr>
        <w:t> </w:t>
      </w:r>
      <w:r>
        <w:rPr/>
        <w:t>firmas</w:t>
      </w:r>
      <w:r>
        <w:rPr>
          <w:spacing w:val="72"/>
        </w:rPr>
        <w:t> </w:t>
      </w:r>
      <w:r>
        <w:rPr/>
        <w:t>mexicanas</w:t>
      </w:r>
      <w:r>
        <w:rPr>
          <w:spacing w:val="70"/>
        </w:rPr>
        <w:t> </w:t>
      </w:r>
      <w:r>
        <w:rPr/>
        <w:t>de</w:t>
      </w:r>
      <w:r>
        <w:rPr>
          <w:spacing w:val="70"/>
        </w:rPr>
        <w:t> </w:t>
      </w:r>
      <w:r>
        <w:rPr/>
        <w:t>tener</w:t>
      </w:r>
      <w:r>
        <w:rPr>
          <w:spacing w:val="69"/>
        </w:rPr>
        <w:t> </w:t>
      </w:r>
      <w:r>
        <w:rPr/>
        <w:t>acceso</w:t>
      </w:r>
      <w:r>
        <w:rPr>
          <w:spacing w:val="70"/>
        </w:rPr>
        <w:t> </w:t>
      </w:r>
      <w:r>
        <w:rPr/>
        <w:t>a</w:t>
      </w:r>
    </w:p>
    <w:p>
      <w:pPr>
        <w:pStyle w:val="BodyText"/>
        <w:spacing w:after="0" w:line="360" w:lineRule="auto"/>
        <w:jc w:val="both"/>
        <w:sectPr>
          <w:headerReference w:type="default" r:id="rId16"/>
          <w:footerReference w:type="default" r:id="rId17"/>
          <w:pgSz w:w="12240" w:h="15840"/>
          <w:pgMar w:header="370" w:footer="866" w:top="1480" w:bottom="1060" w:left="1080" w:right="1080"/>
        </w:sectPr>
      </w:pPr>
    </w:p>
    <w:p>
      <w:pPr>
        <w:pStyle w:val="BodyText"/>
        <w:spacing w:line="362" w:lineRule="auto" w:before="43"/>
        <w:ind w:right="335"/>
        <w:jc w:val="both"/>
      </w:pPr>
      <w:r>
        <w:rPr/>
        <w:t>economías de escala y la disponibilidad de recursos para innovar. Con base en lo anterior, pueden plantearse las siguientes hipótesis:</w:t>
      </w:r>
    </w:p>
    <w:p>
      <w:pPr>
        <w:pStyle w:val="BodyText"/>
        <w:spacing w:line="362" w:lineRule="auto" w:before="233"/>
        <w:ind w:right="341"/>
        <w:jc w:val="both"/>
      </w:pPr>
      <w:r>
        <w:rPr/>
        <w:t>H1: el gasto en I+D influye positiva y significativamente en la innovación empresarial por productos y procesos.</w:t>
      </w:r>
    </w:p>
    <w:p>
      <w:pPr>
        <w:pStyle w:val="BodyText"/>
        <w:spacing w:line="362" w:lineRule="auto" w:before="235"/>
        <w:ind w:right="341"/>
        <w:jc w:val="both"/>
      </w:pPr>
      <w:r>
        <w:rPr/>
        <w:t>H2: las empresas que participan en procesos exportadores tienen mayor probabilidad de innovar por productos y procesos.</w:t>
      </w:r>
    </w:p>
    <w:p>
      <w:pPr>
        <w:pStyle w:val="BodyText"/>
        <w:spacing w:line="362" w:lineRule="auto" w:before="235"/>
        <w:ind w:right="333"/>
        <w:jc w:val="both"/>
      </w:pPr>
      <w:r>
        <w:rPr/>
        <w:t>H3:</w:t>
      </w:r>
      <w:r>
        <w:rPr>
          <w:spacing w:val="-2"/>
        </w:rPr>
        <w:t> </w:t>
      </w:r>
      <w:r>
        <w:rPr/>
        <w:t>el</w:t>
      </w:r>
      <w:r>
        <w:rPr>
          <w:spacing w:val="-1"/>
        </w:rPr>
        <w:t> </w:t>
      </w:r>
      <w:r>
        <w:rPr/>
        <w:t>tamaño</w:t>
      </w:r>
      <w:r>
        <w:rPr>
          <w:spacing w:val="-3"/>
        </w:rPr>
        <w:t> </w:t>
      </w:r>
      <w:r>
        <w:rPr/>
        <w:t>de</w:t>
      </w:r>
      <w:r>
        <w:rPr>
          <w:spacing w:val="-3"/>
        </w:rPr>
        <w:t> </w:t>
      </w:r>
      <w:r>
        <w:rPr/>
        <w:t>la</w:t>
      </w:r>
      <w:r>
        <w:rPr>
          <w:spacing w:val="-1"/>
        </w:rPr>
        <w:t> </w:t>
      </w:r>
      <w:r>
        <w:rPr/>
        <w:t>firma</w:t>
      </w:r>
      <w:r>
        <w:rPr>
          <w:spacing w:val="-1"/>
        </w:rPr>
        <w:t> </w:t>
      </w:r>
      <w:r>
        <w:rPr/>
        <w:t>influye</w:t>
      </w:r>
      <w:r>
        <w:rPr>
          <w:spacing w:val="-1"/>
        </w:rPr>
        <w:t> </w:t>
      </w:r>
      <w:r>
        <w:rPr/>
        <w:t>positiva y</w:t>
      </w:r>
      <w:r>
        <w:rPr>
          <w:spacing w:val="-5"/>
        </w:rPr>
        <w:t> </w:t>
      </w:r>
      <w:r>
        <w:rPr/>
        <w:t>significativamente en</w:t>
      </w:r>
      <w:r>
        <w:rPr>
          <w:spacing w:val="-1"/>
        </w:rPr>
        <w:t> </w:t>
      </w:r>
      <w:r>
        <w:rPr/>
        <w:t>la</w:t>
      </w:r>
      <w:r>
        <w:rPr>
          <w:spacing w:val="-4"/>
        </w:rPr>
        <w:t> </w:t>
      </w:r>
      <w:r>
        <w:rPr/>
        <w:t>probabilidad</w:t>
      </w:r>
      <w:r>
        <w:rPr>
          <w:spacing w:val="-3"/>
        </w:rPr>
        <w:t> </w:t>
      </w:r>
      <w:r>
        <w:rPr/>
        <w:t>de</w:t>
      </w:r>
      <w:r>
        <w:rPr>
          <w:spacing w:val="-3"/>
        </w:rPr>
        <w:t> </w:t>
      </w:r>
      <w:r>
        <w:rPr/>
        <w:t>innovar por productos y procesos.</w:t>
      </w:r>
    </w:p>
    <w:p>
      <w:pPr>
        <w:pStyle w:val="Heading1"/>
        <w:numPr>
          <w:ilvl w:val="0"/>
          <w:numId w:val="1"/>
        </w:numPr>
        <w:tabs>
          <w:tab w:pos="620" w:val="left" w:leader="none"/>
        </w:tabs>
        <w:spacing w:line="240" w:lineRule="auto" w:before="235" w:after="0"/>
        <w:ind w:left="620" w:right="0" w:hanging="282"/>
        <w:jc w:val="left"/>
      </w:pPr>
      <w:r>
        <w:rPr>
          <w:spacing w:val="-2"/>
        </w:rPr>
        <w:t>Metodología</w:t>
      </w:r>
    </w:p>
    <w:p>
      <w:pPr>
        <w:pStyle w:val="BodyText"/>
        <w:spacing w:before="97"/>
        <w:ind w:left="0"/>
        <w:rPr>
          <w:b/>
        </w:rPr>
      </w:pPr>
    </w:p>
    <w:p>
      <w:pPr>
        <w:pStyle w:val="BodyText"/>
        <w:spacing w:line="360" w:lineRule="auto" w:before="1"/>
        <w:ind w:right="332"/>
        <w:jc w:val="both"/>
      </w:pPr>
      <w:r>
        <w:rPr/>
        <w:t>La presente investigación tiene un alcance explicativo, ya que busca analizar y comprender un fenómeno específico (Pérez </w:t>
      </w:r>
      <w:r>
        <w:rPr>
          <w:i/>
        </w:rPr>
        <w:t>et al</w:t>
      </w:r>
      <w:r>
        <w:rPr/>
        <w:t>., 2020). El fenómeno que se quiere indagar es la innovación empresarial por productos y procesos para las empresas de México. Se intenta explicar cuáles son los factores significativos e influyentes de este EN dicha actividad para este país en específico.</w:t>
      </w:r>
    </w:p>
    <w:p>
      <w:pPr>
        <w:pStyle w:val="BodyText"/>
        <w:spacing w:line="360" w:lineRule="auto" w:before="239"/>
        <w:ind w:right="332"/>
        <w:jc w:val="both"/>
      </w:pPr>
      <w:r>
        <w:rPr/>
        <w:t>Con ese objetivo, se extraen los datos del cuestionario de empresas del Banco Mundial (2023), el cual posee un tamaño muestral de 1322 empresas consultadas en México. Inicialmente, la muestra contenía información para 1322 firmas; sin embargo, al eliminar datos faltantes, omisiones y las respuestas de no sabe/no responde la muestra se redujo a 927 empresas.</w:t>
      </w:r>
    </w:p>
    <w:p>
      <w:pPr>
        <w:pStyle w:val="BodyText"/>
        <w:spacing w:line="360" w:lineRule="auto" w:before="243"/>
        <w:ind w:right="331"/>
        <w:jc w:val="both"/>
      </w:pPr>
      <w:r>
        <w:rPr/>
        <w:t>El tratamiento de los datos se realiza por medio de un modelo econométrico tipo Logit, que se caracteriza porque la variable dependiente tiene una naturaleza binaria (Díaz Díaz </w:t>
      </w:r>
      <w:r>
        <w:rPr>
          <w:i/>
        </w:rPr>
        <w:t>et al</w:t>
      </w:r>
      <w:r>
        <w:rPr/>
        <w:t>., 2025;</w:t>
      </w:r>
      <w:r>
        <w:rPr>
          <w:spacing w:val="-6"/>
        </w:rPr>
        <w:t> </w:t>
      </w:r>
      <w:r>
        <w:rPr/>
        <w:t>Meza,</w:t>
      </w:r>
      <w:r>
        <w:rPr>
          <w:spacing w:val="-4"/>
        </w:rPr>
        <w:t> </w:t>
      </w:r>
      <w:r>
        <w:rPr/>
        <w:t>2022).</w:t>
      </w:r>
      <w:r>
        <w:rPr>
          <w:spacing w:val="-4"/>
        </w:rPr>
        <w:t> </w:t>
      </w:r>
      <w:r>
        <w:rPr/>
        <w:t>Se</w:t>
      </w:r>
      <w:r>
        <w:rPr>
          <w:spacing w:val="-5"/>
        </w:rPr>
        <w:t> </w:t>
      </w:r>
      <w:r>
        <w:rPr/>
        <w:t>toma</w:t>
      </w:r>
      <w:r>
        <w:rPr>
          <w:spacing w:val="-5"/>
        </w:rPr>
        <w:t> </w:t>
      </w:r>
      <w:r>
        <w:rPr/>
        <w:t>en</w:t>
      </w:r>
      <w:r>
        <w:rPr>
          <w:spacing w:val="-5"/>
        </w:rPr>
        <w:t> </w:t>
      </w:r>
      <w:r>
        <w:rPr/>
        <w:t>consideración</w:t>
      </w:r>
      <w:r>
        <w:rPr>
          <w:spacing w:val="-5"/>
        </w:rPr>
        <w:t> </w:t>
      </w:r>
      <w:r>
        <w:rPr/>
        <w:t>los</w:t>
      </w:r>
      <w:r>
        <w:rPr>
          <w:spacing w:val="-6"/>
        </w:rPr>
        <w:t> </w:t>
      </w:r>
      <w:r>
        <w:rPr/>
        <w:t>casos</w:t>
      </w:r>
      <w:r>
        <w:rPr>
          <w:spacing w:val="-5"/>
        </w:rPr>
        <w:t> </w:t>
      </w:r>
      <w:r>
        <w:rPr/>
        <w:t>correctamente</w:t>
      </w:r>
      <w:r>
        <w:rPr>
          <w:spacing w:val="-5"/>
        </w:rPr>
        <w:t> </w:t>
      </w:r>
      <w:r>
        <w:rPr/>
        <w:t>predichos</w:t>
      </w:r>
      <w:r>
        <w:rPr>
          <w:spacing w:val="-6"/>
        </w:rPr>
        <w:t> </w:t>
      </w:r>
      <w:r>
        <w:rPr/>
        <w:t>(cuenta</w:t>
      </w:r>
      <w:r>
        <w:rPr>
          <w:spacing w:val="-1"/>
        </w:rPr>
        <w:t> </w:t>
      </w:r>
      <w:r>
        <w:rPr>
          <w:rFonts w:ascii="Cambria Math" w:hAnsi="Cambria Math" w:eastAsia="Cambria Math"/>
        </w:rPr>
        <w:t>𝑅</w:t>
      </w:r>
      <w:r>
        <w:rPr>
          <w:rFonts w:ascii="Cambria Math" w:hAnsi="Cambria Math" w:eastAsia="Cambria Math"/>
          <w:vertAlign w:val="superscript"/>
        </w:rPr>
        <w:t>2</w:t>
      </w:r>
      <w:r>
        <w:rPr>
          <w:vertAlign w:val="baseline"/>
        </w:rPr>
        <w:t>) para</w:t>
      </w:r>
      <w:r>
        <w:rPr>
          <w:spacing w:val="-1"/>
          <w:vertAlign w:val="baseline"/>
        </w:rPr>
        <w:t> </w:t>
      </w:r>
      <w:r>
        <w:rPr>
          <w:vertAlign w:val="baseline"/>
        </w:rPr>
        <w:t>determinar</w:t>
      </w:r>
      <w:r>
        <w:rPr>
          <w:spacing w:val="-2"/>
          <w:vertAlign w:val="baseline"/>
        </w:rPr>
        <w:t> </w:t>
      </w:r>
      <w:r>
        <w:rPr>
          <w:vertAlign w:val="baseline"/>
        </w:rPr>
        <w:t>si</w:t>
      </w:r>
      <w:r>
        <w:rPr>
          <w:spacing w:val="-1"/>
          <w:vertAlign w:val="baseline"/>
        </w:rPr>
        <w:t> </w:t>
      </w:r>
      <w:r>
        <w:rPr>
          <w:vertAlign w:val="baseline"/>
        </w:rPr>
        <w:t>el</w:t>
      </w:r>
      <w:r>
        <w:rPr>
          <w:spacing w:val="-1"/>
          <w:vertAlign w:val="baseline"/>
        </w:rPr>
        <w:t> </w:t>
      </w:r>
      <w:r>
        <w:rPr>
          <w:vertAlign w:val="baseline"/>
        </w:rPr>
        <w:t>modelo</w:t>
      </w:r>
      <w:r>
        <w:rPr>
          <w:spacing w:val="-1"/>
          <w:vertAlign w:val="baseline"/>
        </w:rPr>
        <w:t> </w:t>
      </w:r>
      <w:r>
        <w:rPr>
          <w:vertAlign w:val="baseline"/>
        </w:rPr>
        <w:t>es</w:t>
      </w:r>
      <w:r>
        <w:rPr>
          <w:spacing w:val="-1"/>
          <w:vertAlign w:val="baseline"/>
        </w:rPr>
        <w:t> </w:t>
      </w:r>
      <w:r>
        <w:rPr>
          <w:vertAlign w:val="baseline"/>
        </w:rPr>
        <w:t>adecuado, permitiendo</w:t>
      </w:r>
      <w:r>
        <w:rPr>
          <w:spacing w:val="-1"/>
          <w:vertAlign w:val="baseline"/>
        </w:rPr>
        <w:t> </w:t>
      </w:r>
      <w:r>
        <w:rPr>
          <w:vertAlign w:val="baseline"/>
        </w:rPr>
        <w:t>comprender</w:t>
      </w:r>
      <w:r>
        <w:rPr>
          <w:spacing w:val="-2"/>
          <w:vertAlign w:val="baseline"/>
        </w:rPr>
        <w:t> </w:t>
      </w:r>
      <w:r>
        <w:rPr>
          <w:vertAlign w:val="baseline"/>
        </w:rPr>
        <w:t>la</w:t>
      </w:r>
      <w:r>
        <w:rPr>
          <w:spacing w:val="-1"/>
          <w:vertAlign w:val="baseline"/>
        </w:rPr>
        <w:t> </w:t>
      </w:r>
      <w:r>
        <w:rPr>
          <w:vertAlign w:val="baseline"/>
        </w:rPr>
        <w:t>capacidad</w:t>
      </w:r>
      <w:r>
        <w:rPr>
          <w:spacing w:val="-2"/>
          <w:vertAlign w:val="baseline"/>
        </w:rPr>
        <w:t> </w:t>
      </w:r>
      <w:r>
        <w:rPr>
          <w:vertAlign w:val="baseline"/>
        </w:rPr>
        <w:t>predictiva del modelo (García </w:t>
      </w:r>
      <w:r>
        <w:rPr>
          <w:i/>
          <w:vertAlign w:val="baseline"/>
        </w:rPr>
        <w:t>et al</w:t>
      </w:r>
      <w:r>
        <w:rPr>
          <w:vertAlign w:val="baseline"/>
        </w:rPr>
        <w:t>., 2017). Por último, se observan los efectos marginales, pues siguiendo</w:t>
      </w:r>
      <w:r>
        <w:rPr>
          <w:spacing w:val="-14"/>
          <w:vertAlign w:val="baseline"/>
        </w:rPr>
        <w:t> </w:t>
      </w:r>
      <w:r>
        <w:rPr>
          <w:vertAlign w:val="baseline"/>
        </w:rPr>
        <w:t>a</w:t>
      </w:r>
      <w:r>
        <w:rPr>
          <w:spacing w:val="-13"/>
          <w:vertAlign w:val="baseline"/>
        </w:rPr>
        <w:t> </w:t>
      </w:r>
      <w:r>
        <w:rPr>
          <w:vertAlign w:val="baseline"/>
        </w:rPr>
        <w:t>Gujarati</w:t>
      </w:r>
      <w:r>
        <w:rPr>
          <w:spacing w:val="-13"/>
          <w:vertAlign w:val="baseline"/>
        </w:rPr>
        <w:t> </w:t>
      </w:r>
      <w:r>
        <w:rPr>
          <w:vertAlign w:val="baseline"/>
        </w:rPr>
        <w:t>y</w:t>
      </w:r>
      <w:r>
        <w:rPr>
          <w:spacing w:val="-13"/>
          <w:vertAlign w:val="baseline"/>
        </w:rPr>
        <w:t> </w:t>
      </w:r>
      <w:r>
        <w:rPr>
          <w:vertAlign w:val="baseline"/>
        </w:rPr>
        <w:t>Porter</w:t>
      </w:r>
      <w:r>
        <w:rPr>
          <w:spacing w:val="-14"/>
          <w:vertAlign w:val="baseline"/>
        </w:rPr>
        <w:t> </w:t>
      </w:r>
      <w:r>
        <w:rPr>
          <w:vertAlign w:val="baseline"/>
        </w:rPr>
        <w:t>(2010),</w:t>
      </w:r>
      <w:r>
        <w:rPr>
          <w:spacing w:val="-13"/>
          <w:vertAlign w:val="baseline"/>
        </w:rPr>
        <w:t> </w:t>
      </w:r>
      <w:r>
        <w:rPr>
          <w:vertAlign w:val="baseline"/>
        </w:rPr>
        <w:t>miden</w:t>
      </w:r>
      <w:r>
        <w:rPr>
          <w:spacing w:val="-13"/>
          <w:vertAlign w:val="baseline"/>
        </w:rPr>
        <w:t> </w:t>
      </w:r>
      <w:r>
        <w:rPr>
          <w:vertAlign w:val="baseline"/>
        </w:rPr>
        <w:t>la</w:t>
      </w:r>
      <w:r>
        <w:rPr>
          <w:spacing w:val="-13"/>
          <w:vertAlign w:val="baseline"/>
        </w:rPr>
        <w:t> </w:t>
      </w:r>
      <w:r>
        <w:rPr>
          <w:vertAlign w:val="baseline"/>
        </w:rPr>
        <w:t>probabilidad</w:t>
      </w:r>
      <w:r>
        <w:rPr>
          <w:spacing w:val="-13"/>
          <w:vertAlign w:val="baseline"/>
        </w:rPr>
        <w:t> </w:t>
      </w:r>
      <w:r>
        <w:rPr>
          <w:vertAlign w:val="baseline"/>
        </w:rPr>
        <w:t>de</w:t>
      </w:r>
      <w:r>
        <w:rPr>
          <w:spacing w:val="-14"/>
          <w:vertAlign w:val="baseline"/>
        </w:rPr>
        <w:t> </w:t>
      </w:r>
      <w:r>
        <w:rPr>
          <w:vertAlign w:val="baseline"/>
        </w:rPr>
        <w:t>que</w:t>
      </w:r>
      <w:r>
        <w:rPr>
          <w:spacing w:val="-13"/>
          <w:vertAlign w:val="baseline"/>
        </w:rPr>
        <w:t> </w:t>
      </w:r>
      <w:r>
        <w:rPr>
          <w:vertAlign w:val="baseline"/>
        </w:rPr>
        <w:t>ocurra</w:t>
      </w:r>
      <w:r>
        <w:rPr>
          <w:spacing w:val="-13"/>
          <w:vertAlign w:val="baseline"/>
        </w:rPr>
        <w:t> </w:t>
      </w:r>
      <w:r>
        <w:rPr>
          <w:vertAlign w:val="baseline"/>
        </w:rPr>
        <w:t>un</w:t>
      </w:r>
      <w:r>
        <w:rPr>
          <w:spacing w:val="-13"/>
          <w:vertAlign w:val="baseline"/>
        </w:rPr>
        <w:t> </w:t>
      </w:r>
      <w:r>
        <w:rPr>
          <w:vertAlign w:val="baseline"/>
        </w:rPr>
        <w:t>evento</w:t>
      </w:r>
      <w:r>
        <w:rPr>
          <w:spacing w:val="-13"/>
          <w:vertAlign w:val="baseline"/>
        </w:rPr>
        <w:t> </w:t>
      </w:r>
      <w:r>
        <w:rPr>
          <w:vertAlign w:val="baseline"/>
        </w:rPr>
        <w:t>teniendo en cuenta el efecto de las variables asociadas al modelo.</w:t>
      </w:r>
    </w:p>
    <w:p>
      <w:pPr>
        <w:pStyle w:val="BodyText"/>
        <w:spacing w:after="0" w:line="360" w:lineRule="auto"/>
        <w:jc w:val="both"/>
        <w:sectPr>
          <w:pgSz w:w="12240" w:h="15840"/>
          <w:pgMar w:header="370" w:footer="866" w:top="1480" w:bottom="1060" w:left="1080" w:right="1080"/>
        </w:sectPr>
      </w:pPr>
    </w:p>
    <w:p>
      <w:pPr>
        <w:pStyle w:val="BodyText"/>
        <w:spacing w:line="364" w:lineRule="auto" w:before="40"/>
        <w:ind w:right="334"/>
        <w:jc w:val="both"/>
      </w:pPr>
      <w:r>
        <w:rPr/>
        <w:t>A</w:t>
      </w:r>
      <w:r>
        <w:rPr>
          <w:spacing w:val="-4"/>
        </w:rPr>
        <w:t> </w:t>
      </w:r>
      <w:r>
        <w:rPr/>
        <w:t>continuación,</w:t>
      </w:r>
      <w:r>
        <w:rPr>
          <w:spacing w:val="-5"/>
        </w:rPr>
        <w:t> </w:t>
      </w:r>
      <w:r>
        <w:rPr/>
        <w:t>se</w:t>
      </w:r>
      <w:r>
        <w:rPr>
          <w:spacing w:val="-5"/>
        </w:rPr>
        <w:t> </w:t>
      </w:r>
      <w:r>
        <w:rPr/>
        <w:t>presenta</w:t>
      </w:r>
      <w:r>
        <w:rPr>
          <w:spacing w:val="-3"/>
        </w:rPr>
        <w:t> </w:t>
      </w:r>
      <w:r>
        <w:rPr/>
        <w:t>la</w:t>
      </w:r>
      <w:r>
        <w:rPr>
          <w:spacing w:val="-6"/>
        </w:rPr>
        <w:t> </w:t>
      </w:r>
      <w:r>
        <w:rPr/>
        <w:t>tabla</w:t>
      </w:r>
      <w:r>
        <w:rPr>
          <w:spacing w:val="-4"/>
        </w:rPr>
        <w:t> </w:t>
      </w:r>
      <w:r>
        <w:rPr/>
        <w:t>2,</w:t>
      </w:r>
      <w:r>
        <w:rPr>
          <w:spacing w:val="-1"/>
        </w:rPr>
        <w:t> </w:t>
      </w:r>
      <w:r>
        <w:rPr/>
        <w:t>que</w:t>
      </w:r>
      <w:r>
        <w:rPr>
          <w:spacing w:val="-6"/>
        </w:rPr>
        <w:t> </w:t>
      </w:r>
      <w:r>
        <w:rPr/>
        <w:t>resume</w:t>
      </w:r>
      <w:r>
        <w:rPr>
          <w:spacing w:val="-3"/>
        </w:rPr>
        <w:t> </w:t>
      </w:r>
      <w:r>
        <w:rPr/>
        <w:t>tanto</w:t>
      </w:r>
      <w:r>
        <w:rPr>
          <w:spacing w:val="-3"/>
        </w:rPr>
        <w:t> </w:t>
      </w:r>
      <w:r>
        <w:rPr/>
        <w:t>las</w:t>
      </w:r>
      <w:r>
        <w:rPr>
          <w:spacing w:val="-6"/>
        </w:rPr>
        <w:t> </w:t>
      </w:r>
      <w:r>
        <w:rPr/>
        <w:t>variables</w:t>
      </w:r>
      <w:r>
        <w:rPr>
          <w:spacing w:val="-6"/>
        </w:rPr>
        <w:t> </w:t>
      </w:r>
      <w:r>
        <w:rPr/>
        <w:t>dependientes</w:t>
      </w:r>
      <w:r>
        <w:rPr>
          <w:spacing w:val="-3"/>
        </w:rPr>
        <w:t> </w:t>
      </w:r>
      <w:r>
        <w:rPr/>
        <w:t>como</w:t>
      </w:r>
      <w:r>
        <w:rPr>
          <w:spacing w:val="-4"/>
        </w:rPr>
        <w:t> </w:t>
      </w:r>
      <w:r>
        <w:rPr/>
        <w:t>las independientes utilizadas en la presente investigación.</w:t>
      </w:r>
    </w:p>
    <w:p>
      <w:pPr>
        <w:spacing w:before="232"/>
        <w:ind w:left="338" w:right="0" w:firstLine="0"/>
        <w:jc w:val="both"/>
        <w:rPr>
          <w:sz w:val="24"/>
        </w:rPr>
      </w:pPr>
      <w:r>
        <w:rPr>
          <w:b/>
          <w:sz w:val="24"/>
        </w:rPr>
        <w:t>Tabla</w:t>
      </w:r>
      <w:r>
        <w:rPr>
          <w:b/>
          <w:spacing w:val="-1"/>
          <w:sz w:val="24"/>
        </w:rPr>
        <w:t> </w:t>
      </w:r>
      <w:r>
        <w:rPr>
          <w:b/>
          <w:sz w:val="24"/>
        </w:rPr>
        <w:t>2.</w:t>
      </w:r>
      <w:r>
        <w:rPr>
          <w:b/>
          <w:spacing w:val="-3"/>
          <w:sz w:val="24"/>
        </w:rPr>
        <w:t> </w:t>
      </w:r>
      <w:r>
        <w:rPr>
          <w:sz w:val="24"/>
        </w:rPr>
        <w:t>Variables</w:t>
      </w:r>
      <w:r>
        <w:rPr>
          <w:spacing w:val="-2"/>
          <w:sz w:val="24"/>
        </w:rPr>
        <w:t> </w:t>
      </w:r>
      <w:r>
        <w:rPr>
          <w:sz w:val="24"/>
        </w:rPr>
        <w:t>utilizadas</w:t>
      </w:r>
      <w:r>
        <w:rPr>
          <w:spacing w:val="-1"/>
          <w:sz w:val="24"/>
        </w:rPr>
        <w:t> </w:t>
      </w:r>
      <w:r>
        <w:rPr>
          <w:sz w:val="24"/>
        </w:rPr>
        <w:t>en</w:t>
      </w:r>
      <w:r>
        <w:rPr>
          <w:spacing w:val="-3"/>
          <w:sz w:val="24"/>
        </w:rPr>
        <w:t> </w:t>
      </w:r>
      <w:r>
        <w:rPr>
          <w:sz w:val="24"/>
        </w:rPr>
        <w:t>el</w:t>
      </w:r>
      <w:r>
        <w:rPr>
          <w:spacing w:val="-2"/>
          <w:sz w:val="24"/>
        </w:rPr>
        <w:t> estudio</w:t>
      </w:r>
    </w:p>
    <w:p>
      <w:pPr>
        <w:pStyle w:val="BodyText"/>
        <w:spacing w:before="65"/>
        <w:ind w:left="0"/>
        <w:rPr>
          <w:sz w:val="20"/>
        </w:rPr>
      </w:pPr>
    </w:p>
    <w:tbl>
      <w:tblPr>
        <w:tblW w:w="0" w:type="auto"/>
        <w:jc w:val="left"/>
        <w:tblInd w:w="3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570"/>
        <w:gridCol w:w="4510"/>
        <w:gridCol w:w="1421"/>
      </w:tblGrid>
      <w:tr>
        <w:trPr>
          <w:trHeight w:val="234" w:hRule="atLeast"/>
        </w:trPr>
        <w:tc>
          <w:tcPr>
            <w:tcW w:w="8501" w:type="dxa"/>
            <w:gridSpan w:val="3"/>
            <w:shd w:val="clear" w:color="auto" w:fill="A6A6A6"/>
          </w:tcPr>
          <w:p>
            <w:pPr>
              <w:pStyle w:val="TableParagraph"/>
              <w:spacing w:line="215" w:lineRule="exact"/>
              <w:ind w:left="7"/>
              <w:rPr>
                <w:b/>
                <w:sz w:val="20"/>
              </w:rPr>
            </w:pPr>
            <w:r>
              <w:rPr>
                <w:b/>
                <w:spacing w:val="-2"/>
                <w:sz w:val="20"/>
              </w:rPr>
              <w:t>Variables</w:t>
            </w:r>
            <w:r>
              <w:rPr>
                <w:b/>
                <w:spacing w:val="4"/>
                <w:sz w:val="20"/>
              </w:rPr>
              <w:t> </w:t>
            </w:r>
            <w:r>
              <w:rPr>
                <w:b/>
                <w:spacing w:val="-2"/>
                <w:sz w:val="20"/>
              </w:rPr>
              <w:t>dependientes</w:t>
            </w:r>
          </w:p>
        </w:tc>
      </w:tr>
      <w:tr>
        <w:trPr>
          <w:trHeight w:val="234" w:hRule="atLeast"/>
        </w:trPr>
        <w:tc>
          <w:tcPr>
            <w:tcW w:w="2570" w:type="dxa"/>
            <w:shd w:val="clear" w:color="auto" w:fill="A6A6A6"/>
          </w:tcPr>
          <w:p>
            <w:pPr>
              <w:pStyle w:val="TableParagraph"/>
              <w:spacing w:line="215" w:lineRule="exact"/>
              <w:ind w:left="5" w:right="1"/>
              <w:rPr>
                <w:b/>
                <w:sz w:val="20"/>
              </w:rPr>
            </w:pPr>
            <w:r>
              <w:rPr>
                <w:b/>
                <w:spacing w:val="-2"/>
                <w:sz w:val="20"/>
              </w:rPr>
              <w:t>Variable</w:t>
            </w:r>
          </w:p>
        </w:tc>
        <w:tc>
          <w:tcPr>
            <w:tcW w:w="4510" w:type="dxa"/>
            <w:shd w:val="clear" w:color="auto" w:fill="A6A6A6"/>
          </w:tcPr>
          <w:p>
            <w:pPr>
              <w:pStyle w:val="TableParagraph"/>
              <w:spacing w:line="215" w:lineRule="exact"/>
              <w:ind w:left="7"/>
              <w:rPr>
                <w:b/>
                <w:sz w:val="20"/>
              </w:rPr>
            </w:pPr>
            <w:r>
              <w:rPr>
                <w:b/>
                <w:spacing w:val="-2"/>
                <w:sz w:val="20"/>
              </w:rPr>
              <w:t>Definición</w:t>
            </w:r>
          </w:p>
        </w:tc>
        <w:tc>
          <w:tcPr>
            <w:tcW w:w="1421" w:type="dxa"/>
            <w:shd w:val="clear" w:color="auto" w:fill="A6A6A6"/>
          </w:tcPr>
          <w:p>
            <w:pPr>
              <w:pStyle w:val="TableParagraph"/>
              <w:spacing w:line="215" w:lineRule="exact"/>
              <w:ind w:left="6"/>
              <w:rPr>
                <w:b/>
                <w:sz w:val="20"/>
              </w:rPr>
            </w:pPr>
            <w:r>
              <w:rPr>
                <w:b/>
                <w:spacing w:val="-2"/>
                <w:sz w:val="20"/>
              </w:rPr>
              <w:t>Opciones</w:t>
            </w:r>
          </w:p>
        </w:tc>
      </w:tr>
      <w:tr>
        <w:trPr>
          <w:trHeight w:val="1641" w:hRule="atLeast"/>
        </w:trPr>
        <w:tc>
          <w:tcPr>
            <w:tcW w:w="2570" w:type="dxa"/>
          </w:tcPr>
          <w:p>
            <w:pPr>
              <w:pStyle w:val="TableParagraph"/>
              <w:ind w:left="849" w:right="664" w:hanging="168"/>
              <w:jc w:val="left"/>
              <w:rPr>
                <w:sz w:val="20"/>
              </w:rPr>
            </w:pPr>
            <w:r>
              <w:rPr>
                <w:sz w:val="20"/>
              </w:rPr>
              <w:t>Innovación</w:t>
            </w:r>
            <w:r>
              <w:rPr>
                <w:spacing w:val="-12"/>
                <w:sz w:val="20"/>
              </w:rPr>
              <w:t> </w:t>
            </w:r>
            <w:r>
              <w:rPr>
                <w:sz w:val="20"/>
              </w:rPr>
              <w:t>de </w:t>
            </w:r>
            <w:r>
              <w:rPr>
                <w:spacing w:val="-2"/>
                <w:sz w:val="20"/>
              </w:rPr>
              <w:t>productos</w:t>
            </w:r>
          </w:p>
          <w:p>
            <w:pPr>
              <w:pStyle w:val="TableParagraph"/>
              <w:spacing w:before="234"/>
              <w:ind w:left="902" w:right="664" w:hanging="221"/>
              <w:jc w:val="left"/>
              <w:rPr>
                <w:sz w:val="20"/>
              </w:rPr>
            </w:pPr>
            <w:r>
              <w:rPr>
                <w:sz w:val="20"/>
              </w:rPr>
              <w:t>Innovación</w:t>
            </w:r>
            <w:r>
              <w:rPr>
                <w:spacing w:val="-12"/>
                <w:sz w:val="20"/>
              </w:rPr>
              <w:t> </w:t>
            </w:r>
            <w:r>
              <w:rPr>
                <w:sz w:val="20"/>
              </w:rPr>
              <w:t>de </w:t>
            </w:r>
            <w:r>
              <w:rPr>
                <w:spacing w:val="-2"/>
                <w:sz w:val="20"/>
              </w:rPr>
              <w:t>procesos</w:t>
            </w:r>
          </w:p>
        </w:tc>
        <w:tc>
          <w:tcPr>
            <w:tcW w:w="4510" w:type="dxa"/>
          </w:tcPr>
          <w:p>
            <w:pPr>
              <w:pStyle w:val="TableParagraph"/>
              <w:ind w:left="108"/>
              <w:jc w:val="left"/>
              <w:rPr>
                <w:sz w:val="20"/>
              </w:rPr>
            </w:pPr>
            <w:r>
              <w:rPr>
                <w:sz w:val="20"/>
              </w:rPr>
              <w:t>Durante los últimos tres años la empresa ha introducido</w:t>
            </w:r>
            <w:r>
              <w:rPr>
                <w:spacing w:val="-7"/>
                <w:sz w:val="20"/>
              </w:rPr>
              <w:t> </w:t>
            </w:r>
            <w:r>
              <w:rPr>
                <w:sz w:val="20"/>
              </w:rPr>
              <w:t>un</w:t>
            </w:r>
            <w:r>
              <w:rPr>
                <w:spacing w:val="-7"/>
                <w:sz w:val="20"/>
              </w:rPr>
              <w:t> </w:t>
            </w:r>
            <w:r>
              <w:rPr>
                <w:sz w:val="20"/>
              </w:rPr>
              <w:t>nuevo</w:t>
            </w:r>
            <w:r>
              <w:rPr>
                <w:spacing w:val="-8"/>
                <w:sz w:val="20"/>
              </w:rPr>
              <w:t> </w:t>
            </w:r>
            <w:r>
              <w:rPr>
                <w:sz w:val="20"/>
              </w:rPr>
              <w:t>o</w:t>
            </w:r>
            <w:r>
              <w:rPr>
                <w:spacing w:val="-7"/>
                <w:sz w:val="20"/>
              </w:rPr>
              <w:t> </w:t>
            </w:r>
            <w:r>
              <w:rPr>
                <w:sz w:val="20"/>
              </w:rPr>
              <w:t>mejorado</w:t>
            </w:r>
            <w:r>
              <w:rPr>
                <w:spacing w:val="-6"/>
                <w:sz w:val="20"/>
              </w:rPr>
              <w:t> </w:t>
            </w:r>
            <w:r>
              <w:rPr>
                <w:sz w:val="20"/>
              </w:rPr>
              <w:t>producto</w:t>
            </w:r>
            <w:r>
              <w:rPr>
                <w:spacing w:val="-9"/>
                <w:sz w:val="20"/>
              </w:rPr>
              <w:t> </w:t>
            </w:r>
            <w:r>
              <w:rPr>
                <w:sz w:val="20"/>
              </w:rPr>
              <w:t>o </w:t>
            </w:r>
            <w:r>
              <w:rPr>
                <w:spacing w:val="-2"/>
                <w:sz w:val="20"/>
              </w:rPr>
              <w:t>servicio.</w:t>
            </w:r>
          </w:p>
          <w:p>
            <w:pPr>
              <w:pStyle w:val="TableParagraph"/>
              <w:spacing w:before="232"/>
              <w:ind w:left="108"/>
              <w:jc w:val="left"/>
              <w:rPr>
                <w:sz w:val="20"/>
              </w:rPr>
            </w:pPr>
            <w:r>
              <w:rPr>
                <w:sz w:val="20"/>
              </w:rPr>
              <w:t>Durante</w:t>
            </w:r>
            <w:r>
              <w:rPr>
                <w:spacing w:val="-6"/>
                <w:sz w:val="20"/>
              </w:rPr>
              <w:t> </w:t>
            </w:r>
            <w:r>
              <w:rPr>
                <w:sz w:val="20"/>
              </w:rPr>
              <w:t>los</w:t>
            </w:r>
            <w:r>
              <w:rPr>
                <w:spacing w:val="-7"/>
                <w:sz w:val="20"/>
              </w:rPr>
              <w:t> </w:t>
            </w:r>
            <w:r>
              <w:rPr>
                <w:sz w:val="20"/>
              </w:rPr>
              <w:t>últimos</w:t>
            </w:r>
            <w:r>
              <w:rPr>
                <w:spacing w:val="-7"/>
                <w:sz w:val="20"/>
              </w:rPr>
              <w:t> </w:t>
            </w:r>
            <w:r>
              <w:rPr>
                <w:sz w:val="20"/>
              </w:rPr>
              <w:t>tres</w:t>
            </w:r>
            <w:r>
              <w:rPr>
                <w:spacing w:val="-7"/>
                <w:sz w:val="20"/>
              </w:rPr>
              <w:t> </w:t>
            </w:r>
            <w:r>
              <w:rPr>
                <w:sz w:val="20"/>
              </w:rPr>
              <w:t>años</w:t>
            </w:r>
            <w:r>
              <w:rPr>
                <w:spacing w:val="-7"/>
                <w:sz w:val="20"/>
              </w:rPr>
              <w:t> </w:t>
            </w:r>
            <w:r>
              <w:rPr>
                <w:sz w:val="20"/>
              </w:rPr>
              <w:t>la</w:t>
            </w:r>
            <w:r>
              <w:rPr>
                <w:spacing w:val="-6"/>
                <w:sz w:val="20"/>
              </w:rPr>
              <w:t> </w:t>
            </w:r>
            <w:r>
              <w:rPr>
                <w:sz w:val="20"/>
              </w:rPr>
              <w:t>empresa</w:t>
            </w:r>
            <w:r>
              <w:rPr>
                <w:spacing w:val="-6"/>
                <w:sz w:val="20"/>
              </w:rPr>
              <w:t> </w:t>
            </w:r>
            <w:r>
              <w:rPr>
                <w:sz w:val="20"/>
              </w:rPr>
              <w:t>ha introducido un nuevo o mejorado proceso.</w:t>
            </w:r>
          </w:p>
        </w:tc>
        <w:tc>
          <w:tcPr>
            <w:tcW w:w="1421" w:type="dxa"/>
          </w:tcPr>
          <w:p>
            <w:pPr>
              <w:pStyle w:val="TableParagraph"/>
              <w:spacing w:line="233" w:lineRule="exact"/>
              <w:ind w:left="5"/>
              <w:rPr>
                <w:sz w:val="20"/>
              </w:rPr>
            </w:pPr>
            <w:r>
              <w:rPr>
                <w:sz w:val="20"/>
              </w:rPr>
              <w:t>Sí</w:t>
            </w:r>
            <w:r>
              <w:rPr>
                <w:spacing w:val="-4"/>
                <w:sz w:val="20"/>
              </w:rPr>
              <w:t> </w:t>
            </w:r>
            <w:r>
              <w:rPr>
                <w:spacing w:val="-5"/>
                <w:sz w:val="20"/>
              </w:rPr>
              <w:t>(1)</w:t>
            </w:r>
          </w:p>
          <w:p>
            <w:pPr>
              <w:pStyle w:val="TableParagraph"/>
              <w:spacing w:line="234" w:lineRule="exact"/>
              <w:ind w:left="7"/>
              <w:rPr>
                <w:sz w:val="20"/>
              </w:rPr>
            </w:pPr>
            <w:r>
              <w:rPr>
                <w:sz w:val="20"/>
              </w:rPr>
              <w:t>No</w:t>
            </w:r>
            <w:r>
              <w:rPr>
                <w:spacing w:val="-3"/>
                <w:sz w:val="20"/>
              </w:rPr>
              <w:t> </w:t>
            </w:r>
            <w:r>
              <w:rPr>
                <w:spacing w:val="-5"/>
                <w:sz w:val="20"/>
              </w:rPr>
              <w:t>(0)</w:t>
            </w:r>
          </w:p>
          <w:p>
            <w:pPr>
              <w:pStyle w:val="TableParagraph"/>
              <w:spacing w:before="2"/>
              <w:jc w:val="left"/>
              <w:rPr>
                <w:sz w:val="20"/>
              </w:rPr>
            </w:pPr>
          </w:p>
          <w:p>
            <w:pPr>
              <w:pStyle w:val="TableParagraph"/>
              <w:spacing w:line="234" w:lineRule="exact"/>
              <w:ind w:left="5"/>
              <w:rPr>
                <w:sz w:val="20"/>
              </w:rPr>
            </w:pPr>
            <w:r>
              <w:rPr>
                <w:sz w:val="20"/>
              </w:rPr>
              <w:t>Sí</w:t>
            </w:r>
            <w:r>
              <w:rPr>
                <w:spacing w:val="-4"/>
                <w:sz w:val="20"/>
              </w:rPr>
              <w:t> </w:t>
            </w:r>
            <w:r>
              <w:rPr>
                <w:spacing w:val="-5"/>
                <w:sz w:val="20"/>
              </w:rPr>
              <w:t>(1)</w:t>
            </w:r>
          </w:p>
          <w:p>
            <w:pPr>
              <w:pStyle w:val="TableParagraph"/>
              <w:spacing w:line="234" w:lineRule="exact"/>
              <w:ind w:left="7"/>
              <w:rPr>
                <w:sz w:val="20"/>
              </w:rPr>
            </w:pPr>
            <w:r>
              <w:rPr>
                <w:sz w:val="20"/>
              </w:rPr>
              <w:t>No</w:t>
            </w:r>
            <w:r>
              <w:rPr>
                <w:spacing w:val="-3"/>
                <w:sz w:val="20"/>
              </w:rPr>
              <w:t> </w:t>
            </w:r>
            <w:r>
              <w:rPr>
                <w:spacing w:val="-5"/>
                <w:sz w:val="20"/>
              </w:rPr>
              <w:t>(0)</w:t>
            </w:r>
          </w:p>
        </w:tc>
      </w:tr>
      <w:tr>
        <w:trPr>
          <w:trHeight w:val="234" w:hRule="atLeast"/>
        </w:trPr>
        <w:tc>
          <w:tcPr>
            <w:tcW w:w="8501" w:type="dxa"/>
            <w:gridSpan w:val="3"/>
            <w:shd w:val="clear" w:color="auto" w:fill="A6A6A6"/>
          </w:tcPr>
          <w:p>
            <w:pPr>
              <w:pStyle w:val="TableParagraph"/>
              <w:spacing w:line="215" w:lineRule="exact"/>
              <w:ind w:left="7" w:right="4"/>
              <w:rPr>
                <w:b/>
                <w:sz w:val="20"/>
              </w:rPr>
            </w:pPr>
            <w:r>
              <w:rPr>
                <w:b/>
                <w:spacing w:val="-2"/>
                <w:sz w:val="20"/>
              </w:rPr>
              <w:t>Variables</w:t>
            </w:r>
            <w:r>
              <w:rPr>
                <w:b/>
                <w:spacing w:val="4"/>
                <w:sz w:val="20"/>
              </w:rPr>
              <w:t> </w:t>
            </w:r>
            <w:r>
              <w:rPr>
                <w:b/>
                <w:spacing w:val="-2"/>
                <w:sz w:val="20"/>
              </w:rPr>
              <w:t>independientes</w:t>
            </w:r>
          </w:p>
        </w:tc>
      </w:tr>
      <w:tr>
        <w:trPr>
          <w:trHeight w:val="318" w:hRule="atLeast"/>
        </w:trPr>
        <w:tc>
          <w:tcPr>
            <w:tcW w:w="2570" w:type="dxa"/>
            <w:shd w:val="clear" w:color="auto" w:fill="A6A6A6"/>
          </w:tcPr>
          <w:p>
            <w:pPr>
              <w:pStyle w:val="TableParagraph"/>
              <w:spacing w:line="231" w:lineRule="exact"/>
              <w:ind w:left="5" w:right="1"/>
              <w:rPr>
                <w:b/>
                <w:sz w:val="20"/>
              </w:rPr>
            </w:pPr>
            <w:r>
              <w:rPr>
                <w:b/>
                <w:spacing w:val="-2"/>
                <w:sz w:val="20"/>
              </w:rPr>
              <w:t>Variable</w:t>
            </w:r>
          </w:p>
        </w:tc>
        <w:tc>
          <w:tcPr>
            <w:tcW w:w="4510" w:type="dxa"/>
            <w:shd w:val="clear" w:color="auto" w:fill="A6A6A6"/>
          </w:tcPr>
          <w:p>
            <w:pPr>
              <w:pStyle w:val="TableParagraph"/>
              <w:spacing w:line="231" w:lineRule="exact"/>
              <w:ind w:left="7"/>
              <w:rPr>
                <w:b/>
                <w:sz w:val="20"/>
              </w:rPr>
            </w:pPr>
            <w:r>
              <w:rPr>
                <w:b/>
                <w:spacing w:val="-2"/>
                <w:sz w:val="20"/>
              </w:rPr>
              <w:t>Definición</w:t>
            </w:r>
          </w:p>
        </w:tc>
        <w:tc>
          <w:tcPr>
            <w:tcW w:w="1421" w:type="dxa"/>
            <w:shd w:val="clear" w:color="auto" w:fill="A6A6A6"/>
          </w:tcPr>
          <w:p>
            <w:pPr>
              <w:pStyle w:val="TableParagraph"/>
              <w:spacing w:line="231" w:lineRule="exact"/>
              <w:ind w:left="6"/>
              <w:rPr>
                <w:b/>
                <w:sz w:val="20"/>
              </w:rPr>
            </w:pPr>
            <w:r>
              <w:rPr>
                <w:b/>
                <w:spacing w:val="-2"/>
                <w:sz w:val="20"/>
              </w:rPr>
              <w:t>Opciones</w:t>
            </w:r>
          </w:p>
        </w:tc>
      </w:tr>
      <w:tr>
        <w:trPr>
          <w:trHeight w:val="234" w:hRule="atLeast"/>
        </w:trPr>
        <w:tc>
          <w:tcPr>
            <w:tcW w:w="2570" w:type="dxa"/>
            <w:vMerge w:val="restart"/>
          </w:tcPr>
          <w:p>
            <w:pPr>
              <w:pStyle w:val="TableParagraph"/>
              <w:spacing w:line="234" w:lineRule="exact"/>
              <w:ind w:left="741"/>
              <w:jc w:val="left"/>
              <w:rPr>
                <w:sz w:val="20"/>
              </w:rPr>
            </w:pPr>
            <w:r>
              <w:rPr>
                <w:sz w:val="20"/>
              </w:rPr>
              <w:t>Gasto</w:t>
            </w:r>
            <w:r>
              <w:rPr>
                <w:spacing w:val="-5"/>
                <w:sz w:val="20"/>
              </w:rPr>
              <w:t> </w:t>
            </w:r>
            <w:r>
              <w:rPr>
                <w:sz w:val="20"/>
              </w:rPr>
              <w:t>en</w:t>
            </w:r>
            <w:r>
              <w:rPr>
                <w:spacing w:val="-5"/>
                <w:sz w:val="20"/>
              </w:rPr>
              <w:t> I+D</w:t>
            </w:r>
          </w:p>
        </w:tc>
        <w:tc>
          <w:tcPr>
            <w:tcW w:w="4510" w:type="dxa"/>
            <w:vMerge w:val="restart"/>
          </w:tcPr>
          <w:p>
            <w:pPr>
              <w:pStyle w:val="TableParagraph"/>
              <w:ind w:left="108"/>
              <w:jc w:val="left"/>
              <w:rPr>
                <w:sz w:val="20"/>
              </w:rPr>
            </w:pPr>
            <w:r>
              <w:rPr>
                <w:sz w:val="20"/>
              </w:rPr>
              <w:t>Durante</w:t>
            </w:r>
            <w:r>
              <w:rPr>
                <w:spacing w:val="-6"/>
                <w:sz w:val="20"/>
              </w:rPr>
              <w:t> </w:t>
            </w:r>
            <w:r>
              <w:rPr>
                <w:sz w:val="20"/>
              </w:rPr>
              <w:t>el</w:t>
            </w:r>
            <w:r>
              <w:rPr>
                <w:spacing w:val="-6"/>
                <w:sz w:val="20"/>
              </w:rPr>
              <w:t> </w:t>
            </w:r>
            <w:r>
              <w:rPr>
                <w:sz w:val="20"/>
              </w:rPr>
              <w:t>último</w:t>
            </w:r>
            <w:r>
              <w:rPr>
                <w:spacing w:val="-6"/>
                <w:sz w:val="20"/>
              </w:rPr>
              <w:t> </w:t>
            </w:r>
            <w:r>
              <w:rPr>
                <w:sz w:val="20"/>
              </w:rPr>
              <w:t>año</w:t>
            </w:r>
            <w:r>
              <w:rPr>
                <w:spacing w:val="-6"/>
                <w:sz w:val="20"/>
              </w:rPr>
              <w:t> </w:t>
            </w:r>
            <w:r>
              <w:rPr>
                <w:sz w:val="20"/>
              </w:rPr>
              <w:t>fiscal</w:t>
            </w:r>
            <w:r>
              <w:rPr>
                <w:spacing w:val="-6"/>
                <w:sz w:val="20"/>
              </w:rPr>
              <w:t> </w:t>
            </w:r>
            <w:r>
              <w:rPr>
                <w:sz w:val="20"/>
              </w:rPr>
              <w:t>la</w:t>
            </w:r>
            <w:r>
              <w:rPr>
                <w:spacing w:val="-6"/>
                <w:sz w:val="20"/>
              </w:rPr>
              <w:t> </w:t>
            </w:r>
            <w:r>
              <w:rPr>
                <w:sz w:val="20"/>
              </w:rPr>
              <w:t>empresa</w:t>
            </w:r>
            <w:r>
              <w:rPr>
                <w:spacing w:val="-6"/>
                <w:sz w:val="20"/>
              </w:rPr>
              <w:t> </w:t>
            </w:r>
            <w:r>
              <w:rPr>
                <w:sz w:val="20"/>
              </w:rPr>
              <w:t>realizó gastos en I+D.</w:t>
            </w:r>
          </w:p>
        </w:tc>
        <w:tc>
          <w:tcPr>
            <w:tcW w:w="1421" w:type="dxa"/>
          </w:tcPr>
          <w:p>
            <w:pPr>
              <w:pStyle w:val="TableParagraph"/>
              <w:spacing w:line="215" w:lineRule="exact"/>
              <w:ind w:left="5"/>
              <w:rPr>
                <w:sz w:val="20"/>
              </w:rPr>
            </w:pPr>
            <w:r>
              <w:rPr>
                <w:sz w:val="20"/>
              </w:rPr>
              <w:t>Sí</w:t>
            </w:r>
            <w:r>
              <w:rPr>
                <w:spacing w:val="-4"/>
                <w:sz w:val="20"/>
              </w:rPr>
              <w:t> </w:t>
            </w:r>
            <w:r>
              <w:rPr>
                <w:spacing w:val="-5"/>
                <w:sz w:val="20"/>
              </w:rPr>
              <w:t>(1)</w:t>
            </w:r>
          </w:p>
        </w:tc>
      </w:tr>
      <w:tr>
        <w:trPr>
          <w:trHeight w:val="309" w:hRule="atLeast"/>
        </w:trPr>
        <w:tc>
          <w:tcPr>
            <w:tcW w:w="2570" w:type="dxa"/>
            <w:vMerge/>
            <w:tcBorders>
              <w:top w:val="nil"/>
            </w:tcBorders>
          </w:tcPr>
          <w:p>
            <w:pPr>
              <w:rPr>
                <w:sz w:val="2"/>
                <w:szCs w:val="2"/>
              </w:rPr>
            </w:pPr>
          </w:p>
        </w:tc>
        <w:tc>
          <w:tcPr>
            <w:tcW w:w="4510" w:type="dxa"/>
            <w:vMerge/>
            <w:tcBorders>
              <w:top w:val="nil"/>
            </w:tcBorders>
          </w:tcPr>
          <w:p>
            <w:pPr>
              <w:rPr>
                <w:sz w:val="2"/>
                <w:szCs w:val="2"/>
              </w:rPr>
            </w:pPr>
          </w:p>
        </w:tc>
        <w:tc>
          <w:tcPr>
            <w:tcW w:w="1421" w:type="dxa"/>
          </w:tcPr>
          <w:p>
            <w:pPr>
              <w:pStyle w:val="TableParagraph"/>
              <w:spacing w:line="234" w:lineRule="exact"/>
              <w:ind w:left="7"/>
              <w:rPr>
                <w:sz w:val="20"/>
              </w:rPr>
            </w:pPr>
            <w:r>
              <w:rPr>
                <w:sz w:val="20"/>
              </w:rPr>
              <w:t>No</w:t>
            </w:r>
            <w:r>
              <w:rPr>
                <w:spacing w:val="-3"/>
                <w:sz w:val="20"/>
              </w:rPr>
              <w:t> </w:t>
            </w:r>
            <w:r>
              <w:rPr>
                <w:spacing w:val="-5"/>
                <w:sz w:val="20"/>
              </w:rPr>
              <w:t>(0)</w:t>
            </w:r>
          </w:p>
        </w:tc>
      </w:tr>
      <w:tr>
        <w:trPr>
          <w:trHeight w:val="234" w:hRule="atLeast"/>
        </w:trPr>
        <w:tc>
          <w:tcPr>
            <w:tcW w:w="2570" w:type="dxa"/>
            <w:vMerge w:val="restart"/>
          </w:tcPr>
          <w:p>
            <w:pPr>
              <w:pStyle w:val="TableParagraph"/>
              <w:spacing w:line="234" w:lineRule="exact"/>
              <w:ind w:left="674"/>
              <w:jc w:val="left"/>
              <w:rPr>
                <w:sz w:val="20"/>
              </w:rPr>
            </w:pPr>
            <w:r>
              <w:rPr>
                <w:spacing w:val="-2"/>
                <w:sz w:val="20"/>
              </w:rPr>
              <w:t>Exportaciones</w:t>
            </w:r>
          </w:p>
        </w:tc>
        <w:tc>
          <w:tcPr>
            <w:tcW w:w="4510" w:type="dxa"/>
            <w:vMerge w:val="restart"/>
          </w:tcPr>
          <w:p>
            <w:pPr>
              <w:pStyle w:val="TableParagraph"/>
              <w:spacing w:line="234" w:lineRule="exact"/>
              <w:ind w:left="108"/>
              <w:jc w:val="left"/>
              <w:rPr>
                <w:sz w:val="20"/>
              </w:rPr>
            </w:pPr>
            <w:r>
              <w:rPr>
                <w:sz w:val="20"/>
              </w:rPr>
              <w:t>La</w:t>
            </w:r>
            <w:r>
              <w:rPr>
                <w:spacing w:val="-5"/>
                <w:sz w:val="20"/>
              </w:rPr>
              <w:t> </w:t>
            </w:r>
            <w:r>
              <w:rPr>
                <w:sz w:val="20"/>
              </w:rPr>
              <w:t>empresa</w:t>
            </w:r>
            <w:r>
              <w:rPr>
                <w:spacing w:val="-5"/>
                <w:sz w:val="20"/>
              </w:rPr>
              <w:t> </w:t>
            </w:r>
            <w:r>
              <w:rPr>
                <w:sz w:val="20"/>
              </w:rPr>
              <w:t>realiza</w:t>
            </w:r>
            <w:r>
              <w:rPr>
                <w:spacing w:val="-5"/>
                <w:sz w:val="20"/>
              </w:rPr>
              <w:t> </w:t>
            </w:r>
            <w:r>
              <w:rPr>
                <w:sz w:val="20"/>
              </w:rPr>
              <w:t>ventas</w:t>
            </w:r>
            <w:r>
              <w:rPr>
                <w:spacing w:val="-5"/>
                <w:sz w:val="20"/>
              </w:rPr>
              <w:t> </w:t>
            </w:r>
            <w:r>
              <w:rPr>
                <w:sz w:val="20"/>
              </w:rPr>
              <w:t>en</w:t>
            </w:r>
            <w:r>
              <w:rPr>
                <w:spacing w:val="-7"/>
                <w:sz w:val="20"/>
              </w:rPr>
              <w:t> </w:t>
            </w:r>
            <w:r>
              <w:rPr>
                <w:sz w:val="20"/>
              </w:rPr>
              <w:t>el</w:t>
            </w:r>
            <w:r>
              <w:rPr>
                <w:spacing w:val="-3"/>
                <w:sz w:val="20"/>
              </w:rPr>
              <w:t> </w:t>
            </w:r>
            <w:r>
              <w:rPr>
                <w:spacing w:val="-2"/>
                <w:sz w:val="20"/>
              </w:rPr>
              <w:t>extranjero.</w:t>
            </w:r>
          </w:p>
        </w:tc>
        <w:tc>
          <w:tcPr>
            <w:tcW w:w="1421" w:type="dxa"/>
          </w:tcPr>
          <w:p>
            <w:pPr>
              <w:pStyle w:val="TableParagraph"/>
              <w:spacing w:line="215" w:lineRule="exact"/>
              <w:ind w:left="5"/>
              <w:rPr>
                <w:sz w:val="20"/>
              </w:rPr>
            </w:pPr>
            <w:r>
              <w:rPr>
                <w:sz w:val="20"/>
              </w:rPr>
              <w:t>Sí</w:t>
            </w:r>
            <w:r>
              <w:rPr>
                <w:spacing w:val="-4"/>
                <w:sz w:val="20"/>
              </w:rPr>
              <w:t> </w:t>
            </w:r>
            <w:r>
              <w:rPr>
                <w:spacing w:val="-5"/>
                <w:sz w:val="20"/>
              </w:rPr>
              <w:t>(1)</w:t>
            </w:r>
          </w:p>
        </w:tc>
      </w:tr>
      <w:tr>
        <w:trPr>
          <w:trHeight w:val="311" w:hRule="atLeast"/>
        </w:trPr>
        <w:tc>
          <w:tcPr>
            <w:tcW w:w="2570" w:type="dxa"/>
            <w:vMerge/>
            <w:tcBorders>
              <w:top w:val="nil"/>
            </w:tcBorders>
          </w:tcPr>
          <w:p>
            <w:pPr>
              <w:rPr>
                <w:sz w:val="2"/>
                <w:szCs w:val="2"/>
              </w:rPr>
            </w:pPr>
          </w:p>
        </w:tc>
        <w:tc>
          <w:tcPr>
            <w:tcW w:w="4510" w:type="dxa"/>
            <w:vMerge/>
            <w:tcBorders>
              <w:top w:val="nil"/>
            </w:tcBorders>
          </w:tcPr>
          <w:p>
            <w:pPr>
              <w:rPr>
                <w:sz w:val="2"/>
                <w:szCs w:val="2"/>
              </w:rPr>
            </w:pPr>
          </w:p>
        </w:tc>
        <w:tc>
          <w:tcPr>
            <w:tcW w:w="1421" w:type="dxa"/>
          </w:tcPr>
          <w:p>
            <w:pPr>
              <w:pStyle w:val="TableParagraph"/>
              <w:spacing w:line="234" w:lineRule="exact"/>
              <w:ind w:left="7"/>
              <w:rPr>
                <w:sz w:val="20"/>
              </w:rPr>
            </w:pPr>
            <w:r>
              <w:rPr>
                <w:sz w:val="20"/>
              </w:rPr>
              <w:t>No</w:t>
            </w:r>
            <w:r>
              <w:rPr>
                <w:spacing w:val="-3"/>
                <w:sz w:val="20"/>
              </w:rPr>
              <w:t> </w:t>
            </w:r>
            <w:r>
              <w:rPr>
                <w:spacing w:val="-5"/>
                <w:sz w:val="20"/>
              </w:rPr>
              <w:t>(0)</w:t>
            </w:r>
          </w:p>
        </w:tc>
      </w:tr>
      <w:tr>
        <w:trPr>
          <w:trHeight w:val="232" w:hRule="atLeast"/>
        </w:trPr>
        <w:tc>
          <w:tcPr>
            <w:tcW w:w="2570" w:type="dxa"/>
            <w:vMerge w:val="restart"/>
          </w:tcPr>
          <w:p>
            <w:pPr>
              <w:pStyle w:val="TableParagraph"/>
              <w:spacing w:line="232" w:lineRule="exact"/>
              <w:ind w:left="794"/>
              <w:jc w:val="left"/>
              <w:rPr>
                <w:sz w:val="20"/>
              </w:rPr>
            </w:pPr>
            <w:r>
              <w:rPr>
                <w:sz w:val="20"/>
              </w:rPr>
              <w:t>Página</w:t>
            </w:r>
            <w:r>
              <w:rPr>
                <w:spacing w:val="-11"/>
                <w:sz w:val="20"/>
              </w:rPr>
              <w:t> </w:t>
            </w:r>
            <w:r>
              <w:rPr>
                <w:spacing w:val="-5"/>
                <w:sz w:val="20"/>
              </w:rPr>
              <w:t>web</w:t>
            </w:r>
          </w:p>
        </w:tc>
        <w:tc>
          <w:tcPr>
            <w:tcW w:w="4510" w:type="dxa"/>
            <w:vMerge w:val="restart"/>
          </w:tcPr>
          <w:p>
            <w:pPr>
              <w:pStyle w:val="TableParagraph"/>
              <w:spacing w:line="232" w:lineRule="exact"/>
              <w:ind w:left="108"/>
              <w:jc w:val="left"/>
              <w:rPr>
                <w:sz w:val="20"/>
              </w:rPr>
            </w:pPr>
            <w:r>
              <w:rPr>
                <w:sz w:val="20"/>
              </w:rPr>
              <w:t>La</w:t>
            </w:r>
            <w:r>
              <w:rPr>
                <w:spacing w:val="-6"/>
                <w:sz w:val="20"/>
              </w:rPr>
              <w:t> </w:t>
            </w:r>
            <w:r>
              <w:rPr>
                <w:sz w:val="20"/>
              </w:rPr>
              <w:t>empresa</w:t>
            </w:r>
            <w:r>
              <w:rPr>
                <w:spacing w:val="-6"/>
                <w:sz w:val="20"/>
              </w:rPr>
              <w:t> </w:t>
            </w:r>
            <w:r>
              <w:rPr>
                <w:sz w:val="20"/>
              </w:rPr>
              <w:t>cuenta</w:t>
            </w:r>
            <w:r>
              <w:rPr>
                <w:spacing w:val="-6"/>
                <w:sz w:val="20"/>
              </w:rPr>
              <w:t> </w:t>
            </w:r>
            <w:r>
              <w:rPr>
                <w:sz w:val="20"/>
              </w:rPr>
              <w:t>con</w:t>
            </w:r>
            <w:r>
              <w:rPr>
                <w:spacing w:val="-7"/>
                <w:sz w:val="20"/>
              </w:rPr>
              <w:t> </w:t>
            </w:r>
            <w:r>
              <w:rPr>
                <w:sz w:val="20"/>
              </w:rPr>
              <w:t>una</w:t>
            </w:r>
            <w:r>
              <w:rPr>
                <w:spacing w:val="-4"/>
                <w:sz w:val="20"/>
              </w:rPr>
              <w:t> </w:t>
            </w:r>
            <w:r>
              <w:rPr>
                <w:sz w:val="20"/>
              </w:rPr>
              <w:t>página</w:t>
            </w:r>
            <w:r>
              <w:rPr>
                <w:spacing w:val="-6"/>
                <w:sz w:val="20"/>
              </w:rPr>
              <w:t> </w:t>
            </w:r>
            <w:r>
              <w:rPr>
                <w:spacing w:val="-4"/>
                <w:sz w:val="20"/>
              </w:rPr>
              <w:t>web.</w:t>
            </w:r>
          </w:p>
        </w:tc>
        <w:tc>
          <w:tcPr>
            <w:tcW w:w="1421" w:type="dxa"/>
          </w:tcPr>
          <w:p>
            <w:pPr>
              <w:pStyle w:val="TableParagraph"/>
              <w:spacing w:line="213" w:lineRule="exact"/>
              <w:ind w:left="5"/>
              <w:rPr>
                <w:sz w:val="20"/>
              </w:rPr>
            </w:pPr>
            <w:r>
              <w:rPr>
                <w:sz w:val="20"/>
              </w:rPr>
              <w:t>Sí</w:t>
            </w:r>
            <w:r>
              <w:rPr>
                <w:spacing w:val="-4"/>
                <w:sz w:val="20"/>
              </w:rPr>
              <w:t> </w:t>
            </w:r>
            <w:r>
              <w:rPr>
                <w:spacing w:val="-5"/>
                <w:sz w:val="20"/>
              </w:rPr>
              <w:t>(1)</w:t>
            </w:r>
          </w:p>
        </w:tc>
      </w:tr>
      <w:tr>
        <w:trPr>
          <w:trHeight w:val="311" w:hRule="atLeast"/>
        </w:trPr>
        <w:tc>
          <w:tcPr>
            <w:tcW w:w="2570" w:type="dxa"/>
            <w:vMerge/>
            <w:tcBorders>
              <w:top w:val="nil"/>
            </w:tcBorders>
          </w:tcPr>
          <w:p>
            <w:pPr>
              <w:rPr>
                <w:sz w:val="2"/>
                <w:szCs w:val="2"/>
              </w:rPr>
            </w:pPr>
          </w:p>
        </w:tc>
        <w:tc>
          <w:tcPr>
            <w:tcW w:w="4510" w:type="dxa"/>
            <w:vMerge/>
            <w:tcBorders>
              <w:top w:val="nil"/>
            </w:tcBorders>
          </w:tcPr>
          <w:p>
            <w:pPr>
              <w:rPr>
                <w:sz w:val="2"/>
                <w:szCs w:val="2"/>
              </w:rPr>
            </w:pPr>
          </w:p>
        </w:tc>
        <w:tc>
          <w:tcPr>
            <w:tcW w:w="1421" w:type="dxa"/>
          </w:tcPr>
          <w:p>
            <w:pPr>
              <w:pStyle w:val="TableParagraph"/>
              <w:spacing w:line="234" w:lineRule="exact"/>
              <w:ind w:left="7"/>
              <w:rPr>
                <w:sz w:val="20"/>
              </w:rPr>
            </w:pPr>
            <w:r>
              <w:rPr>
                <w:sz w:val="20"/>
              </w:rPr>
              <w:t>No</w:t>
            </w:r>
            <w:r>
              <w:rPr>
                <w:spacing w:val="-3"/>
                <w:sz w:val="20"/>
              </w:rPr>
              <w:t> </w:t>
            </w:r>
            <w:r>
              <w:rPr>
                <w:spacing w:val="-5"/>
                <w:sz w:val="20"/>
              </w:rPr>
              <w:t>(0)</w:t>
            </w:r>
          </w:p>
        </w:tc>
      </w:tr>
      <w:tr>
        <w:trPr>
          <w:trHeight w:val="311" w:hRule="atLeast"/>
        </w:trPr>
        <w:tc>
          <w:tcPr>
            <w:tcW w:w="2570" w:type="dxa"/>
            <w:vMerge w:val="restart"/>
          </w:tcPr>
          <w:p>
            <w:pPr>
              <w:pStyle w:val="TableParagraph"/>
              <w:spacing w:line="234" w:lineRule="exact"/>
              <w:ind w:left="640"/>
              <w:jc w:val="left"/>
              <w:rPr>
                <w:sz w:val="20"/>
              </w:rPr>
            </w:pPr>
            <w:r>
              <w:rPr>
                <w:spacing w:val="-2"/>
                <w:sz w:val="20"/>
              </w:rPr>
              <w:t>Entrenamiento</w:t>
            </w:r>
          </w:p>
        </w:tc>
        <w:tc>
          <w:tcPr>
            <w:tcW w:w="4510" w:type="dxa"/>
            <w:vMerge w:val="restart"/>
          </w:tcPr>
          <w:p>
            <w:pPr>
              <w:pStyle w:val="TableParagraph"/>
              <w:ind w:left="108"/>
              <w:jc w:val="left"/>
              <w:rPr>
                <w:sz w:val="20"/>
              </w:rPr>
            </w:pPr>
            <w:r>
              <w:rPr>
                <w:sz w:val="20"/>
              </w:rPr>
              <w:t>La empresa realiza actividades de formación y entrenamiento</w:t>
            </w:r>
            <w:r>
              <w:rPr>
                <w:spacing w:val="-9"/>
                <w:sz w:val="20"/>
              </w:rPr>
              <w:t> </w:t>
            </w:r>
            <w:r>
              <w:rPr>
                <w:sz w:val="20"/>
              </w:rPr>
              <w:t>a</w:t>
            </w:r>
            <w:r>
              <w:rPr>
                <w:spacing w:val="-8"/>
                <w:sz w:val="20"/>
              </w:rPr>
              <w:t> </w:t>
            </w:r>
            <w:r>
              <w:rPr>
                <w:sz w:val="20"/>
              </w:rPr>
              <w:t>su</w:t>
            </w:r>
            <w:r>
              <w:rPr>
                <w:spacing w:val="-7"/>
                <w:sz w:val="20"/>
              </w:rPr>
              <w:t> </w:t>
            </w:r>
            <w:r>
              <w:rPr>
                <w:sz w:val="20"/>
              </w:rPr>
              <w:t>fuerza</w:t>
            </w:r>
            <w:r>
              <w:rPr>
                <w:spacing w:val="-8"/>
                <w:sz w:val="20"/>
              </w:rPr>
              <w:t> </w:t>
            </w:r>
            <w:r>
              <w:rPr>
                <w:sz w:val="20"/>
              </w:rPr>
              <w:t>laboral</w:t>
            </w:r>
            <w:r>
              <w:rPr>
                <w:spacing w:val="-8"/>
                <w:sz w:val="20"/>
              </w:rPr>
              <w:t> </w:t>
            </w:r>
            <w:r>
              <w:rPr>
                <w:sz w:val="20"/>
              </w:rPr>
              <w:t>permanente</w:t>
            </w:r>
            <w:r>
              <w:rPr>
                <w:spacing w:val="-6"/>
                <w:sz w:val="20"/>
              </w:rPr>
              <w:t> </w:t>
            </w:r>
            <w:r>
              <w:rPr>
                <w:sz w:val="20"/>
              </w:rPr>
              <w:t>o</w:t>
            </w:r>
          </w:p>
          <w:p>
            <w:pPr>
              <w:pStyle w:val="TableParagraph"/>
              <w:spacing w:line="214" w:lineRule="exact"/>
              <w:ind w:left="108"/>
              <w:jc w:val="left"/>
              <w:rPr>
                <w:sz w:val="20"/>
              </w:rPr>
            </w:pPr>
            <w:r>
              <w:rPr>
                <w:spacing w:val="-2"/>
                <w:sz w:val="20"/>
              </w:rPr>
              <w:t>temporal.</w:t>
            </w:r>
          </w:p>
        </w:tc>
        <w:tc>
          <w:tcPr>
            <w:tcW w:w="1421" w:type="dxa"/>
          </w:tcPr>
          <w:p>
            <w:pPr>
              <w:pStyle w:val="TableParagraph"/>
              <w:spacing w:line="234" w:lineRule="exact"/>
              <w:ind w:left="5"/>
              <w:rPr>
                <w:sz w:val="20"/>
              </w:rPr>
            </w:pPr>
            <w:r>
              <w:rPr>
                <w:sz w:val="20"/>
              </w:rPr>
              <w:t>Sí</w:t>
            </w:r>
            <w:r>
              <w:rPr>
                <w:spacing w:val="-4"/>
                <w:sz w:val="20"/>
              </w:rPr>
              <w:t> </w:t>
            </w:r>
            <w:r>
              <w:rPr>
                <w:spacing w:val="-5"/>
                <w:sz w:val="20"/>
              </w:rPr>
              <w:t>(1)</w:t>
            </w:r>
          </w:p>
        </w:tc>
      </w:tr>
      <w:tr>
        <w:trPr>
          <w:trHeight w:val="381" w:hRule="atLeast"/>
        </w:trPr>
        <w:tc>
          <w:tcPr>
            <w:tcW w:w="2570" w:type="dxa"/>
            <w:vMerge/>
            <w:tcBorders>
              <w:top w:val="nil"/>
            </w:tcBorders>
          </w:tcPr>
          <w:p>
            <w:pPr>
              <w:rPr>
                <w:sz w:val="2"/>
                <w:szCs w:val="2"/>
              </w:rPr>
            </w:pPr>
          </w:p>
        </w:tc>
        <w:tc>
          <w:tcPr>
            <w:tcW w:w="4510" w:type="dxa"/>
            <w:vMerge/>
            <w:tcBorders>
              <w:top w:val="nil"/>
            </w:tcBorders>
          </w:tcPr>
          <w:p>
            <w:pPr>
              <w:rPr>
                <w:sz w:val="2"/>
                <w:szCs w:val="2"/>
              </w:rPr>
            </w:pPr>
          </w:p>
        </w:tc>
        <w:tc>
          <w:tcPr>
            <w:tcW w:w="1421" w:type="dxa"/>
          </w:tcPr>
          <w:p>
            <w:pPr>
              <w:pStyle w:val="TableParagraph"/>
              <w:spacing w:line="234" w:lineRule="exact"/>
              <w:ind w:left="7"/>
              <w:rPr>
                <w:sz w:val="20"/>
              </w:rPr>
            </w:pPr>
            <w:r>
              <w:rPr>
                <w:sz w:val="20"/>
              </w:rPr>
              <w:t>No</w:t>
            </w:r>
            <w:r>
              <w:rPr>
                <w:spacing w:val="-3"/>
                <w:sz w:val="20"/>
              </w:rPr>
              <w:t> </w:t>
            </w:r>
            <w:r>
              <w:rPr>
                <w:spacing w:val="-5"/>
                <w:sz w:val="20"/>
              </w:rPr>
              <w:t>(0)</w:t>
            </w:r>
          </w:p>
        </w:tc>
      </w:tr>
      <w:tr>
        <w:trPr>
          <w:trHeight w:val="433" w:hRule="atLeast"/>
        </w:trPr>
        <w:tc>
          <w:tcPr>
            <w:tcW w:w="2570" w:type="dxa"/>
            <w:vMerge w:val="restart"/>
          </w:tcPr>
          <w:p>
            <w:pPr>
              <w:pStyle w:val="TableParagraph"/>
              <w:spacing w:line="234" w:lineRule="exact"/>
              <w:ind w:left="491"/>
              <w:jc w:val="left"/>
              <w:rPr>
                <w:sz w:val="20"/>
              </w:rPr>
            </w:pPr>
            <w:r>
              <w:rPr>
                <w:spacing w:val="-2"/>
                <w:sz w:val="20"/>
              </w:rPr>
              <w:t>Propiedad</w:t>
            </w:r>
            <w:r>
              <w:rPr>
                <w:spacing w:val="5"/>
                <w:sz w:val="20"/>
              </w:rPr>
              <w:t> </w:t>
            </w:r>
            <w:r>
              <w:rPr>
                <w:spacing w:val="-2"/>
                <w:sz w:val="20"/>
              </w:rPr>
              <w:t>foránea</w:t>
            </w:r>
          </w:p>
        </w:tc>
        <w:tc>
          <w:tcPr>
            <w:tcW w:w="4510" w:type="dxa"/>
            <w:vMerge w:val="restart"/>
          </w:tcPr>
          <w:p>
            <w:pPr>
              <w:pStyle w:val="TableParagraph"/>
              <w:ind w:left="108"/>
              <w:jc w:val="left"/>
              <w:rPr>
                <w:sz w:val="20"/>
              </w:rPr>
            </w:pPr>
            <w:r>
              <w:rPr>
                <w:sz w:val="20"/>
              </w:rPr>
              <w:t>Porcentaje</w:t>
            </w:r>
            <w:r>
              <w:rPr>
                <w:spacing w:val="-6"/>
                <w:sz w:val="20"/>
              </w:rPr>
              <w:t> </w:t>
            </w:r>
            <w:r>
              <w:rPr>
                <w:sz w:val="20"/>
              </w:rPr>
              <w:t>de</w:t>
            </w:r>
            <w:r>
              <w:rPr>
                <w:spacing w:val="-6"/>
                <w:sz w:val="20"/>
              </w:rPr>
              <w:t> </w:t>
            </w:r>
            <w:r>
              <w:rPr>
                <w:sz w:val="20"/>
              </w:rPr>
              <w:t>la</w:t>
            </w:r>
            <w:r>
              <w:rPr>
                <w:spacing w:val="-6"/>
                <w:sz w:val="20"/>
              </w:rPr>
              <w:t> </w:t>
            </w:r>
            <w:r>
              <w:rPr>
                <w:sz w:val="20"/>
              </w:rPr>
              <w:t>propiedad</w:t>
            </w:r>
            <w:r>
              <w:rPr>
                <w:spacing w:val="-5"/>
                <w:sz w:val="20"/>
              </w:rPr>
              <w:t> </w:t>
            </w:r>
            <w:r>
              <w:rPr>
                <w:sz w:val="20"/>
              </w:rPr>
              <w:t>que</w:t>
            </w:r>
            <w:r>
              <w:rPr>
                <w:spacing w:val="-6"/>
                <w:sz w:val="20"/>
              </w:rPr>
              <w:t> </w:t>
            </w:r>
            <w:r>
              <w:rPr>
                <w:sz w:val="20"/>
              </w:rPr>
              <w:t>poseen</w:t>
            </w:r>
            <w:r>
              <w:rPr>
                <w:spacing w:val="-8"/>
                <w:sz w:val="20"/>
              </w:rPr>
              <w:t> </w:t>
            </w:r>
            <w:r>
              <w:rPr>
                <w:sz w:val="20"/>
              </w:rPr>
              <w:t>entes</w:t>
            </w:r>
            <w:r>
              <w:rPr>
                <w:spacing w:val="-7"/>
                <w:sz w:val="20"/>
              </w:rPr>
              <w:t> </w:t>
            </w:r>
            <w:r>
              <w:rPr>
                <w:sz w:val="20"/>
              </w:rPr>
              <w:t>o individuos provenientes de otros países.</w:t>
            </w:r>
          </w:p>
        </w:tc>
        <w:tc>
          <w:tcPr>
            <w:tcW w:w="1421" w:type="dxa"/>
          </w:tcPr>
          <w:p>
            <w:pPr>
              <w:pStyle w:val="TableParagraph"/>
              <w:spacing w:line="234" w:lineRule="exact"/>
              <w:ind w:left="5"/>
              <w:rPr>
                <w:sz w:val="20"/>
              </w:rPr>
            </w:pPr>
            <w:r>
              <w:rPr>
                <w:sz w:val="20"/>
              </w:rPr>
              <w:t>≥10</w:t>
            </w:r>
            <w:r>
              <w:rPr>
                <w:spacing w:val="-4"/>
                <w:sz w:val="20"/>
              </w:rPr>
              <w:t> </w:t>
            </w:r>
            <w:r>
              <w:rPr>
                <w:sz w:val="20"/>
              </w:rPr>
              <w:t>%</w:t>
            </w:r>
            <w:r>
              <w:rPr>
                <w:spacing w:val="-4"/>
                <w:sz w:val="20"/>
              </w:rPr>
              <w:t> </w:t>
            </w:r>
            <w:r>
              <w:rPr>
                <w:spacing w:val="-5"/>
                <w:sz w:val="20"/>
              </w:rPr>
              <w:t>(1)</w:t>
            </w:r>
          </w:p>
        </w:tc>
      </w:tr>
      <w:tr>
        <w:trPr>
          <w:trHeight w:val="311" w:hRule="atLeast"/>
        </w:trPr>
        <w:tc>
          <w:tcPr>
            <w:tcW w:w="2570" w:type="dxa"/>
            <w:vMerge/>
            <w:tcBorders>
              <w:top w:val="nil"/>
            </w:tcBorders>
          </w:tcPr>
          <w:p>
            <w:pPr>
              <w:rPr>
                <w:sz w:val="2"/>
                <w:szCs w:val="2"/>
              </w:rPr>
            </w:pPr>
          </w:p>
        </w:tc>
        <w:tc>
          <w:tcPr>
            <w:tcW w:w="4510" w:type="dxa"/>
            <w:vMerge/>
            <w:tcBorders>
              <w:top w:val="nil"/>
            </w:tcBorders>
          </w:tcPr>
          <w:p>
            <w:pPr>
              <w:rPr>
                <w:sz w:val="2"/>
                <w:szCs w:val="2"/>
              </w:rPr>
            </w:pPr>
          </w:p>
        </w:tc>
        <w:tc>
          <w:tcPr>
            <w:tcW w:w="1421" w:type="dxa"/>
          </w:tcPr>
          <w:p>
            <w:pPr>
              <w:pStyle w:val="TableParagraph"/>
              <w:spacing w:line="234" w:lineRule="exact"/>
              <w:ind w:left="5"/>
              <w:rPr>
                <w:sz w:val="20"/>
              </w:rPr>
            </w:pPr>
            <w:r>
              <w:rPr>
                <w:sz w:val="20"/>
              </w:rPr>
              <w:t>&lt;10</w:t>
            </w:r>
            <w:r>
              <w:rPr>
                <w:spacing w:val="-4"/>
                <w:sz w:val="20"/>
              </w:rPr>
              <w:t> </w:t>
            </w:r>
            <w:r>
              <w:rPr>
                <w:sz w:val="20"/>
              </w:rPr>
              <w:t>%</w:t>
            </w:r>
            <w:r>
              <w:rPr>
                <w:spacing w:val="-4"/>
                <w:sz w:val="20"/>
              </w:rPr>
              <w:t> </w:t>
            </w:r>
            <w:r>
              <w:rPr>
                <w:spacing w:val="-5"/>
                <w:sz w:val="20"/>
              </w:rPr>
              <w:t>(0)</w:t>
            </w:r>
          </w:p>
        </w:tc>
      </w:tr>
      <w:tr>
        <w:trPr>
          <w:trHeight w:val="546" w:hRule="atLeast"/>
        </w:trPr>
        <w:tc>
          <w:tcPr>
            <w:tcW w:w="2570" w:type="dxa"/>
          </w:tcPr>
          <w:p>
            <w:pPr>
              <w:pStyle w:val="TableParagraph"/>
              <w:spacing w:line="234" w:lineRule="exact"/>
              <w:ind w:left="5" w:right="1"/>
              <w:rPr>
                <w:sz w:val="20"/>
              </w:rPr>
            </w:pPr>
            <w:r>
              <w:rPr>
                <w:sz w:val="20"/>
              </w:rPr>
              <w:t>Antigüedad</w:t>
            </w:r>
            <w:r>
              <w:rPr>
                <w:spacing w:val="-6"/>
                <w:sz w:val="20"/>
              </w:rPr>
              <w:t> </w:t>
            </w:r>
            <w:r>
              <w:rPr>
                <w:sz w:val="20"/>
              </w:rPr>
              <w:t>de</w:t>
            </w:r>
            <w:r>
              <w:rPr>
                <w:spacing w:val="-5"/>
                <w:sz w:val="20"/>
              </w:rPr>
              <w:t> </w:t>
            </w:r>
            <w:r>
              <w:rPr>
                <w:sz w:val="20"/>
              </w:rPr>
              <w:t>la</w:t>
            </w:r>
            <w:r>
              <w:rPr>
                <w:spacing w:val="-5"/>
                <w:sz w:val="20"/>
              </w:rPr>
              <w:t> </w:t>
            </w:r>
            <w:r>
              <w:rPr>
                <w:spacing w:val="-2"/>
                <w:sz w:val="20"/>
              </w:rPr>
              <w:t>empresa</w:t>
            </w:r>
          </w:p>
        </w:tc>
        <w:tc>
          <w:tcPr>
            <w:tcW w:w="4510" w:type="dxa"/>
          </w:tcPr>
          <w:p>
            <w:pPr>
              <w:pStyle w:val="TableParagraph"/>
              <w:ind w:left="108"/>
              <w:jc w:val="left"/>
              <w:rPr>
                <w:sz w:val="20"/>
              </w:rPr>
            </w:pPr>
            <w:r>
              <w:rPr>
                <w:sz w:val="20"/>
              </w:rPr>
              <w:t>Año</w:t>
            </w:r>
            <w:r>
              <w:rPr>
                <w:spacing w:val="-5"/>
                <w:sz w:val="20"/>
              </w:rPr>
              <w:t> </w:t>
            </w:r>
            <w:r>
              <w:rPr>
                <w:sz w:val="20"/>
              </w:rPr>
              <w:t>desde</w:t>
            </w:r>
            <w:r>
              <w:rPr>
                <w:spacing w:val="-4"/>
                <w:sz w:val="20"/>
              </w:rPr>
              <w:t> </w:t>
            </w:r>
            <w:r>
              <w:rPr>
                <w:sz w:val="20"/>
              </w:rPr>
              <w:t>la</w:t>
            </w:r>
            <w:r>
              <w:rPr>
                <w:spacing w:val="-4"/>
                <w:sz w:val="20"/>
              </w:rPr>
              <w:t> </w:t>
            </w:r>
            <w:r>
              <w:rPr>
                <w:sz w:val="20"/>
              </w:rPr>
              <w:t>creación</w:t>
            </w:r>
            <w:r>
              <w:rPr>
                <w:spacing w:val="-7"/>
                <w:sz w:val="20"/>
              </w:rPr>
              <w:t> </w:t>
            </w:r>
            <w:r>
              <w:rPr>
                <w:sz w:val="20"/>
              </w:rPr>
              <w:t>de</w:t>
            </w:r>
            <w:r>
              <w:rPr>
                <w:spacing w:val="-4"/>
                <w:sz w:val="20"/>
              </w:rPr>
              <w:t> </w:t>
            </w:r>
            <w:r>
              <w:rPr>
                <w:sz w:val="20"/>
              </w:rPr>
              <w:t>la</w:t>
            </w:r>
            <w:r>
              <w:rPr>
                <w:spacing w:val="-4"/>
                <w:sz w:val="20"/>
              </w:rPr>
              <w:t> </w:t>
            </w:r>
            <w:r>
              <w:rPr>
                <w:sz w:val="20"/>
              </w:rPr>
              <w:t>empresa</w:t>
            </w:r>
            <w:r>
              <w:rPr>
                <w:spacing w:val="-4"/>
                <w:sz w:val="20"/>
              </w:rPr>
              <w:t> </w:t>
            </w:r>
            <w:r>
              <w:rPr>
                <w:sz w:val="20"/>
              </w:rPr>
              <w:t>hasta</w:t>
            </w:r>
            <w:r>
              <w:rPr>
                <w:spacing w:val="-5"/>
                <w:sz w:val="20"/>
              </w:rPr>
              <w:t> </w:t>
            </w:r>
            <w:r>
              <w:rPr>
                <w:sz w:val="20"/>
              </w:rPr>
              <w:t>la</w:t>
            </w:r>
            <w:r>
              <w:rPr>
                <w:spacing w:val="-4"/>
                <w:sz w:val="20"/>
              </w:rPr>
              <w:t> </w:t>
            </w:r>
            <w:r>
              <w:rPr>
                <w:sz w:val="20"/>
              </w:rPr>
              <w:t>fecha de la realización de la encuesta</w:t>
            </w:r>
          </w:p>
        </w:tc>
        <w:tc>
          <w:tcPr>
            <w:tcW w:w="1421" w:type="dxa"/>
          </w:tcPr>
          <w:p>
            <w:pPr>
              <w:pStyle w:val="TableParagraph"/>
              <w:spacing w:line="234" w:lineRule="exact"/>
              <w:ind w:left="11"/>
              <w:rPr>
                <w:sz w:val="20"/>
              </w:rPr>
            </w:pPr>
            <w:r>
              <w:rPr>
                <w:spacing w:val="-2"/>
                <w:sz w:val="20"/>
              </w:rPr>
              <w:t>3-</w:t>
            </w:r>
            <w:r>
              <w:rPr>
                <w:spacing w:val="-5"/>
                <w:sz w:val="20"/>
              </w:rPr>
              <w:t>190</w:t>
            </w:r>
          </w:p>
        </w:tc>
      </w:tr>
      <w:tr>
        <w:trPr>
          <w:trHeight w:val="318" w:hRule="atLeast"/>
        </w:trPr>
        <w:tc>
          <w:tcPr>
            <w:tcW w:w="2570" w:type="dxa"/>
          </w:tcPr>
          <w:p>
            <w:pPr>
              <w:pStyle w:val="TableParagraph"/>
              <w:spacing w:line="234" w:lineRule="exact"/>
              <w:ind w:left="5"/>
              <w:rPr>
                <w:sz w:val="20"/>
              </w:rPr>
            </w:pPr>
            <w:r>
              <w:rPr>
                <w:spacing w:val="-2"/>
                <w:sz w:val="20"/>
              </w:rPr>
              <w:t>Experiencia</w:t>
            </w:r>
          </w:p>
        </w:tc>
        <w:tc>
          <w:tcPr>
            <w:tcW w:w="4510" w:type="dxa"/>
          </w:tcPr>
          <w:p>
            <w:pPr>
              <w:pStyle w:val="TableParagraph"/>
              <w:spacing w:line="234" w:lineRule="exact"/>
              <w:ind w:left="108"/>
              <w:jc w:val="left"/>
              <w:rPr>
                <w:sz w:val="20"/>
              </w:rPr>
            </w:pPr>
            <w:r>
              <w:rPr>
                <w:sz w:val="20"/>
              </w:rPr>
              <w:t>Años</w:t>
            </w:r>
            <w:r>
              <w:rPr>
                <w:spacing w:val="-6"/>
                <w:sz w:val="20"/>
              </w:rPr>
              <w:t> </w:t>
            </w:r>
            <w:r>
              <w:rPr>
                <w:sz w:val="20"/>
              </w:rPr>
              <w:t>de</w:t>
            </w:r>
            <w:r>
              <w:rPr>
                <w:spacing w:val="-5"/>
                <w:sz w:val="20"/>
              </w:rPr>
              <w:t> </w:t>
            </w:r>
            <w:r>
              <w:rPr>
                <w:sz w:val="20"/>
              </w:rPr>
              <w:t>experiencia</w:t>
            </w:r>
            <w:r>
              <w:rPr>
                <w:spacing w:val="-6"/>
                <w:sz w:val="20"/>
              </w:rPr>
              <w:t> </w:t>
            </w:r>
            <w:r>
              <w:rPr>
                <w:sz w:val="20"/>
              </w:rPr>
              <w:t>del</w:t>
            </w:r>
            <w:r>
              <w:rPr>
                <w:spacing w:val="-5"/>
                <w:sz w:val="20"/>
              </w:rPr>
              <w:t> </w:t>
            </w:r>
            <w:r>
              <w:rPr>
                <w:sz w:val="20"/>
              </w:rPr>
              <w:t>gerente</w:t>
            </w:r>
            <w:r>
              <w:rPr>
                <w:spacing w:val="-5"/>
                <w:sz w:val="20"/>
              </w:rPr>
              <w:t> </w:t>
            </w:r>
            <w:r>
              <w:rPr>
                <w:spacing w:val="-2"/>
                <w:sz w:val="20"/>
              </w:rPr>
              <w:t>general.</w:t>
            </w:r>
          </w:p>
        </w:tc>
        <w:tc>
          <w:tcPr>
            <w:tcW w:w="1421" w:type="dxa"/>
          </w:tcPr>
          <w:p>
            <w:pPr>
              <w:pStyle w:val="TableParagraph"/>
              <w:spacing w:line="234" w:lineRule="exact"/>
              <w:ind w:left="11"/>
              <w:rPr>
                <w:sz w:val="20"/>
              </w:rPr>
            </w:pPr>
            <w:r>
              <w:rPr>
                <w:spacing w:val="-2"/>
                <w:sz w:val="20"/>
              </w:rPr>
              <w:t>1-</w:t>
            </w:r>
            <w:r>
              <w:rPr>
                <w:spacing w:val="-5"/>
                <w:sz w:val="20"/>
              </w:rPr>
              <w:t>45</w:t>
            </w:r>
          </w:p>
        </w:tc>
      </w:tr>
      <w:tr>
        <w:trPr>
          <w:trHeight w:val="540" w:hRule="atLeast"/>
        </w:trPr>
        <w:tc>
          <w:tcPr>
            <w:tcW w:w="2570" w:type="dxa"/>
          </w:tcPr>
          <w:p>
            <w:pPr>
              <w:pStyle w:val="TableParagraph"/>
              <w:ind w:left="5" w:right="1"/>
              <w:rPr>
                <w:sz w:val="20"/>
              </w:rPr>
            </w:pPr>
            <w:r>
              <w:rPr>
                <w:sz w:val="20"/>
              </w:rPr>
              <w:t>Tamaño</w:t>
            </w:r>
            <w:r>
              <w:rPr>
                <w:spacing w:val="-6"/>
                <w:sz w:val="20"/>
              </w:rPr>
              <w:t> </w:t>
            </w:r>
            <w:r>
              <w:rPr>
                <w:sz w:val="20"/>
              </w:rPr>
              <w:t>de</w:t>
            </w:r>
            <w:r>
              <w:rPr>
                <w:spacing w:val="-5"/>
                <w:sz w:val="20"/>
              </w:rPr>
              <w:t> </w:t>
            </w:r>
            <w:r>
              <w:rPr>
                <w:sz w:val="20"/>
              </w:rPr>
              <w:t>la</w:t>
            </w:r>
            <w:r>
              <w:rPr>
                <w:spacing w:val="-4"/>
                <w:sz w:val="20"/>
              </w:rPr>
              <w:t> </w:t>
            </w:r>
            <w:r>
              <w:rPr>
                <w:spacing w:val="-2"/>
                <w:sz w:val="20"/>
              </w:rPr>
              <w:t>empresa</w:t>
            </w:r>
          </w:p>
        </w:tc>
        <w:tc>
          <w:tcPr>
            <w:tcW w:w="4510" w:type="dxa"/>
          </w:tcPr>
          <w:p>
            <w:pPr>
              <w:pStyle w:val="TableParagraph"/>
              <w:ind w:left="108" w:right="140"/>
              <w:jc w:val="left"/>
              <w:rPr>
                <w:sz w:val="20"/>
              </w:rPr>
            </w:pPr>
            <w:r>
              <w:rPr>
                <w:sz w:val="20"/>
              </w:rPr>
              <w:t>Número</w:t>
            </w:r>
            <w:r>
              <w:rPr>
                <w:spacing w:val="-9"/>
                <w:sz w:val="20"/>
              </w:rPr>
              <w:t> </w:t>
            </w:r>
            <w:r>
              <w:rPr>
                <w:sz w:val="20"/>
              </w:rPr>
              <w:t>de</w:t>
            </w:r>
            <w:r>
              <w:rPr>
                <w:spacing w:val="-8"/>
                <w:sz w:val="20"/>
              </w:rPr>
              <w:t> </w:t>
            </w:r>
            <w:r>
              <w:rPr>
                <w:sz w:val="20"/>
              </w:rPr>
              <w:t>empleados</w:t>
            </w:r>
            <w:r>
              <w:rPr>
                <w:spacing w:val="-9"/>
                <w:sz w:val="20"/>
              </w:rPr>
              <w:t> </w:t>
            </w:r>
            <w:r>
              <w:rPr>
                <w:sz w:val="20"/>
              </w:rPr>
              <w:t>y</w:t>
            </w:r>
            <w:r>
              <w:rPr>
                <w:spacing w:val="-7"/>
                <w:sz w:val="20"/>
              </w:rPr>
              <w:t> </w:t>
            </w:r>
            <w:r>
              <w:rPr>
                <w:sz w:val="20"/>
              </w:rPr>
              <w:t>trabajadores</w:t>
            </w:r>
            <w:r>
              <w:rPr>
                <w:spacing w:val="-9"/>
                <w:sz w:val="20"/>
              </w:rPr>
              <w:t> </w:t>
            </w:r>
            <w:r>
              <w:rPr>
                <w:sz w:val="20"/>
              </w:rPr>
              <w:t>temporales y permanentes.</w:t>
            </w:r>
          </w:p>
        </w:tc>
        <w:tc>
          <w:tcPr>
            <w:tcW w:w="1421" w:type="dxa"/>
          </w:tcPr>
          <w:p>
            <w:pPr>
              <w:pStyle w:val="TableParagraph"/>
              <w:ind w:left="11"/>
              <w:rPr>
                <w:sz w:val="20"/>
              </w:rPr>
            </w:pPr>
            <w:r>
              <w:rPr>
                <w:spacing w:val="-2"/>
                <w:sz w:val="20"/>
              </w:rPr>
              <w:t>5-</w:t>
            </w:r>
            <w:r>
              <w:rPr>
                <w:spacing w:val="-4"/>
                <w:sz w:val="20"/>
              </w:rPr>
              <w:t>1712</w:t>
            </w:r>
          </w:p>
        </w:tc>
      </w:tr>
    </w:tbl>
    <w:p>
      <w:pPr>
        <w:pStyle w:val="BodyText"/>
        <w:spacing w:before="254"/>
        <w:jc w:val="both"/>
      </w:pPr>
      <w:r>
        <w:rPr>
          <w:b/>
        </w:rPr>
        <w:t>Fuente.</w:t>
      </w:r>
      <w:r>
        <w:rPr>
          <w:b/>
          <w:spacing w:val="-4"/>
        </w:rPr>
        <w:t> </w:t>
      </w:r>
      <w:r>
        <w:rPr/>
        <w:t>Elaboración</w:t>
      </w:r>
      <w:r>
        <w:rPr>
          <w:spacing w:val="-2"/>
        </w:rPr>
        <w:t> </w:t>
      </w:r>
      <w:r>
        <w:rPr/>
        <w:t>propia,</w:t>
      </w:r>
      <w:r>
        <w:rPr>
          <w:spacing w:val="-1"/>
        </w:rPr>
        <w:t> </w:t>
      </w:r>
      <w:r>
        <w:rPr/>
        <w:t>a</w:t>
      </w:r>
      <w:r>
        <w:rPr>
          <w:spacing w:val="-5"/>
        </w:rPr>
        <w:t> </w:t>
      </w:r>
      <w:r>
        <w:rPr/>
        <w:t>partir</w:t>
      </w:r>
      <w:r>
        <w:rPr>
          <w:spacing w:val="-2"/>
        </w:rPr>
        <w:t> </w:t>
      </w:r>
      <w:r>
        <w:rPr/>
        <w:t>de</w:t>
      </w:r>
      <w:r>
        <w:rPr>
          <w:spacing w:val="-1"/>
        </w:rPr>
        <w:t> </w:t>
      </w:r>
      <w:r>
        <w:rPr/>
        <w:t>The</w:t>
      </w:r>
      <w:r>
        <w:rPr>
          <w:spacing w:val="-2"/>
        </w:rPr>
        <w:t> </w:t>
      </w:r>
      <w:r>
        <w:rPr/>
        <w:t>World</w:t>
      </w:r>
      <w:r>
        <w:rPr>
          <w:spacing w:val="-2"/>
        </w:rPr>
        <w:t> </w:t>
      </w:r>
      <w:r>
        <w:rPr/>
        <w:t>Bank</w:t>
      </w:r>
      <w:r>
        <w:rPr>
          <w:spacing w:val="-2"/>
        </w:rPr>
        <w:t> (2023).</w:t>
      </w:r>
    </w:p>
    <w:p>
      <w:pPr>
        <w:pStyle w:val="BodyText"/>
        <w:spacing w:before="97"/>
        <w:ind w:left="0"/>
      </w:pPr>
    </w:p>
    <w:p>
      <w:pPr>
        <w:pStyle w:val="BodyText"/>
        <w:spacing w:line="360" w:lineRule="auto"/>
        <w:ind w:right="333"/>
        <w:jc w:val="both"/>
      </w:pPr>
      <w:r>
        <w:rPr/>
        <w:t>Las</w:t>
      </w:r>
      <w:r>
        <w:rPr>
          <w:spacing w:val="-7"/>
        </w:rPr>
        <w:t> </w:t>
      </w:r>
      <w:r>
        <w:rPr/>
        <w:t>variables</w:t>
      </w:r>
      <w:r>
        <w:rPr>
          <w:spacing w:val="-9"/>
        </w:rPr>
        <w:t> </w:t>
      </w:r>
      <w:r>
        <w:rPr/>
        <w:t>dependientes</w:t>
      </w:r>
      <w:r>
        <w:rPr>
          <w:spacing w:val="-7"/>
        </w:rPr>
        <w:t> </w:t>
      </w:r>
      <w:r>
        <w:rPr/>
        <w:t>son:</w:t>
      </w:r>
      <w:r>
        <w:rPr>
          <w:spacing w:val="-8"/>
        </w:rPr>
        <w:t> </w:t>
      </w:r>
      <w:r>
        <w:rPr/>
        <w:t>si</w:t>
      </w:r>
      <w:r>
        <w:rPr>
          <w:spacing w:val="-7"/>
        </w:rPr>
        <w:t> </w:t>
      </w:r>
      <w:r>
        <w:rPr/>
        <w:t>la</w:t>
      </w:r>
      <w:r>
        <w:rPr>
          <w:spacing w:val="-7"/>
        </w:rPr>
        <w:t> </w:t>
      </w:r>
      <w:r>
        <w:rPr/>
        <w:t>empresa</w:t>
      </w:r>
      <w:r>
        <w:rPr>
          <w:spacing w:val="-9"/>
        </w:rPr>
        <w:t> </w:t>
      </w:r>
      <w:r>
        <w:rPr/>
        <w:t>en</w:t>
      </w:r>
      <w:r>
        <w:rPr>
          <w:spacing w:val="-7"/>
        </w:rPr>
        <w:t> </w:t>
      </w:r>
      <w:r>
        <w:rPr/>
        <w:t>los</w:t>
      </w:r>
      <w:r>
        <w:rPr>
          <w:spacing w:val="-8"/>
        </w:rPr>
        <w:t> </w:t>
      </w:r>
      <w:r>
        <w:rPr/>
        <w:t>últimos</w:t>
      </w:r>
      <w:r>
        <w:rPr>
          <w:spacing w:val="-8"/>
        </w:rPr>
        <w:t> </w:t>
      </w:r>
      <w:r>
        <w:rPr/>
        <w:t>tres</w:t>
      </w:r>
      <w:r>
        <w:rPr>
          <w:spacing w:val="-7"/>
        </w:rPr>
        <w:t> </w:t>
      </w:r>
      <w:r>
        <w:rPr/>
        <w:t>años</w:t>
      </w:r>
      <w:r>
        <w:rPr>
          <w:spacing w:val="-10"/>
        </w:rPr>
        <w:t> </w:t>
      </w:r>
      <w:r>
        <w:rPr/>
        <w:t>ha</w:t>
      </w:r>
      <w:r>
        <w:rPr>
          <w:spacing w:val="-7"/>
        </w:rPr>
        <w:t> </w:t>
      </w:r>
      <w:r>
        <w:rPr/>
        <w:t>introducido</w:t>
      </w:r>
      <w:r>
        <w:rPr>
          <w:spacing w:val="-8"/>
        </w:rPr>
        <w:t> </w:t>
      </w:r>
      <w:r>
        <w:rPr/>
        <w:t>nuevos productos</w:t>
      </w:r>
      <w:r>
        <w:rPr>
          <w:spacing w:val="-10"/>
        </w:rPr>
        <w:t> </w:t>
      </w:r>
      <w:r>
        <w:rPr/>
        <w:t>o</w:t>
      </w:r>
      <w:r>
        <w:rPr>
          <w:spacing w:val="-11"/>
        </w:rPr>
        <w:t> </w:t>
      </w:r>
      <w:r>
        <w:rPr/>
        <w:t>servicios,</w:t>
      </w:r>
      <w:r>
        <w:rPr>
          <w:spacing w:val="-10"/>
        </w:rPr>
        <w:t> </w:t>
      </w:r>
      <w:r>
        <w:rPr/>
        <w:t>y</w:t>
      </w:r>
      <w:r>
        <w:rPr>
          <w:spacing w:val="-13"/>
        </w:rPr>
        <w:t> </w:t>
      </w:r>
      <w:r>
        <w:rPr/>
        <w:t>si</w:t>
      </w:r>
      <w:r>
        <w:rPr>
          <w:spacing w:val="-10"/>
        </w:rPr>
        <w:t> </w:t>
      </w:r>
      <w:r>
        <w:rPr/>
        <w:t>en</w:t>
      </w:r>
      <w:r>
        <w:rPr>
          <w:spacing w:val="-10"/>
        </w:rPr>
        <w:t> </w:t>
      </w:r>
      <w:r>
        <w:rPr/>
        <w:t>los</w:t>
      </w:r>
      <w:r>
        <w:rPr>
          <w:spacing w:val="-11"/>
        </w:rPr>
        <w:t> </w:t>
      </w:r>
      <w:r>
        <w:rPr/>
        <w:t>últimos</w:t>
      </w:r>
      <w:r>
        <w:rPr>
          <w:spacing w:val="-13"/>
        </w:rPr>
        <w:t> </w:t>
      </w:r>
      <w:r>
        <w:rPr/>
        <w:t>tres</w:t>
      </w:r>
      <w:r>
        <w:rPr>
          <w:spacing w:val="-11"/>
        </w:rPr>
        <w:t> </w:t>
      </w:r>
      <w:r>
        <w:rPr/>
        <w:t>años</w:t>
      </w:r>
      <w:r>
        <w:rPr>
          <w:spacing w:val="-11"/>
        </w:rPr>
        <w:t> </w:t>
      </w:r>
      <w:r>
        <w:rPr/>
        <w:t>ha</w:t>
      </w:r>
      <w:r>
        <w:rPr>
          <w:spacing w:val="-11"/>
        </w:rPr>
        <w:t> </w:t>
      </w:r>
      <w:r>
        <w:rPr/>
        <w:t>introducido</w:t>
      </w:r>
      <w:r>
        <w:rPr>
          <w:spacing w:val="-11"/>
        </w:rPr>
        <w:t> </w:t>
      </w:r>
      <w:r>
        <w:rPr/>
        <w:t>o</w:t>
      </w:r>
      <w:r>
        <w:rPr>
          <w:spacing w:val="-11"/>
        </w:rPr>
        <w:t> </w:t>
      </w:r>
      <w:r>
        <w:rPr/>
        <w:t>mejorado</w:t>
      </w:r>
      <w:r>
        <w:rPr>
          <w:spacing w:val="-11"/>
        </w:rPr>
        <w:t> </w:t>
      </w:r>
      <w:r>
        <w:rPr/>
        <w:t>un</w:t>
      </w:r>
      <w:r>
        <w:rPr>
          <w:spacing w:val="-11"/>
        </w:rPr>
        <w:t> </w:t>
      </w:r>
      <w:r>
        <w:rPr/>
        <w:t>proceso.</w:t>
      </w:r>
      <w:r>
        <w:rPr>
          <w:spacing w:val="-11"/>
        </w:rPr>
        <w:t> </w:t>
      </w:r>
      <w:r>
        <w:rPr/>
        <w:t>Por otra parte, las variables independientes son si la empresa: gasta en I+D, exporta, posee una página</w:t>
      </w:r>
      <w:r>
        <w:rPr>
          <w:spacing w:val="-5"/>
        </w:rPr>
        <w:t> </w:t>
      </w:r>
      <w:r>
        <w:rPr/>
        <w:t>web,</w:t>
      </w:r>
      <w:r>
        <w:rPr>
          <w:spacing w:val="-5"/>
        </w:rPr>
        <w:t> </w:t>
      </w:r>
      <w:r>
        <w:rPr/>
        <w:t>realiza</w:t>
      </w:r>
      <w:r>
        <w:rPr>
          <w:spacing w:val="-6"/>
        </w:rPr>
        <w:t> </w:t>
      </w:r>
      <w:r>
        <w:rPr/>
        <w:t>actividades</w:t>
      </w:r>
      <w:r>
        <w:rPr>
          <w:spacing w:val="-7"/>
        </w:rPr>
        <w:t> </w:t>
      </w:r>
      <w:r>
        <w:rPr/>
        <w:t>de</w:t>
      </w:r>
      <w:r>
        <w:rPr>
          <w:spacing w:val="-5"/>
        </w:rPr>
        <w:t> </w:t>
      </w:r>
      <w:r>
        <w:rPr/>
        <w:t>entrenamiento</w:t>
      </w:r>
      <w:r>
        <w:rPr>
          <w:spacing w:val="-6"/>
        </w:rPr>
        <w:t> </w:t>
      </w:r>
      <w:r>
        <w:rPr/>
        <w:t>a</w:t>
      </w:r>
      <w:r>
        <w:rPr>
          <w:spacing w:val="-6"/>
        </w:rPr>
        <w:t> </w:t>
      </w:r>
      <w:r>
        <w:rPr/>
        <w:t>sus</w:t>
      </w:r>
      <w:r>
        <w:rPr>
          <w:spacing w:val="-6"/>
        </w:rPr>
        <w:t> </w:t>
      </w:r>
      <w:r>
        <w:rPr/>
        <w:t>empleados,</w:t>
      </w:r>
      <w:r>
        <w:rPr>
          <w:spacing w:val="-5"/>
        </w:rPr>
        <w:t> </w:t>
      </w:r>
      <w:r>
        <w:rPr/>
        <w:t>cuenta</w:t>
      </w:r>
      <w:r>
        <w:rPr>
          <w:spacing w:val="-5"/>
        </w:rPr>
        <w:t> </w:t>
      </w:r>
      <w:r>
        <w:rPr/>
        <w:t>con</w:t>
      </w:r>
      <w:r>
        <w:rPr>
          <w:spacing w:val="-6"/>
        </w:rPr>
        <w:t> </w:t>
      </w:r>
      <w:r>
        <w:rPr/>
        <w:t>más</w:t>
      </w:r>
      <w:r>
        <w:rPr>
          <w:spacing w:val="-6"/>
        </w:rPr>
        <w:t> </w:t>
      </w:r>
      <w:r>
        <w:rPr/>
        <w:t>del</w:t>
      </w:r>
      <w:r>
        <w:rPr>
          <w:spacing w:val="-6"/>
        </w:rPr>
        <w:t> </w:t>
      </w:r>
      <w:r>
        <w:rPr/>
        <w:t>10 % de propiedad de extranjeros, qué tan antigua es, qué tanta experiencia tiene el gerente general y su tamaño.</w:t>
      </w:r>
    </w:p>
    <w:p>
      <w:pPr>
        <w:pStyle w:val="BodyText"/>
        <w:spacing w:after="0" w:line="360" w:lineRule="auto"/>
        <w:jc w:val="both"/>
        <w:sectPr>
          <w:pgSz w:w="12240" w:h="15840"/>
          <w:pgMar w:header="370" w:footer="866" w:top="1480" w:bottom="1060" w:left="1080" w:right="1080"/>
        </w:sectPr>
      </w:pPr>
    </w:p>
    <w:p>
      <w:pPr>
        <w:pStyle w:val="BodyText"/>
        <w:spacing w:line="360" w:lineRule="auto" w:before="40"/>
        <w:ind w:right="332"/>
        <w:jc w:val="both"/>
      </w:pPr>
      <w:r>
        <w:rPr/>
        <w:t>A continuación, la tabla 3 y 4 resumen las estadísticas descriptivas de las variables de respuesta</w:t>
      </w:r>
      <w:r>
        <w:rPr>
          <w:spacing w:val="-7"/>
        </w:rPr>
        <w:t> </w:t>
      </w:r>
      <w:r>
        <w:rPr/>
        <w:t>binaria</w:t>
      </w:r>
      <w:r>
        <w:rPr>
          <w:spacing w:val="-7"/>
        </w:rPr>
        <w:t> </w:t>
      </w:r>
      <w:r>
        <w:rPr/>
        <w:t>y</w:t>
      </w:r>
      <w:r>
        <w:rPr>
          <w:spacing w:val="-8"/>
        </w:rPr>
        <w:t> </w:t>
      </w:r>
      <w:r>
        <w:rPr/>
        <w:t>no</w:t>
      </w:r>
      <w:r>
        <w:rPr>
          <w:spacing w:val="-7"/>
        </w:rPr>
        <w:t> </w:t>
      </w:r>
      <w:r>
        <w:rPr/>
        <w:t>binaria</w:t>
      </w:r>
      <w:r>
        <w:rPr>
          <w:spacing w:val="-7"/>
        </w:rPr>
        <w:t> </w:t>
      </w:r>
      <w:r>
        <w:rPr/>
        <w:t>utilizadas</w:t>
      </w:r>
      <w:r>
        <w:rPr>
          <w:spacing w:val="-9"/>
        </w:rPr>
        <w:t> </w:t>
      </w:r>
      <w:r>
        <w:rPr/>
        <w:t>en</w:t>
      </w:r>
      <w:r>
        <w:rPr>
          <w:spacing w:val="-7"/>
        </w:rPr>
        <w:t> </w:t>
      </w:r>
      <w:r>
        <w:rPr/>
        <w:t>la</w:t>
      </w:r>
      <w:r>
        <w:rPr>
          <w:spacing w:val="-7"/>
        </w:rPr>
        <w:t> </w:t>
      </w:r>
      <w:r>
        <w:rPr/>
        <w:t>investigación.</w:t>
      </w:r>
      <w:r>
        <w:rPr>
          <w:spacing w:val="-6"/>
        </w:rPr>
        <w:t> </w:t>
      </w:r>
      <w:r>
        <w:rPr/>
        <w:t>Se</w:t>
      </w:r>
      <w:r>
        <w:rPr>
          <w:spacing w:val="-9"/>
        </w:rPr>
        <w:t> </w:t>
      </w:r>
      <w:r>
        <w:rPr/>
        <w:t>observa</w:t>
      </w:r>
      <w:r>
        <w:rPr>
          <w:spacing w:val="-7"/>
        </w:rPr>
        <w:t> </w:t>
      </w:r>
      <w:r>
        <w:rPr/>
        <w:t>que</w:t>
      </w:r>
      <w:r>
        <w:rPr>
          <w:spacing w:val="-7"/>
        </w:rPr>
        <w:t> </w:t>
      </w:r>
      <w:r>
        <w:rPr/>
        <w:t>solo</w:t>
      </w:r>
      <w:r>
        <w:rPr>
          <w:spacing w:val="-8"/>
        </w:rPr>
        <w:t> </w:t>
      </w:r>
      <w:r>
        <w:rPr/>
        <w:t>el</w:t>
      </w:r>
      <w:r>
        <w:rPr>
          <w:spacing w:val="-7"/>
        </w:rPr>
        <w:t> </w:t>
      </w:r>
      <w:r>
        <w:rPr/>
        <w:t>17,9</w:t>
      </w:r>
      <w:r>
        <w:rPr>
          <w:spacing w:val="-4"/>
        </w:rPr>
        <w:t> </w:t>
      </w:r>
      <w:r>
        <w:rPr/>
        <w:t>%</w:t>
      </w:r>
      <w:r>
        <w:rPr>
          <w:spacing w:val="-7"/>
        </w:rPr>
        <w:t> </w:t>
      </w:r>
      <w:r>
        <w:rPr/>
        <w:t>de empresas realizan innovación de productos, el 7 % de innovación de procesos y el 9,2</w:t>
      </w:r>
      <w:r>
        <w:rPr>
          <w:spacing w:val="-2"/>
        </w:rPr>
        <w:t> </w:t>
      </w:r>
      <w:r>
        <w:rPr/>
        <w:t>% incurren en gastos de I+D.</w:t>
      </w:r>
    </w:p>
    <w:p>
      <w:pPr>
        <w:pStyle w:val="BodyText"/>
        <w:spacing w:before="244"/>
      </w:pPr>
      <w:r>
        <w:rPr>
          <w:b/>
        </w:rPr>
        <w:t>Tabla</w:t>
      </w:r>
      <w:r>
        <w:rPr>
          <w:b/>
          <w:spacing w:val="-5"/>
        </w:rPr>
        <w:t> </w:t>
      </w:r>
      <w:r>
        <w:rPr>
          <w:b/>
        </w:rPr>
        <w:t>3.</w:t>
      </w:r>
      <w:r>
        <w:rPr>
          <w:b/>
          <w:spacing w:val="-3"/>
        </w:rPr>
        <w:t> </w:t>
      </w:r>
      <w:r>
        <w:rPr/>
        <w:t>Estadísticas</w:t>
      </w:r>
      <w:r>
        <w:rPr>
          <w:spacing w:val="-3"/>
        </w:rPr>
        <w:t> </w:t>
      </w:r>
      <w:r>
        <w:rPr/>
        <w:t>descriptivas</w:t>
      </w:r>
      <w:r>
        <w:rPr>
          <w:spacing w:val="-3"/>
        </w:rPr>
        <w:t> </w:t>
      </w:r>
      <w:r>
        <w:rPr/>
        <w:t>de</w:t>
      </w:r>
      <w:r>
        <w:rPr>
          <w:spacing w:val="-3"/>
        </w:rPr>
        <w:t> </w:t>
      </w:r>
      <w:r>
        <w:rPr/>
        <w:t>las</w:t>
      </w:r>
      <w:r>
        <w:rPr>
          <w:spacing w:val="-3"/>
        </w:rPr>
        <w:t> </w:t>
      </w:r>
      <w:r>
        <w:rPr/>
        <w:t>variables</w:t>
      </w:r>
      <w:r>
        <w:rPr>
          <w:spacing w:val="-1"/>
        </w:rPr>
        <w:t> </w:t>
      </w:r>
      <w:r>
        <w:rPr/>
        <w:t>binarias</w:t>
      </w:r>
      <w:r>
        <w:rPr>
          <w:spacing w:val="-2"/>
        </w:rPr>
        <w:t> </w:t>
      </w:r>
      <w:r>
        <w:rPr/>
        <w:t>utilizadas</w:t>
      </w:r>
      <w:r>
        <w:rPr>
          <w:spacing w:val="-3"/>
        </w:rPr>
        <w:t> </w:t>
      </w:r>
      <w:r>
        <w:rPr/>
        <w:t>en</w:t>
      </w:r>
      <w:r>
        <w:rPr>
          <w:spacing w:val="-4"/>
        </w:rPr>
        <w:t> </w:t>
      </w:r>
      <w:r>
        <w:rPr/>
        <w:t>la</w:t>
      </w:r>
      <w:r>
        <w:rPr>
          <w:spacing w:val="-3"/>
        </w:rPr>
        <w:t> </w:t>
      </w:r>
      <w:r>
        <w:rPr>
          <w:spacing w:val="-2"/>
        </w:rPr>
        <w:t>investigación</w:t>
      </w:r>
    </w:p>
    <w:p>
      <w:pPr>
        <w:pStyle w:val="BodyText"/>
        <w:spacing w:before="65"/>
        <w:ind w:left="0"/>
        <w:rPr>
          <w:sz w:val="20"/>
        </w:rPr>
      </w:pPr>
    </w:p>
    <w:tbl>
      <w:tblPr>
        <w:tblW w:w="0" w:type="auto"/>
        <w:jc w:val="left"/>
        <w:tblInd w:w="3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4676"/>
        <w:gridCol w:w="1705"/>
        <w:gridCol w:w="3016"/>
      </w:tblGrid>
      <w:tr>
        <w:trPr>
          <w:trHeight w:val="235" w:hRule="atLeast"/>
        </w:trPr>
        <w:tc>
          <w:tcPr>
            <w:tcW w:w="4676" w:type="dxa"/>
            <w:vMerge w:val="restart"/>
            <w:shd w:val="clear" w:color="auto" w:fill="A6A6A6"/>
          </w:tcPr>
          <w:p>
            <w:pPr>
              <w:pStyle w:val="TableParagraph"/>
              <w:ind w:left="1"/>
              <w:rPr>
                <w:b/>
                <w:sz w:val="20"/>
              </w:rPr>
            </w:pPr>
            <w:r>
              <w:rPr>
                <w:b/>
                <w:spacing w:val="-2"/>
                <w:sz w:val="20"/>
              </w:rPr>
              <w:t>Variable</w:t>
            </w:r>
          </w:p>
        </w:tc>
        <w:tc>
          <w:tcPr>
            <w:tcW w:w="4721" w:type="dxa"/>
            <w:gridSpan w:val="2"/>
            <w:shd w:val="clear" w:color="auto" w:fill="A6A6A6"/>
          </w:tcPr>
          <w:p>
            <w:pPr>
              <w:pStyle w:val="TableParagraph"/>
              <w:spacing w:line="215" w:lineRule="exact"/>
              <w:ind w:left="2"/>
              <w:rPr>
                <w:b/>
                <w:sz w:val="20"/>
              </w:rPr>
            </w:pPr>
            <w:r>
              <w:rPr>
                <w:b/>
                <w:spacing w:val="-2"/>
                <w:sz w:val="20"/>
              </w:rPr>
              <w:t>Opciones</w:t>
            </w:r>
          </w:p>
        </w:tc>
      </w:tr>
      <w:tr>
        <w:trPr>
          <w:trHeight w:val="232" w:hRule="atLeast"/>
        </w:trPr>
        <w:tc>
          <w:tcPr>
            <w:tcW w:w="4676" w:type="dxa"/>
            <w:vMerge/>
            <w:tcBorders>
              <w:top w:val="nil"/>
            </w:tcBorders>
            <w:shd w:val="clear" w:color="auto" w:fill="A6A6A6"/>
          </w:tcPr>
          <w:p>
            <w:pPr>
              <w:rPr>
                <w:sz w:val="2"/>
                <w:szCs w:val="2"/>
              </w:rPr>
            </w:pPr>
          </w:p>
        </w:tc>
        <w:tc>
          <w:tcPr>
            <w:tcW w:w="1705" w:type="dxa"/>
            <w:shd w:val="clear" w:color="auto" w:fill="A6A6A6"/>
          </w:tcPr>
          <w:p>
            <w:pPr>
              <w:pStyle w:val="TableParagraph"/>
              <w:spacing w:line="212" w:lineRule="exact"/>
              <w:ind w:left="4" w:right="3"/>
              <w:rPr>
                <w:b/>
                <w:sz w:val="20"/>
              </w:rPr>
            </w:pPr>
            <w:r>
              <w:rPr>
                <w:b/>
                <w:spacing w:val="-5"/>
                <w:sz w:val="20"/>
              </w:rPr>
              <w:t>Sí</w:t>
            </w:r>
          </w:p>
        </w:tc>
        <w:tc>
          <w:tcPr>
            <w:tcW w:w="3016" w:type="dxa"/>
            <w:shd w:val="clear" w:color="auto" w:fill="A6A6A6"/>
          </w:tcPr>
          <w:p>
            <w:pPr>
              <w:pStyle w:val="TableParagraph"/>
              <w:spacing w:line="212" w:lineRule="exact"/>
              <w:ind w:left="1" w:right="2"/>
              <w:rPr>
                <w:b/>
                <w:sz w:val="20"/>
              </w:rPr>
            </w:pPr>
            <w:r>
              <w:rPr>
                <w:b/>
                <w:spacing w:val="-5"/>
                <w:sz w:val="20"/>
              </w:rPr>
              <w:t>No</w:t>
            </w:r>
          </w:p>
        </w:tc>
      </w:tr>
      <w:tr>
        <w:trPr>
          <w:trHeight w:val="234" w:hRule="atLeast"/>
        </w:trPr>
        <w:tc>
          <w:tcPr>
            <w:tcW w:w="4676" w:type="dxa"/>
          </w:tcPr>
          <w:p>
            <w:pPr>
              <w:pStyle w:val="TableParagraph"/>
              <w:spacing w:line="215" w:lineRule="exact"/>
              <w:ind w:left="107"/>
              <w:jc w:val="left"/>
              <w:rPr>
                <w:sz w:val="20"/>
              </w:rPr>
            </w:pPr>
            <w:r>
              <w:rPr>
                <w:sz w:val="20"/>
              </w:rPr>
              <w:t>Innovación</w:t>
            </w:r>
            <w:r>
              <w:rPr>
                <w:spacing w:val="-10"/>
                <w:sz w:val="20"/>
              </w:rPr>
              <w:t> </w:t>
            </w:r>
            <w:r>
              <w:rPr>
                <w:sz w:val="20"/>
              </w:rPr>
              <w:t>de</w:t>
            </w:r>
            <w:r>
              <w:rPr>
                <w:spacing w:val="-5"/>
                <w:sz w:val="20"/>
              </w:rPr>
              <w:t> </w:t>
            </w:r>
            <w:r>
              <w:rPr>
                <w:spacing w:val="-2"/>
                <w:sz w:val="20"/>
              </w:rPr>
              <w:t>productos</w:t>
            </w:r>
          </w:p>
        </w:tc>
        <w:tc>
          <w:tcPr>
            <w:tcW w:w="1705" w:type="dxa"/>
          </w:tcPr>
          <w:p>
            <w:pPr>
              <w:pStyle w:val="TableParagraph"/>
              <w:spacing w:line="215" w:lineRule="exact"/>
              <w:ind w:left="4" w:right="1"/>
              <w:rPr>
                <w:sz w:val="20"/>
              </w:rPr>
            </w:pPr>
            <w:r>
              <w:rPr>
                <w:spacing w:val="-5"/>
                <w:sz w:val="20"/>
              </w:rPr>
              <w:t>166</w:t>
            </w:r>
          </w:p>
        </w:tc>
        <w:tc>
          <w:tcPr>
            <w:tcW w:w="3016" w:type="dxa"/>
          </w:tcPr>
          <w:p>
            <w:pPr>
              <w:pStyle w:val="TableParagraph"/>
              <w:spacing w:line="215" w:lineRule="exact"/>
              <w:ind w:left="2" w:right="1"/>
              <w:rPr>
                <w:sz w:val="20"/>
              </w:rPr>
            </w:pPr>
            <w:r>
              <w:rPr>
                <w:spacing w:val="-5"/>
                <w:sz w:val="20"/>
              </w:rPr>
              <w:t>761</w:t>
            </w:r>
          </w:p>
        </w:tc>
      </w:tr>
      <w:tr>
        <w:trPr>
          <w:trHeight w:val="234" w:hRule="atLeast"/>
        </w:trPr>
        <w:tc>
          <w:tcPr>
            <w:tcW w:w="4676" w:type="dxa"/>
          </w:tcPr>
          <w:p>
            <w:pPr>
              <w:pStyle w:val="TableParagraph"/>
              <w:spacing w:line="215" w:lineRule="exact"/>
              <w:ind w:left="107"/>
              <w:jc w:val="left"/>
              <w:rPr>
                <w:sz w:val="20"/>
              </w:rPr>
            </w:pPr>
            <w:r>
              <w:rPr>
                <w:sz w:val="20"/>
              </w:rPr>
              <w:t>Innovación</w:t>
            </w:r>
            <w:r>
              <w:rPr>
                <w:spacing w:val="-10"/>
                <w:sz w:val="20"/>
              </w:rPr>
              <w:t> </w:t>
            </w:r>
            <w:r>
              <w:rPr>
                <w:sz w:val="20"/>
              </w:rPr>
              <w:t>de</w:t>
            </w:r>
            <w:r>
              <w:rPr>
                <w:spacing w:val="-5"/>
                <w:sz w:val="20"/>
              </w:rPr>
              <w:t> </w:t>
            </w:r>
            <w:r>
              <w:rPr>
                <w:spacing w:val="-2"/>
                <w:sz w:val="20"/>
              </w:rPr>
              <w:t>procesos</w:t>
            </w:r>
          </w:p>
        </w:tc>
        <w:tc>
          <w:tcPr>
            <w:tcW w:w="1705" w:type="dxa"/>
          </w:tcPr>
          <w:p>
            <w:pPr>
              <w:pStyle w:val="TableParagraph"/>
              <w:spacing w:line="215" w:lineRule="exact"/>
              <w:ind w:left="4"/>
              <w:rPr>
                <w:sz w:val="20"/>
              </w:rPr>
            </w:pPr>
            <w:r>
              <w:rPr>
                <w:spacing w:val="-5"/>
                <w:sz w:val="20"/>
              </w:rPr>
              <w:t>65</w:t>
            </w:r>
          </w:p>
        </w:tc>
        <w:tc>
          <w:tcPr>
            <w:tcW w:w="3016" w:type="dxa"/>
          </w:tcPr>
          <w:p>
            <w:pPr>
              <w:pStyle w:val="TableParagraph"/>
              <w:spacing w:line="215" w:lineRule="exact"/>
              <w:ind w:left="2" w:right="1"/>
              <w:rPr>
                <w:sz w:val="20"/>
              </w:rPr>
            </w:pPr>
            <w:r>
              <w:rPr>
                <w:spacing w:val="-5"/>
                <w:sz w:val="20"/>
              </w:rPr>
              <w:t>862</w:t>
            </w:r>
          </w:p>
        </w:tc>
      </w:tr>
      <w:tr>
        <w:trPr>
          <w:trHeight w:val="234" w:hRule="atLeast"/>
        </w:trPr>
        <w:tc>
          <w:tcPr>
            <w:tcW w:w="4676" w:type="dxa"/>
          </w:tcPr>
          <w:p>
            <w:pPr>
              <w:pStyle w:val="TableParagraph"/>
              <w:spacing w:line="215" w:lineRule="exact"/>
              <w:ind w:left="107"/>
              <w:jc w:val="left"/>
              <w:rPr>
                <w:sz w:val="20"/>
              </w:rPr>
            </w:pPr>
            <w:r>
              <w:rPr>
                <w:sz w:val="20"/>
              </w:rPr>
              <w:t>Gasto</w:t>
            </w:r>
            <w:r>
              <w:rPr>
                <w:spacing w:val="-5"/>
                <w:sz w:val="20"/>
              </w:rPr>
              <w:t> </w:t>
            </w:r>
            <w:r>
              <w:rPr>
                <w:sz w:val="20"/>
              </w:rPr>
              <w:t>en</w:t>
            </w:r>
            <w:r>
              <w:rPr>
                <w:spacing w:val="-5"/>
                <w:sz w:val="20"/>
              </w:rPr>
              <w:t> I+D</w:t>
            </w:r>
          </w:p>
        </w:tc>
        <w:tc>
          <w:tcPr>
            <w:tcW w:w="1705" w:type="dxa"/>
          </w:tcPr>
          <w:p>
            <w:pPr>
              <w:pStyle w:val="TableParagraph"/>
              <w:spacing w:line="215" w:lineRule="exact"/>
              <w:ind w:left="4"/>
              <w:rPr>
                <w:sz w:val="20"/>
              </w:rPr>
            </w:pPr>
            <w:r>
              <w:rPr>
                <w:spacing w:val="-5"/>
                <w:sz w:val="20"/>
              </w:rPr>
              <w:t>86</w:t>
            </w:r>
          </w:p>
        </w:tc>
        <w:tc>
          <w:tcPr>
            <w:tcW w:w="3016" w:type="dxa"/>
          </w:tcPr>
          <w:p>
            <w:pPr>
              <w:pStyle w:val="TableParagraph"/>
              <w:spacing w:line="215" w:lineRule="exact"/>
              <w:ind w:left="2" w:right="1"/>
              <w:rPr>
                <w:sz w:val="20"/>
              </w:rPr>
            </w:pPr>
            <w:r>
              <w:rPr>
                <w:spacing w:val="-5"/>
                <w:sz w:val="20"/>
              </w:rPr>
              <w:t>841</w:t>
            </w:r>
          </w:p>
        </w:tc>
      </w:tr>
      <w:tr>
        <w:trPr>
          <w:trHeight w:val="234" w:hRule="atLeast"/>
        </w:trPr>
        <w:tc>
          <w:tcPr>
            <w:tcW w:w="4676" w:type="dxa"/>
          </w:tcPr>
          <w:p>
            <w:pPr>
              <w:pStyle w:val="TableParagraph"/>
              <w:spacing w:line="215" w:lineRule="exact"/>
              <w:ind w:left="107"/>
              <w:jc w:val="left"/>
              <w:rPr>
                <w:sz w:val="20"/>
              </w:rPr>
            </w:pPr>
            <w:r>
              <w:rPr>
                <w:spacing w:val="-2"/>
                <w:sz w:val="20"/>
              </w:rPr>
              <w:t>Exportaciones</w:t>
            </w:r>
          </w:p>
        </w:tc>
        <w:tc>
          <w:tcPr>
            <w:tcW w:w="1705" w:type="dxa"/>
          </w:tcPr>
          <w:p>
            <w:pPr>
              <w:pStyle w:val="TableParagraph"/>
              <w:spacing w:line="215" w:lineRule="exact"/>
              <w:ind w:left="4"/>
              <w:rPr>
                <w:sz w:val="20"/>
              </w:rPr>
            </w:pPr>
            <w:r>
              <w:rPr>
                <w:spacing w:val="-5"/>
                <w:sz w:val="20"/>
              </w:rPr>
              <w:t>52</w:t>
            </w:r>
          </w:p>
        </w:tc>
        <w:tc>
          <w:tcPr>
            <w:tcW w:w="3016" w:type="dxa"/>
          </w:tcPr>
          <w:p>
            <w:pPr>
              <w:pStyle w:val="TableParagraph"/>
              <w:spacing w:line="215" w:lineRule="exact"/>
              <w:ind w:left="2" w:right="1"/>
              <w:rPr>
                <w:sz w:val="20"/>
              </w:rPr>
            </w:pPr>
            <w:r>
              <w:rPr>
                <w:spacing w:val="-5"/>
                <w:sz w:val="20"/>
              </w:rPr>
              <w:t>875</w:t>
            </w:r>
          </w:p>
        </w:tc>
      </w:tr>
      <w:tr>
        <w:trPr>
          <w:trHeight w:val="234" w:hRule="atLeast"/>
        </w:trPr>
        <w:tc>
          <w:tcPr>
            <w:tcW w:w="4676" w:type="dxa"/>
          </w:tcPr>
          <w:p>
            <w:pPr>
              <w:pStyle w:val="TableParagraph"/>
              <w:spacing w:line="215" w:lineRule="exact"/>
              <w:ind w:left="107"/>
              <w:jc w:val="left"/>
              <w:rPr>
                <w:sz w:val="20"/>
              </w:rPr>
            </w:pPr>
            <w:r>
              <w:rPr>
                <w:sz w:val="20"/>
              </w:rPr>
              <w:t>Página</w:t>
            </w:r>
            <w:r>
              <w:rPr>
                <w:spacing w:val="-11"/>
                <w:sz w:val="20"/>
              </w:rPr>
              <w:t> </w:t>
            </w:r>
            <w:r>
              <w:rPr>
                <w:spacing w:val="-5"/>
                <w:sz w:val="20"/>
              </w:rPr>
              <w:t>web</w:t>
            </w:r>
          </w:p>
        </w:tc>
        <w:tc>
          <w:tcPr>
            <w:tcW w:w="1705" w:type="dxa"/>
          </w:tcPr>
          <w:p>
            <w:pPr>
              <w:pStyle w:val="TableParagraph"/>
              <w:spacing w:line="215" w:lineRule="exact"/>
              <w:ind w:left="4" w:right="1"/>
              <w:rPr>
                <w:sz w:val="20"/>
              </w:rPr>
            </w:pPr>
            <w:r>
              <w:rPr>
                <w:spacing w:val="-5"/>
                <w:sz w:val="20"/>
              </w:rPr>
              <w:t>771</w:t>
            </w:r>
          </w:p>
        </w:tc>
        <w:tc>
          <w:tcPr>
            <w:tcW w:w="3016" w:type="dxa"/>
          </w:tcPr>
          <w:p>
            <w:pPr>
              <w:pStyle w:val="TableParagraph"/>
              <w:spacing w:line="215" w:lineRule="exact"/>
              <w:ind w:left="2" w:right="1"/>
              <w:rPr>
                <w:sz w:val="20"/>
              </w:rPr>
            </w:pPr>
            <w:r>
              <w:rPr>
                <w:spacing w:val="-5"/>
                <w:sz w:val="20"/>
              </w:rPr>
              <w:t>156</w:t>
            </w:r>
          </w:p>
        </w:tc>
      </w:tr>
      <w:tr>
        <w:trPr>
          <w:trHeight w:val="234" w:hRule="atLeast"/>
        </w:trPr>
        <w:tc>
          <w:tcPr>
            <w:tcW w:w="4676" w:type="dxa"/>
          </w:tcPr>
          <w:p>
            <w:pPr>
              <w:pStyle w:val="TableParagraph"/>
              <w:spacing w:line="215" w:lineRule="exact"/>
              <w:ind w:left="107"/>
              <w:jc w:val="left"/>
              <w:rPr>
                <w:sz w:val="20"/>
              </w:rPr>
            </w:pPr>
            <w:r>
              <w:rPr>
                <w:spacing w:val="-2"/>
                <w:sz w:val="20"/>
              </w:rPr>
              <w:t>Entrenamiento</w:t>
            </w:r>
          </w:p>
        </w:tc>
        <w:tc>
          <w:tcPr>
            <w:tcW w:w="1705" w:type="dxa"/>
          </w:tcPr>
          <w:p>
            <w:pPr>
              <w:pStyle w:val="TableParagraph"/>
              <w:spacing w:line="215" w:lineRule="exact"/>
              <w:ind w:left="4" w:right="1"/>
              <w:rPr>
                <w:sz w:val="20"/>
              </w:rPr>
            </w:pPr>
            <w:r>
              <w:rPr>
                <w:spacing w:val="-5"/>
                <w:sz w:val="20"/>
              </w:rPr>
              <w:t>510</w:t>
            </w:r>
          </w:p>
        </w:tc>
        <w:tc>
          <w:tcPr>
            <w:tcW w:w="3016" w:type="dxa"/>
          </w:tcPr>
          <w:p>
            <w:pPr>
              <w:pStyle w:val="TableParagraph"/>
              <w:spacing w:line="215" w:lineRule="exact"/>
              <w:ind w:left="2" w:right="1"/>
              <w:rPr>
                <w:sz w:val="20"/>
              </w:rPr>
            </w:pPr>
            <w:r>
              <w:rPr>
                <w:spacing w:val="-5"/>
                <w:sz w:val="20"/>
              </w:rPr>
              <w:t>417</w:t>
            </w:r>
          </w:p>
        </w:tc>
      </w:tr>
      <w:tr>
        <w:trPr>
          <w:trHeight w:val="234" w:hRule="atLeast"/>
        </w:trPr>
        <w:tc>
          <w:tcPr>
            <w:tcW w:w="4676" w:type="dxa"/>
          </w:tcPr>
          <w:p>
            <w:pPr>
              <w:pStyle w:val="TableParagraph"/>
              <w:spacing w:line="215" w:lineRule="exact"/>
              <w:ind w:left="107"/>
              <w:jc w:val="left"/>
              <w:rPr>
                <w:sz w:val="20"/>
              </w:rPr>
            </w:pPr>
            <w:r>
              <w:rPr>
                <w:spacing w:val="-2"/>
                <w:sz w:val="20"/>
              </w:rPr>
              <w:t>Propiedad</w:t>
            </w:r>
            <w:r>
              <w:rPr>
                <w:spacing w:val="5"/>
                <w:sz w:val="20"/>
              </w:rPr>
              <w:t> </w:t>
            </w:r>
            <w:r>
              <w:rPr>
                <w:spacing w:val="-2"/>
                <w:sz w:val="20"/>
              </w:rPr>
              <w:t>foránea</w:t>
            </w:r>
          </w:p>
        </w:tc>
        <w:tc>
          <w:tcPr>
            <w:tcW w:w="1705" w:type="dxa"/>
          </w:tcPr>
          <w:p>
            <w:pPr>
              <w:pStyle w:val="TableParagraph"/>
              <w:spacing w:line="215" w:lineRule="exact"/>
              <w:ind w:left="4" w:right="1"/>
              <w:rPr>
                <w:sz w:val="20"/>
              </w:rPr>
            </w:pPr>
            <w:r>
              <w:rPr>
                <w:spacing w:val="-5"/>
                <w:sz w:val="20"/>
              </w:rPr>
              <w:t>133</w:t>
            </w:r>
          </w:p>
        </w:tc>
        <w:tc>
          <w:tcPr>
            <w:tcW w:w="3016" w:type="dxa"/>
          </w:tcPr>
          <w:p>
            <w:pPr>
              <w:pStyle w:val="TableParagraph"/>
              <w:spacing w:line="215" w:lineRule="exact"/>
              <w:ind w:left="2" w:right="1"/>
              <w:rPr>
                <w:sz w:val="20"/>
              </w:rPr>
            </w:pPr>
            <w:r>
              <w:rPr>
                <w:spacing w:val="-5"/>
                <w:sz w:val="20"/>
              </w:rPr>
              <w:t>794</w:t>
            </w:r>
          </w:p>
        </w:tc>
      </w:tr>
    </w:tbl>
    <w:p>
      <w:pPr>
        <w:pStyle w:val="BodyText"/>
        <w:spacing w:before="248"/>
      </w:pPr>
      <w:r>
        <w:rPr>
          <w:b/>
        </w:rPr>
        <w:t>Fuente.</w:t>
      </w:r>
      <w:r>
        <w:rPr>
          <w:b/>
          <w:spacing w:val="-4"/>
        </w:rPr>
        <w:t> </w:t>
      </w:r>
      <w:r>
        <w:rPr/>
        <w:t>Elaboración</w:t>
      </w:r>
      <w:r>
        <w:rPr>
          <w:spacing w:val="-3"/>
        </w:rPr>
        <w:t> </w:t>
      </w:r>
      <w:r>
        <w:rPr/>
        <w:t>propia,</w:t>
      </w:r>
      <w:r>
        <w:rPr>
          <w:spacing w:val="-1"/>
        </w:rPr>
        <w:t> </w:t>
      </w:r>
      <w:r>
        <w:rPr/>
        <w:t>a</w:t>
      </w:r>
      <w:r>
        <w:rPr>
          <w:spacing w:val="-6"/>
        </w:rPr>
        <w:t> </w:t>
      </w:r>
      <w:r>
        <w:rPr/>
        <w:t>partir</w:t>
      </w:r>
      <w:r>
        <w:rPr>
          <w:spacing w:val="-2"/>
        </w:rPr>
        <w:t> </w:t>
      </w:r>
      <w:r>
        <w:rPr/>
        <w:t>de</w:t>
      </w:r>
      <w:r>
        <w:rPr>
          <w:spacing w:val="-3"/>
        </w:rPr>
        <w:t> </w:t>
      </w:r>
      <w:r>
        <w:rPr/>
        <w:t>The</w:t>
      </w:r>
      <w:r>
        <w:rPr>
          <w:spacing w:val="-2"/>
        </w:rPr>
        <w:t> </w:t>
      </w:r>
      <w:r>
        <w:rPr/>
        <w:t>World</w:t>
      </w:r>
      <w:r>
        <w:rPr>
          <w:spacing w:val="-3"/>
        </w:rPr>
        <w:t> </w:t>
      </w:r>
      <w:r>
        <w:rPr/>
        <w:t>Bank</w:t>
      </w:r>
      <w:r>
        <w:rPr>
          <w:spacing w:val="-3"/>
        </w:rPr>
        <w:t> </w:t>
      </w:r>
      <w:r>
        <w:rPr>
          <w:spacing w:val="-2"/>
        </w:rPr>
        <w:t>(2023).</w:t>
      </w:r>
    </w:p>
    <w:p>
      <w:pPr>
        <w:pStyle w:val="BodyText"/>
        <w:spacing w:before="98"/>
        <w:ind w:left="0"/>
      </w:pPr>
    </w:p>
    <w:p>
      <w:pPr>
        <w:pStyle w:val="BodyText"/>
      </w:pPr>
      <w:r>
        <w:rPr>
          <w:b/>
        </w:rPr>
        <w:t>Tabla</w:t>
      </w:r>
      <w:r>
        <w:rPr>
          <w:b/>
          <w:spacing w:val="-4"/>
        </w:rPr>
        <w:t> </w:t>
      </w:r>
      <w:r>
        <w:rPr>
          <w:b/>
        </w:rPr>
        <w:t>4.</w:t>
      </w:r>
      <w:r>
        <w:rPr>
          <w:b/>
          <w:spacing w:val="-4"/>
        </w:rPr>
        <w:t> </w:t>
      </w:r>
      <w:r>
        <w:rPr/>
        <w:t>Estadísticas</w:t>
      </w:r>
      <w:r>
        <w:rPr>
          <w:spacing w:val="-2"/>
        </w:rPr>
        <w:t> </w:t>
      </w:r>
      <w:r>
        <w:rPr/>
        <w:t>descriptivas</w:t>
      </w:r>
      <w:r>
        <w:rPr>
          <w:spacing w:val="-3"/>
        </w:rPr>
        <w:t> </w:t>
      </w:r>
      <w:r>
        <w:rPr/>
        <w:t>de</w:t>
      </w:r>
      <w:r>
        <w:rPr>
          <w:spacing w:val="-2"/>
        </w:rPr>
        <w:t> </w:t>
      </w:r>
      <w:r>
        <w:rPr/>
        <w:t>las</w:t>
      </w:r>
      <w:r>
        <w:rPr>
          <w:spacing w:val="-3"/>
        </w:rPr>
        <w:t> </w:t>
      </w:r>
      <w:r>
        <w:rPr/>
        <w:t>variables</w:t>
      </w:r>
      <w:r>
        <w:rPr>
          <w:spacing w:val="-3"/>
        </w:rPr>
        <w:t> </w:t>
      </w:r>
      <w:r>
        <w:rPr/>
        <w:t>no</w:t>
      </w:r>
      <w:r>
        <w:rPr>
          <w:spacing w:val="-2"/>
        </w:rPr>
        <w:t> </w:t>
      </w:r>
      <w:r>
        <w:rPr/>
        <w:t>binarias</w:t>
      </w:r>
      <w:r>
        <w:rPr>
          <w:spacing w:val="-3"/>
        </w:rPr>
        <w:t> </w:t>
      </w:r>
      <w:r>
        <w:rPr/>
        <w:t>utilizadas</w:t>
      </w:r>
      <w:r>
        <w:rPr>
          <w:spacing w:val="-2"/>
        </w:rPr>
        <w:t> </w:t>
      </w:r>
      <w:r>
        <w:rPr/>
        <w:t>en</w:t>
      </w:r>
      <w:r>
        <w:rPr>
          <w:spacing w:val="-3"/>
        </w:rPr>
        <w:t> </w:t>
      </w:r>
      <w:r>
        <w:rPr/>
        <w:t>la</w:t>
      </w:r>
      <w:r>
        <w:rPr>
          <w:spacing w:val="-3"/>
        </w:rPr>
        <w:t> </w:t>
      </w:r>
      <w:r>
        <w:rPr>
          <w:spacing w:val="-2"/>
        </w:rPr>
        <w:t>investigación</w:t>
      </w:r>
    </w:p>
    <w:p>
      <w:pPr>
        <w:pStyle w:val="BodyText"/>
        <w:spacing w:before="65"/>
        <w:ind w:left="0"/>
        <w:rPr>
          <w:sz w:val="20"/>
        </w:rPr>
      </w:pPr>
    </w:p>
    <w:tbl>
      <w:tblPr>
        <w:tblW w:w="0" w:type="auto"/>
        <w:jc w:val="left"/>
        <w:tblInd w:w="3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965"/>
        <w:gridCol w:w="1416"/>
        <w:gridCol w:w="2127"/>
        <w:gridCol w:w="1887"/>
      </w:tblGrid>
      <w:tr>
        <w:trPr>
          <w:trHeight w:val="234" w:hRule="atLeast"/>
        </w:trPr>
        <w:tc>
          <w:tcPr>
            <w:tcW w:w="3965" w:type="dxa"/>
            <w:shd w:val="clear" w:color="auto" w:fill="A6A6A6"/>
          </w:tcPr>
          <w:p>
            <w:pPr>
              <w:pStyle w:val="TableParagraph"/>
              <w:spacing w:line="215" w:lineRule="exact"/>
              <w:ind w:left="6"/>
              <w:rPr>
                <w:b/>
                <w:sz w:val="20"/>
              </w:rPr>
            </w:pPr>
            <w:r>
              <w:rPr>
                <w:b/>
                <w:spacing w:val="-2"/>
                <w:sz w:val="20"/>
              </w:rPr>
              <w:t>Variable</w:t>
            </w:r>
          </w:p>
        </w:tc>
        <w:tc>
          <w:tcPr>
            <w:tcW w:w="1416" w:type="dxa"/>
            <w:shd w:val="clear" w:color="auto" w:fill="A6A6A6"/>
          </w:tcPr>
          <w:p>
            <w:pPr>
              <w:pStyle w:val="TableParagraph"/>
              <w:spacing w:line="215" w:lineRule="exact"/>
              <w:ind w:left="7" w:right="2"/>
              <w:rPr>
                <w:b/>
                <w:sz w:val="20"/>
              </w:rPr>
            </w:pPr>
            <w:r>
              <w:rPr>
                <w:b/>
                <w:spacing w:val="-2"/>
                <w:sz w:val="20"/>
              </w:rPr>
              <w:t>Promedio</w:t>
            </w:r>
          </w:p>
        </w:tc>
        <w:tc>
          <w:tcPr>
            <w:tcW w:w="2127" w:type="dxa"/>
            <w:shd w:val="clear" w:color="auto" w:fill="A6A6A6"/>
          </w:tcPr>
          <w:p>
            <w:pPr>
              <w:pStyle w:val="TableParagraph"/>
              <w:spacing w:line="215" w:lineRule="exact"/>
              <w:ind w:left="8" w:right="1"/>
              <w:rPr>
                <w:b/>
                <w:sz w:val="20"/>
              </w:rPr>
            </w:pPr>
            <w:r>
              <w:rPr>
                <w:b/>
                <w:spacing w:val="-2"/>
                <w:sz w:val="20"/>
              </w:rPr>
              <w:t>Desviación</w:t>
            </w:r>
            <w:r>
              <w:rPr>
                <w:b/>
                <w:spacing w:val="5"/>
                <w:sz w:val="20"/>
              </w:rPr>
              <w:t> </w:t>
            </w:r>
            <w:r>
              <w:rPr>
                <w:b/>
                <w:spacing w:val="-2"/>
                <w:sz w:val="20"/>
              </w:rPr>
              <w:t>estándar</w:t>
            </w:r>
          </w:p>
        </w:tc>
        <w:tc>
          <w:tcPr>
            <w:tcW w:w="1887" w:type="dxa"/>
            <w:shd w:val="clear" w:color="auto" w:fill="A6A6A6"/>
          </w:tcPr>
          <w:p>
            <w:pPr>
              <w:pStyle w:val="TableParagraph"/>
              <w:spacing w:line="215" w:lineRule="exact"/>
              <w:ind w:left="10" w:right="2"/>
              <w:rPr>
                <w:b/>
                <w:sz w:val="20"/>
              </w:rPr>
            </w:pPr>
            <w:r>
              <w:rPr>
                <w:b/>
                <w:spacing w:val="-4"/>
                <w:sz w:val="20"/>
              </w:rPr>
              <w:t>Moda</w:t>
            </w:r>
          </w:p>
        </w:tc>
      </w:tr>
      <w:tr>
        <w:trPr>
          <w:trHeight w:val="234" w:hRule="atLeast"/>
        </w:trPr>
        <w:tc>
          <w:tcPr>
            <w:tcW w:w="3965" w:type="dxa"/>
          </w:tcPr>
          <w:p>
            <w:pPr>
              <w:pStyle w:val="TableParagraph"/>
              <w:spacing w:line="215" w:lineRule="exact"/>
              <w:ind w:left="107"/>
              <w:jc w:val="left"/>
              <w:rPr>
                <w:sz w:val="20"/>
              </w:rPr>
            </w:pPr>
            <w:r>
              <w:rPr>
                <w:sz w:val="20"/>
              </w:rPr>
              <w:t>Antigüedad</w:t>
            </w:r>
            <w:r>
              <w:rPr>
                <w:spacing w:val="-6"/>
                <w:sz w:val="20"/>
              </w:rPr>
              <w:t> </w:t>
            </w:r>
            <w:r>
              <w:rPr>
                <w:sz w:val="20"/>
              </w:rPr>
              <w:t>de</w:t>
            </w:r>
            <w:r>
              <w:rPr>
                <w:spacing w:val="-5"/>
                <w:sz w:val="20"/>
              </w:rPr>
              <w:t> </w:t>
            </w:r>
            <w:r>
              <w:rPr>
                <w:sz w:val="20"/>
              </w:rPr>
              <w:t>la</w:t>
            </w:r>
            <w:r>
              <w:rPr>
                <w:spacing w:val="-5"/>
                <w:sz w:val="20"/>
              </w:rPr>
              <w:t> </w:t>
            </w:r>
            <w:r>
              <w:rPr>
                <w:spacing w:val="-2"/>
                <w:sz w:val="20"/>
              </w:rPr>
              <w:t>empresa</w:t>
            </w:r>
          </w:p>
        </w:tc>
        <w:tc>
          <w:tcPr>
            <w:tcW w:w="1416" w:type="dxa"/>
          </w:tcPr>
          <w:p>
            <w:pPr>
              <w:pStyle w:val="TableParagraph"/>
              <w:spacing w:line="215" w:lineRule="exact"/>
              <w:ind w:left="7"/>
              <w:rPr>
                <w:sz w:val="20"/>
              </w:rPr>
            </w:pPr>
            <w:r>
              <w:rPr>
                <w:spacing w:val="-2"/>
                <w:sz w:val="20"/>
              </w:rPr>
              <w:t>22,27</w:t>
            </w:r>
          </w:p>
        </w:tc>
        <w:tc>
          <w:tcPr>
            <w:tcW w:w="2127" w:type="dxa"/>
          </w:tcPr>
          <w:p>
            <w:pPr>
              <w:pStyle w:val="TableParagraph"/>
              <w:spacing w:line="215" w:lineRule="exact"/>
              <w:ind w:left="8"/>
              <w:rPr>
                <w:sz w:val="20"/>
              </w:rPr>
            </w:pPr>
            <w:r>
              <w:rPr>
                <w:spacing w:val="-2"/>
                <w:sz w:val="20"/>
              </w:rPr>
              <w:t>16,27</w:t>
            </w:r>
          </w:p>
        </w:tc>
        <w:tc>
          <w:tcPr>
            <w:tcW w:w="1887" w:type="dxa"/>
          </w:tcPr>
          <w:p>
            <w:pPr>
              <w:pStyle w:val="TableParagraph"/>
              <w:spacing w:line="215" w:lineRule="exact"/>
              <w:ind w:left="10"/>
              <w:rPr>
                <w:sz w:val="20"/>
              </w:rPr>
            </w:pPr>
            <w:r>
              <w:rPr>
                <w:spacing w:val="-5"/>
                <w:sz w:val="20"/>
              </w:rPr>
              <w:t>13</w:t>
            </w:r>
          </w:p>
        </w:tc>
      </w:tr>
      <w:tr>
        <w:trPr>
          <w:trHeight w:val="234" w:hRule="atLeast"/>
        </w:trPr>
        <w:tc>
          <w:tcPr>
            <w:tcW w:w="3965" w:type="dxa"/>
          </w:tcPr>
          <w:p>
            <w:pPr>
              <w:pStyle w:val="TableParagraph"/>
              <w:spacing w:line="215" w:lineRule="exact"/>
              <w:ind w:left="107"/>
              <w:jc w:val="left"/>
              <w:rPr>
                <w:sz w:val="20"/>
              </w:rPr>
            </w:pPr>
            <w:r>
              <w:rPr>
                <w:sz w:val="20"/>
              </w:rPr>
              <w:t>Experiencia</w:t>
            </w:r>
            <w:r>
              <w:rPr>
                <w:spacing w:val="-9"/>
                <w:sz w:val="20"/>
              </w:rPr>
              <w:t> </w:t>
            </w:r>
            <w:r>
              <w:rPr>
                <w:sz w:val="20"/>
              </w:rPr>
              <w:t>del</w:t>
            </w:r>
            <w:r>
              <w:rPr>
                <w:spacing w:val="-7"/>
                <w:sz w:val="20"/>
              </w:rPr>
              <w:t> </w:t>
            </w:r>
            <w:r>
              <w:rPr>
                <w:sz w:val="20"/>
              </w:rPr>
              <w:t>gerente</w:t>
            </w:r>
            <w:r>
              <w:rPr>
                <w:spacing w:val="-6"/>
                <w:sz w:val="20"/>
              </w:rPr>
              <w:t> </w:t>
            </w:r>
            <w:r>
              <w:rPr>
                <w:spacing w:val="-2"/>
                <w:sz w:val="20"/>
              </w:rPr>
              <w:t>general</w:t>
            </w:r>
          </w:p>
        </w:tc>
        <w:tc>
          <w:tcPr>
            <w:tcW w:w="1416" w:type="dxa"/>
          </w:tcPr>
          <w:p>
            <w:pPr>
              <w:pStyle w:val="TableParagraph"/>
              <w:spacing w:line="215" w:lineRule="exact"/>
              <w:ind w:left="7"/>
              <w:rPr>
                <w:sz w:val="20"/>
              </w:rPr>
            </w:pPr>
            <w:r>
              <w:rPr>
                <w:spacing w:val="-2"/>
                <w:sz w:val="20"/>
              </w:rPr>
              <w:t>12,44</w:t>
            </w:r>
          </w:p>
        </w:tc>
        <w:tc>
          <w:tcPr>
            <w:tcW w:w="2127" w:type="dxa"/>
          </w:tcPr>
          <w:p>
            <w:pPr>
              <w:pStyle w:val="TableParagraph"/>
              <w:spacing w:line="215" w:lineRule="exact"/>
              <w:ind w:left="8"/>
              <w:rPr>
                <w:sz w:val="20"/>
              </w:rPr>
            </w:pPr>
            <w:r>
              <w:rPr>
                <w:spacing w:val="-4"/>
                <w:sz w:val="20"/>
              </w:rPr>
              <w:t>7,72</w:t>
            </w:r>
          </w:p>
        </w:tc>
        <w:tc>
          <w:tcPr>
            <w:tcW w:w="1887" w:type="dxa"/>
          </w:tcPr>
          <w:p>
            <w:pPr>
              <w:pStyle w:val="TableParagraph"/>
              <w:spacing w:line="215" w:lineRule="exact"/>
              <w:ind w:left="10"/>
              <w:rPr>
                <w:sz w:val="20"/>
              </w:rPr>
            </w:pPr>
            <w:r>
              <w:rPr>
                <w:spacing w:val="-5"/>
                <w:sz w:val="20"/>
              </w:rPr>
              <w:t>15</w:t>
            </w:r>
          </w:p>
        </w:tc>
      </w:tr>
      <w:tr>
        <w:trPr>
          <w:trHeight w:val="234" w:hRule="atLeast"/>
        </w:trPr>
        <w:tc>
          <w:tcPr>
            <w:tcW w:w="3965" w:type="dxa"/>
          </w:tcPr>
          <w:p>
            <w:pPr>
              <w:pStyle w:val="TableParagraph"/>
              <w:spacing w:line="215" w:lineRule="exact"/>
              <w:ind w:left="107"/>
              <w:jc w:val="left"/>
              <w:rPr>
                <w:sz w:val="20"/>
              </w:rPr>
            </w:pPr>
            <w:r>
              <w:rPr>
                <w:sz w:val="20"/>
              </w:rPr>
              <w:t>Tamaño</w:t>
            </w:r>
            <w:r>
              <w:rPr>
                <w:spacing w:val="-6"/>
                <w:sz w:val="20"/>
              </w:rPr>
              <w:t> </w:t>
            </w:r>
            <w:r>
              <w:rPr>
                <w:sz w:val="20"/>
              </w:rPr>
              <w:t>de</w:t>
            </w:r>
            <w:r>
              <w:rPr>
                <w:spacing w:val="-5"/>
                <w:sz w:val="20"/>
              </w:rPr>
              <w:t> </w:t>
            </w:r>
            <w:r>
              <w:rPr>
                <w:sz w:val="20"/>
              </w:rPr>
              <w:t>la</w:t>
            </w:r>
            <w:r>
              <w:rPr>
                <w:spacing w:val="-4"/>
                <w:sz w:val="20"/>
              </w:rPr>
              <w:t> </w:t>
            </w:r>
            <w:r>
              <w:rPr>
                <w:spacing w:val="-2"/>
                <w:sz w:val="20"/>
              </w:rPr>
              <w:t>empresa</w:t>
            </w:r>
          </w:p>
        </w:tc>
        <w:tc>
          <w:tcPr>
            <w:tcW w:w="1416" w:type="dxa"/>
          </w:tcPr>
          <w:p>
            <w:pPr>
              <w:pStyle w:val="TableParagraph"/>
              <w:spacing w:line="215" w:lineRule="exact"/>
              <w:ind w:left="7"/>
              <w:rPr>
                <w:sz w:val="20"/>
              </w:rPr>
            </w:pPr>
            <w:r>
              <w:rPr>
                <w:spacing w:val="-2"/>
                <w:sz w:val="20"/>
              </w:rPr>
              <w:t>88,26</w:t>
            </w:r>
          </w:p>
        </w:tc>
        <w:tc>
          <w:tcPr>
            <w:tcW w:w="2127" w:type="dxa"/>
          </w:tcPr>
          <w:p>
            <w:pPr>
              <w:pStyle w:val="TableParagraph"/>
              <w:spacing w:line="215" w:lineRule="exact"/>
              <w:ind w:left="8"/>
              <w:rPr>
                <w:sz w:val="20"/>
              </w:rPr>
            </w:pPr>
            <w:r>
              <w:rPr>
                <w:spacing w:val="-2"/>
                <w:sz w:val="20"/>
              </w:rPr>
              <w:t>116,4</w:t>
            </w:r>
          </w:p>
        </w:tc>
        <w:tc>
          <w:tcPr>
            <w:tcW w:w="1887" w:type="dxa"/>
          </w:tcPr>
          <w:p>
            <w:pPr>
              <w:pStyle w:val="TableParagraph"/>
              <w:spacing w:line="215" w:lineRule="exact"/>
              <w:ind w:left="10"/>
              <w:rPr>
                <w:sz w:val="20"/>
              </w:rPr>
            </w:pPr>
            <w:r>
              <w:rPr>
                <w:spacing w:val="-5"/>
                <w:sz w:val="20"/>
              </w:rPr>
              <w:t>10</w:t>
            </w:r>
          </w:p>
        </w:tc>
      </w:tr>
    </w:tbl>
    <w:p>
      <w:pPr>
        <w:pStyle w:val="BodyText"/>
        <w:spacing w:before="245"/>
      </w:pPr>
      <w:r>
        <w:rPr>
          <w:b/>
        </w:rPr>
        <w:t>Fuente.</w:t>
      </w:r>
      <w:r>
        <w:rPr>
          <w:b/>
          <w:spacing w:val="-4"/>
        </w:rPr>
        <w:t> </w:t>
      </w:r>
      <w:r>
        <w:rPr/>
        <w:t>Elaboración</w:t>
      </w:r>
      <w:r>
        <w:rPr>
          <w:spacing w:val="-3"/>
        </w:rPr>
        <w:t> </w:t>
      </w:r>
      <w:r>
        <w:rPr/>
        <w:t>propia,</w:t>
      </w:r>
      <w:r>
        <w:rPr>
          <w:spacing w:val="-1"/>
        </w:rPr>
        <w:t> </w:t>
      </w:r>
      <w:r>
        <w:rPr/>
        <w:t>a</w:t>
      </w:r>
      <w:r>
        <w:rPr>
          <w:spacing w:val="-6"/>
        </w:rPr>
        <w:t> </w:t>
      </w:r>
      <w:r>
        <w:rPr/>
        <w:t>partir</w:t>
      </w:r>
      <w:r>
        <w:rPr>
          <w:spacing w:val="-2"/>
        </w:rPr>
        <w:t> </w:t>
      </w:r>
      <w:r>
        <w:rPr/>
        <w:t>de</w:t>
      </w:r>
      <w:r>
        <w:rPr>
          <w:spacing w:val="-3"/>
        </w:rPr>
        <w:t> </w:t>
      </w:r>
      <w:r>
        <w:rPr/>
        <w:t>The</w:t>
      </w:r>
      <w:r>
        <w:rPr>
          <w:spacing w:val="-2"/>
        </w:rPr>
        <w:t> </w:t>
      </w:r>
      <w:r>
        <w:rPr/>
        <w:t>World</w:t>
      </w:r>
      <w:r>
        <w:rPr>
          <w:spacing w:val="-3"/>
        </w:rPr>
        <w:t> </w:t>
      </w:r>
      <w:r>
        <w:rPr/>
        <w:t>Bank</w:t>
      </w:r>
      <w:r>
        <w:rPr>
          <w:spacing w:val="-3"/>
        </w:rPr>
        <w:t> </w:t>
      </w:r>
      <w:r>
        <w:rPr>
          <w:spacing w:val="-2"/>
        </w:rPr>
        <w:t>(2023).</w:t>
      </w:r>
    </w:p>
    <w:p>
      <w:pPr>
        <w:pStyle w:val="BodyText"/>
        <w:spacing w:before="95"/>
        <w:ind w:left="0"/>
      </w:pPr>
    </w:p>
    <w:p>
      <w:pPr>
        <w:pStyle w:val="BodyText"/>
        <w:spacing w:line="360" w:lineRule="auto"/>
        <w:ind w:right="334"/>
        <w:jc w:val="both"/>
      </w:pPr>
      <w:r>
        <w:rPr/>
        <w:t>La tabla 4 resume las estadísticas descriptivas de las variables de respuesta no binaria utilizadas en la investigación. Se observa que, en promedio, las empresas tienen 22,27 años de fundadas, sus gerentes tienen 12,44 años de experiencia y el tamaño de las firmas es de 88,26</w:t>
      </w:r>
      <w:r>
        <w:rPr>
          <w:spacing w:val="-8"/>
        </w:rPr>
        <w:t> </w:t>
      </w:r>
      <w:r>
        <w:rPr/>
        <w:t>empleados.</w:t>
      </w:r>
      <w:r>
        <w:rPr>
          <w:spacing w:val="-6"/>
        </w:rPr>
        <w:t> </w:t>
      </w:r>
      <w:r>
        <w:rPr/>
        <w:t>Por</w:t>
      </w:r>
      <w:r>
        <w:rPr>
          <w:spacing w:val="-8"/>
        </w:rPr>
        <w:t> </w:t>
      </w:r>
      <w:r>
        <w:rPr/>
        <w:t>último,</w:t>
      </w:r>
      <w:r>
        <w:rPr>
          <w:spacing w:val="-6"/>
        </w:rPr>
        <w:t> </w:t>
      </w:r>
      <w:r>
        <w:rPr/>
        <w:t>los</w:t>
      </w:r>
      <w:r>
        <w:rPr>
          <w:spacing w:val="-8"/>
        </w:rPr>
        <w:t> </w:t>
      </w:r>
      <w:r>
        <w:rPr/>
        <w:t>gráficos</w:t>
      </w:r>
      <w:r>
        <w:rPr>
          <w:spacing w:val="-6"/>
        </w:rPr>
        <w:t> </w:t>
      </w:r>
      <w:r>
        <w:rPr/>
        <w:t>de</w:t>
      </w:r>
      <w:r>
        <w:rPr>
          <w:spacing w:val="-7"/>
        </w:rPr>
        <w:t> </w:t>
      </w:r>
      <w:r>
        <w:rPr/>
        <w:t>densidad</w:t>
      </w:r>
      <w:r>
        <w:rPr>
          <w:spacing w:val="-7"/>
        </w:rPr>
        <w:t> </w:t>
      </w:r>
      <w:r>
        <w:rPr/>
        <w:t>se</w:t>
      </w:r>
      <w:r>
        <w:rPr>
          <w:spacing w:val="-7"/>
        </w:rPr>
        <w:t> </w:t>
      </w:r>
      <w:r>
        <w:rPr/>
        <w:t>realizaron</w:t>
      </w:r>
      <w:r>
        <w:rPr>
          <w:spacing w:val="-7"/>
        </w:rPr>
        <w:t> </w:t>
      </w:r>
      <w:r>
        <w:rPr/>
        <w:t>con</w:t>
      </w:r>
      <w:r>
        <w:rPr>
          <w:spacing w:val="-7"/>
        </w:rPr>
        <w:t> </w:t>
      </w:r>
      <w:r>
        <w:rPr/>
        <w:t>el</w:t>
      </w:r>
      <w:r>
        <w:rPr>
          <w:spacing w:val="-6"/>
        </w:rPr>
        <w:t> </w:t>
      </w:r>
      <w:r>
        <w:rPr/>
        <w:t>programa</w:t>
      </w:r>
      <w:r>
        <w:rPr>
          <w:spacing w:val="-7"/>
        </w:rPr>
        <w:t> </w:t>
      </w:r>
      <w:r>
        <w:rPr/>
        <w:t>RStudio (R-Project, 2025), y la estimación de los modelos se realizó con el programa para el análisis econométrico Gretl (2012).</w:t>
      </w:r>
    </w:p>
    <w:p>
      <w:pPr>
        <w:pStyle w:val="Heading1"/>
        <w:numPr>
          <w:ilvl w:val="0"/>
          <w:numId w:val="1"/>
        </w:numPr>
        <w:tabs>
          <w:tab w:pos="620" w:val="left" w:leader="none"/>
        </w:tabs>
        <w:spacing w:line="240" w:lineRule="auto" w:before="242" w:after="0"/>
        <w:ind w:left="620" w:right="0" w:hanging="282"/>
        <w:jc w:val="left"/>
      </w:pPr>
      <w:r>
        <w:rPr>
          <w:spacing w:val="-2"/>
        </w:rPr>
        <w:t>Resultados</w:t>
      </w:r>
    </w:p>
    <w:p>
      <w:pPr>
        <w:pStyle w:val="BodyText"/>
        <w:spacing w:before="98"/>
        <w:ind w:left="0"/>
        <w:rPr>
          <w:b/>
        </w:rPr>
      </w:pPr>
    </w:p>
    <w:p>
      <w:pPr>
        <w:pStyle w:val="BodyText"/>
        <w:spacing w:line="362" w:lineRule="auto"/>
        <w:ind w:right="337"/>
        <w:jc w:val="both"/>
      </w:pPr>
      <w:r>
        <w:rPr/>
        <w:t>La</w:t>
      </w:r>
      <w:r>
        <w:rPr>
          <w:spacing w:val="-6"/>
        </w:rPr>
        <w:t> </w:t>
      </w:r>
      <w:r>
        <w:rPr/>
        <w:t>presente</w:t>
      </w:r>
      <w:r>
        <w:rPr>
          <w:spacing w:val="-5"/>
        </w:rPr>
        <w:t> </w:t>
      </w:r>
      <w:r>
        <w:rPr/>
        <w:t>sección</w:t>
      </w:r>
      <w:r>
        <w:rPr>
          <w:spacing w:val="-5"/>
        </w:rPr>
        <w:t> </w:t>
      </w:r>
      <w:r>
        <w:rPr/>
        <w:t>contiene</w:t>
      </w:r>
      <w:r>
        <w:rPr>
          <w:spacing w:val="-5"/>
        </w:rPr>
        <w:t> </w:t>
      </w:r>
      <w:r>
        <w:rPr/>
        <w:t>algunas</w:t>
      </w:r>
      <w:r>
        <w:rPr>
          <w:spacing w:val="-5"/>
        </w:rPr>
        <w:t> </w:t>
      </w:r>
      <w:r>
        <w:rPr/>
        <w:t>estadísticas</w:t>
      </w:r>
      <w:r>
        <w:rPr>
          <w:spacing w:val="-5"/>
        </w:rPr>
        <w:t> </w:t>
      </w:r>
      <w:r>
        <w:rPr/>
        <w:t>descriptivas</w:t>
      </w:r>
      <w:r>
        <w:rPr>
          <w:spacing w:val="-5"/>
        </w:rPr>
        <w:t> </w:t>
      </w:r>
      <w:r>
        <w:rPr/>
        <w:t>de</w:t>
      </w:r>
      <w:r>
        <w:rPr>
          <w:spacing w:val="-5"/>
        </w:rPr>
        <w:t> </w:t>
      </w:r>
      <w:r>
        <w:rPr/>
        <w:t>las</w:t>
      </w:r>
      <w:r>
        <w:rPr>
          <w:spacing w:val="-6"/>
        </w:rPr>
        <w:t> </w:t>
      </w:r>
      <w:r>
        <w:rPr/>
        <w:t>variables</w:t>
      </w:r>
      <w:r>
        <w:rPr>
          <w:spacing w:val="-6"/>
        </w:rPr>
        <w:t> </w:t>
      </w:r>
      <w:r>
        <w:rPr/>
        <w:t>asociadas</w:t>
      </w:r>
      <w:r>
        <w:rPr>
          <w:spacing w:val="-5"/>
        </w:rPr>
        <w:t> </w:t>
      </w:r>
      <w:r>
        <w:rPr/>
        <w:t>a</w:t>
      </w:r>
      <w:r>
        <w:rPr>
          <w:spacing w:val="-6"/>
        </w:rPr>
        <w:t> </w:t>
      </w:r>
      <w:r>
        <w:rPr/>
        <w:t>la innovación</w:t>
      </w:r>
      <w:r>
        <w:rPr>
          <w:spacing w:val="-14"/>
        </w:rPr>
        <w:t> </w:t>
      </w:r>
      <w:r>
        <w:rPr/>
        <w:t>y</w:t>
      </w:r>
      <w:r>
        <w:rPr>
          <w:spacing w:val="-13"/>
        </w:rPr>
        <w:t> </w:t>
      </w:r>
      <w:r>
        <w:rPr/>
        <w:t>su</w:t>
      </w:r>
      <w:r>
        <w:rPr>
          <w:spacing w:val="-13"/>
        </w:rPr>
        <w:t> </w:t>
      </w:r>
      <w:r>
        <w:rPr/>
        <w:t>relación</w:t>
      </w:r>
      <w:r>
        <w:rPr>
          <w:spacing w:val="-13"/>
        </w:rPr>
        <w:t> </w:t>
      </w:r>
      <w:r>
        <w:rPr/>
        <w:t>con</w:t>
      </w:r>
      <w:r>
        <w:rPr>
          <w:spacing w:val="-14"/>
        </w:rPr>
        <w:t> </w:t>
      </w:r>
      <w:r>
        <w:rPr/>
        <w:t>variables</w:t>
      </w:r>
      <w:r>
        <w:rPr>
          <w:spacing w:val="-13"/>
        </w:rPr>
        <w:t> </w:t>
      </w:r>
      <w:r>
        <w:rPr/>
        <w:t>de</w:t>
      </w:r>
      <w:r>
        <w:rPr>
          <w:spacing w:val="-13"/>
        </w:rPr>
        <w:t> </w:t>
      </w:r>
      <w:r>
        <w:rPr/>
        <w:t>interés.</w:t>
      </w:r>
      <w:r>
        <w:rPr>
          <w:spacing w:val="-13"/>
        </w:rPr>
        <w:t> </w:t>
      </w:r>
      <w:r>
        <w:rPr/>
        <w:t>Adicionalmente,</w:t>
      </w:r>
      <w:r>
        <w:rPr>
          <w:spacing w:val="-13"/>
        </w:rPr>
        <w:t> </w:t>
      </w:r>
      <w:r>
        <w:rPr/>
        <w:t>se</w:t>
      </w:r>
      <w:r>
        <w:rPr>
          <w:spacing w:val="-14"/>
        </w:rPr>
        <w:t> </w:t>
      </w:r>
      <w:r>
        <w:rPr/>
        <w:t>muestran</w:t>
      </w:r>
      <w:r>
        <w:rPr>
          <w:spacing w:val="-12"/>
        </w:rPr>
        <w:t> </w:t>
      </w:r>
      <w:r>
        <w:rPr/>
        <w:t>los</w:t>
      </w:r>
      <w:r>
        <w:rPr>
          <w:spacing w:val="-14"/>
        </w:rPr>
        <w:t> </w:t>
      </w:r>
      <w:r>
        <w:rPr/>
        <w:t>resultados de las regresiones logísticas planteadas.</w:t>
      </w:r>
    </w:p>
    <w:p>
      <w:pPr>
        <w:pStyle w:val="BodyText"/>
        <w:spacing w:after="0" w:line="362" w:lineRule="auto"/>
        <w:jc w:val="both"/>
        <w:sectPr>
          <w:pgSz w:w="12240" w:h="15840"/>
          <w:pgMar w:header="370" w:footer="866" w:top="1480" w:bottom="1060" w:left="1080" w:right="1080"/>
        </w:sectPr>
      </w:pPr>
    </w:p>
    <w:p>
      <w:pPr>
        <w:pStyle w:val="BodyText"/>
        <w:spacing w:before="40"/>
      </w:pPr>
      <w:r>
        <w:rPr>
          <w:b/>
        </w:rPr>
        <w:t>Figura</w:t>
      </w:r>
      <w:r>
        <w:rPr>
          <w:b/>
          <w:spacing w:val="-2"/>
        </w:rPr>
        <w:t> </w:t>
      </w:r>
      <w:r>
        <w:rPr>
          <w:b/>
        </w:rPr>
        <w:t>1.</w:t>
      </w:r>
      <w:r>
        <w:rPr>
          <w:b/>
          <w:spacing w:val="-3"/>
        </w:rPr>
        <w:t> </w:t>
      </w:r>
      <w:r>
        <w:rPr/>
        <w:t>Densidad</w:t>
      </w:r>
      <w:r>
        <w:rPr>
          <w:spacing w:val="-1"/>
        </w:rPr>
        <w:t> </w:t>
      </w:r>
      <w:r>
        <w:rPr/>
        <w:t>entre</w:t>
      </w:r>
      <w:r>
        <w:rPr>
          <w:spacing w:val="-2"/>
        </w:rPr>
        <w:t> </w:t>
      </w:r>
      <w:r>
        <w:rPr/>
        <w:t>la</w:t>
      </w:r>
      <w:r>
        <w:rPr>
          <w:spacing w:val="-2"/>
        </w:rPr>
        <w:t> </w:t>
      </w:r>
      <w:r>
        <w:rPr/>
        <w:t>antigüedad</w:t>
      </w:r>
      <w:r>
        <w:rPr>
          <w:spacing w:val="-3"/>
        </w:rPr>
        <w:t> </w:t>
      </w:r>
      <w:r>
        <w:rPr/>
        <w:t>de</w:t>
      </w:r>
      <w:r>
        <w:rPr>
          <w:spacing w:val="-2"/>
        </w:rPr>
        <w:t> </w:t>
      </w:r>
      <w:r>
        <w:rPr/>
        <w:t>la</w:t>
      </w:r>
      <w:r>
        <w:rPr>
          <w:spacing w:val="-2"/>
        </w:rPr>
        <w:t> </w:t>
      </w:r>
      <w:r>
        <w:rPr/>
        <w:t>empresa</w:t>
      </w:r>
      <w:r>
        <w:rPr>
          <w:spacing w:val="-1"/>
        </w:rPr>
        <w:t> </w:t>
      </w:r>
      <w:r>
        <w:rPr/>
        <w:t>y</w:t>
      </w:r>
      <w:r>
        <w:rPr>
          <w:spacing w:val="-2"/>
        </w:rPr>
        <w:t> </w:t>
      </w:r>
      <w:r>
        <w:rPr/>
        <w:t>el</w:t>
      </w:r>
      <w:r>
        <w:rPr>
          <w:spacing w:val="-2"/>
        </w:rPr>
        <w:t> </w:t>
      </w:r>
      <w:r>
        <w:rPr/>
        <w:t>gasto</w:t>
      </w:r>
      <w:r>
        <w:rPr>
          <w:spacing w:val="-2"/>
        </w:rPr>
        <w:t> </w:t>
      </w:r>
      <w:r>
        <w:rPr/>
        <w:t>en</w:t>
      </w:r>
      <w:r>
        <w:rPr>
          <w:spacing w:val="-2"/>
        </w:rPr>
        <w:t> </w:t>
      </w:r>
      <w:r>
        <w:rPr>
          <w:spacing w:val="-5"/>
        </w:rPr>
        <w:t>I+D</w:t>
      </w:r>
    </w:p>
    <w:p>
      <w:pPr>
        <w:pStyle w:val="BodyText"/>
        <w:spacing w:before="173"/>
        <w:ind w:left="0"/>
        <w:rPr>
          <w:sz w:val="20"/>
        </w:rPr>
      </w:pPr>
      <w:r>
        <w:rPr>
          <w:sz w:val="20"/>
        </w:rPr>
        <w:drawing>
          <wp:anchor distT="0" distB="0" distL="0" distR="0" allowOverlap="1" layoutInCell="1" locked="0" behindDoc="1" simplePos="0" relativeHeight="487588864">
            <wp:simplePos x="0" y="0"/>
            <wp:positionH relativeFrom="page">
              <wp:posOffset>941585</wp:posOffset>
            </wp:positionH>
            <wp:positionV relativeFrom="paragraph">
              <wp:posOffset>274460</wp:posOffset>
            </wp:positionV>
            <wp:extent cx="2730863" cy="204368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2730863" cy="2043683"/>
                    </a:xfrm>
                    <a:prstGeom prst="rect">
                      <a:avLst/>
                    </a:prstGeom>
                  </pic:spPr>
                </pic:pic>
              </a:graphicData>
            </a:graphic>
          </wp:anchor>
        </w:drawing>
      </w:r>
    </w:p>
    <w:p>
      <w:pPr>
        <w:spacing w:before="204"/>
        <w:ind w:left="338" w:right="0" w:firstLine="0"/>
        <w:jc w:val="left"/>
        <w:rPr>
          <w:sz w:val="24"/>
        </w:rPr>
      </w:pPr>
      <w:r>
        <w:rPr>
          <w:b/>
          <w:sz w:val="24"/>
        </w:rPr>
        <w:t>Fuente.</w:t>
      </w:r>
      <w:r>
        <w:rPr>
          <w:b/>
          <w:spacing w:val="-5"/>
          <w:sz w:val="24"/>
        </w:rPr>
        <w:t> </w:t>
      </w:r>
      <w:r>
        <w:rPr>
          <w:sz w:val="24"/>
        </w:rPr>
        <w:t>Elaboración</w:t>
      </w:r>
      <w:r>
        <w:rPr>
          <w:spacing w:val="-4"/>
          <w:sz w:val="24"/>
        </w:rPr>
        <w:t> </w:t>
      </w:r>
      <w:r>
        <w:rPr>
          <w:spacing w:val="-2"/>
          <w:sz w:val="24"/>
        </w:rPr>
        <w:t>propia.</w:t>
      </w:r>
    </w:p>
    <w:p>
      <w:pPr>
        <w:pStyle w:val="BodyText"/>
        <w:spacing w:before="95"/>
        <w:ind w:left="0"/>
      </w:pPr>
    </w:p>
    <w:p>
      <w:pPr>
        <w:pStyle w:val="BodyText"/>
        <w:spacing w:line="360" w:lineRule="auto"/>
        <w:ind w:right="333"/>
        <w:jc w:val="both"/>
      </w:pPr>
      <w:r>
        <w:rPr/>
        <w:t>En cuanto al análisis exploratorio de datos (EDA), se hace uso de los gráficos de densidad para comparar una variable numérica (tiempo de funcionamiento</w:t>
      </w:r>
      <w:r>
        <w:rPr>
          <w:spacing w:val="-1"/>
        </w:rPr>
        <w:t> </w:t>
      </w:r>
      <w:r>
        <w:rPr/>
        <w:t>de las empresas) con una variable categórica (la empresa invierte en I+D, exporta y realiza formación) con el fin de identificar</w:t>
      </w:r>
      <w:r>
        <w:rPr>
          <w:spacing w:val="-14"/>
        </w:rPr>
        <w:t> </w:t>
      </w:r>
      <w:r>
        <w:rPr/>
        <w:t>las</w:t>
      </w:r>
      <w:r>
        <w:rPr>
          <w:spacing w:val="-13"/>
        </w:rPr>
        <w:t> </w:t>
      </w:r>
      <w:r>
        <w:rPr/>
        <w:t>diferencias</w:t>
      </w:r>
      <w:r>
        <w:rPr>
          <w:spacing w:val="-13"/>
        </w:rPr>
        <w:t> </w:t>
      </w:r>
      <w:r>
        <w:rPr/>
        <w:t>que</w:t>
      </w:r>
      <w:r>
        <w:rPr>
          <w:spacing w:val="-13"/>
        </w:rPr>
        <w:t> </w:t>
      </w:r>
      <w:r>
        <w:rPr/>
        <w:t>puedan</w:t>
      </w:r>
      <w:r>
        <w:rPr>
          <w:spacing w:val="-14"/>
        </w:rPr>
        <w:t> </w:t>
      </w:r>
      <w:r>
        <w:rPr/>
        <w:t>existir</w:t>
      </w:r>
      <w:r>
        <w:rPr>
          <w:spacing w:val="-13"/>
        </w:rPr>
        <w:t> </w:t>
      </w:r>
      <w:r>
        <w:rPr/>
        <w:t>entre</w:t>
      </w:r>
      <w:r>
        <w:rPr>
          <w:spacing w:val="-13"/>
        </w:rPr>
        <w:t> </w:t>
      </w:r>
      <w:r>
        <w:rPr/>
        <w:t>las</w:t>
      </w:r>
      <w:r>
        <w:rPr>
          <w:spacing w:val="-13"/>
        </w:rPr>
        <w:t> </w:t>
      </w:r>
      <w:r>
        <w:rPr/>
        <w:t>categorías</w:t>
      </w:r>
      <w:r>
        <w:rPr>
          <w:spacing w:val="-13"/>
        </w:rPr>
        <w:t> </w:t>
      </w:r>
      <w:r>
        <w:rPr/>
        <w:t>de</w:t>
      </w:r>
      <w:r>
        <w:rPr>
          <w:spacing w:val="-14"/>
        </w:rPr>
        <w:t> </w:t>
      </w:r>
      <w:r>
        <w:rPr/>
        <w:t>las</w:t>
      </w:r>
      <w:r>
        <w:rPr>
          <w:spacing w:val="-13"/>
        </w:rPr>
        <w:t> </w:t>
      </w:r>
      <w:r>
        <w:rPr/>
        <w:t>variables.</w:t>
      </w:r>
      <w:r>
        <w:rPr>
          <w:spacing w:val="-13"/>
        </w:rPr>
        <w:t> </w:t>
      </w:r>
      <w:r>
        <w:rPr/>
        <w:t>Por</w:t>
      </w:r>
      <w:r>
        <w:rPr>
          <w:spacing w:val="-13"/>
        </w:rPr>
        <w:t> </w:t>
      </w:r>
      <w:r>
        <w:rPr/>
        <w:t>lo</w:t>
      </w:r>
      <w:r>
        <w:rPr>
          <w:spacing w:val="-13"/>
        </w:rPr>
        <w:t> </w:t>
      </w:r>
      <w:r>
        <w:rPr/>
        <w:t>tanto, la figura 1 contiene la relación entre la antigüedad de la empresa y su disposición a realizar gastos</w:t>
      </w:r>
      <w:r>
        <w:rPr>
          <w:spacing w:val="-1"/>
        </w:rPr>
        <w:t> </w:t>
      </w:r>
      <w:r>
        <w:rPr/>
        <w:t>en I+D. Como</w:t>
      </w:r>
      <w:r>
        <w:rPr>
          <w:spacing w:val="-1"/>
        </w:rPr>
        <w:t> </w:t>
      </w:r>
      <w:r>
        <w:rPr/>
        <w:t>se observa, a medida que</w:t>
      </w:r>
      <w:r>
        <w:rPr>
          <w:spacing w:val="-2"/>
        </w:rPr>
        <w:t> </w:t>
      </w:r>
      <w:r>
        <w:rPr/>
        <w:t>pasan los</w:t>
      </w:r>
      <w:r>
        <w:rPr>
          <w:spacing w:val="-1"/>
        </w:rPr>
        <w:t> </w:t>
      </w:r>
      <w:r>
        <w:rPr/>
        <w:t>años, las firmas invierten menos en I+D</w:t>
      </w:r>
      <w:r>
        <w:rPr>
          <w:spacing w:val="-3"/>
        </w:rPr>
        <w:t> </w:t>
      </w:r>
      <w:r>
        <w:rPr/>
        <w:t>y</w:t>
      </w:r>
      <w:r>
        <w:rPr>
          <w:spacing w:val="-5"/>
        </w:rPr>
        <w:t> </w:t>
      </w:r>
      <w:r>
        <w:rPr/>
        <w:t>las</w:t>
      </w:r>
      <w:r>
        <w:rPr>
          <w:spacing w:val="-3"/>
        </w:rPr>
        <w:t> </w:t>
      </w:r>
      <w:r>
        <w:rPr/>
        <w:t>que</w:t>
      </w:r>
      <w:r>
        <w:rPr>
          <w:spacing w:val="-3"/>
        </w:rPr>
        <w:t> </w:t>
      </w:r>
      <w:r>
        <w:rPr/>
        <w:t>lo</w:t>
      </w:r>
      <w:r>
        <w:rPr>
          <w:spacing w:val="-3"/>
        </w:rPr>
        <w:t> </w:t>
      </w:r>
      <w:r>
        <w:rPr/>
        <w:t>hacen</w:t>
      </w:r>
      <w:r>
        <w:rPr>
          <w:spacing w:val="-3"/>
        </w:rPr>
        <w:t> </w:t>
      </w:r>
      <w:r>
        <w:rPr/>
        <w:t>son</w:t>
      </w:r>
      <w:r>
        <w:rPr>
          <w:spacing w:val="-4"/>
        </w:rPr>
        <w:t> </w:t>
      </w:r>
      <w:r>
        <w:rPr/>
        <w:t>más</w:t>
      </w:r>
      <w:r>
        <w:rPr>
          <w:spacing w:val="-3"/>
        </w:rPr>
        <w:t> </w:t>
      </w:r>
      <w:r>
        <w:rPr/>
        <w:t>propensas</w:t>
      </w:r>
      <w:r>
        <w:rPr>
          <w:spacing w:val="-3"/>
        </w:rPr>
        <w:t> </w:t>
      </w:r>
      <w:r>
        <w:rPr/>
        <w:t>a</w:t>
      </w:r>
      <w:r>
        <w:rPr>
          <w:spacing w:val="-5"/>
        </w:rPr>
        <w:t> </w:t>
      </w:r>
      <w:r>
        <w:rPr/>
        <w:t>hacerlo</w:t>
      </w:r>
      <w:r>
        <w:rPr>
          <w:spacing w:val="-3"/>
        </w:rPr>
        <w:t> </w:t>
      </w:r>
      <w:r>
        <w:rPr/>
        <w:t>en</w:t>
      </w:r>
      <w:r>
        <w:rPr>
          <w:spacing w:val="-4"/>
        </w:rPr>
        <w:t> </w:t>
      </w:r>
      <w:r>
        <w:rPr/>
        <w:t>los</w:t>
      </w:r>
      <w:r>
        <w:rPr>
          <w:spacing w:val="-3"/>
        </w:rPr>
        <w:t> </w:t>
      </w:r>
      <w:r>
        <w:rPr/>
        <w:t>primeros</w:t>
      </w:r>
      <w:r>
        <w:rPr>
          <w:spacing w:val="-3"/>
        </w:rPr>
        <w:t> </w:t>
      </w:r>
      <w:r>
        <w:rPr/>
        <w:t>cincuenta</w:t>
      </w:r>
      <w:r>
        <w:rPr>
          <w:spacing w:val="-2"/>
        </w:rPr>
        <w:t> </w:t>
      </w:r>
      <w:r>
        <w:rPr/>
        <w:t>años.</w:t>
      </w:r>
      <w:r>
        <w:rPr>
          <w:spacing w:val="-3"/>
        </w:rPr>
        <w:t> </w:t>
      </w:r>
      <w:r>
        <w:rPr/>
        <w:t>Es</w:t>
      </w:r>
      <w:r>
        <w:rPr>
          <w:spacing w:val="-6"/>
        </w:rPr>
        <w:t> </w:t>
      </w:r>
      <w:r>
        <w:rPr/>
        <w:t>decir, existe una diferencia entre los años de antigüedad de las empresas y la inversión en I+D.</w:t>
      </w:r>
    </w:p>
    <w:p>
      <w:pPr>
        <w:pStyle w:val="BodyText"/>
        <w:spacing w:before="242"/>
      </w:pPr>
      <w:r>
        <w:rPr>
          <w:b/>
        </w:rPr>
        <w:t>Figura</w:t>
      </w:r>
      <w:r>
        <w:rPr>
          <w:b/>
          <w:spacing w:val="-2"/>
        </w:rPr>
        <w:t> </w:t>
      </w:r>
      <w:r>
        <w:rPr>
          <w:b/>
        </w:rPr>
        <w:t>2.</w:t>
      </w:r>
      <w:r>
        <w:rPr>
          <w:b/>
          <w:spacing w:val="-3"/>
        </w:rPr>
        <w:t> </w:t>
      </w:r>
      <w:r>
        <w:rPr/>
        <w:t>Densidad</w:t>
      </w:r>
      <w:r>
        <w:rPr>
          <w:spacing w:val="-1"/>
        </w:rPr>
        <w:t> </w:t>
      </w:r>
      <w:r>
        <w:rPr/>
        <w:t>entre la</w:t>
      </w:r>
      <w:r>
        <w:rPr>
          <w:spacing w:val="-2"/>
        </w:rPr>
        <w:t> </w:t>
      </w:r>
      <w:r>
        <w:rPr/>
        <w:t>antigüedad</w:t>
      </w:r>
      <w:r>
        <w:rPr>
          <w:spacing w:val="-3"/>
        </w:rPr>
        <w:t> </w:t>
      </w:r>
      <w:r>
        <w:rPr/>
        <w:t>de</w:t>
      </w:r>
      <w:r>
        <w:rPr>
          <w:spacing w:val="-2"/>
        </w:rPr>
        <w:t> </w:t>
      </w:r>
      <w:r>
        <w:rPr/>
        <w:t>la</w:t>
      </w:r>
      <w:r>
        <w:rPr>
          <w:spacing w:val="-1"/>
        </w:rPr>
        <w:t> </w:t>
      </w:r>
      <w:r>
        <w:rPr/>
        <w:t>empresa y</w:t>
      </w:r>
      <w:r>
        <w:rPr>
          <w:spacing w:val="-3"/>
        </w:rPr>
        <w:t> </w:t>
      </w:r>
      <w:r>
        <w:rPr/>
        <w:t>las</w:t>
      </w:r>
      <w:r>
        <w:rPr>
          <w:spacing w:val="-2"/>
        </w:rPr>
        <w:t> exportaciones</w:t>
      </w:r>
    </w:p>
    <w:p>
      <w:pPr>
        <w:pStyle w:val="BodyText"/>
        <w:spacing w:before="133"/>
        <w:ind w:left="0"/>
        <w:rPr>
          <w:sz w:val="20"/>
        </w:rPr>
      </w:pPr>
      <w:r>
        <w:rPr>
          <w:sz w:val="20"/>
        </w:rPr>
        <w:drawing>
          <wp:anchor distT="0" distB="0" distL="0" distR="0" allowOverlap="1" layoutInCell="1" locked="0" behindDoc="1" simplePos="0" relativeHeight="487589376">
            <wp:simplePos x="0" y="0"/>
            <wp:positionH relativeFrom="page">
              <wp:posOffset>941642</wp:posOffset>
            </wp:positionH>
            <wp:positionV relativeFrom="paragraph">
              <wp:posOffset>248651</wp:posOffset>
            </wp:positionV>
            <wp:extent cx="2729900" cy="2066544"/>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2729900" cy="2066544"/>
                    </a:xfrm>
                    <a:prstGeom prst="rect">
                      <a:avLst/>
                    </a:prstGeom>
                  </pic:spPr>
                </pic:pic>
              </a:graphicData>
            </a:graphic>
          </wp:anchor>
        </w:drawing>
      </w:r>
    </w:p>
    <w:p>
      <w:pPr>
        <w:spacing w:before="205"/>
        <w:ind w:left="338" w:right="0" w:firstLine="0"/>
        <w:jc w:val="left"/>
        <w:rPr>
          <w:sz w:val="24"/>
        </w:rPr>
      </w:pPr>
      <w:r>
        <w:rPr>
          <w:b/>
          <w:sz w:val="24"/>
        </w:rPr>
        <w:t>Fuente.</w:t>
      </w:r>
      <w:r>
        <w:rPr>
          <w:b/>
          <w:spacing w:val="-6"/>
          <w:sz w:val="24"/>
        </w:rPr>
        <w:t> </w:t>
      </w:r>
      <w:r>
        <w:rPr>
          <w:sz w:val="24"/>
        </w:rPr>
        <w:t>Elaboración</w:t>
      </w:r>
      <w:r>
        <w:rPr>
          <w:spacing w:val="-4"/>
          <w:sz w:val="24"/>
        </w:rPr>
        <w:t> </w:t>
      </w:r>
      <w:r>
        <w:rPr>
          <w:spacing w:val="-2"/>
          <w:sz w:val="24"/>
        </w:rPr>
        <w:t>propia.</w:t>
      </w:r>
    </w:p>
    <w:p>
      <w:pPr>
        <w:spacing w:after="0"/>
        <w:jc w:val="left"/>
        <w:rPr>
          <w:sz w:val="24"/>
        </w:rPr>
        <w:sectPr>
          <w:pgSz w:w="12240" w:h="15840"/>
          <w:pgMar w:header="370" w:footer="866" w:top="1480" w:bottom="1060" w:left="1080" w:right="1080"/>
        </w:sectPr>
      </w:pPr>
    </w:p>
    <w:p>
      <w:pPr>
        <w:pStyle w:val="BodyText"/>
        <w:spacing w:line="360" w:lineRule="auto" w:before="40"/>
        <w:ind w:right="333"/>
        <w:jc w:val="both"/>
      </w:pPr>
      <w:r>
        <w:rPr/>
        <w:t>La figura 2</w:t>
      </w:r>
      <w:r>
        <w:rPr>
          <w:spacing w:val="-1"/>
        </w:rPr>
        <w:t> </w:t>
      </w:r>
      <w:r>
        <w:rPr/>
        <w:t>contiene la relación entre la antigüedad de la empresa y</w:t>
      </w:r>
      <w:r>
        <w:rPr>
          <w:spacing w:val="-1"/>
        </w:rPr>
        <w:t> </w:t>
      </w:r>
      <w:r>
        <w:rPr/>
        <w:t>si realiza exportaciones. Como</w:t>
      </w:r>
      <w:r>
        <w:rPr>
          <w:spacing w:val="-2"/>
        </w:rPr>
        <w:t> </w:t>
      </w:r>
      <w:r>
        <w:rPr/>
        <w:t>se</w:t>
      </w:r>
      <w:r>
        <w:rPr>
          <w:spacing w:val="-2"/>
        </w:rPr>
        <w:t> </w:t>
      </w:r>
      <w:r>
        <w:rPr/>
        <w:t>observa,</w:t>
      </w:r>
      <w:r>
        <w:rPr>
          <w:spacing w:val="-1"/>
        </w:rPr>
        <w:t> </w:t>
      </w:r>
      <w:r>
        <w:rPr/>
        <w:t>las</w:t>
      </w:r>
      <w:r>
        <w:rPr>
          <w:spacing w:val="-2"/>
        </w:rPr>
        <w:t> </w:t>
      </w:r>
      <w:r>
        <w:rPr/>
        <w:t>firmas</w:t>
      </w:r>
      <w:r>
        <w:rPr>
          <w:spacing w:val="-2"/>
        </w:rPr>
        <w:t> </w:t>
      </w:r>
      <w:r>
        <w:rPr/>
        <w:t>que</w:t>
      </w:r>
      <w:r>
        <w:rPr>
          <w:spacing w:val="-2"/>
        </w:rPr>
        <w:t> </w:t>
      </w:r>
      <w:r>
        <w:rPr/>
        <w:t>tienen</w:t>
      </w:r>
      <w:r>
        <w:rPr>
          <w:spacing w:val="-2"/>
        </w:rPr>
        <w:t> </w:t>
      </w:r>
      <w:r>
        <w:rPr/>
        <w:t>menos</w:t>
      </w:r>
      <w:r>
        <w:rPr>
          <w:spacing w:val="-5"/>
        </w:rPr>
        <w:t> </w:t>
      </w:r>
      <w:r>
        <w:rPr/>
        <w:t>de</w:t>
      </w:r>
      <w:r>
        <w:rPr>
          <w:spacing w:val="-2"/>
        </w:rPr>
        <w:t> </w:t>
      </w:r>
      <w:r>
        <w:rPr/>
        <w:t>25</w:t>
      </w:r>
      <w:r>
        <w:rPr>
          <w:spacing w:val="-4"/>
        </w:rPr>
        <w:t> </w:t>
      </w:r>
      <w:r>
        <w:rPr/>
        <w:t>años</w:t>
      </w:r>
      <w:r>
        <w:rPr>
          <w:spacing w:val="-2"/>
        </w:rPr>
        <w:t> </w:t>
      </w:r>
      <w:r>
        <w:rPr/>
        <w:t>de</w:t>
      </w:r>
      <w:r>
        <w:rPr>
          <w:spacing w:val="-2"/>
        </w:rPr>
        <w:t> </w:t>
      </w:r>
      <w:r>
        <w:rPr/>
        <w:t>antigüedad</w:t>
      </w:r>
      <w:r>
        <w:rPr>
          <w:spacing w:val="-1"/>
        </w:rPr>
        <w:t> </w:t>
      </w:r>
      <w:r>
        <w:rPr/>
        <w:t>no</w:t>
      </w:r>
      <w:r>
        <w:rPr>
          <w:spacing w:val="-2"/>
        </w:rPr>
        <w:t> </w:t>
      </w:r>
      <w:r>
        <w:rPr/>
        <w:t>son</w:t>
      </w:r>
      <w:r>
        <w:rPr>
          <w:spacing w:val="-3"/>
        </w:rPr>
        <w:t> </w:t>
      </w:r>
      <w:r>
        <w:rPr/>
        <w:t>frecuentes</w:t>
      </w:r>
      <w:r>
        <w:rPr>
          <w:spacing w:val="-2"/>
        </w:rPr>
        <w:t> </w:t>
      </w:r>
      <w:r>
        <w:rPr/>
        <w:t>a realizar un proceso exportador; sin embargo, esta situación se revierte a medida que la empresa tiene más años. Además, contrario a las empresas más jóvenes, las que tienen más antigüedad tienden a realizar procesos de exportación.</w:t>
      </w:r>
    </w:p>
    <w:p>
      <w:pPr>
        <w:pStyle w:val="BodyText"/>
        <w:spacing w:before="245"/>
        <w:jc w:val="both"/>
      </w:pPr>
      <w:r>
        <w:rPr>
          <w:b/>
        </w:rPr>
        <w:t>Figura</w:t>
      </w:r>
      <w:r>
        <w:rPr>
          <w:b/>
          <w:spacing w:val="-5"/>
        </w:rPr>
        <w:t> </w:t>
      </w:r>
      <w:r>
        <w:rPr>
          <w:b/>
        </w:rPr>
        <w:t>3.</w:t>
      </w:r>
      <w:r>
        <w:rPr>
          <w:b/>
          <w:spacing w:val="-3"/>
        </w:rPr>
        <w:t> </w:t>
      </w:r>
      <w:r>
        <w:rPr/>
        <w:t>Densidad</w:t>
      </w:r>
      <w:r>
        <w:rPr>
          <w:spacing w:val="-1"/>
        </w:rPr>
        <w:t> </w:t>
      </w:r>
      <w:r>
        <w:rPr/>
        <w:t>entre</w:t>
      </w:r>
      <w:r>
        <w:rPr>
          <w:spacing w:val="-1"/>
        </w:rPr>
        <w:t> </w:t>
      </w:r>
      <w:r>
        <w:rPr/>
        <w:t>la</w:t>
      </w:r>
      <w:r>
        <w:rPr>
          <w:spacing w:val="-2"/>
        </w:rPr>
        <w:t> </w:t>
      </w:r>
      <w:r>
        <w:rPr/>
        <w:t>antigüedad</w:t>
      </w:r>
      <w:r>
        <w:rPr>
          <w:spacing w:val="-3"/>
        </w:rPr>
        <w:t> </w:t>
      </w:r>
      <w:r>
        <w:rPr/>
        <w:t>de</w:t>
      </w:r>
      <w:r>
        <w:rPr>
          <w:spacing w:val="-3"/>
        </w:rPr>
        <w:t> </w:t>
      </w:r>
      <w:r>
        <w:rPr/>
        <w:t>la</w:t>
      </w:r>
      <w:r>
        <w:rPr>
          <w:spacing w:val="-2"/>
        </w:rPr>
        <w:t> </w:t>
      </w:r>
      <w:r>
        <w:rPr/>
        <w:t>empresa y</w:t>
      </w:r>
      <w:r>
        <w:rPr>
          <w:spacing w:val="-3"/>
        </w:rPr>
        <w:t> </w:t>
      </w:r>
      <w:r>
        <w:rPr/>
        <w:t>el</w:t>
      </w:r>
      <w:r>
        <w:rPr>
          <w:spacing w:val="-2"/>
        </w:rPr>
        <w:t> </w:t>
      </w:r>
      <w:r>
        <w:rPr/>
        <w:t>entrenamiento</w:t>
      </w:r>
      <w:r>
        <w:rPr>
          <w:spacing w:val="-2"/>
        </w:rPr>
        <w:t> </w:t>
      </w:r>
      <w:r>
        <w:rPr/>
        <w:t>de</w:t>
      </w:r>
      <w:r>
        <w:rPr>
          <w:spacing w:val="-2"/>
        </w:rPr>
        <w:t> empleados</w:t>
      </w:r>
    </w:p>
    <w:p>
      <w:pPr>
        <w:pStyle w:val="BodyText"/>
        <w:ind w:left="0"/>
        <w:rPr>
          <w:sz w:val="20"/>
        </w:rPr>
      </w:pPr>
    </w:p>
    <w:p>
      <w:pPr>
        <w:pStyle w:val="BodyText"/>
        <w:spacing w:before="141"/>
        <w:ind w:left="0"/>
        <w:rPr>
          <w:sz w:val="20"/>
        </w:rPr>
      </w:pPr>
      <w:r>
        <w:rPr>
          <w:sz w:val="20"/>
        </w:rPr>
        <w:drawing>
          <wp:anchor distT="0" distB="0" distL="0" distR="0" allowOverlap="1" layoutInCell="1" locked="0" behindDoc="1" simplePos="0" relativeHeight="487589888">
            <wp:simplePos x="0" y="0"/>
            <wp:positionH relativeFrom="page">
              <wp:posOffset>951053</wp:posOffset>
            </wp:positionH>
            <wp:positionV relativeFrom="paragraph">
              <wp:posOffset>254237</wp:posOffset>
            </wp:positionV>
            <wp:extent cx="3149930" cy="235629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3149930" cy="2356294"/>
                    </a:xfrm>
                    <a:prstGeom prst="rect">
                      <a:avLst/>
                    </a:prstGeom>
                  </pic:spPr>
                </pic:pic>
              </a:graphicData>
            </a:graphic>
          </wp:anchor>
        </w:drawing>
      </w:r>
    </w:p>
    <w:p>
      <w:pPr>
        <w:pStyle w:val="BodyText"/>
        <w:spacing w:before="168"/>
        <w:ind w:left="0"/>
      </w:pPr>
    </w:p>
    <w:p>
      <w:pPr>
        <w:spacing w:before="0"/>
        <w:ind w:left="338" w:right="0" w:firstLine="0"/>
        <w:jc w:val="both"/>
        <w:rPr>
          <w:sz w:val="24"/>
        </w:rPr>
      </w:pPr>
      <w:r>
        <w:rPr>
          <w:b/>
          <w:sz w:val="24"/>
        </w:rPr>
        <w:t>Fuente.</w:t>
      </w:r>
      <w:r>
        <w:rPr>
          <w:b/>
          <w:spacing w:val="-6"/>
          <w:sz w:val="24"/>
        </w:rPr>
        <w:t> </w:t>
      </w:r>
      <w:r>
        <w:rPr>
          <w:sz w:val="24"/>
        </w:rPr>
        <w:t>Elaboración</w:t>
      </w:r>
      <w:r>
        <w:rPr>
          <w:spacing w:val="-4"/>
          <w:sz w:val="24"/>
        </w:rPr>
        <w:t> </w:t>
      </w:r>
      <w:r>
        <w:rPr>
          <w:spacing w:val="-2"/>
          <w:sz w:val="24"/>
        </w:rPr>
        <w:t>propia.</w:t>
      </w:r>
    </w:p>
    <w:p>
      <w:pPr>
        <w:pStyle w:val="BodyText"/>
        <w:spacing w:before="97"/>
        <w:ind w:left="0"/>
      </w:pPr>
    </w:p>
    <w:p>
      <w:pPr>
        <w:pStyle w:val="BodyText"/>
        <w:spacing w:line="362" w:lineRule="auto" w:before="1"/>
        <w:ind w:right="332"/>
        <w:jc w:val="both"/>
      </w:pPr>
      <w:r>
        <w:rPr/>
        <w:t>La figura 3</w:t>
      </w:r>
      <w:r>
        <w:rPr>
          <w:spacing w:val="-1"/>
        </w:rPr>
        <w:t> </w:t>
      </w:r>
      <w:r>
        <w:rPr/>
        <w:t>contiene la relación entre la antigüedad</w:t>
      </w:r>
      <w:r>
        <w:rPr>
          <w:spacing w:val="-1"/>
        </w:rPr>
        <w:t> </w:t>
      </w:r>
      <w:r>
        <w:rPr/>
        <w:t>de la empresa y</w:t>
      </w:r>
      <w:r>
        <w:rPr>
          <w:spacing w:val="-1"/>
        </w:rPr>
        <w:t> </w:t>
      </w:r>
      <w:r>
        <w:rPr/>
        <w:t>si esta realiza algún tipo de</w:t>
      </w:r>
      <w:r>
        <w:rPr>
          <w:spacing w:val="-14"/>
        </w:rPr>
        <w:t> </w:t>
      </w:r>
      <w:r>
        <w:rPr/>
        <w:t>formación</w:t>
      </w:r>
      <w:r>
        <w:rPr>
          <w:spacing w:val="-13"/>
        </w:rPr>
        <w:t> </w:t>
      </w:r>
      <w:r>
        <w:rPr/>
        <w:t>a</w:t>
      </w:r>
      <w:r>
        <w:rPr>
          <w:spacing w:val="-13"/>
        </w:rPr>
        <w:t> </w:t>
      </w:r>
      <w:r>
        <w:rPr/>
        <w:t>su</w:t>
      </w:r>
      <w:r>
        <w:rPr>
          <w:spacing w:val="-13"/>
        </w:rPr>
        <w:t> </w:t>
      </w:r>
      <w:r>
        <w:rPr/>
        <w:t>fuerza</w:t>
      </w:r>
      <w:r>
        <w:rPr>
          <w:spacing w:val="-14"/>
        </w:rPr>
        <w:t> </w:t>
      </w:r>
      <w:r>
        <w:rPr/>
        <w:t>laboral.</w:t>
      </w:r>
      <w:r>
        <w:rPr>
          <w:spacing w:val="-13"/>
        </w:rPr>
        <w:t> </w:t>
      </w:r>
      <w:r>
        <w:rPr/>
        <w:t>Como</w:t>
      </w:r>
      <w:r>
        <w:rPr>
          <w:spacing w:val="-13"/>
        </w:rPr>
        <w:t> </w:t>
      </w:r>
      <w:r>
        <w:rPr/>
        <w:t>se</w:t>
      </w:r>
      <w:r>
        <w:rPr>
          <w:spacing w:val="-13"/>
        </w:rPr>
        <w:t> </w:t>
      </w:r>
      <w:r>
        <w:rPr/>
        <w:t>observa,</w:t>
      </w:r>
      <w:r>
        <w:rPr>
          <w:spacing w:val="-13"/>
        </w:rPr>
        <w:t> </w:t>
      </w:r>
      <w:r>
        <w:rPr/>
        <w:t>las</w:t>
      </w:r>
      <w:r>
        <w:rPr>
          <w:spacing w:val="-14"/>
        </w:rPr>
        <w:t> </w:t>
      </w:r>
      <w:r>
        <w:rPr/>
        <w:t>firmas</w:t>
      </w:r>
      <w:r>
        <w:rPr>
          <w:spacing w:val="-13"/>
        </w:rPr>
        <w:t> </w:t>
      </w:r>
      <w:r>
        <w:rPr/>
        <w:t>que</w:t>
      </w:r>
      <w:r>
        <w:rPr>
          <w:spacing w:val="-13"/>
        </w:rPr>
        <w:t> </w:t>
      </w:r>
      <w:r>
        <w:rPr/>
        <w:t>tienen</w:t>
      </w:r>
      <w:r>
        <w:rPr>
          <w:spacing w:val="-13"/>
        </w:rPr>
        <w:t> </w:t>
      </w:r>
      <w:r>
        <w:rPr/>
        <w:t>menos</w:t>
      </w:r>
      <w:r>
        <w:rPr>
          <w:spacing w:val="-13"/>
        </w:rPr>
        <w:t> </w:t>
      </w:r>
      <w:r>
        <w:rPr/>
        <w:t>de</w:t>
      </w:r>
      <w:r>
        <w:rPr>
          <w:spacing w:val="-14"/>
        </w:rPr>
        <w:t> </w:t>
      </w:r>
      <w:r>
        <w:rPr/>
        <w:t>veinticinco años son quienes realizan, en mayor medida, algún tipo de entrenamiento.</w:t>
      </w:r>
    </w:p>
    <w:p>
      <w:pPr>
        <w:pStyle w:val="BodyText"/>
        <w:spacing w:after="0" w:line="362" w:lineRule="auto"/>
        <w:jc w:val="both"/>
        <w:sectPr>
          <w:pgSz w:w="12240" w:h="15840"/>
          <w:pgMar w:header="370" w:footer="866" w:top="1480" w:bottom="1060" w:left="1080" w:right="1080"/>
        </w:sectPr>
      </w:pPr>
    </w:p>
    <w:p>
      <w:pPr>
        <w:pStyle w:val="BodyText"/>
        <w:spacing w:line="364" w:lineRule="auto" w:before="40"/>
        <w:ind w:right="338"/>
        <w:jc w:val="both"/>
      </w:pPr>
      <w:r>
        <w:rPr>
          <w:b/>
        </w:rPr>
        <w:t>Tabla 5. </w:t>
      </w:r>
      <w:r>
        <w:rPr/>
        <w:t>Resultado de los modelos econométricos con variable dependiente innovación en </w:t>
      </w:r>
      <w:r>
        <w:rPr>
          <w:spacing w:val="-2"/>
        </w:rPr>
        <w:t>productos</w:t>
      </w:r>
    </w:p>
    <w:p>
      <w:pPr>
        <w:pStyle w:val="BodyText"/>
        <w:spacing w:before="1"/>
        <w:ind w:left="0"/>
        <w:rPr>
          <w:sz w:val="13"/>
        </w:rPr>
      </w:pPr>
    </w:p>
    <w:tbl>
      <w:tblPr>
        <w:tblW w:w="0" w:type="auto"/>
        <w:jc w:val="left"/>
        <w:tblInd w:w="3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602"/>
        <w:gridCol w:w="2267"/>
        <w:gridCol w:w="2264"/>
        <w:gridCol w:w="2264"/>
      </w:tblGrid>
      <w:tr>
        <w:trPr>
          <w:trHeight w:val="232" w:hRule="atLeast"/>
        </w:trPr>
        <w:tc>
          <w:tcPr>
            <w:tcW w:w="2602" w:type="dxa"/>
            <w:shd w:val="clear" w:color="auto" w:fill="A6A6A6"/>
          </w:tcPr>
          <w:p>
            <w:pPr>
              <w:pStyle w:val="TableParagraph"/>
              <w:spacing w:line="212" w:lineRule="exact"/>
              <w:ind w:left="12" w:right="6"/>
              <w:rPr>
                <w:b/>
                <w:sz w:val="20"/>
              </w:rPr>
            </w:pPr>
            <w:r>
              <w:rPr>
                <w:b/>
                <w:spacing w:val="-2"/>
                <w:sz w:val="20"/>
              </w:rPr>
              <w:t>Variable</w:t>
            </w:r>
          </w:p>
        </w:tc>
        <w:tc>
          <w:tcPr>
            <w:tcW w:w="2267" w:type="dxa"/>
            <w:shd w:val="clear" w:color="auto" w:fill="A6A6A6"/>
          </w:tcPr>
          <w:p>
            <w:pPr>
              <w:pStyle w:val="TableParagraph"/>
              <w:spacing w:line="212" w:lineRule="exact"/>
              <w:ind w:left="2"/>
              <w:rPr>
                <w:b/>
                <w:sz w:val="20"/>
              </w:rPr>
            </w:pPr>
            <w:r>
              <w:rPr>
                <w:b/>
                <w:sz w:val="20"/>
              </w:rPr>
              <w:t>Modelo</w:t>
            </w:r>
            <w:r>
              <w:rPr>
                <w:b/>
                <w:spacing w:val="-7"/>
                <w:sz w:val="20"/>
              </w:rPr>
              <w:t> </w:t>
            </w:r>
            <w:r>
              <w:rPr>
                <w:b/>
                <w:sz w:val="20"/>
              </w:rPr>
              <w:t>1</w:t>
            </w:r>
            <w:r>
              <w:rPr>
                <w:b/>
                <w:spacing w:val="-8"/>
                <w:sz w:val="20"/>
              </w:rPr>
              <w:t> </w:t>
            </w:r>
            <w:r>
              <w:rPr>
                <w:b/>
                <w:spacing w:val="-2"/>
                <w:sz w:val="20"/>
              </w:rPr>
              <w:t>(Logit)</w:t>
            </w:r>
          </w:p>
        </w:tc>
        <w:tc>
          <w:tcPr>
            <w:tcW w:w="2264" w:type="dxa"/>
            <w:shd w:val="clear" w:color="auto" w:fill="A6A6A6"/>
          </w:tcPr>
          <w:p>
            <w:pPr>
              <w:pStyle w:val="TableParagraph"/>
              <w:spacing w:line="212" w:lineRule="exact"/>
              <w:rPr>
                <w:b/>
                <w:sz w:val="20"/>
              </w:rPr>
            </w:pPr>
            <w:r>
              <w:rPr>
                <w:b/>
                <w:sz w:val="20"/>
              </w:rPr>
              <w:t>Modelo</w:t>
            </w:r>
            <w:r>
              <w:rPr>
                <w:b/>
                <w:spacing w:val="-7"/>
                <w:sz w:val="20"/>
              </w:rPr>
              <w:t> </w:t>
            </w:r>
            <w:r>
              <w:rPr>
                <w:b/>
                <w:sz w:val="20"/>
              </w:rPr>
              <w:t>2</w:t>
            </w:r>
            <w:r>
              <w:rPr>
                <w:b/>
                <w:spacing w:val="-8"/>
                <w:sz w:val="20"/>
              </w:rPr>
              <w:t> </w:t>
            </w:r>
            <w:r>
              <w:rPr>
                <w:b/>
                <w:spacing w:val="-2"/>
                <w:sz w:val="20"/>
              </w:rPr>
              <w:t>(Logit)</w:t>
            </w:r>
          </w:p>
        </w:tc>
        <w:tc>
          <w:tcPr>
            <w:tcW w:w="2264" w:type="dxa"/>
            <w:shd w:val="clear" w:color="auto" w:fill="A6A6A6"/>
          </w:tcPr>
          <w:p>
            <w:pPr>
              <w:pStyle w:val="TableParagraph"/>
              <w:spacing w:line="212" w:lineRule="exact"/>
              <w:ind w:left="1"/>
              <w:rPr>
                <w:b/>
                <w:sz w:val="20"/>
              </w:rPr>
            </w:pPr>
            <w:r>
              <w:rPr>
                <w:b/>
                <w:sz w:val="20"/>
              </w:rPr>
              <w:t>Efecto</w:t>
            </w:r>
            <w:r>
              <w:rPr>
                <w:b/>
                <w:spacing w:val="-11"/>
                <w:sz w:val="20"/>
              </w:rPr>
              <w:t> </w:t>
            </w:r>
            <w:r>
              <w:rPr>
                <w:b/>
                <w:spacing w:val="-2"/>
                <w:sz w:val="20"/>
              </w:rPr>
              <w:t>marginal</w:t>
            </w:r>
          </w:p>
        </w:tc>
      </w:tr>
      <w:tr>
        <w:trPr>
          <w:trHeight w:val="352" w:hRule="atLeast"/>
        </w:trPr>
        <w:tc>
          <w:tcPr>
            <w:tcW w:w="2602" w:type="dxa"/>
            <w:tcBorders>
              <w:bottom w:val="nil"/>
            </w:tcBorders>
          </w:tcPr>
          <w:p>
            <w:pPr>
              <w:pStyle w:val="TableParagraph"/>
              <w:spacing w:line="234" w:lineRule="exact"/>
              <w:ind w:left="12" w:right="8"/>
              <w:rPr>
                <w:sz w:val="20"/>
              </w:rPr>
            </w:pPr>
            <w:r>
              <w:rPr>
                <w:spacing w:val="-2"/>
                <w:sz w:val="20"/>
              </w:rPr>
              <w:t>Constante</w:t>
            </w:r>
          </w:p>
        </w:tc>
        <w:tc>
          <w:tcPr>
            <w:tcW w:w="2267" w:type="dxa"/>
            <w:tcBorders>
              <w:bottom w:val="nil"/>
            </w:tcBorders>
          </w:tcPr>
          <w:p>
            <w:pPr>
              <w:pStyle w:val="TableParagraph"/>
              <w:spacing w:line="234" w:lineRule="exact"/>
              <w:ind w:left="3"/>
              <w:rPr>
                <w:sz w:val="20"/>
              </w:rPr>
            </w:pPr>
            <w:r>
              <w:rPr>
                <w:sz w:val="20"/>
              </w:rPr>
              <w:t>-</w:t>
            </w:r>
            <w:r>
              <w:rPr>
                <w:spacing w:val="-2"/>
                <w:sz w:val="20"/>
              </w:rPr>
              <w:t>2,23427***</w:t>
            </w:r>
          </w:p>
        </w:tc>
        <w:tc>
          <w:tcPr>
            <w:tcW w:w="2264" w:type="dxa"/>
            <w:tcBorders>
              <w:bottom w:val="nil"/>
            </w:tcBorders>
          </w:tcPr>
          <w:p>
            <w:pPr>
              <w:pStyle w:val="TableParagraph"/>
              <w:spacing w:line="234" w:lineRule="exact"/>
              <w:rPr>
                <w:sz w:val="20"/>
              </w:rPr>
            </w:pPr>
            <w:r>
              <w:rPr>
                <w:sz w:val="20"/>
              </w:rPr>
              <w:t>-</w:t>
            </w:r>
            <w:r>
              <w:rPr>
                <w:spacing w:val="-2"/>
                <w:sz w:val="20"/>
              </w:rPr>
              <w:t>1,79559***</w:t>
            </w:r>
          </w:p>
        </w:tc>
        <w:tc>
          <w:tcPr>
            <w:tcW w:w="2264" w:type="dxa"/>
            <w:tcBorders>
              <w:bottom w:val="nil"/>
            </w:tcBorders>
          </w:tcPr>
          <w:p>
            <w:pPr>
              <w:pStyle w:val="TableParagraph"/>
              <w:spacing w:line="234" w:lineRule="exact"/>
              <w:ind w:left="3"/>
              <w:rPr>
                <w:sz w:val="20"/>
              </w:rPr>
            </w:pPr>
            <w:r>
              <w:rPr>
                <w:sz w:val="20"/>
              </w:rPr>
              <w:t>-</w:t>
            </w:r>
          </w:p>
        </w:tc>
      </w:tr>
      <w:tr>
        <w:trPr>
          <w:trHeight w:val="469" w:hRule="atLeast"/>
        </w:trPr>
        <w:tc>
          <w:tcPr>
            <w:tcW w:w="2602" w:type="dxa"/>
            <w:tcBorders>
              <w:top w:val="nil"/>
              <w:bottom w:val="nil"/>
            </w:tcBorders>
          </w:tcPr>
          <w:p>
            <w:pPr>
              <w:pStyle w:val="TableParagraph"/>
              <w:spacing w:before="117"/>
              <w:ind w:left="12" w:right="7"/>
              <w:rPr>
                <w:sz w:val="20"/>
              </w:rPr>
            </w:pPr>
            <w:r>
              <w:rPr>
                <w:sz w:val="20"/>
              </w:rPr>
              <w:t>Gasto</w:t>
            </w:r>
            <w:r>
              <w:rPr>
                <w:spacing w:val="-5"/>
                <w:sz w:val="20"/>
              </w:rPr>
              <w:t> </w:t>
            </w:r>
            <w:r>
              <w:rPr>
                <w:sz w:val="20"/>
              </w:rPr>
              <w:t>en</w:t>
            </w:r>
            <w:r>
              <w:rPr>
                <w:spacing w:val="-5"/>
                <w:sz w:val="20"/>
              </w:rPr>
              <w:t> I+D</w:t>
            </w:r>
          </w:p>
        </w:tc>
        <w:tc>
          <w:tcPr>
            <w:tcW w:w="2267" w:type="dxa"/>
            <w:tcBorders>
              <w:top w:val="nil"/>
              <w:bottom w:val="nil"/>
            </w:tcBorders>
          </w:tcPr>
          <w:p>
            <w:pPr>
              <w:pStyle w:val="TableParagraph"/>
              <w:spacing w:before="117"/>
              <w:ind w:left="6"/>
              <w:rPr>
                <w:sz w:val="20"/>
              </w:rPr>
            </w:pPr>
            <w:r>
              <w:rPr>
                <w:spacing w:val="-2"/>
                <w:sz w:val="20"/>
              </w:rPr>
              <w:t>1,25665***</w:t>
            </w:r>
          </w:p>
        </w:tc>
        <w:tc>
          <w:tcPr>
            <w:tcW w:w="2264" w:type="dxa"/>
            <w:tcBorders>
              <w:top w:val="nil"/>
              <w:bottom w:val="nil"/>
            </w:tcBorders>
          </w:tcPr>
          <w:p>
            <w:pPr>
              <w:pStyle w:val="TableParagraph"/>
              <w:spacing w:before="117"/>
              <w:ind w:left="2"/>
              <w:rPr>
                <w:sz w:val="20"/>
              </w:rPr>
            </w:pPr>
            <w:r>
              <w:rPr>
                <w:spacing w:val="-2"/>
                <w:sz w:val="20"/>
              </w:rPr>
              <w:t>1,47825***</w:t>
            </w:r>
          </w:p>
        </w:tc>
        <w:tc>
          <w:tcPr>
            <w:tcW w:w="2264" w:type="dxa"/>
            <w:tcBorders>
              <w:top w:val="nil"/>
              <w:bottom w:val="nil"/>
            </w:tcBorders>
          </w:tcPr>
          <w:p>
            <w:pPr>
              <w:pStyle w:val="TableParagraph"/>
              <w:spacing w:before="117"/>
              <w:ind w:left="3" w:right="9"/>
              <w:rPr>
                <w:sz w:val="20"/>
              </w:rPr>
            </w:pPr>
            <w:r>
              <w:rPr>
                <w:spacing w:val="-2"/>
                <w:sz w:val="20"/>
              </w:rPr>
              <w:t>0,2315</w:t>
            </w:r>
          </w:p>
        </w:tc>
      </w:tr>
      <w:tr>
        <w:trPr>
          <w:trHeight w:val="468" w:hRule="atLeast"/>
        </w:trPr>
        <w:tc>
          <w:tcPr>
            <w:tcW w:w="2602" w:type="dxa"/>
            <w:tcBorders>
              <w:top w:val="nil"/>
              <w:bottom w:val="nil"/>
            </w:tcBorders>
          </w:tcPr>
          <w:p>
            <w:pPr>
              <w:pStyle w:val="TableParagraph"/>
              <w:spacing w:before="116"/>
              <w:ind w:left="12" w:right="8"/>
              <w:rPr>
                <w:sz w:val="20"/>
              </w:rPr>
            </w:pPr>
            <w:r>
              <w:rPr>
                <w:spacing w:val="-2"/>
                <w:sz w:val="20"/>
              </w:rPr>
              <w:t>Exportaciones</w:t>
            </w:r>
          </w:p>
        </w:tc>
        <w:tc>
          <w:tcPr>
            <w:tcW w:w="2267" w:type="dxa"/>
            <w:tcBorders>
              <w:top w:val="nil"/>
              <w:bottom w:val="nil"/>
            </w:tcBorders>
          </w:tcPr>
          <w:p>
            <w:pPr>
              <w:pStyle w:val="TableParagraph"/>
              <w:spacing w:before="116"/>
              <w:rPr>
                <w:sz w:val="20"/>
              </w:rPr>
            </w:pPr>
            <w:r>
              <w:rPr>
                <w:spacing w:val="-2"/>
                <w:sz w:val="20"/>
              </w:rPr>
              <w:t>0,649008*</w:t>
            </w:r>
          </w:p>
        </w:tc>
        <w:tc>
          <w:tcPr>
            <w:tcW w:w="2264" w:type="dxa"/>
            <w:tcBorders>
              <w:top w:val="nil"/>
              <w:bottom w:val="nil"/>
            </w:tcBorders>
          </w:tcPr>
          <w:p>
            <w:pPr>
              <w:pStyle w:val="TableParagraph"/>
              <w:spacing w:before="116"/>
              <w:rPr>
                <w:sz w:val="20"/>
              </w:rPr>
            </w:pPr>
            <w:r>
              <w:rPr>
                <w:spacing w:val="-2"/>
                <w:sz w:val="20"/>
              </w:rPr>
              <w:t>0,978974***</w:t>
            </w:r>
          </w:p>
        </w:tc>
        <w:tc>
          <w:tcPr>
            <w:tcW w:w="2264" w:type="dxa"/>
            <w:tcBorders>
              <w:top w:val="nil"/>
              <w:bottom w:val="nil"/>
            </w:tcBorders>
          </w:tcPr>
          <w:p>
            <w:pPr>
              <w:pStyle w:val="TableParagraph"/>
              <w:spacing w:before="116"/>
              <w:ind w:left="43"/>
              <w:rPr>
                <w:sz w:val="20"/>
              </w:rPr>
            </w:pPr>
            <w:r>
              <w:rPr>
                <w:spacing w:val="-2"/>
                <w:sz w:val="20"/>
              </w:rPr>
              <w:t>0,1066</w:t>
            </w:r>
          </w:p>
        </w:tc>
      </w:tr>
      <w:tr>
        <w:trPr>
          <w:trHeight w:val="469" w:hRule="atLeast"/>
        </w:trPr>
        <w:tc>
          <w:tcPr>
            <w:tcW w:w="2602" w:type="dxa"/>
            <w:tcBorders>
              <w:top w:val="nil"/>
              <w:bottom w:val="nil"/>
            </w:tcBorders>
          </w:tcPr>
          <w:p>
            <w:pPr>
              <w:pStyle w:val="TableParagraph"/>
              <w:spacing w:before="116"/>
              <w:ind w:left="12" w:right="8"/>
              <w:rPr>
                <w:sz w:val="20"/>
              </w:rPr>
            </w:pPr>
            <w:r>
              <w:rPr>
                <w:sz w:val="20"/>
              </w:rPr>
              <w:t>Página</w:t>
            </w:r>
            <w:r>
              <w:rPr>
                <w:spacing w:val="-11"/>
                <w:sz w:val="20"/>
              </w:rPr>
              <w:t> </w:t>
            </w:r>
            <w:r>
              <w:rPr>
                <w:spacing w:val="-5"/>
                <w:sz w:val="20"/>
              </w:rPr>
              <w:t>web</w:t>
            </w:r>
          </w:p>
        </w:tc>
        <w:tc>
          <w:tcPr>
            <w:tcW w:w="2267" w:type="dxa"/>
            <w:tcBorders>
              <w:top w:val="nil"/>
              <w:bottom w:val="nil"/>
            </w:tcBorders>
          </w:tcPr>
          <w:p>
            <w:pPr>
              <w:pStyle w:val="TableParagraph"/>
              <w:spacing w:before="116"/>
              <w:ind w:left="1"/>
              <w:rPr>
                <w:sz w:val="20"/>
              </w:rPr>
            </w:pPr>
            <w:r>
              <w:rPr>
                <w:spacing w:val="-2"/>
                <w:sz w:val="20"/>
              </w:rPr>
              <w:t>0,251301</w:t>
            </w:r>
          </w:p>
        </w:tc>
        <w:tc>
          <w:tcPr>
            <w:tcW w:w="2264" w:type="dxa"/>
            <w:tcBorders>
              <w:top w:val="nil"/>
              <w:bottom w:val="nil"/>
            </w:tcBorders>
          </w:tcPr>
          <w:p>
            <w:pPr>
              <w:pStyle w:val="TableParagraph"/>
              <w:spacing w:before="116"/>
              <w:ind w:right="1"/>
              <w:rPr>
                <w:sz w:val="20"/>
              </w:rPr>
            </w:pPr>
            <w:r>
              <w:rPr>
                <w:sz w:val="20"/>
              </w:rPr>
              <w:t>-</w:t>
            </w:r>
          </w:p>
        </w:tc>
        <w:tc>
          <w:tcPr>
            <w:tcW w:w="2264" w:type="dxa"/>
            <w:tcBorders>
              <w:top w:val="nil"/>
              <w:bottom w:val="nil"/>
            </w:tcBorders>
          </w:tcPr>
          <w:p>
            <w:pPr>
              <w:pStyle w:val="TableParagraph"/>
              <w:spacing w:before="116"/>
              <w:ind w:left="3"/>
              <w:rPr>
                <w:sz w:val="20"/>
              </w:rPr>
            </w:pPr>
            <w:r>
              <w:rPr>
                <w:color w:val="2E5395"/>
                <w:sz w:val="20"/>
              </w:rPr>
              <w:t>-</w:t>
            </w:r>
          </w:p>
        </w:tc>
      </w:tr>
      <w:tr>
        <w:trPr>
          <w:trHeight w:val="469" w:hRule="atLeast"/>
        </w:trPr>
        <w:tc>
          <w:tcPr>
            <w:tcW w:w="2602" w:type="dxa"/>
            <w:tcBorders>
              <w:top w:val="nil"/>
              <w:bottom w:val="nil"/>
            </w:tcBorders>
          </w:tcPr>
          <w:p>
            <w:pPr>
              <w:pStyle w:val="TableParagraph"/>
              <w:spacing w:before="117"/>
              <w:ind w:left="12" w:right="4"/>
              <w:rPr>
                <w:sz w:val="20"/>
              </w:rPr>
            </w:pPr>
            <w:r>
              <w:rPr>
                <w:spacing w:val="-2"/>
                <w:sz w:val="20"/>
              </w:rPr>
              <w:t>Entrenamiento</w:t>
            </w:r>
          </w:p>
        </w:tc>
        <w:tc>
          <w:tcPr>
            <w:tcW w:w="2267" w:type="dxa"/>
            <w:tcBorders>
              <w:top w:val="nil"/>
              <w:bottom w:val="nil"/>
            </w:tcBorders>
          </w:tcPr>
          <w:p>
            <w:pPr>
              <w:pStyle w:val="TableParagraph"/>
              <w:spacing w:before="117"/>
              <w:ind w:left="1"/>
              <w:rPr>
                <w:sz w:val="20"/>
              </w:rPr>
            </w:pPr>
            <w:r>
              <w:rPr>
                <w:spacing w:val="-2"/>
                <w:sz w:val="20"/>
              </w:rPr>
              <w:t>0,318041</w:t>
            </w:r>
          </w:p>
        </w:tc>
        <w:tc>
          <w:tcPr>
            <w:tcW w:w="2264" w:type="dxa"/>
            <w:tcBorders>
              <w:top w:val="nil"/>
              <w:bottom w:val="nil"/>
            </w:tcBorders>
          </w:tcPr>
          <w:p>
            <w:pPr>
              <w:pStyle w:val="TableParagraph"/>
              <w:spacing w:before="117"/>
              <w:ind w:right="1"/>
              <w:rPr>
                <w:sz w:val="20"/>
              </w:rPr>
            </w:pPr>
            <w:r>
              <w:rPr>
                <w:sz w:val="20"/>
              </w:rPr>
              <w:t>-</w:t>
            </w:r>
          </w:p>
        </w:tc>
        <w:tc>
          <w:tcPr>
            <w:tcW w:w="2264" w:type="dxa"/>
            <w:tcBorders>
              <w:top w:val="nil"/>
              <w:bottom w:val="nil"/>
            </w:tcBorders>
          </w:tcPr>
          <w:p>
            <w:pPr>
              <w:pStyle w:val="TableParagraph"/>
              <w:spacing w:before="117"/>
              <w:ind w:left="3"/>
              <w:rPr>
                <w:sz w:val="20"/>
              </w:rPr>
            </w:pPr>
            <w:r>
              <w:rPr>
                <w:color w:val="2E5395"/>
                <w:sz w:val="20"/>
              </w:rPr>
              <w:t>-</w:t>
            </w:r>
          </w:p>
        </w:tc>
      </w:tr>
      <w:tr>
        <w:trPr>
          <w:trHeight w:val="469" w:hRule="atLeast"/>
        </w:trPr>
        <w:tc>
          <w:tcPr>
            <w:tcW w:w="2602" w:type="dxa"/>
            <w:tcBorders>
              <w:top w:val="nil"/>
              <w:bottom w:val="nil"/>
            </w:tcBorders>
          </w:tcPr>
          <w:p>
            <w:pPr>
              <w:pStyle w:val="TableParagraph"/>
              <w:spacing w:before="116"/>
              <w:ind w:left="12" w:right="6"/>
              <w:rPr>
                <w:sz w:val="20"/>
              </w:rPr>
            </w:pPr>
            <w:r>
              <w:rPr>
                <w:spacing w:val="-2"/>
                <w:sz w:val="20"/>
              </w:rPr>
              <w:t>Propiedad</w:t>
            </w:r>
            <w:r>
              <w:rPr>
                <w:spacing w:val="5"/>
                <w:sz w:val="20"/>
              </w:rPr>
              <w:t> </w:t>
            </w:r>
            <w:r>
              <w:rPr>
                <w:spacing w:val="-2"/>
                <w:sz w:val="20"/>
              </w:rPr>
              <w:t>extranjera</w:t>
            </w:r>
          </w:p>
        </w:tc>
        <w:tc>
          <w:tcPr>
            <w:tcW w:w="2267" w:type="dxa"/>
            <w:tcBorders>
              <w:top w:val="nil"/>
              <w:bottom w:val="nil"/>
            </w:tcBorders>
          </w:tcPr>
          <w:p>
            <w:pPr>
              <w:pStyle w:val="TableParagraph"/>
              <w:spacing w:before="116"/>
              <w:ind w:left="1"/>
              <w:rPr>
                <w:sz w:val="20"/>
              </w:rPr>
            </w:pPr>
            <w:r>
              <w:rPr>
                <w:spacing w:val="-2"/>
                <w:sz w:val="20"/>
              </w:rPr>
              <w:t>0,266351</w:t>
            </w:r>
          </w:p>
        </w:tc>
        <w:tc>
          <w:tcPr>
            <w:tcW w:w="2264" w:type="dxa"/>
            <w:tcBorders>
              <w:top w:val="nil"/>
              <w:bottom w:val="nil"/>
            </w:tcBorders>
          </w:tcPr>
          <w:p>
            <w:pPr>
              <w:pStyle w:val="TableParagraph"/>
              <w:spacing w:before="116"/>
              <w:ind w:right="1"/>
              <w:rPr>
                <w:sz w:val="20"/>
              </w:rPr>
            </w:pPr>
            <w:r>
              <w:rPr>
                <w:sz w:val="20"/>
              </w:rPr>
              <w:t>-</w:t>
            </w:r>
          </w:p>
        </w:tc>
        <w:tc>
          <w:tcPr>
            <w:tcW w:w="2264" w:type="dxa"/>
            <w:tcBorders>
              <w:top w:val="nil"/>
              <w:bottom w:val="nil"/>
            </w:tcBorders>
          </w:tcPr>
          <w:p>
            <w:pPr>
              <w:pStyle w:val="TableParagraph"/>
              <w:spacing w:before="116"/>
              <w:ind w:left="3"/>
              <w:rPr>
                <w:sz w:val="20"/>
              </w:rPr>
            </w:pPr>
            <w:r>
              <w:rPr>
                <w:sz w:val="20"/>
              </w:rPr>
              <w:t>-</w:t>
            </w:r>
          </w:p>
        </w:tc>
      </w:tr>
      <w:tr>
        <w:trPr>
          <w:trHeight w:val="1172" w:hRule="atLeast"/>
        </w:trPr>
        <w:tc>
          <w:tcPr>
            <w:tcW w:w="2602" w:type="dxa"/>
            <w:tcBorders>
              <w:top w:val="nil"/>
              <w:bottom w:val="nil"/>
            </w:tcBorders>
          </w:tcPr>
          <w:p>
            <w:pPr>
              <w:pStyle w:val="TableParagraph"/>
              <w:spacing w:before="117"/>
              <w:ind w:left="12" w:right="6"/>
              <w:rPr>
                <w:sz w:val="20"/>
              </w:rPr>
            </w:pPr>
            <w:r>
              <w:rPr>
                <w:sz w:val="20"/>
              </w:rPr>
              <w:t>Antigüedad</w:t>
            </w:r>
            <w:r>
              <w:rPr>
                <w:spacing w:val="-6"/>
                <w:sz w:val="20"/>
              </w:rPr>
              <w:t> </w:t>
            </w:r>
            <w:r>
              <w:rPr>
                <w:sz w:val="20"/>
              </w:rPr>
              <w:t>de</w:t>
            </w:r>
            <w:r>
              <w:rPr>
                <w:spacing w:val="-5"/>
                <w:sz w:val="20"/>
              </w:rPr>
              <w:t> </w:t>
            </w:r>
            <w:r>
              <w:rPr>
                <w:sz w:val="20"/>
              </w:rPr>
              <w:t>la</w:t>
            </w:r>
            <w:r>
              <w:rPr>
                <w:spacing w:val="-5"/>
                <w:sz w:val="20"/>
              </w:rPr>
              <w:t> </w:t>
            </w:r>
            <w:r>
              <w:rPr>
                <w:spacing w:val="-2"/>
                <w:sz w:val="20"/>
              </w:rPr>
              <w:t>empresa</w:t>
            </w:r>
          </w:p>
          <w:p>
            <w:pPr>
              <w:pStyle w:val="TableParagraph"/>
              <w:spacing w:before="234"/>
              <w:ind w:left="12" w:right="3"/>
              <w:rPr>
                <w:sz w:val="20"/>
              </w:rPr>
            </w:pPr>
            <w:r>
              <w:rPr>
                <w:sz w:val="20"/>
              </w:rPr>
              <w:t>Experiencia</w:t>
            </w:r>
            <w:r>
              <w:rPr>
                <w:spacing w:val="-12"/>
                <w:sz w:val="20"/>
              </w:rPr>
              <w:t> </w:t>
            </w:r>
            <w:r>
              <w:rPr>
                <w:sz w:val="20"/>
              </w:rPr>
              <w:t>del</w:t>
            </w:r>
            <w:r>
              <w:rPr>
                <w:spacing w:val="-11"/>
                <w:sz w:val="20"/>
              </w:rPr>
              <w:t> </w:t>
            </w:r>
            <w:r>
              <w:rPr>
                <w:sz w:val="20"/>
              </w:rPr>
              <w:t>gerente </w:t>
            </w:r>
            <w:r>
              <w:rPr>
                <w:spacing w:val="-2"/>
                <w:sz w:val="20"/>
              </w:rPr>
              <w:t>general</w:t>
            </w:r>
          </w:p>
        </w:tc>
        <w:tc>
          <w:tcPr>
            <w:tcW w:w="2267" w:type="dxa"/>
            <w:tcBorders>
              <w:top w:val="nil"/>
              <w:bottom w:val="nil"/>
            </w:tcBorders>
          </w:tcPr>
          <w:p>
            <w:pPr>
              <w:pStyle w:val="TableParagraph"/>
              <w:spacing w:before="116"/>
              <w:jc w:val="left"/>
              <w:rPr>
                <w:sz w:val="20"/>
              </w:rPr>
            </w:pPr>
          </w:p>
          <w:p>
            <w:pPr>
              <w:pStyle w:val="TableParagraph"/>
              <w:ind w:left="1"/>
              <w:rPr>
                <w:sz w:val="20"/>
              </w:rPr>
            </w:pPr>
            <w:r>
              <w:rPr>
                <w:sz w:val="20"/>
              </w:rPr>
              <w:t>-</w:t>
            </w:r>
            <w:r>
              <w:rPr>
                <w:spacing w:val="-2"/>
                <w:sz w:val="20"/>
              </w:rPr>
              <w:t>0,00417835</w:t>
            </w:r>
          </w:p>
        </w:tc>
        <w:tc>
          <w:tcPr>
            <w:tcW w:w="2264" w:type="dxa"/>
            <w:tcBorders>
              <w:top w:val="nil"/>
              <w:bottom w:val="nil"/>
            </w:tcBorders>
          </w:tcPr>
          <w:p>
            <w:pPr>
              <w:pStyle w:val="TableParagraph"/>
              <w:spacing w:before="116"/>
              <w:jc w:val="left"/>
              <w:rPr>
                <w:sz w:val="20"/>
              </w:rPr>
            </w:pPr>
          </w:p>
          <w:p>
            <w:pPr>
              <w:pStyle w:val="TableParagraph"/>
              <w:ind w:right="1"/>
              <w:rPr>
                <w:sz w:val="20"/>
              </w:rPr>
            </w:pPr>
            <w:r>
              <w:rPr>
                <w:sz w:val="20"/>
              </w:rPr>
              <w:t>-</w:t>
            </w:r>
          </w:p>
        </w:tc>
        <w:tc>
          <w:tcPr>
            <w:tcW w:w="2264" w:type="dxa"/>
            <w:tcBorders>
              <w:top w:val="nil"/>
              <w:bottom w:val="nil"/>
            </w:tcBorders>
          </w:tcPr>
          <w:p>
            <w:pPr>
              <w:pStyle w:val="TableParagraph"/>
              <w:spacing w:before="116"/>
              <w:jc w:val="left"/>
              <w:rPr>
                <w:sz w:val="20"/>
              </w:rPr>
            </w:pPr>
          </w:p>
          <w:p>
            <w:pPr>
              <w:pStyle w:val="TableParagraph"/>
              <w:ind w:left="3"/>
              <w:rPr>
                <w:sz w:val="20"/>
              </w:rPr>
            </w:pPr>
            <w:r>
              <w:rPr>
                <w:color w:val="2E5395"/>
                <w:sz w:val="20"/>
              </w:rPr>
              <w:t>-</w:t>
            </w:r>
          </w:p>
        </w:tc>
      </w:tr>
      <w:tr>
        <w:trPr>
          <w:trHeight w:val="469" w:hRule="atLeast"/>
        </w:trPr>
        <w:tc>
          <w:tcPr>
            <w:tcW w:w="2602" w:type="dxa"/>
            <w:tcBorders>
              <w:top w:val="nil"/>
              <w:bottom w:val="nil"/>
            </w:tcBorders>
          </w:tcPr>
          <w:p>
            <w:pPr>
              <w:pStyle w:val="TableParagraph"/>
              <w:spacing w:before="116"/>
              <w:ind w:left="12" w:right="6"/>
              <w:rPr>
                <w:sz w:val="20"/>
              </w:rPr>
            </w:pPr>
            <w:r>
              <w:rPr>
                <w:sz w:val="20"/>
              </w:rPr>
              <w:t>Tamaño</w:t>
            </w:r>
            <w:r>
              <w:rPr>
                <w:spacing w:val="-6"/>
                <w:sz w:val="20"/>
              </w:rPr>
              <w:t> </w:t>
            </w:r>
            <w:r>
              <w:rPr>
                <w:sz w:val="20"/>
              </w:rPr>
              <w:t>de</w:t>
            </w:r>
            <w:r>
              <w:rPr>
                <w:spacing w:val="-5"/>
                <w:sz w:val="20"/>
              </w:rPr>
              <w:t> </w:t>
            </w:r>
            <w:r>
              <w:rPr>
                <w:sz w:val="20"/>
              </w:rPr>
              <w:t>la</w:t>
            </w:r>
            <w:r>
              <w:rPr>
                <w:spacing w:val="-4"/>
                <w:sz w:val="20"/>
              </w:rPr>
              <w:t> </w:t>
            </w:r>
            <w:r>
              <w:rPr>
                <w:spacing w:val="-2"/>
                <w:sz w:val="20"/>
              </w:rPr>
              <w:t>empresa</w:t>
            </w:r>
          </w:p>
        </w:tc>
        <w:tc>
          <w:tcPr>
            <w:tcW w:w="2267" w:type="dxa"/>
            <w:tcBorders>
              <w:top w:val="nil"/>
              <w:bottom w:val="nil"/>
            </w:tcBorders>
          </w:tcPr>
          <w:p>
            <w:pPr>
              <w:pStyle w:val="TableParagraph"/>
              <w:spacing w:before="116"/>
              <w:ind w:left="3"/>
              <w:rPr>
                <w:sz w:val="20"/>
              </w:rPr>
            </w:pPr>
            <w:r>
              <w:rPr>
                <w:spacing w:val="-2"/>
                <w:sz w:val="20"/>
              </w:rPr>
              <w:t>0,000983873</w:t>
            </w:r>
          </w:p>
        </w:tc>
        <w:tc>
          <w:tcPr>
            <w:tcW w:w="2264" w:type="dxa"/>
            <w:tcBorders>
              <w:top w:val="nil"/>
              <w:bottom w:val="nil"/>
            </w:tcBorders>
          </w:tcPr>
          <w:p>
            <w:pPr>
              <w:pStyle w:val="TableParagraph"/>
              <w:spacing w:before="116"/>
              <w:ind w:right="1"/>
              <w:rPr>
                <w:sz w:val="20"/>
              </w:rPr>
            </w:pPr>
            <w:r>
              <w:rPr>
                <w:sz w:val="20"/>
              </w:rPr>
              <w:t>-</w:t>
            </w:r>
          </w:p>
        </w:tc>
        <w:tc>
          <w:tcPr>
            <w:tcW w:w="2264" w:type="dxa"/>
            <w:tcBorders>
              <w:top w:val="nil"/>
              <w:bottom w:val="nil"/>
            </w:tcBorders>
          </w:tcPr>
          <w:p>
            <w:pPr>
              <w:pStyle w:val="TableParagraph"/>
              <w:spacing w:before="116"/>
              <w:ind w:left="3"/>
              <w:rPr>
                <w:sz w:val="20"/>
              </w:rPr>
            </w:pPr>
            <w:r>
              <w:rPr>
                <w:sz w:val="20"/>
              </w:rPr>
              <w:t>-</w:t>
            </w:r>
          </w:p>
        </w:tc>
      </w:tr>
      <w:tr>
        <w:trPr>
          <w:trHeight w:val="353" w:hRule="atLeast"/>
        </w:trPr>
        <w:tc>
          <w:tcPr>
            <w:tcW w:w="2602" w:type="dxa"/>
            <w:tcBorders>
              <w:top w:val="nil"/>
            </w:tcBorders>
          </w:tcPr>
          <w:p>
            <w:pPr>
              <w:pStyle w:val="TableParagraph"/>
              <w:jc w:val="left"/>
              <w:rPr>
                <w:rFonts w:ascii="Times New Roman"/>
                <w:sz w:val="20"/>
              </w:rPr>
            </w:pPr>
          </w:p>
        </w:tc>
        <w:tc>
          <w:tcPr>
            <w:tcW w:w="2267" w:type="dxa"/>
            <w:tcBorders>
              <w:top w:val="nil"/>
            </w:tcBorders>
          </w:tcPr>
          <w:p>
            <w:pPr>
              <w:pStyle w:val="TableParagraph"/>
              <w:spacing w:line="215" w:lineRule="exact" w:before="118"/>
              <w:ind w:left="1"/>
              <w:rPr>
                <w:sz w:val="20"/>
              </w:rPr>
            </w:pPr>
            <w:r>
              <w:rPr>
                <w:spacing w:val="-2"/>
                <w:sz w:val="20"/>
              </w:rPr>
              <w:t>0,00125657</w:t>
            </w:r>
          </w:p>
        </w:tc>
        <w:tc>
          <w:tcPr>
            <w:tcW w:w="2264" w:type="dxa"/>
            <w:tcBorders>
              <w:top w:val="nil"/>
            </w:tcBorders>
          </w:tcPr>
          <w:p>
            <w:pPr>
              <w:pStyle w:val="TableParagraph"/>
              <w:spacing w:line="215" w:lineRule="exact" w:before="118"/>
              <w:ind w:right="1"/>
              <w:rPr>
                <w:sz w:val="20"/>
              </w:rPr>
            </w:pPr>
            <w:r>
              <w:rPr>
                <w:sz w:val="20"/>
              </w:rPr>
              <w:t>-</w:t>
            </w:r>
          </w:p>
        </w:tc>
        <w:tc>
          <w:tcPr>
            <w:tcW w:w="2264" w:type="dxa"/>
            <w:tcBorders>
              <w:top w:val="nil"/>
            </w:tcBorders>
          </w:tcPr>
          <w:p>
            <w:pPr>
              <w:pStyle w:val="TableParagraph"/>
              <w:spacing w:line="215" w:lineRule="exact" w:before="118"/>
              <w:ind w:left="3"/>
              <w:rPr>
                <w:sz w:val="20"/>
              </w:rPr>
            </w:pPr>
            <w:r>
              <w:rPr>
                <w:color w:val="2E5395"/>
                <w:sz w:val="20"/>
              </w:rPr>
              <w:t>-</w:t>
            </w:r>
          </w:p>
        </w:tc>
      </w:tr>
      <w:tr>
        <w:trPr>
          <w:trHeight w:val="232" w:hRule="atLeast"/>
        </w:trPr>
        <w:tc>
          <w:tcPr>
            <w:tcW w:w="2602" w:type="dxa"/>
          </w:tcPr>
          <w:p>
            <w:pPr>
              <w:pStyle w:val="TableParagraph"/>
              <w:spacing w:line="212" w:lineRule="exact"/>
              <w:ind w:left="12" w:right="7"/>
              <w:rPr>
                <w:sz w:val="20"/>
              </w:rPr>
            </w:pPr>
            <w:r>
              <w:rPr>
                <w:spacing w:val="-10"/>
                <w:sz w:val="20"/>
              </w:rPr>
              <w:t>N</w:t>
            </w:r>
          </w:p>
        </w:tc>
        <w:tc>
          <w:tcPr>
            <w:tcW w:w="4531" w:type="dxa"/>
            <w:gridSpan w:val="2"/>
          </w:tcPr>
          <w:p>
            <w:pPr>
              <w:pStyle w:val="TableParagraph"/>
              <w:spacing w:line="212" w:lineRule="exact"/>
              <w:ind w:left="5"/>
              <w:rPr>
                <w:sz w:val="20"/>
              </w:rPr>
            </w:pPr>
            <w:r>
              <w:rPr>
                <w:spacing w:val="-5"/>
                <w:sz w:val="20"/>
              </w:rPr>
              <w:t>927</w:t>
            </w:r>
          </w:p>
        </w:tc>
        <w:tc>
          <w:tcPr>
            <w:tcW w:w="2264" w:type="dxa"/>
          </w:tcPr>
          <w:p>
            <w:pPr>
              <w:pStyle w:val="TableParagraph"/>
              <w:jc w:val="left"/>
              <w:rPr>
                <w:rFonts w:ascii="Times New Roman"/>
                <w:sz w:val="16"/>
              </w:rPr>
            </w:pPr>
          </w:p>
        </w:tc>
      </w:tr>
      <w:tr>
        <w:trPr>
          <w:trHeight w:val="234" w:hRule="atLeast"/>
        </w:trPr>
        <w:tc>
          <w:tcPr>
            <w:tcW w:w="2602" w:type="dxa"/>
          </w:tcPr>
          <w:p>
            <w:pPr>
              <w:pStyle w:val="TableParagraph"/>
              <w:spacing w:line="215" w:lineRule="exact"/>
              <w:ind w:left="12" w:right="6"/>
              <w:rPr>
                <w:position w:val="5"/>
                <w:sz w:val="13"/>
              </w:rPr>
            </w:pPr>
            <w:r>
              <w:rPr>
                <w:sz w:val="20"/>
              </w:rPr>
              <w:t>Cuenta</w:t>
            </w:r>
            <w:r>
              <w:rPr>
                <w:spacing w:val="-8"/>
                <w:sz w:val="20"/>
              </w:rPr>
              <w:t> </w:t>
            </w:r>
            <w:r>
              <w:rPr>
                <w:spacing w:val="-5"/>
                <w:sz w:val="20"/>
              </w:rPr>
              <w:t>R</w:t>
            </w:r>
            <w:r>
              <w:rPr>
                <w:spacing w:val="-5"/>
                <w:position w:val="5"/>
                <w:sz w:val="13"/>
              </w:rPr>
              <w:t>2</w:t>
            </w:r>
          </w:p>
        </w:tc>
        <w:tc>
          <w:tcPr>
            <w:tcW w:w="2267" w:type="dxa"/>
          </w:tcPr>
          <w:p>
            <w:pPr>
              <w:pStyle w:val="TableParagraph"/>
              <w:spacing w:line="215" w:lineRule="exact"/>
              <w:rPr>
                <w:sz w:val="20"/>
              </w:rPr>
            </w:pPr>
            <w:r>
              <w:rPr>
                <w:sz w:val="20"/>
              </w:rPr>
              <w:t>83,4</w:t>
            </w:r>
            <w:r>
              <w:rPr>
                <w:spacing w:val="-5"/>
                <w:sz w:val="20"/>
              </w:rPr>
              <w:t> </w:t>
            </w:r>
            <w:r>
              <w:rPr>
                <w:spacing w:val="-10"/>
                <w:sz w:val="20"/>
              </w:rPr>
              <w:t>%</w:t>
            </w:r>
          </w:p>
        </w:tc>
        <w:tc>
          <w:tcPr>
            <w:tcW w:w="2264" w:type="dxa"/>
          </w:tcPr>
          <w:p>
            <w:pPr>
              <w:pStyle w:val="TableParagraph"/>
              <w:spacing w:line="215" w:lineRule="exact"/>
              <w:rPr>
                <w:sz w:val="20"/>
              </w:rPr>
            </w:pPr>
            <w:r>
              <w:rPr>
                <w:sz w:val="20"/>
              </w:rPr>
              <w:t>83,4</w:t>
            </w:r>
            <w:r>
              <w:rPr>
                <w:spacing w:val="-5"/>
                <w:sz w:val="20"/>
              </w:rPr>
              <w:t> </w:t>
            </w:r>
            <w:r>
              <w:rPr>
                <w:spacing w:val="-10"/>
                <w:sz w:val="20"/>
              </w:rPr>
              <w:t>%</w:t>
            </w:r>
          </w:p>
        </w:tc>
        <w:tc>
          <w:tcPr>
            <w:tcW w:w="2264" w:type="dxa"/>
          </w:tcPr>
          <w:p>
            <w:pPr>
              <w:pStyle w:val="TableParagraph"/>
              <w:jc w:val="left"/>
              <w:rPr>
                <w:rFonts w:ascii="Times New Roman"/>
                <w:sz w:val="16"/>
              </w:rPr>
            </w:pPr>
          </w:p>
        </w:tc>
      </w:tr>
    </w:tbl>
    <w:p>
      <w:pPr>
        <w:spacing w:before="3"/>
        <w:ind w:left="338" w:right="0" w:firstLine="0"/>
        <w:jc w:val="both"/>
        <w:rPr>
          <w:sz w:val="20"/>
        </w:rPr>
      </w:pPr>
      <w:r>
        <w:rPr>
          <w:b/>
          <w:sz w:val="20"/>
        </w:rPr>
        <w:t>Nota.</w:t>
      </w:r>
      <w:r>
        <w:rPr>
          <w:b/>
          <w:spacing w:val="-4"/>
          <w:sz w:val="20"/>
        </w:rPr>
        <w:t> </w:t>
      </w:r>
      <w:r>
        <w:rPr>
          <w:sz w:val="20"/>
        </w:rPr>
        <w:t>*p</w:t>
      </w:r>
      <w:r>
        <w:rPr>
          <w:spacing w:val="-6"/>
          <w:sz w:val="20"/>
        </w:rPr>
        <w:t> </w:t>
      </w:r>
      <w:r>
        <w:rPr>
          <w:sz w:val="20"/>
        </w:rPr>
        <w:t>&lt;0,1,</w:t>
      </w:r>
      <w:r>
        <w:rPr>
          <w:spacing w:val="-5"/>
          <w:sz w:val="20"/>
        </w:rPr>
        <w:t> </w:t>
      </w:r>
      <w:r>
        <w:rPr>
          <w:sz w:val="20"/>
        </w:rPr>
        <w:t>**p</w:t>
      </w:r>
      <w:r>
        <w:rPr>
          <w:spacing w:val="-6"/>
          <w:sz w:val="20"/>
        </w:rPr>
        <w:t> </w:t>
      </w:r>
      <w:r>
        <w:rPr>
          <w:sz w:val="20"/>
        </w:rPr>
        <w:t>&lt;0,05,</w:t>
      </w:r>
      <w:r>
        <w:rPr>
          <w:spacing w:val="-5"/>
          <w:sz w:val="20"/>
        </w:rPr>
        <w:t> </w:t>
      </w:r>
      <w:r>
        <w:rPr>
          <w:sz w:val="20"/>
        </w:rPr>
        <w:t>***p</w:t>
      </w:r>
      <w:r>
        <w:rPr>
          <w:spacing w:val="-6"/>
          <w:sz w:val="20"/>
        </w:rPr>
        <w:t> </w:t>
      </w:r>
      <w:r>
        <w:rPr>
          <w:spacing w:val="-2"/>
          <w:sz w:val="20"/>
        </w:rPr>
        <w:t>&lt;0,01.</w:t>
      </w:r>
    </w:p>
    <w:p>
      <w:pPr>
        <w:pStyle w:val="BodyText"/>
        <w:spacing w:before="9"/>
        <w:ind w:left="0"/>
        <w:rPr>
          <w:sz w:val="20"/>
        </w:rPr>
      </w:pPr>
    </w:p>
    <w:p>
      <w:pPr>
        <w:spacing w:before="0"/>
        <w:ind w:left="338" w:right="0" w:firstLine="0"/>
        <w:jc w:val="both"/>
        <w:rPr>
          <w:sz w:val="24"/>
        </w:rPr>
      </w:pPr>
      <w:r>
        <w:rPr>
          <w:b/>
          <w:sz w:val="24"/>
        </w:rPr>
        <w:t>Fuente.</w:t>
      </w:r>
      <w:r>
        <w:rPr>
          <w:b/>
          <w:spacing w:val="-6"/>
          <w:sz w:val="24"/>
        </w:rPr>
        <w:t> </w:t>
      </w:r>
      <w:r>
        <w:rPr>
          <w:sz w:val="24"/>
        </w:rPr>
        <w:t>Elaboración</w:t>
      </w:r>
      <w:r>
        <w:rPr>
          <w:spacing w:val="-4"/>
          <w:sz w:val="24"/>
        </w:rPr>
        <w:t> </w:t>
      </w:r>
      <w:r>
        <w:rPr>
          <w:spacing w:val="-2"/>
          <w:sz w:val="24"/>
        </w:rPr>
        <w:t>propia.</w:t>
      </w:r>
    </w:p>
    <w:p>
      <w:pPr>
        <w:pStyle w:val="BodyText"/>
        <w:spacing w:before="97"/>
        <w:ind w:left="0"/>
      </w:pPr>
    </w:p>
    <w:p>
      <w:pPr>
        <w:pStyle w:val="BodyText"/>
        <w:spacing w:line="360" w:lineRule="auto"/>
        <w:ind w:right="333"/>
        <w:jc w:val="both"/>
      </w:pPr>
      <w:r>
        <w:rPr/>
        <w:t>La tabla 5 proporciona los resultados obtenidos por medio de la estimación de dos modelos de regresión logística, teniendo como variable dependiente innovación por productos. El primer modelo muestra que la variable gasto en I+D es significativa al 1 %; mientras que la variable</w:t>
      </w:r>
      <w:r>
        <w:rPr>
          <w:spacing w:val="-1"/>
        </w:rPr>
        <w:t> </w:t>
      </w:r>
      <w:r>
        <w:rPr/>
        <w:t>exportaciones</w:t>
      </w:r>
      <w:r>
        <w:rPr>
          <w:spacing w:val="-1"/>
        </w:rPr>
        <w:t> </w:t>
      </w:r>
      <w:r>
        <w:rPr/>
        <w:t>lo</w:t>
      </w:r>
      <w:r>
        <w:rPr>
          <w:spacing w:val="-2"/>
        </w:rPr>
        <w:t> </w:t>
      </w:r>
      <w:r>
        <w:rPr/>
        <w:t>es</w:t>
      </w:r>
      <w:r>
        <w:rPr>
          <w:spacing w:val="-1"/>
        </w:rPr>
        <w:t> </w:t>
      </w:r>
      <w:r>
        <w:rPr/>
        <w:t>al</w:t>
      </w:r>
      <w:r>
        <w:rPr>
          <w:spacing w:val="-1"/>
        </w:rPr>
        <w:t> </w:t>
      </w:r>
      <w:r>
        <w:rPr/>
        <w:t>10</w:t>
      </w:r>
      <w:r>
        <w:rPr>
          <w:spacing w:val="-2"/>
        </w:rPr>
        <w:t> </w:t>
      </w:r>
      <w:r>
        <w:rPr/>
        <w:t>%. En</w:t>
      </w:r>
      <w:r>
        <w:rPr>
          <w:spacing w:val="-1"/>
        </w:rPr>
        <w:t> </w:t>
      </w:r>
      <w:r>
        <w:rPr/>
        <w:t>el</w:t>
      </w:r>
      <w:r>
        <w:rPr>
          <w:spacing w:val="-1"/>
        </w:rPr>
        <w:t> </w:t>
      </w:r>
      <w:r>
        <w:rPr/>
        <w:t>segundo</w:t>
      </w:r>
      <w:r>
        <w:rPr>
          <w:spacing w:val="-2"/>
        </w:rPr>
        <w:t> </w:t>
      </w:r>
      <w:r>
        <w:rPr/>
        <w:t>modelo,</w:t>
      </w:r>
      <w:r>
        <w:rPr>
          <w:spacing w:val="-2"/>
        </w:rPr>
        <w:t> </w:t>
      </w:r>
      <w:r>
        <w:rPr/>
        <w:t>solo</w:t>
      </w:r>
      <w:r>
        <w:rPr>
          <w:spacing w:val="-2"/>
        </w:rPr>
        <w:t> </w:t>
      </w:r>
      <w:r>
        <w:rPr/>
        <w:t>se</w:t>
      </w:r>
      <w:r>
        <w:rPr>
          <w:spacing w:val="-1"/>
        </w:rPr>
        <w:t> </w:t>
      </w:r>
      <w:r>
        <w:rPr/>
        <w:t>encuentran</w:t>
      </w:r>
      <w:r>
        <w:rPr>
          <w:spacing w:val="-1"/>
        </w:rPr>
        <w:t> </w:t>
      </w:r>
      <w:r>
        <w:rPr/>
        <w:t>las</w:t>
      </w:r>
      <w:r>
        <w:rPr>
          <w:spacing w:val="-1"/>
        </w:rPr>
        <w:t> </w:t>
      </w:r>
      <w:r>
        <w:rPr/>
        <w:t>variables que</w:t>
      </w:r>
      <w:r>
        <w:rPr>
          <w:spacing w:val="-8"/>
        </w:rPr>
        <w:t> </w:t>
      </w:r>
      <w:r>
        <w:rPr/>
        <w:t>fueron</w:t>
      </w:r>
      <w:r>
        <w:rPr>
          <w:spacing w:val="-8"/>
        </w:rPr>
        <w:t> </w:t>
      </w:r>
      <w:r>
        <w:rPr/>
        <w:t>significativas</w:t>
      </w:r>
      <w:r>
        <w:rPr>
          <w:spacing w:val="-8"/>
        </w:rPr>
        <w:t> </w:t>
      </w:r>
      <w:r>
        <w:rPr/>
        <w:t>y,</w:t>
      </w:r>
      <w:r>
        <w:rPr>
          <w:spacing w:val="-7"/>
        </w:rPr>
        <w:t> </w:t>
      </w:r>
      <w:r>
        <w:rPr/>
        <w:t>como</w:t>
      </w:r>
      <w:r>
        <w:rPr>
          <w:spacing w:val="-9"/>
        </w:rPr>
        <w:t> </w:t>
      </w:r>
      <w:r>
        <w:rPr/>
        <w:t>resultado,</w:t>
      </w:r>
      <w:r>
        <w:rPr>
          <w:spacing w:val="-10"/>
        </w:rPr>
        <w:t> </w:t>
      </w:r>
      <w:r>
        <w:rPr/>
        <w:t>todas</w:t>
      </w:r>
      <w:r>
        <w:rPr>
          <w:spacing w:val="-8"/>
        </w:rPr>
        <w:t> </w:t>
      </w:r>
      <w:r>
        <w:rPr/>
        <w:t>lo</w:t>
      </w:r>
      <w:r>
        <w:rPr>
          <w:spacing w:val="-9"/>
        </w:rPr>
        <w:t> </w:t>
      </w:r>
      <w:r>
        <w:rPr/>
        <w:t>son</w:t>
      </w:r>
      <w:r>
        <w:rPr>
          <w:spacing w:val="-8"/>
        </w:rPr>
        <w:t> </w:t>
      </w:r>
      <w:r>
        <w:rPr/>
        <w:t>al</w:t>
      </w:r>
      <w:r>
        <w:rPr>
          <w:spacing w:val="-8"/>
        </w:rPr>
        <w:t> </w:t>
      </w:r>
      <w:r>
        <w:rPr/>
        <w:t>1</w:t>
      </w:r>
      <w:r>
        <w:rPr>
          <w:spacing w:val="-2"/>
        </w:rPr>
        <w:t> </w:t>
      </w:r>
      <w:r>
        <w:rPr/>
        <w:t>%.</w:t>
      </w:r>
      <w:r>
        <w:rPr>
          <w:spacing w:val="-7"/>
        </w:rPr>
        <w:t> </w:t>
      </w:r>
      <w:r>
        <w:rPr/>
        <w:t>Por</w:t>
      </w:r>
      <w:r>
        <w:rPr>
          <w:spacing w:val="-9"/>
        </w:rPr>
        <w:t> </w:t>
      </w:r>
      <w:r>
        <w:rPr/>
        <w:t>último,</w:t>
      </w:r>
      <w:r>
        <w:rPr>
          <w:spacing w:val="-7"/>
        </w:rPr>
        <w:t> </w:t>
      </w:r>
      <w:r>
        <w:rPr/>
        <w:t>se</w:t>
      </w:r>
      <w:r>
        <w:rPr>
          <w:spacing w:val="-10"/>
        </w:rPr>
        <w:t> </w:t>
      </w:r>
      <w:r>
        <w:rPr/>
        <w:t>demuestra</w:t>
      </w:r>
      <w:r>
        <w:rPr>
          <w:spacing w:val="-8"/>
        </w:rPr>
        <w:t> </w:t>
      </w:r>
      <w:r>
        <w:rPr/>
        <w:t>que aquellas empresas que realizan gastos en I+D y exportan son propensas a innovar por productos en un 23,15</w:t>
      </w:r>
      <w:r>
        <w:rPr>
          <w:spacing w:val="-2"/>
        </w:rPr>
        <w:t> </w:t>
      </w:r>
      <w:r>
        <w:rPr/>
        <w:t>% y un 10,67</w:t>
      </w:r>
      <w:r>
        <w:rPr>
          <w:spacing w:val="-2"/>
        </w:rPr>
        <w:t> </w:t>
      </w:r>
      <w:r>
        <w:rPr/>
        <w:t>%, respectivamente. Dados los resultados del modelo, puede decirse que: tener página web, realizar entrenamiento a los empleados, el porcentaje de propiedad extranjera, la antigüedad, la experiencia del gerente general y el tamaño de la empresa, no son variables que expliquen la innovación por productos para las firmas de </w:t>
      </w:r>
      <w:r>
        <w:rPr>
          <w:spacing w:val="-2"/>
        </w:rPr>
        <w:t>México.</w:t>
      </w:r>
    </w:p>
    <w:p>
      <w:pPr>
        <w:pStyle w:val="BodyText"/>
        <w:spacing w:after="0" w:line="360" w:lineRule="auto"/>
        <w:jc w:val="both"/>
        <w:sectPr>
          <w:pgSz w:w="12240" w:h="15840"/>
          <w:pgMar w:header="370" w:footer="866" w:top="1480" w:bottom="1060" w:left="1080" w:right="1080"/>
        </w:sectPr>
      </w:pPr>
    </w:p>
    <w:p>
      <w:pPr>
        <w:pStyle w:val="BodyText"/>
        <w:spacing w:line="364" w:lineRule="auto" w:before="40"/>
        <w:ind w:right="338"/>
        <w:jc w:val="both"/>
      </w:pPr>
      <w:r>
        <w:rPr>
          <w:b/>
        </w:rPr>
        <w:t>Tabla 6. </w:t>
      </w:r>
      <w:r>
        <w:rPr/>
        <w:t>Resultado de los modelos econométricos con variable dependiente innovación en </w:t>
      </w:r>
      <w:r>
        <w:rPr>
          <w:spacing w:val="-2"/>
        </w:rPr>
        <w:t>procesos</w:t>
      </w:r>
    </w:p>
    <w:p>
      <w:pPr>
        <w:pStyle w:val="BodyText"/>
        <w:spacing w:before="10"/>
        <w:ind w:left="0"/>
        <w:rPr>
          <w:sz w:val="12"/>
        </w:rPr>
      </w:pPr>
    </w:p>
    <w:tbl>
      <w:tblPr>
        <w:tblW w:w="0" w:type="auto"/>
        <w:jc w:val="left"/>
        <w:tblInd w:w="3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551"/>
        <w:gridCol w:w="1844"/>
        <w:gridCol w:w="2269"/>
        <w:gridCol w:w="2411"/>
      </w:tblGrid>
      <w:tr>
        <w:trPr>
          <w:trHeight w:val="321" w:hRule="atLeast"/>
        </w:trPr>
        <w:tc>
          <w:tcPr>
            <w:tcW w:w="2551" w:type="dxa"/>
            <w:shd w:val="clear" w:color="auto" w:fill="A6A6A6"/>
          </w:tcPr>
          <w:p>
            <w:pPr>
              <w:pStyle w:val="TableParagraph"/>
              <w:spacing w:before="42"/>
              <w:ind w:left="9" w:right="5"/>
              <w:rPr>
                <w:b/>
                <w:sz w:val="20"/>
              </w:rPr>
            </w:pPr>
            <w:r>
              <w:rPr>
                <w:b/>
                <w:spacing w:val="-2"/>
                <w:sz w:val="20"/>
              </w:rPr>
              <w:t>Variable</w:t>
            </w:r>
          </w:p>
        </w:tc>
        <w:tc>
          <w:tcPr>
            <w:tcW w:w="1844" w:type="dxa"/>
            <w:shd w:val="clear" w:color="auto" w:fill="A6A6A6"/>
          </w:tcPr>
          <w:p>
            <w:pPr>
              <w:pStyle w:val="TableParagraph"/>
              <w:spacing w:before="42"/>
              <w:ind w:left="3"/>
              <w:rPr>
                <w:b/>
                <w:sz w:val="20"/>
              </w:rPr>
            </w:pPr>
            <w:r>
              <w:rPr>
                <w:b/>
                <w:sz w:val="20"/>
              </w:rPr>
              <w:t>Modelo</w:t>
            </w:r>
            <w:r>
              <w:rPr>
                <w:b/>
                <w:spacing w:val="-7"/>
                <w:sz w:val="20"/>
              </w:rPr>
              <w:t> </w:t>
            </w:r>
            <w:r>
              <w:rPr>
                <w:b/>
                <w:sz w:val="20"/>
              </w:rPr>
              <w:t>1</w:t>
            </w:r>
            <w:r>
              <w:rPr>
                <w:b/>
                <w:spacing w:val="-8"/>
                <w:sz w:val="20"/>
              </w:rPr>
              <w:t> </w:t>
            </w:r>
            <w:r>
              <w:rPr>
                <w:b/>
                <w:spacing w:val="-2"/>
                <w:sz w:val="20"/>
              </w:rPr>
              <w:t>(Logit)</w:t>
            </w:r>
          </w:p>
        </w:tc>
        <w:tc>
          <w:tcPr>
            <w:tcW w:w="2269" w:type="dxa"/>
            <w:shd w:val="clear" w:color="auto" w:fill="A6A6A6"/>
          </w:tcPr>
          <w:p>
            <w:pPr>
              <w:pStyle w:val="TableParagraph"/>
              <w:spacing w:before="42"/>
              <w:ind w:left="4"/>
              <w:rPr>
                <w:b/>
                <w:sz w:val="20"/>
              </w:rPr>
            </w:pPr>
            <w:r>
              <w:rPr>
                <w:b/>
                <w:sz w:val="20"/>
              </w:rPr>
              <w:t>Modelo</w:t>
            </w:r>
            <w:r>
              <w:rPr>
                <w:b/>
                <w:spacing w:val="-7"/>
                <w:sz w:val="20"/>
              </w:rPr>
              <w:t> </w:t>
            </w:r>
            <w:r>
              <w:rPr>
                <w:b/>
                <w:sz w:val="20"/>
              </w:rPr>
              <w:t>2</w:t>
            </w:r>
            <w:r>
              <w:rPr>
                <w:b/>
                <w:spacing w:val="-8"/>
                <w:sz w:val="20"/>
              </w:rPr>
              <w:t> </w:t>
            </w:r>
            <w:r>
              <w:rPr>
                <w:b/>
                <w:spacing w:val="-2"/>
                <w:sz w:val="20"/>
              </w:rPr>
              <w:t>(Logit)</w:t>
            </w:r>
          </w:p>
        </w:tc>
        <w:tc>
          <w:tcPr>
            <w:tcW w:w="2411" w:type="dxa"/>
            <w:shd w:val="clear" w:color="auto" w:fill="A6A6A6"/>
          </w:tcPr>
          <w:p>
            <w:pPr>
              <w:pStyle w:val="TableParagraph"/>
              <w:spacing w:before="42"/>
              <w:rPr>
                <w:b/>
                <w:sz w:val="20"/>
              </w:rPr>
            </w:pPr>
            <w:r>
              <w:rPr>
                <w:b/>
                <w:sz w:val="20"/>
              </w:rPr>
              <w:t>Efecto</w:t>
            </w:r>
            <w:r>
              <w:rPr>
                <w:b/>
                <w:spacing w:val="-11"/>
                <w:sz w:val="20"/>
              </w:rPr>
              <w:t> </w:t>
            </w:r>
            <w:r>
              <w:rPr>
                <w:b/>
                <w:spacing w:val="-2"/>
                <w:sz w:val="20"/>
              </w:rPr>
              <w:t>marginal</w:t>
            </w:r>
          </w:p>
        </w:tc>
      </w:tr>
      <w:tr>
        <w:trPr>
          <w:trHeight w:val="309" w:hRule="atLeast"/>
        </w:trPr>
        <w:tc>
          <w:tcPr>
            <w:tcW w:w="2551" w:type="dxa"/>
          </w:tcPr>
          <w:p>
            <w:pPr>
              <w:pStyle w:val="TableParagraph"/>
              <w:spacing w:before="35"/>
              <w:ind w:left="69"/>
              <w:jc w:val="left"/>
              <w:rPr>
                <w:sz w:val="20"/>
              </w:rPr>
            </w:pPr>
            <w:r>
              <w:rPr>
                <w:spacing w:val="-2"/>
                <w:sz w:val="20"/>
              </w:rPr>
              <w:t>Constante</w:t>
            </w:r>
          </w:p>
        </w:tc>
        <w:tc>
          <w:tcPr>
            <w:tcW w:w="1844" w:type="dxa"/>
          </w:tcPr>
          <w:p>
            <w:pPr>
              <w:pStyle w:val="TableParagraph"/>
              <w:spacing w:before="35"/>
              <w:ind w:left="10"/>
              <w:rPr>
                <w:sz w:val="20"/>
              </w:rPr>
            </w:pPr>
            <w:r>
              <w:rPr>
                <w:sz w:val="20"/>
              </w:rPr>
              <w:t>-</w:t>
            </w:r>
            <w:r>
              <w:rPr>
                <w:spacing w:val="-2"/>
                <w:sz w:val="20"/>
              </w:rPr>
              <w:t>2,75635***</w:t>
            </w:r>
          </w:p>
        </w:tc>
        <w:tc>
          <w:tcPr>
            <w:tcW w:w="2269" w:type="dxa"/>
          </w:tcPr>
          <w:p>
            <w:pPr>
              <w:pStyle w:val="TableParagraph"/>
              <w:spacing w:before="35"/>
              <w:ind w:left="6"/>
              <w:rPr>
                <w:sz w:val="20"/>
              </w:rPr>
            </w:pPr>
            <w:r>
              <w:rPr>
                <w:sz w:val="20"/>
              </w:rPr>
              <w:t>-</w:t>
            </w:r>
            <w:r>
              <w:rPr>
                <w:spacing w:val="-2"/>
                <w:sz w:val="20"/>
              </w:rPr>
              <w:t>3,42560***</w:t>
            </w:r>
          </w:p>
        </w:tc>
        <w:tc>
          <w:tcPr>
            <w:tcW w:w="2411" w:type="dxa"/>
          </w:tcPr>
          <w:p>
            <w:pPr>
              <w:pStyle w:val="TableParagraph"/>
              <w:spacing w:before="35"/>
              <w:rPr>
                <w:sz w:val="20"/>
              </w:rPr>
            </w:pPr>
            <w:r>
              <w:rPr>
                <w:sz w:val="20"/>
              </w:rPr>
              <w:t>-</w:t>
            </w:r>
          </w:p>
        </w:tc>
      </w:tr>
      <w:tr>
        <w:trPr>
          <w:trHeight w:val="309" w:hRule="atLeast"/>
        </w:trPr>
        <w:tc>
          <w:tcPr>
            <w:tcW w:w="2551" w:type="dxa"/>
          </w:tcPr>
          <w:p>
            <w:pPr>
              <w:pStyle w:val="TableParagraph"/>
              <w:spacing w:before="37"/>
              <w:ind w:left="69"/>
              <w:jc w:val="left"/>
              <w:rPr>
                <w:sz w:val="20"/>
              </w:rPr>
            </w:pPr>
            <w:r>
              <w:rPr>
                <w:sz w:val="20"/>
              </w:rPr>
              <w:t>Gasto</w:t>
            </w:r>
            <w:r>
              <w:rPr>
                <w:spacing w:val="-5"/>
                <w:sz w:val="20"/>
              </w:rPr>
              <w:t> </w:t>
            </w:r>
            <w:r>
              <w:rPr>
                <w:sz w:val="20"/>
              </w:rPr>
              <w:t>en</w:t>
            </w:r>
            <w:r>
              <w:rPr>
                <w:spacing w:val="-5"/>
                <w:sz w:val="20"/>
              </w:rPr>
              <w:t> I+D</w:t>
            </w:r>
          </w:p>
        </w:tc>
        <w:tc>
          <w:tcPr>
            <w:tcW w:w="1844" w:type="dxa"/>
          </w:tcPr>
          <w:p>
            <w:pPr>
              <w:pStyle w:val="TableParagraph"/>
              <w:spacing w:before="37"/>
              <w:ind w:left="5"/>
              <w:rPr>
                <w:sz w:val="20"/>
              </w:rPr>
            </w:pPr>
            <w:r>
              <w:rPr>
                <w:spacing w:val="-2"/>
                <w:sz w:val="20"/>
              </w:rPr>
              <w:t>2,27220***</w:t>
            </w:r>
          </w:p>
        </w:tc>
        <w:tc>
          <w:tcPr>
            <w:tcW w:w="2269" w:type="dxa"/>
          </w:tcPr>
          <w:p>
            <w:pPr>
              <w:pStyle w:val="TableParagraph"/>
              <w:spacing w:before="37"/>
              <w:ind w:left="6"/>
              <w:rPr>
                <w:sz w:val="20"/>
              </w:rPr>
            </w:pPr>
            <w:r>
              <w:rPr>
                <w:spacing w:val="-2"/>
                <w:sz w:val="20"/>
              </w:rPr>
              <w:t>2,11412***</w:t>
            </w:r>
          </w:p>
        </w:tc>
        <w:tc>
          <w:tcPr>
            <w:tcW w:w="2411" w:type="dxa"/>
          </w:tcPr>
          <w:p>
            <w:pPr>
              <w:pStyle w:val="TableParagraph"/>
              <w:spacing w:before="37"/>
              <w:rPr>
                <w:sz w:val="20"/>
              </w:rPr>
            </w:pPr>
            <w:r>
              <w:rPr>
                <w:spacing w:val="-2"/>
                <w:sz w:val="20"/>
              </w:rPr>
              <w:t>0,2401</w:t>
            </w:r>
          </w:p>
        </w:tc>
      </w:tr>
      <w:tr>
        <w:trPr>
          <w:trHeight w:val="311" w:hRule="atLeast"/>
        </w:trPr>
        <w:tc>
          <w:tcPr>
            <w:tcW w:w="2551" w:type="dxa"/>
          </w:tcPr>
          <w:p>
            <w:pPr>
              <w:pStyle w:val="TableParagraph"/>
              <w:spacing w:before="37"/>
              <w:ind w:left="69"/>
              <w:jc w:val="left"/>
              <w:rPr>
                <w:sz w:val="20"/>
              </w:rPr>
            </w:pPr>
            <w:r>
              <w:rPr>
                <w:spacing w:val="-2"/>
                <w:sz w:val="20"/>
              </w:rPr>
              <w:t>Exportaciones</w:t>
            </w:r>
          </w:p>
        </w:tc>
        <w:tc>
          <w:tcPr>
            <w:tcW w:w="1844" w:type="dxa"/>
          </w:tcPr>
          <w:p>
            <w:pPr>
              <w:pStyle w:val="TableParagraph"/>
              <w:spacing w:before="37"/>
              <w:ind w:left="5"/>
              <w:rPr>
                <w:sz w:val="20"/>
              </w:rPr>
            </w:pPr>
            <w:r>
              <w:rPr>
                <w:spacing w:val="-2"/>
                <w:sz w:val="20"/>
              </w:rPr>
              <w:t>1,01519**</w:t>
            </w:r>
          </w:p>
        </w:tc>
        <w:tc>
          <w:tcPr>
            <w:tcW w:w="2269" w:type="dxa"/>
          </w:tcPr>
          <w:p>
            <w:pPr>
              <w:pStyle w:val="TableParagraph"/>
              <w:spacing w:before="37"/>
              <w:ind w:left="6"/>
              <w:rPr>
                <w:sz w:val="20"/>
              </w:rPr>
            </w:pPr>
            <w:r>
              <w:rPr>
                <w:spacing w:val="-2"/>
                <w:sz w:val="20"/>
              </w:rPr>
              <w:t>1,01760**</w:t>
            </w:r>
          </w:p>
        </w:tc>
        <w:tc>
          <w:tcPr>
            <w:tcW w:w="2411" w:type="dxa"/>
          </w:tcPr>
          <w:p>
            <w:pPr>
              <w:pStyle w:val="TableParagraph"/>
              <w:spacing w:before="37"/>
              <w:rPr>
                <w:sz w:val="20"/>
              </w:rPr>
            </w:pPr>
            <w:r>
              <w:rPr>
                <w:spacing w:val="-2"/>
                <w:sz w:val="20"/>
              </w:rPr>
              <w:t>0,0691</w:t>
            </w:r>
          </w:p>
        </w:tc>
      </w:tr>
      <w:tr>
        <w:trPr>
          <w:trHeight w:val="309" w:hRule="atLeast"/>
        </w:trPr>
        <w:tc>
          <w:tcPr>
            <w:tcW w:w="2551" w:type="dxa"/>
          </w:tcPr>
          <w:p>
            <w:pPr>
              <w:pStyle w:val="TableParagraph"/>
              <w:spacing w:before="35"/>
              <w:ind w:left="69"/>
              <w:jc w:val="left"/>
              <w:rPr>
                <w:sz w:val="20"/>
              </w:rPr>
            </w:pPr>
            <w:r>
              <w:rPr>
                <w:sz w:val="20"/>
              </w:rPr>
              <w:t>Página</w:t>
            </w:r>
            <w:r>
              <w:rPr>
                <w:spacing w:val="-11"/>
                <w:sz w:val="20"/>
              </w:rPr>
              <w:t> </w:t>
            </w:r>
            <w:r>
              <w:rPr>
                <w:spacing w:val="-5"/>
                <w:sz w:val="20"/>
              </w:rPr>
              <w:t>web</w:t>
            </w:r>
          </w:p>
        </w:tc>
        <w:tc>
          <w:tcPr>
            <w:tcW w:w="1844" w:type="dxa"/>
          </w:tcPr>
          <w:p>
            <w:pPr>
              <w:pStyle w:val="TableParagraph"/>
              <w:spacing w:before="35"/>
              <w:ind w:left="7"/>
              <w:rPr>
                <w:sz w:val="20"/>
              </w:rPr>
            </w:pPr>
            <w:r>
              <w:rPr>
                <w:sz w:val="20"/>
              </w:rPr>
              <w:t>-</w:t>
            </w:r>
            <w:r>
              <w:rPr>
                <w:spacing w:val="-2"/>
                <w:sz w:val="20"/>
              </w:rPr>
              <w:t>0,509494</w:t>
            </w:r>
          </w:p>
        </w:tc>
        <w:tc>
          <w:tcPr>
            <w:tcW w:w="2269" w:type="dxa"/>
          </w:tcPr>
          <w:p>
            <w:pPr>
              <w:pStyle w:val="TableParagraph"/>
              <w:spacing w:before="35"/>
              <w:ind w:left="5"/>
              <w:rPr>
                <w:sz w:val="20"/>
              </w:rPr>
            </w:pPr>
            <w:r>
              <w:rPr>
                <w:sz w:val="20"/>
              </w:rPr>
              <w:t>-</w:t>
            </w:r>
          </w:p>
        </w:tc>
        <w:tc>
          <w:tcPr>
            <w:tcW w:w="2411" w:type="dxa"/>
          </w:tcPr>
          <w:p>
            <w:pPr>
              <w:pStyle w:val="TableParagraph"/>
              <w:spacing w:before="35"/>
              <w:rPr>
                <w:sz w:val="20"/>
              </w:rPr>
            </w:pPr>
            <w:r>
              <w:rPr>
                <w:sz w:val="20"/>
              </w:rPr>
              <w:t>-</w:t>
            </w:r>
          </w:p>
        </w:tc>
      </w:tr>
      <w:tr>
        <w:trPr>
          <w:trHeight w:val="309" w:hRule="atLeast"/>
        </w:trPr>
        <w:tc>
          <w:tcPr>
            <w:tcW w:w="2551" w:type="dxa"/>
          </w:tcPr>
          <w:p>
            <w:pPr>
              <w:pStyle w:val="TableParagraph"/>
              <w:spacing w:before="38"/>
              <w:ind w:left="69"/>
              <w:jc w:val="left"/>
              <w:rPr>
                <w:sz w:val="20"/>
              </w:rPr>
            </w:pPr>
            <w:r>
              <w:rPr>
                <w:spacing w:val="-2"/>
                <w:sz w:val="20"/>
              </w:rPr>
              <w:t>Entrenamiento</w:t>
            </w:r>
          </w:p>
        </w:tc>
        <w:tc>
          <w:tcPr>
            <w:tcW w:w="1844" w:type="dxa"/>
          </w:tcPr>
          <w:p>
            <w:pPr>
              <w:pStyle w:val="TableParagraph"/>
              <w:spacing w:before="38"/>
              <w:ind w:left="7"/>
              <w:rPr>
                <w:sz w:val="20"/>
              </w:rPr>
            </w:pPr>
            <w:r>
              <w:rPr>
                <w:sz w:val="20"/>
              </w:rPr>
              <w:t>-</w:t>
            </w:r>
            <w:r>
              <w:rPr>
                <w:spacing w:val="-2"/>
                <w:sz w:val="20"/>
              </w:rPr>
              <w:t>0,175412</w:t>
            </w:r>
          </w:p>
        </w:tc>
        <w:tc>
          <w:tcPr>
            <w:tcW w:w="2269" w:type="dxa"/>
          </w:tcPr>
          <w:p>
            <w:pPr>
              <w:pStyle w:val="TableParagraph"/>
              <w:spacing w:before="38"/>
              <w:ind w:left="5"/>
              <w:rPr>
                <w:sz w:val="20"/>
              </w:rPr>
            </w:pPr>
            <w:r>
              <w:rPr>
                <w:sz w:val="20"/>
              </w:rPr>
              <w:t>-</w:t>
            </w:r>
          </w:p>
        </w:tc>
        <w:tc>
          <w:tcPr>
            <w:tcW w:w="2411" w:type="dxa"/>
          </w:tcPr>
          <w:p>
            <w:pPr>
              <w:pStyle w:val="TableParagraph"/>
              <w:spacing w:before="38"/>
              <w:rPr>
                <w:sz w:val="20"/>
              </w:rPr>
            </w:pPr>
            <w:r>
              <w:rPr>
                <w:sz w:val="20"/>
              </w:rPr>
              <w:t>-</w:t>
            </w:r>
          </w:p>
        </w:tc>
      </w:tr>
      <w:tr>
        <w:trPr>
          <w:trHeight w:val="311" w:hRule="atLeast"/>
        </w:trPr>
        <w:tc>
          <w:tcPr>
            <w:tcW w:w="2551" w:type="dxa"/>
          </w:tcPr>
          <w:p>
            <w:pPr>
              <w:pStyle w:val="TableParagraph"/>
              <w:spacing w:before="37"/>
              <w:ind w:left="69"/>
              <w:jc w:val="left"/>
              <w:rPr>
                <w:sz w:val="20"/>
              </w:rPr>
            </w:pPr>
            <w:r>
              <w:rPr>
                <w:spacing w:val="-2"/>
                <w:sz w:val="20"/>
              </w:rPr>
              <w:t>Propiedad</w:t>
            </w:r>
            <w:r>
              <w:rPr>
                <w:spacing w:val="5"/>
                <w:sz w:val="20"/>
              </w:rPr>
              <w:t> </w:t>
            </w:r>
            <w:r>
              <w:rPr>
                <w:spacing w:val="-2"/>
                <w:sz w:val="20"/>
              </w:rPr>
              <w:t>extranjera</w:t>
            </w:r>
          </w:p>
        </w:tc>
        <w:tc>
          <w:tcPr>
            <w:tcW w:w="1844" w:type="dxa"/>
          </w:tcPr>
          <w:p>
            <w:pPr>
              <w:pStyle w:val="TableParagraph"/>
              <w:spacing w:before="37"/>
              <w:ind w:left="7"/>
              <w:rPr>
                <w:sz w:val="20"/>
              </w:rPr>
            </w:pPr>
            <w:r>
              <w:rPr>
                <w:spacing w:val="-2"/>
                <w:sz w:val="20"/>
              </w:rPr>
              <w:t>0,332659</w:t>
            </w:r>
          </w:p>
        </w:tc>
        <w:tc>
          <w:tcPr>
            <w:tcW w:w="2269" w:type="dxa"/>
          </w:tcPr>
          <w:p>
            <w:pPr>
              <w:pStyle w:val="TableParagraph"/>
              <w:spacing w:before="37"/>
              <w:ind w:left="5"/>
              <w:rPr>
                <w:sz w:val="20"/>
              </w:rPr>
            </w:pPr>
            <w:r>
              <w:rPr>
                <w:sz w:val="20"/>
              </w:rPr>
              <w:t>-</w:t>
            </w:r>
          </w:p>
        </w:tc>
        <w:tc>
          <w:tcPr>
            <w:tcW w:w="2411" w:type="dxa"/>
          </w:tcPr>
          <w:p>
            <w:pPr>
              <w:pStyle w:val="TableParagraph"/>
              <w:spacing w:before="37"/>
              <w:rPr>
                <w:sz w:val="20"/>
              </w:rPr>
            </w:pPr>
            <w:r>
              <w:rPr>
                <w:sz w:val="20"/>
              </w:rPr>
              <w:t>-</w:t>
            </w:r>
          </w:p>
        </w:tc>
      </w:tr>
      <w:tr>
        <w:trPr>
          <w:trHeight w:val="309" w:hRule="atLeast"/>
        </w:trPr>
        <w:tc>
          <w:tcPr>
            <w:tcW w:w="2551" w:type="dxa"/>
          </w:tcPr>
          <w:p>
            <w:pPr>
              <w:pStyle w:val="TableParagraph"/>
              <w:spacing w:before="35"/>
              <w:ind w:left="69"/>
              <w:jc w:val="left"/>
              <w:rPr>
                <w:sz w:val="20"/>
              </w:rPr>
            </w:pPr>
            <w:r>
              <w:rPr>
                <w:sz w:val="20"/>
              </w:rPr>
              <w:t>Antigüedad</w:t>
            </w:r>
            <w:r>
              <w:rPr>
                <w:spacing w:val="-6"/>
                <w:sz w:val="20"/>
              </w:rPr>
              <w:t> </w:t>
            </w:r>
            <w:r>
              <w:rPr>
                <w:sz w:val="20"/>
              </w:rPr>
              <w:t>de</w:t>
            </w:r>
            <w:r>
              <w:rPr>
                <w:spacing w:val="-5"/>
                <w:sz w:val="20"/>
              </w:rPr>
              <w:t> </w:t>
            </w:r>
            <w:r>
              <w:rPr>
                <w:sz w:val="20"/>
              </w:rPr>
              <w:t>la</w:t>
            </w:r>
            <w:r>
              <w:rPr>
                <w:spacing w:val="-5"/>
                <w:sz w:val="20"/>
              </w:rPr>
              <w:t> </w:t>
            </w:r>
            <w:r>
              <w:rPr>
                <w:spacing w:val="-2"/>
                <w:sz w:val="20"/>
              </w:rPr>
              <w:t>empresa</w:t>
            </w:r>
          </w:p>
        </w:tc>
        <w:tc>
          <w:tcPr>
            <w:tcW w:w="1844" w:type="dxa"/>
          </w:tcPr>
          <w:p>
            <w:pPr>
              <w:pStyle w:val="TableParagraph"/>
              <w:spacing w:before="35"/>
              <w:ind w:left="7"/>
              <w:rPr>
                <w:sz w:val="20"/>
              </w:rPr>
            </w:pPr>
            <w:r>
              <w:rPr>
                <w:sz w:val="20"/>
              </w:rPr>
              <w:t>-</w:t>
            </w:r>
            <w:r>
              <w:rPr>
                <w:spacing w:val="-2"/>
                <w:sz w:val="20"/>
              </w:rPr>
              <w:t>0,00927640</w:t>
            </w:r>
          </w:p>
        </w:tc>
        <w:tc>
          <w:tcPr>
            <w:tcW w:w="2269" w:type="dxa"/>
          </w:tcPr>
          <w:p>
            <w:pPr>
              <w:pStyle w:val="TableParagraph"/>
              <w:spacing w:before="35"/>
              <w:ind w:left="5"/>
              <w:rPr>
                <w:sz w:val="20"/>
              </w:rPr>
            </w:pPr>
            <w:r>
              <w:rPr>
                <w:sz w:val="20"/>
              </w:rPr>
              <w:t>-</w:t>
            </w:r>
          </w:p>
        </w:tc>
        <w:tc>
          <w:tcPr>
            <w:tcW w:w="2411" w:type="dxa"/>
          </w:tcPr>
          <w:p>
            <w:pPr>
              <w:pStyle w:val="TableParagraph"/>
              <w:spacing w:before="35"/>
              <w:rPr>
                <w:sz w:val="20"/>
              </w:rPr>
            </w:pPr>
            <w:r>
              <w:rPr>
                <w:sz w:val="20"/>
              </w:rPr>
              <w:t>-</w:t>
            </w:r>
          </w:p>
        </w:tc>
      </w:tr>
      <w:tr>
        <w:trPr>
          <w:trHeight w:val="469" w:hRule="atLeast"/>
        </w:trPr>
        <w:tc>
          <w:tcPr>
            <w:tcW w:w="2551" w:type="dxa"/>
          </w:tcPr>
          <w:p>
            <w:pPr>
              <w:pStyle w:val="TableParagraph"/>
              <w:spacing w:line="236" w:lineRule="exact"/>
              <w:ind w:left="69" w:right="462"/>
              <w:jc w:val="left"/>
              <w:rPr>
                <w:sz w:val="20"/>
              </w:rPr>
            </w:pPr>
            <w:r>
              <w:rPr>
                <w:sz w:val="20"/>
              </w:rPr>
              <w:t>Experiencia</w:t>
            </w:r>
            <w:r>
              <w:rPr>
                <w:spacing w:val="-12"/>
                <w:sz w:val="20"/>
              </w:rPr>
              <w:t> </w:t>
            </w:r>
            <w:r>
              <w:rPr>
                <w:sz w:val="20"/>
              </w:rPr>
              <w:t>del</w:t>
            </w:r>
            <w:r>
              <w:rPr>
                <w:spacing w:val="-11"/>
                <w:sz w:val="20"/>
              </w:rPr>
              <w:t> </w:t>
            </w:r>
            <w:r>
              <w:rPr>
                <w:sz w:val="20"/>
              </w:rPr>
              <w:t>gerente </w:t>
            </w:r>
            <w:r>
              <w:rPr>
                <w:spacing w:val="-2"/>
                <w:sz w:val="20"/>
              </w:rPr>
              <w:t>general</w:t>
            </w:r>
          </w:p>
        </w:tc>
        <w:tc>
          <w:tcPr>
            <w:tcW w:w="1844" w:type="dxa"/>
          </w:tcPr>
          <w:p>
            <w:pPr>
              <w:pStyle w:val="TableParagraph"/>
              <w:spacing w:before="117"/>
              <w:ind w:left="7"/>
              <w:rPr>
                <w:sz w:val="20"/>
              </w:rPr>
            </w:pPr>
            <w:r>
              <w:rPr>
                <w:sz w:val="20"/>
              </w:rPr>
              <w:t>-</w:t>
            </w:r>
            <w:r>
              <w:rPr>
                <w:spacing w:val="-2"/>
                <w:sz w:val="20"/>
              </w:rPr>
              <w:t>0,00467076</w:t>
            </w:r>
          </w:p>
        </w:tc>
        <w:tc>
          <w:tcPr>
            <w:tcW w:w="2269" w:type="dxa"/>
          </w:tcPr>
          <w:p>
            <w:pPr>
              <w:pStyle w:val="TableParagraph"/>
              <w:spacing w:before="117"/>
              <w:ind w:left="5"/>
              <w:rPr>
                <w:sz w:val="20"/>
              </w:rPr>
            </w:pPr>
            <w:r>
              <w:rPr>
                <w:sz w:val="20"/>
              </w:rPr>
              <w:t>-</w:t>
            </w:r>
          </w:p>
        </w:tc>
        <w:tc>
          <w:tcPr>
            <w:tcW w:w="2411" w:type="dxa"/>
          </w:tcPr>
          <w:p>
            <w:pPr>
              <w:pStyle w:val="TableParagraph"/>
              <w:spacing w:before="117"/>
              <w:rPr>
                <w:sz w:val="20"/>
              </w:rPr>
            </w:pPr>
            <w:r>
              <w:rPr>
                <w:sz w:val="20"/>
              </w:rPr>
              <w:t>-</w:t>
            </w:r>
          </w:p>
        </w:tc>
      </w:tr>
      <w:tr>
        <w:trPr>
          <w:trHeight w:val="316" w:hRule="atLeast"/>
        </w:trPr>
        <w:tc>
          <w:tcPr>
            <w:tcW w:w="2551" w:type="dxa"/>
          </w:tcPr>
          <w:p>
            <w:pPr>
              <w:pStyle w:val="TableParagraph"/>
              <w:spacing w:before="38"/>
              <w:ind w:left="69"/>
              <w:jc w:val="left"/>
              <w:rPr>
                <w:sz w:val="20"/>
              </w:rPr>
            </w:pPr>
            <w:r>
              <w:rPr>
                <w:sz w:val="20"/>
              </w:rPr>
              <w:t>Tamaño</w:t>
            </w:r>
            <w:r>
              <w:rPr>
                <w:spacing w:val="-6"/>
                <w:sz w:val="20"/>
              </w:rPr>
              <w:t> </w:t>
            </w:r>
            <w:r>
              <w:rPr>
                <w:sz w:val="20"/>
              </w:rPr>
              <w:t>de</w:t>
            </w:r>
            <w:r>
              <w:rPr>
                <w:spacing w:val="-5"/>
                <w:sz w:val="20"/>
              </w:rPr>
              <w:t> </w:t>
            </w:r>
            <w:r>
              <w:rPr>
                <w:sz w:val="20"/>
              </w:rPr>
              <w:t>la</w:t>
            </w:r>
            <w:r>
              <w:rPr>
                <w:spacing w:val="-4"/>
                <w:sz w:val="20"/>
              </w:rPr>
              <w:t> </w:t>
            </w:r>
            <w:r>
              <w:rPr>
                <w:spacing w:val="-2"/>
                <w:sz w:val="20"/>
              </w:rPr>
              <w:t>empresa</w:t>
            </w:r>
          </w:p>
        </w:tc>
        <w:tc>
          <w:tcPr>
            <w:tcW w:w="1844" w:type="dxa"/>
          </w:tcPr>
          <w:p>
            <w:pPr>
              <w:pStyle w:val="TableParagraph"/>
              <w:spacing w:before="38"/>
              <w:ind w:left="5"/>
              <w:rPr>
                <w:sz w:val="20"/>
              </w:rPr>
            </w:pPr>
            <w:r>
              <w:rPr>
                <w:spacing w:val="-2"/>
                <w:sz w:val="20"/>
              </w:rPr>
              <w:t>0,00239860*</w:t>
            </w:r>
          </w:p>
        </w:tc>
        <w:tc>
          <w:tcPr>
            <w:tcW w:w="2269" w:type="dxa"/>
          </w:tcPr>
          <w:p>
            <w:pPr>
              <w:pStyle w:val="TableParagraph"/>
              <w:spacing w:before="38"/>
              <w:ind w:left="90"/>
              <w:rPr>
                <w:sz w:val="20"/>
              </w:rPr>
            </w:pPr>
            <w:r>
              <w:rPr>
                <w:spacing w:val="-2"/>
                <w:sz w:val="20"/>
              </w:rPr>
              <w:t>0,00218825*</w:t>
            </w:r>
          </w:p>
        </w:tc>
        <w:tc>
          <w:tcPr>
            <w:tcW w:w="2411" w:type="dxa"/>
          </w:tcPr>
          <w:p>
            <w:pPr>
              <w:pStyle w:val="TableParagraph"/>
              <w:spacing w:before="38"/>
              <w:rPr>
                <w:sz w:val="20"/>
              </w:rPr>
            </w:pPr>
            <w:r>
              <w:rPr>
                <w:spacing w:val="-2"/>
                <w:sz w:val="20"/>
              </w:rPr>
              <w:t>0,0001</w:t>
            </w:r>
          </w:p>
        </w:tc>
      </w:tr>
      <w:tr>
        <w:trPr>
          <w:trHeight w:val="321" w:hRule="atLeast"/>
        </w:trPr>
        <w:tc>
          <w:tcPr>
            <w:tcW w:w="2551" w:type="dxa"/>
          </w:tcPr>
          <w:p>
            <w:pPr>
              <w:pStyle w:val="TableParagraph"/>
              <w:spacing w:before="42"/>
              <w:ind w:left="9" w:right="1"/>
              <w:rPr>
                <w:sz w:val="20"/>
              </w:rPr>
            </w:pPr>
            <w:r>
              <w:rPr>
                <w:spacing w:val="-10"/>
                <w:sz w:val="20"/>
              </w:rPr>
              <w:t>N</w:t>
            </w:r>
          </w:p>
        </w:tc>
        <w:tc>
          <w:tcPr>
            <w:tcW w:w="6524" w:type="dxa"/>
            <w:gridSpan w:val="3"/>
          </w:tcPr>
          <w:p>
            <w:pPr>
              <w:pStyle w:val="TableParagraph"/>
              <w:spacing w:before="42"/>
              <w:ind w:left="6"/>
              <w:rPr>
                <w:sz w:val="20"/>
              </w:rPr>
            </w:pPr>
            <w:r>
              <w:rPr>
                <w:spacing w:val="-5"/>
                <w:sz w:val="20"/>
              </w:rPr>
              <w:t>927</w:t>
            </w:r>
          </w:p>
        </w:tc>
      </w:tr>
      <w:tr>
        <w:trPr>
          <w:trHeight w:val="378" w:hRule="atLeast"/>
        </w:trPr>
        <w:tc>
          <w:tcPr>
            <w:tcW w:w="2551" w:type="dxa"/>
          </w:tcPr>
          <w:p>
            <w:pPr>
              <w:pStyle w:val="TableParagraph"/>
              <w:spacing w:before="71"/>
              <w:ind w:left="9"/>
              <w:rPr>
                <w:position w:val="5"/>
                <w:sz w:val="13"/>
              </w:rPr>
            </w:pPr>
            <w:r>
              <w:rPr>
                <w:sz w:val="20"/>
              </w:rPr>
              <w:t>Cuenta</w:t>
            </w:r>
            <w:r>
              <w:rPr>
                <w:spacing w:val="-8"/>
                <w:sz w:val="20"/>
              </w:rPr>
              <w:t> </w:t>
            </w:r>
            <w:r>
              <w:rPr>
                <w:spacing w:val="-5"/>
                <w:sz w:val="20"/>
              </w:rPr>
              <w:t>R</w:t>
            </w:r>
            <w:r>
              <w:rPr>
                <w:spacing w:val="-5"/>
                <w:position w:val="5"/>
                <w:sz w:val="13"/>
              </w:rPr>
              <w:t>2</w:t>
            </w:r>
          </w:p>
        </w:tc>
        <w:tc>
          <w:tcPr>
            <w:tcW w:w="1844" w:type="dxa"/>
          </w:tcPr>
          <w:p>
            <w:pPr>
              <w:pStyle w:val="TableParagraph"/>
              <w:spacing w:before="71"/>
              <w:ind w:left="7"/>
              <w:rPr>
                <w:sz w:val="20"/>
              </w:rPr>
            </w:pPr>
            <w:r>
              <w:rPr>
                <w:spacing w:val="-2"/>
                <w:sz w:val="20"/>
              </w:rPr>
              <w:t>93,70%</w:t>
            </w:r>
          </w:p>
        </w:tc>
        <w:tc>
          <w:tcPr>
            <w:tcW w:w="2269" w:type="dxa"/>
          </w:tcPr>
          <w:p>
            <w:pPr>
              <w:pStyle w:val="TableParagraph"/>
              <w:spacing w:before="71"/>
              <w:ind w:left="5"/>
              <w:rPr>
                <w:sz w:val="20"/>
              </w:rPr>
            </w:pPr>
            <w:r>
              <w:rPr>
                <w:spacing w:val="-5"/>
                <w:sz w:val="20"/>
              </w:rPr>
              <w:t>94%</w:t>
            </w:r>
          </w:p>
        </w:tc>
        <w:tc>
          <w:tcPr>
            <w:tcW w:w="2411" w:type="dxa"/>
          </w:tcPr>
          <w:p>
            <w:pPr>
              <w:pStyle w:val="TableParagraph"/>
              <w:jc w:val="left"/>
              <w:rPr>
                <w:rFonts w:ascii="Times New Roman"/>
                <w:sz w:val="22"/>
              </w:rPr>
            </w:pPr>
          </w:p>
        </w:tc>
      </w:tr>
    </w:tbl>
    <w:p>
      <w:pPr>
        <w:spacing w:before="5"/>
        <w:ind w:left="338" w:right="0" w:firstLine="0"/>
        <w:jc w:val="both"/>
        <w:rPr>
          <w:sz w:val="20"/>
        </w:rPr>
      </w:pPr>
      <w:r>
        <w:rPr>
          <w:b/>
          <w:sz w:val="20"/>
        </w:rPr>
        <w:t>Nota.</w:t>
      </w:r>
      <w:r>
        <w:rPr>
          <w:b/>
          <w:spacing w:val="-3"/>
          <w:sz w:val="20"/>
        </w:rPr>
        <w:t> </w:t>
      </w:r>
      <w:r>
        <w:rPr>
          <w:sz w:val="20"/>
        </w:rPr>
        <w:t>*p</w:t>
      </w:r>
      <w:r>
        <w:rPr>
          <w:spacing w:val="-6"/>
          <w:sz w:val="20"/>
        </w:rPr>
        <w:t> </w:t>
      </w:r>
      <w:r>
        <w:rPr>
          <w:sz w:val="20"/>
        </w:rPr>
        <w:t>&lt;0,1,</w:t>
      </w:r>
      <w:r>
        <w:rPr>
          <w:spacing w:val="-5"/>
          <w:sz w:val="20"/>
        </w:rPr>
        <w:t> </w:t>
      </w:r>
      <w:r>
        <w:rPr>
          <w:sz w:val="20"/>
        </w:rPr>
        <w:t>**p</w:t>
      </w:r>
      <w:r>
        <w:rPr>
          <w:spacing w:val="-5"/>
          <w:sz w:val="20"/>
        </w:rPr>
        <w:t> </w:t>
      </w:r>
      <w:r>
        <w:rPr>
          <w:sz w:val="20"/>
        </w:rPr>
        <w:t>&lt;0,05,</w:t>
      </w:r>
      <w:r>
        <w:rPr>
          <w:spacing w:val="-5"/>
          <w:sz w:val="20"/>
        </w:rPr>
        <w:t> </w:t>
      </w:r>
      <w:r>
        <w:rPr>
          <w:sz w:val="20"/>
        </w:rPr>
        <w:t>***</w:t>
      </w:r>
      <w:r>
        <w:rPr>
          <w:spacing w:val="-4"/>
          <w:sz w:val="20"/>
        </w:rPr>
        <w:t> </w:t>
      </w:r>
      <w:r>
        <w:rPr>
          <w:sz w:val="20"/>
        </w:rPr>
        <w:t>p</w:t>
      </w:r>
      <w:r>
        <w:rPr>
          <w:spacing w:val="-5"/>
          <w:sz w:val="20"/>
        </w:rPr>
        <w:t> </w:t>
      </w:r>
      <w:r>
        <w:rPr>
          <w:spacing w:val="-2"/>
          <w:sz w:val="20"/>
        </w:rPr>
        <w:t>&lt;0,01.</w:t>
      </w:r>
    </w:p>
    <w:p>
      <w:pPr>
        <w:pStyle w:val="BodyText"/>
        <w:spacing w:before="9"/>
        <w:ind w:left="0"/>
        <w:rPr>
          <w:sz w:val="20"/>
        </w:rPr>
      </w:pPr>
    </w:p>
    <w:p>
      <w:pPr>
        <w:spacing w:before="0"/>
        <w:ind w:left="338" w:right="0" w:firstLine="0"/>
        <w:jc w:val="both"/>
        <w:rPr>
          <w:sz w:val="24"/>
        </w:rPr>
      </w:pPr>
      <w:r>
        <w:rPr>
          <w:b/>
          <w:sz w:val="24"/>
        </w:rPr>
        <w:t>Fuente.</w:t>
      </w:r>
      <w:r>
        <w:rPr>
          <w:b/>
          <w:spacing w:val="-6"/>
          <w:sz w:val="24"/>
        </w:rPr>
        <w:t> </w:t>
      </w:r>
      <w:r>
        <w:rPr>
          <w:sz w:val="24"/>
        </w:rPr>
        <w:t>Elaboración</w:t>
      </w:r>
      <w:r>
        <w:rPr>
          <w:spacing w:val="-4"/>
          <w:sz w:val="24"/>
        </w:rPr>
        <w:t> </w:t>
      </w:r>
      <w:r>
        <w:rPr>
          <w:spacing w:val="-2"/>
          <w:sz w:val="24"/>
        </w:rPr>
        <w:t>propia.</w:t>
      </w:r>
    </w:p>
    <w:p>
      <w:pPr>
        <w:pStyle w:val="BodyText"/>
        <w:spacing w:before="95"/>
        <w:ind w:left="0"/>
      </w:pPr>
    </w:p>
    <w:p>
      <w:pPr>
        <w:pStyle w:val="BodyText"/>
        <w:spacing w:line="360" w:lineRule="auto"/>
        <w:ind w:right="331"/>
        <w:jc w:val="both"/>
      </w:pPr>
      <w:r>
        <w:rPr/>
        <w:t>La tabla 6 proporciona los resultados obtenidos por medio de la estimación de dos modelos de regresión logística teniendo como variable dependiente innovación por procesos. El primer</w:t>
      </w:r>
      <w:r>
        <w:rPr>
          <w:spacing w:val="-14"/>
        </w:rPr>
        <w:t> </w:t>
      </w:r>
      <w:r>
        <w:rPr/>
        <w:t>modelo</w:t>
      </w:r>
      <w:r>
        <w:rPr>
          <w:spacing w:val="-13"/>
        </w:rPr>
        <w:t> </w:t>
      </w:r>
      <w:r>
        <w:rPr/>
        <w:t>muestra</w:t>
      </w:r>
      <w:r>
        <w:rPr>
          <w:spacing w:val="-13"/>
        </w:rPr>
        <w:t> </w:t>
      </w:r>
      <w:r>
        <w:rPr/>
        <w:t>que</w:t>
      </w:r>
      <w:r>
        <w:rPr>
          <w:spacing w:val="-13"/>
        </w:rPr>
        <w:t> </w:t>
      </w:r>
      <w:r>
        <w:rPr/>
        <w:t>las</w:t>
      </w:r>
      <w:r>
        <w:rPr>
          <w:spacing w:val="-14"/>
        </w:rPr>
        <w:t> </w:t>
      </w:r>
      <w:r>
        <w:rPr/>
        <w:t>variables</w:t>
      </w:r>
      <w:r>
        <w:rPr>
          <w:spacing w:val="-13"/>
        </w:rPr>
        <w:t> </w:t>
      </w:r>
      <w:r>
        <w:rPr/>
        <w:t>gasto</w:t>
      </w:r>
      <w:r>
        <w:rPr>
          <w:spacing w:val="-13"/>
        </w:rPr>
        <w:t> </w:t>
      </w:r>
      <w:r>
        <w:rPr/>
        <w:t>en</w:t>
      </w:r>
      <w:r>
        <w:rPr>
          <w:spacing w:val="-13"/>
        </w:rPr>
        <w:t> </w:t>
      </w:r>
      <w:r>
        <w:rPr/>
        <w:t>I+D,</w:t>
      </w:r>
      <w:r>
        <w:rPr>
          <w:spacing w:val="-13"/>
        </w:rPr>
        <w:t> </w:t>
      </w:r>
      <w:r>
        <w:rPr/>
        <w:t>exportaciones</w:t>
      </w:r>
      <w:r>
        <w:rPr>
          <w:spacing w:val="-14"/>
        </w:rPr>
        <w:t> </w:t>
      </w:r>
      <w:r>
        <w:rPr/>
        <w:t>y</w:t>
      </w:r>
      <w:r>
        <w:rPr>
          <w:spacing w:val="-13"/>
        </w:rPr>
        <w:t> </w:t>
      </w:r>
      <w:r>
        <w:rPr/>
        <w:t>tamaño</w:t>
      </w:r>
      <w:r>
        <w:rPr>
          <w:spacing w:val="-13"/>
        </w:rPr>
        <w:t> </w:t>
      </w:r>
      <w:r>
        <w:rPr/>
        <w:t>de</w:t>
      </w:r>
      <w:r>
        <w:rPr>
          <w:spacing w:val="-13"/>
        </w:rPr>
        <w:t> </w:t>
      </w:r>
      <w:r>
        <w:rPr/>
        <w:t>la</w:t>
      </w:r>
      <w:r>
        <w:rPr>
          <w:spacing w:val="-13"/>
        </w:rPr>
        <w:t> </w:t>
      </w:r>
      <w:r>
        <w:rPr/>
        <w:t>empresa son significativas al 1</w:t>
      </w:r>
      <w:r>
        <w:rPr>
          <w:spacing w:val="-2"/>
        </w:rPr>
        <w:t> </w:t>
      </w:r>
      <w:r>
        <w:rPr/>
        <w:t>%, 5</w:t>
      </w:r>
      <w:r>
        <w:rPr>
          <w:spacing w:val="-2"/>
        </w:rPr>
        <w:t> </w:t>
      </w:r>
      <w:r>
        <w:rPr/>
        <w:t>% y</w:t>
      </w:r>
      <w:r>
        <w:rPr>
          <w:spacing w:val="-1"/>
        </w:rPr>
        <w:t> </w:t>
      </w:r>
      <w:r>
        <w:rPr/>
        <w:t>10</w:t>
      </w:r>
      <w:r>
        <w:rPr>
          <w:spacing w:val="-3"/>
        </w:rPr>
        <w:t> </w:t>
      </w:r>
      <w:r>
        <w:rPr/>
        <w:t>%, respectivamente. En el segundo</w:t>
      </w:r>
      <w:r>
        <w:rPr>
          <w:spacing w:val="-1"/>
        </w:rPr>
        <w:t> </w:t>
      </w:r>
      <w:r>
        <w:rPr/>
        <w:t>modelo, solo</w:t>
      </w:r>
      <w:r>
        <w:rPr>
          <w:spacing w:val="-1"/>
        </w:rPr>
        <w:t> </w:t>
      </w:r>
      <w:r>
        <w:rPr/>
        <w:t>se tienen en</w:t>
      </w:r>
      <w:r>
        <w:rPr>
          <w:spacing w:val="-8"/>
        </w:rPr>
        <w:t> </w:t>
      </w:r>
      <w:r>
        <w:rPr/>
        <w:t>cuenta</w:t>
      </w:r>
      <w:r>
        <w:rPr>
          <w:spacing w:val="-8"/>
        </w:rPr>
        <w:t> </w:t>
      </w:r>
      <w:r>
        <w:rPr/>
        <w:t>las</w:t>
      </w:r>
      <w:r>
        <w:rPr>
          <w:spacing w:val="-8"/>
        </w:rPr>
        <w:t> </w:t>
      </w:r>
      <w:r>
        <w:rPr/>
        <w:t>variables</w:t>
      </w:r>
      <w:r>
        <w:rPr>
          <w:spacing w:val="-10"/>
        </w:rPr>
        <w:t> </w:t>
      </w:r>
      <w:r>
        <w:rPr/>
        <w:t>mencionadas</w:t>
      </w:r>
      <w:r>
        <w:rPr>
          <w:spacing w:val="-8"/>
        </w:rPr>
        <w:t> </w:t>
      </w:r>
      <w:r>
        <w:rPr/>
        <w:t>anteriormente</w:t>
      </w:r>
      <w:r>
        <w:rPr>
          <w:spacing w:val="-8"/>
        </w:rPr>
        <w:t> </w:t>
      </w:r>
      <w:r>
        <w:rPr/>
        <w:t>y,</w:t>
      </w:r>
      <w:r>
        <w:rPr>
          <w:spacing w:val="-7"/>
        </w:rPr>
        <w:t> </w:t>
      </w:r>
      <w:r>
        <w:rPr/>
        <w:t>como</w:t>
      </w:r>
      <w:r>
        <w:rPr>
          <w:spacing w:val="-9"/>
        </w:rPr>
        <w:t> </w:t>
      </w:r>
      <w:r>
        <w:rPr/>
        <w:t>resultado,</w:t>
      </w:r>
      <w:r>
        <w:rPr>
          <w:spacing w:val="-10"/>
        </w:rPr>
        <w:t> </w:t>
      </w:r>
      <w:r>
        <w:rPr/>
        <w:t>se</w:t>
      </w:r>
      <w:r>
        <w:rPr>
          <w:spacing w:val="-8"/>
        </w:rPr>
        <w:t> </w:t>
      </w:r>
      <w:r>
        <w:rPr/>
        <w:t>repiten</w:t>
      </w:r>
      <w:r>
        <w:rPr>
          <w:spacing w:val="-7"/>
        </w:rPr>
        <w:t> </w:t>
      </w:r>
      <w:r>
        <w:rPr/>
        <w:t>los</w:t>
      </w:r>
      <w:r>
        <w:rPr>
          <w:spacing w:val="-9"/>
        </w:rPr>
        <w:t> </w:t>
      </w:r>
      <w:r>
        <w:rPr/>
        <w:t>mismos niveles</w:t>
      </w:r>
      <w:r>
        <w:rPr>
          <w:spacing w:val="-4"/>
        </w:rPr>
        <w:t> </w:t>
      </w:r>
      <w:r>
        <w:rPr/>
        <w:t>de</w:t>
      </w:r>
      <w:r>
        <w:rPr>
          <w:spacing w:val="-5"/>
        </w:rPr>
        <w:t> </w:t>
      </w:r>
      <w:r>
        <w:rPr/>
        <w:t>significancia.</w:t>
      </w:r>
      <w:r>
        <w:rPr>
          <w:spacing w:val="-5"/>
        </w:rPr>
        <w:t> </w:t>
      </w:r>
      <w:r>
        <w:rPr/>
        <w:t>Por</w:t>
      </w:r>
      <w:r>
        <w:rPr>
          <w:spacing w:val="-5"/>
        </w:rPr>
        <w:t> </w:t>
      </w:r>
      <w:r>
        <w:rPr/>
        <w:t>último,</w:t>
      </w:r>
      <w:r>
        <w:rPr>
          <w:spacing w:val="-4"/>
        </w:rPr>
        <w:t> </w:t>
      </w:r>
      <w:r>
        <w:rPr/>
        <w:t>se</w:t>
      </w:r>
      <w:r>
        <w:rPr>
          <w:spacing w:val="-5"/>
        </w:rPr>
        <w:t> </w:t>
      </w:r>
      <w:r>
        <w:rPr/>
        <w:t>demuestra</w:t>
      </w:r>
      <w:r>
        <w:rPr>
          <w:spacing w:val="-5"/>
        </w:rPr>
        <w:t> </w:t>
      </w:r>
      <w:r>
        <w:rPr/>
        <w:t>que</w:t>
      </w:r>
      <w:r>
        <w:rPr>
          <w:spacing w:val="-4"/>
        </w:rPr>
        <w:t> </w:t>
      </w:r>
      <w:r>
        <w:rPr/>
        <w:t>aquellas</w:t>
      </w:r>
      <w:r>
        <w:rPr>
          <w:spacing w:val="-4"/>
        </w:rPr>
        <w:t> </w:t>
      </w:r>
      <w:r>
        <w:rPr/>
        <w:t>empresas</w:t>
      </w:r>
      <w:r>
        <w:rPr>
          <w:spacing w:val="-4"/>
        </w:rPr>
        <w:t> </w:t>
      </w:r>
      <w:r>
        <w:rPr/>
        <w:t>que</w:t>
      </w:r>
      <w:r>
        <w:rPr>
          <w:spacing w:val="-4"/>
        </w:rPr>
        <w:t> </w:t>
      </w:r>
      <w:r>
        <w:rPr/>
        <w:t>realizan</w:t>
      </w:r>
      <w:r>
        <w:rPr>
          <w:spacing w:val="-4"/>
        </w:rPr>
        <w:t> </w:t>
      </w:r>
      <w:r>
        <w:rPr/>
        <w:t>gastos en</w:t>
      </w:r>
      <w:r>
        <w:rPr>
          <w:spacing w:val="-14"/>
        </w:rPr>
        <w:t> </w:t>
      </w:r>
      <w:r>
        <w:rPr/>
        <w:t>I+D</w:t>
      </w:r>
      <w:r>
        <w:rPr>
          <w:spacing w:val="-13"/>
        </w:rPr>
        <w:t> </w:t>
      </w:r>
      <w:r>
        <w:rPr/>
        <w:t>y</w:t>
      </w:r>
      <w:r>
        <w:rPr>
          <w:spacing w:val="-13"/>
        </w:rPr>
        <w:t> </w:t>
      </w:r>
      <w:r>
        <w:rPr/>
        <w:t>exportan</w:t>
      </w:r>
      <w:r>
        <w:rPr>
          <w:spacing w:val="-13"/>
        </w:rPr>
        <w:t> </w:t>
      </w:r>
      <w:r>
        <w:rPr/>
        <w:t>son</w:t>
      </w:r>
      <w:r>
        <w:rPr>
          <w:spacing w:val="-14"/>
        </w:rPr>
        <w:t> </w:t>
      </w:r>
      <w:r>
        <w:rPr/>
        <w:t>propensas</w:t>
      </w:r>
      <w:r>
        <w:rPr>
          <w:spacing w:val="-13"/>
        </w:rPr>
        <w:t> </w:t>
      </w:r>
      <w:r>
        <w:rPr/>
        <w:t>a</w:t>
      </w:r>
      <w:r>
        <w:rPr>
          <w:spacing w:val="-13"/>
        </w:rPr>
        <w:t> </w:t>
      </w:r>
      <w:r>
        <w:rPr/>
        <w:t>innovar</w:t>
      </w:r>
      <w:r>
        <w:rPr>
          <w:spacing w:val="-13"/>
        </w:rPr>
        <w:t> </w:t>
      </w:r>
      <w:r>
        <w:rPr/>
        <w:t>por</w:t>
      </w:r>
      <w:r>
        <w:rPr>
          <w:spacing w:val="-13"/>
        </w:rPr>
        <w:t> </w:t>
      </w:r>
      <w:r>
        <w:rPr/>
        <w:t>procesos</w:t>
      </w:r>
      <w:r>
        <w:rPr>
          <w:spacing w:val="-14"/>
        </w:rPr>
        <w:t> </w:t>
      </w:r>
      <w:r>
        <w:rPr/>
        <w:t>en</w:t>
      </w:r>
      <w:r>
        <w:rPr>
          <w:spacing w:val="-13"/>
        </w:rPr>
        <w:t> </w:t>
      </w:r>
      <w:r>
        <w:rPr/>
        <w:t>un</w:t>
      </w:r>
      <w:r>
        <w:rPr>
          <w:spacing w:val="-13"/>
        </w:rPr>
        <w:t> </w:t>
      </w:r>
      <w:r>
        <w:rPr/>
        <w:t>24,01</w:t>
      </w:r>
      <w:r>
        <w:rPr>
          <w:spacing w:val="-5"/>
        </w:rPr>
        <w:t> </w:t>
      </w:r>
      <w:r>
        <w:rPr/>
        <w:t>%</w:t>
      </w:r>
      <w:r>
        <w:rPr>
          <w:spacing w:val="-9"/>
        </w:rPr>
        <w:t> </w:t>
      </w:r>
      <w:r>
        <w:rPr/>
        <w:t>y</w:t>
      </w:r>
      <w:r>
        <w:rPr>
          <w:spacing w:val="-14"/>
        </w:rPr>
        <w:t> </w:t>
      </w:r>
      <w:r>
        <w:rPr/>
        <w:t>un</w:t>
      </w:r>
      <w:r>
        <w:rPr>
          <w:spacing w:val="-13"/>
        </w:rPr>
        <w:t> </w:t>
      </w:r>
      <w:r>
        <w:rPr/>
        <w:t>6,91</w:t>
      </w:r>
      <w:r>
        <w:rPr>
          <w:spacing w:val="-3"/>
        </w:rPr>
        <w:t> </w:t>
      </w:r>
      <w:r>
        <w:rPr/>
        <w:t>%;</w:t>
      </w:r>
      <w:r>
        <w:rPr>
          <w:spacing w:val="-14"/>
        </w:rPr>
        <w:t> </w:t>
      </w:r>
      <w:r>
        <w:rPr/>
        <w:t>mientras que el efecto del tamaño de la empresa es casi nulo, ya que solo incide en un 0,01 %. Dados los</w:t>
      </w:r>
      <w:r>
        <w:rPr>
          <w:spacing w:val="-8"/>
        </w:rPr>
        <w:t> </w:t>
      </w:r>
      <w:r>
        <w:rPr/>
        <w:t>resultados</w:t>
      </w:r>
      <w:r>
        <w:rPr>
          <w:spacing w:val="-8"/>
        </w:rPr>
        <w:t> </w:t>
      </w:r>
      <w:r>
        <w:rPr/>
        <w:t>del</w:t>
      </w:r>
      <w:r>
        <w:rPr>
          <w:spacing w:val="-7"/>
        </w:rPr>
        <w:t> </w:t>
      </w:r>
      <w:r>
        <w:rPr/>
        <w:t>modelo,</w:t>
      </w:r>
      <w:r>
        <w:rPr>
          <w:spacing w:val="-7"/>
        </w:rPr>
        <w:t> </w:t>
      </w:r>
      <w:r>
        <w:rPr/>
        <w:t>puede</w:t>
      </w:r>
      <w:r>
        <w:rPr>
          <w:spacing w:val="-9"/>
        </w:rPr>
        <w:t> </w:t>
      </w:r>
      <w:r>
        <w:rPr/>
        <w:t>decirse</w:t>
      </w:r>
      <w:r>
        <w:rPr>
          <w:spacing w:val="-7"/>
        </w:rPr>
        <w:t> </w:t>
      </w:r>
      <w:r>
        <w:rPr/>
        <w:t>que:</w:t>
      </w:r>
      <w:r>
        <w:rPr>
          <w:spacing w:val="-6"/>
        </w:rPr>
        <w:t> </w:t>
      </w:r>
      <w:r>
        <w:rPr/>
        <w:t>tener</w:t>
      </w:r>
      <w:r>
        <w:rPr>
          <w:spacing w:val="-8"/>
        </w:rPr>
        <w:t> </w:t>
      </w:r>
      <w:r>
        <w:rPr/>
        <w:t>página</w:t>
      </w:r>
      <w:r>
        <w:rPr>
          <w:spacing w:val="-7"/>
        </w:rPr>
        <w:t> </w:t>
      </w:r>
      <w:r>
        <w:rPr/>
        <w:t>web,</w:t>
      </w:r>
      <w:r>
        <w:rPr>
          <w:spacing w:val="-6"/>
        </w:rPr>
        <w:t> </w:t>
      </w:r>
      <w:r>
        <w:rPr/>
        <w:t>realizar</w:t>
      </w:r>
      <w:r>
        <w:rPr>
          <w:spacing w:val="-8"/>
        </w:rPr>
        <w:t> </w:t>
      </w:r>
      <w:r>
        <w:rPr/>
        <w:t>entrenamiento</w:t>
      </w:r>
      <w:r>
        <w:rPr>
          <w:spacing w:val="-7"/>
        </w:rPr>
        <w:t> </w:t>
      </w:r>
      <w:r>
        <w:rPr/>
        <w:t>a</w:t>
      </w:r>
      <w:r>
        <w:rPr>
          <w:spacing w:val="-7"/>
        </w:rPr>
        <w:t> </w:t>
      </w:r>
      <w:r>
        <w:rPr/>
        <w:t>los empleados,</w:t>
      </w:r>
      <w:r>
        <w:rPr>
          <w:spacing w:val="-5"/>
        </w:rPr>
        <w:t> </w:t>
      </w:r>
      <w:r>
        <w:rPr/>
        <w:t>el</w:t>
      </w:r>
      <w:r>
        <w:rPr>
          <w:spacing w:val="-6"/>
        </w:rPr>
        <w:t> </w:t>
      </w:r>
      <w:r>
        <w:rPr/>
        <w:t>porcentaje</w:t>
      </w:r>
      <w:r>
        <w:rPr>
          <w:spacing w:val="-5"/>
        </w:rPr>
        <w:t> </w:t>
      </w:r>
      <w:r>
        <w:rPr/>
        <w:t>de</w:t>
      </w:r>
      <w:r>
        <w:rPr>
          <w:spacing w:val="-5"/>
        </w:rPr>
        <w:t> </w:t>
      </w:r>
      <w:r>
        <w:rPr/>
        <w:t>propiedad</w:t>
      </w:r>
      <w:r>
        <w:rPr>
          <w:spacing w:val="-4"/>
        </w:rPr>
        <w:t> </w:t>
      </w:r>
      <w:r>
        <w:rPr/>
        <w:t>extranjera,</w:t>
      </w:r>
      <w:r>
        <w:rPr>
          <w:spacing w:val="-5"/>
        </w:rPr>
        <w:t> </w:t>
      </w:r>
      <w:r>
        <w:rPr/>
        <w:t>la</w:t>
      </w:r>
      <w:r>
        <w:rPr>
          <w:spacing w:val="-6"/>
        </w:rPr>
        <w:t> </w:t>
      </w:r>
      <w:r>
        <w:rPr/>
        <w:t>antigüedad</w:t>
      </w:r>
      <w:r>
        <w:rPr>
          <w:spacing w:val="-4"/>
        </w:rPr>
        <w:t> </w:t>
      </w:r>
      <w:r>
        <w:rPr/>
        <w:t>y</w:t>
      </w:r>
      <w:r>
        <w:rPr>
          <w:spacing w:val="-6"/>
        </w:rPr>
        <w:t> </w:t>
      </w:r>
      <w:r>
        <w:rPr/>
        <w:t>la</w:t>
      </w:r>
      <w:r>
        <w:rPr>
          <w:spacing w:val="-6"/>
        </w:rPr>
        <w:t> </w:t>
      </w:r>
      <w:r>
        <w:rPr/>
        <w:t>experiencia</w:t>
      </w:r>
      <w:r>
        <w:rPr>
          <w:spacing w:val="-5"/>
        </w:rPr>
        <w:t> </w:t>
      </w:r>
      <w:r>
        <w:rPr/>
        <w:t>del</w:t>
      </w:r>
      <w:r>
        <w:rPr>
          <w:spacing w:val="-6"/>
        </w:rPr>
        <w:t> </w:t>
      </w:r>
      <w:r>
        <w:rPr/>
        <w:t>gerente general, no son variables que expliquen la innovación por productos para las empresas de </w:t>
      </w:r>
      <w:r>
        <w:rPr>
          <w:spacing w:val="-2"/>
        </w:rPr>
        <w:t>México.</w:t>
      </w:r>
    </w:p>
    <w:p>
      <w:pPr>
        <w:pStyle w:val="BodyText"/>
        <w:spacing w:line="360" w:lineRule="auto" w:before="243"/>
        <w:ind w:right="332"/>
        <w:jc w:val="both"/>
      </w:pPr>
      <w:r>
        <w:rPr/>
        <w:t>Los</w:t>
      </w:r>
      <w:r>
        <w:rPr>
          <w:spacing w:val="-2"/>
        </w:rPr>
        <w:t> </w:t>
      </w:r>
      <w:r>
        <w:rPr/>
        <w:t>anteriores</w:t>
      </w:r>
      <w:r>
        <w:rPr>
          <w:spacing w:val="-1"/>
        </w:rPr>
        <w:t> </w:t>
      </w:r>
      <w:r>
        <w:rPr/>
        <w:t>resultados</w:t>
      </w:r>
      <w:r>
        <w:rPr>
          <w:spacing w:val="-2"/>
        </w:rPr>
        <w:t> </w:t>
      </w:r>
      <w:r>
        <w:rPr/>
        <w:t>reflejan</w:t>
      </w:r>
      <w:r>
        <w:rPr>
          <w:spacing w:val="-1"/>
        </w:rPr>
        <w:t> </w:t>
      </w:r>
      <w:r>
        <w:rPr/>
        <w:t>que</w:t>
      </w:r>
      <w:r>
        <w:rPr>
          <w:spacing w:val="-1"/>
        </w:rPr>
        <w:t> </w:t>
      </w:r>
      <w:r>
        <w:rPr/>
        <w:t>la</w:t>
      </w:r>
      <w:r>
        <w:rPr>
          <w:spacing w:val="-1"/>
        </w:rPr>
        <w:t> </w:t>
      </w:r>
      <w:r>
        <w:rPr/>
        <w:t>capacidad innovadora</w:t>
      </w:r>
      <w:r>
        <w:rPr>
          <w:spacing w:val="-1"/>
        </w:rPr>
        <w:t> </w:t>
      </w:r>
      <w:r>
        <w:rPr/>
        <w:t>de</w:t>
      </w:r>
      <w:r>
        <w:rPr>
          <w:spacing w:val="-1"/>
        </w:rPr>
        <w:t> </w:t>
      </w:r>
      <w:r>
        <w:rPr/>
        <w:t>las</w:t>
      </w:r>
      <w:r>
        <w:rPr>
          <w:spacing w:val="-3"/>
        </w:rPr>
        <w:t> </w:t>
      </w:r>
      <w:r>
        <w:rPr/>
        <w:t>empresas</w:t>
      </w:r>
      <w:r>
        <w:rPr>
          <w:spacing w:val="-1"/>
        </w:rPr>
        <w:t> </w:t>
      </w:r>
      <w:r>
        <w:rPr/>
        <w:t>ubicadas</w:t>
      </w:r>
      <w:r>
        <w:rPr>
          <w:spacing w:val="-1"/>
        </w:rPr>
        <w:t> </w:t>
      </w:r>
      <w:r>
        <w:rPr/>
        <w:t>en México, depende de factores financieros y la inserción en mercados internacionales. En contraste,</w:t>
      </w:r>
      <w:r>
        <w:rPr>
          <w:spacing w:val="65"/>
        </w:rPr>
        <w:t> </w:t>
      </w:r>
      <w:r>
        <w:rPr/>
        <w:t>la</w:t>
      </w:r>
      <w:r>
        <w:rPr>
          <w:spacing w:val="67"/>
        </w:rPr>
        <w:t> </w:t>
      </w:r>
      <w:r>
        <w:rPr/>
        <w:t>falta</w:t>
      </w:r>
      <w:r>
        <w:rPr>
          <w:spacing w:val="67"/>
        </w:rPr>
        <w:t> </w:t>
      </w:r>
      <w:r>
        <w:rPr/>
        <w:t>de</w:t>
      </w:r>
      <w:r>
        <w:rPr>
          <w:spacing w:val="65"/>
        </w:rPr>
        <w:t> </w:t>
      </w:r>
      <w:r>
        <w:rPr/>
        <w:t>significancia</w:t>
      </w:r>
      <w:r>
        <w:rPr>
          <w:spacing w:val="68"/>
        </w:rPr>
        <w:t> </w:t>
      </w:r>
      <w:r>
        <w:rPr/>
        <w:t>de</w:t>
      </w:r>
      <w:r>
        <w:rPr>
          <w:spacing w:val="67"/>
        </w:rPr>
        <w:t> </w:t>
      </w:r>
      <w:r>
        <w:rPr/>
        <w:t>factores</w:t>
      </w:r>
      <w:r>
        <w:rPr>
          <w:spacing w:val="67"/>
        </w:rPr>
        <w:t> </w:t>
      </w:r>
      <w:r>
        <w:rPr/>
        <w:t>internos</w:t>
      </w:r>
      <w:r>
        <w:rPr>
          <w:spacing w:val="67"/>
        </w:rPr>
        <w:t> </w:t>
      </w:r>
      <w:r>
        <w:rPr/>
        <w:t>como</w:t>
      </w:r>
      <w:r>
        <w:rPr>
          <w:spacing w:val="67"/>
        </w:rPr>
        <w:t> </w:t>
      </w:r>
      <w:r>
        <w:rPr/>
        <w:t>el</w:t>
      </w:r>
      <w:r>
        <w:rPr>
          <w:spacing w:val="67"/>
        </w:rPr>
        <w:t> </w:t>
      </w:r>
      <w:r>
        <w:rPr/>
        <w:t>entrenamiento</w:t>
      </w:r>
      <w:r>
        <w:rPr>
          <w:spacing w:val="67"/>
        </w:rPr>
        <w:t> </w:t>
      </w:r>
      <w:r>
        <w:rPr/>
        <w:t>de</w:t>
      </w:r>
      <w:r>
        <w:rPr>
          <w:spacing w:val="67"/>
        </w:rPr>
        <w:t> </w:t>
      </w:r>
      <w:r>
        <w:rPr>
          <w:spacing w:val="-5"/>
        </w:rPr>
        <w:t>los</w:t>
      </w:r>
    </w:p>
    <w:p>
      <w:pPr>
        <w:pStyle w:val="BodyText"/>
        <w:spacing w:after="0" w:line="360" w:lineRule="auto"/>
        <w:jc w:val="both"/>
        <w:sectPr>
          <w:pgSz w:w="12240" w:h="15840"/>
          <w:pgMar w:header="370" w:footer="866" w:top="1480" w:bottom="1060" w:left="1080" w:right="1080"/>
        </w:sectPr>
      </w:pPr>
    </w:p>
    <w:p>
      <w:pPr>
        <w:pStyle w:val="BodyText"/>
        <w:spacing w:line="360" w:lineRule="auto" w:before="43"/>
        <w:ind w:right="337"/>
        <w:jc w:val="both"/>
      </w:pPr>
      <w:r>
        <w:rPr/>
        <w:t>empleados,</w:t>
      </w:r>
      <w:r>
        <w:rPr>
          <w:spacing w:val="-5"/>
        </w:rPr>
        <w:t> </w:t>
      </w:r>
      <w:r>
        <w:rPr/>
        <w:t>la</w:t>
      </w:r>
      <w:r>
        <w:rPr>
          <w:spacing w:val="-7"/>
        </w:rPr>
        <w:t> </w:t>
      </w:r>
      <w:r>
        <w:rPr/>
        <w:t>antigüedad</w:t>
      </w:r>
      <w:r>
        <w:rPr>
          <w:spacing w:val="-7"/>
        </w:rPr>
        <w:t> </w:t>
      </w:r>
      <w:r>
        <w:rPr/>
        <w:t>de</w:t>
      </w:r>
      <w:r>
        <w:rPr>
          <w:spacing w:val="-5"/>
        </w:rPr>
        <w:t> </w:t>
      </w:r>
      <w:r>
        <w:rPr/>
        <w:t>la</w:t>
      </w:r>
      <w:r>
        <w:rPr>
          <w:spacing w:val="-7"/>
        </w:rPr>
        <w:t> </w:t>
      </w:r>
      <w:r>
        <w:rPr/>
        <w:t>firma</w:t>
      </w:r>
      <w:r>
        <w:rPr>
          <w:spacing w:val="-6"/>
        </w:rPr>
        <w:t> </w:t>
      </w:r>
      <w:r>
        <w:rPr/>
        <w:t>y</w:t>
      </w:r>
      <w:r>
        <w:rPr>
          <w:spacing w:val="-7"/>
        </w:rPr>
        <w:t> </w:t>
      </w:r>
      <w:r>
        <w:rPr/>
        <w:t>el</w:t>
      </w:r>
      <w:r>
        <w:rPr>
          <w:spacing w:val="-6"/>
        </w:rPr>
        <w:t> </w:t>
      </w:r>
      <w:r>
        <w:rPr/>
        <w:t>entrenamiento</w:t>
      </w:r>
      <w:r>
        <w:rPr>
          <w:spacing w:val="-7"/>
        </w:rPr>
        <w:t> </w:t>
      </w:r>
      <w:r>
        <w:rPr/>
        <w:t>del</w:t>
      </w:r>
      <w:r>
        <w:rPr>
          <w:spacing w:val="-8"/>
        </w:rPr>
        <w:t> </w:t>
      </w:r>
      <w:r>
        <w:rPr/>
        <w:t>personal,</w:t>
      </w:r>
      <w:r>
        <w:rPr>
          <w:spacing w:val="-7"/>
        </w:rPr>
        <w:t> </w:t>
      </w:r>
      <w:r>
        <w:rPr/>
        <w:t>supone</w:t>
      </w:r>
      <w:r>
        <w:rPr>
          <w:spacing w:val="-5"/>
        </w:rPr>
        <w:t> </w:t>
      </w:r>
      <w:r>
        <w:rPr/>
        <w:t>un</w:t>
      </w:r>
      <w:r>
        <w:rPr>
          <w:spacing w:val="-6"/>
        </w:rPr>
        <w:t> </w:t>
      </w:r>
      <w:r>
        <w:rPr/>
        <w:t>reto</w:t>
      </w:r>
      <w:r>
        <w:rPr>
          <w:spacing w:val="-8"/>
        </w:rPr>
        <w:t> </w:t>
      </w:r>
      <w:r>
        <w:rPr/>
        <w:t>para</w:t>
      </w:r>
      <w:r>
        <w:rPr>
          <w:spacing w:val="-7"/>
        </w:rPr>
        <w:t> </w:t>
      </w:r>
      <w:r>
        <w:rPr/>
        <w:t>el ecosistema empresarial de este país. Por lo tanto, permiten aceptar las hipótesis H1 y H2, mientras que H3 se confirma parcialmente, debido a que el tamaño de la firma solo es estadísticamente significativa y positiva para la innovación por procesos.</w:t>
      </w:r>
    </w:p>
    <w:p>
      <w:pPr>
        <w:pStyle w:val="Heading1"/>
        <w:numPr>
          <w:ilvl w:val="0"/>
          <w:numId w:val="1"/>
        </w:numPr>
        <w:tabs>
          <w:tab w:pos="620" w:val="left" w:leader="none"/>
        </w:tabs>
        <w:spacing w:line="240" w:lineRule="auto" w:before="241" w:after="0"/>
        <w:ind w:left="620" w:right="0" w:hanging="282"/>
        <w:jc w:val="left"/>
      </w:pPr>
      <w:r>
        <w:rPr>
          <w:spacing w:val="-2"/>
        </w:rPr>
        <w:t>Discusión</w:t>
      </w:r>
    </w:p>
    <w:p>
      <w:pPr>
        <w:pStyle w:val="BodyText"/>
        <w:spacing w:before="98"/>
        <w:ind w:left="0"/>
        <w:rPr>
          <w:b/>
        </w:rPr>
      </w:pPr>
    </w:p>
    <w:p>
      <w:pPr>
        <w:pStyle w:val="BodyText"/>
        <w:spacing w:line="360" w:lineRule="auto"/>
        <w:ind w:right="333"/>
        <w:jc w:val="both"/>
      </w:pPr>
      <w:r>
        <w:rPr/>
        <w:t>La presente investigación tuvo por objetivo determinar cuáles son las</w:t>
      </w:r>
      <w:r>
        <w:rPr>
          <w:spacing w:val="-1"/>
        </w:rPr>
        <w:t> </w:t>
      </w:r>
      <w:r>
        <w:rPr/>
        <w:t>variables que inciden en la innovación por productos y procesos para las empresas mexicanas. El análisis descriptivo mostró que las firmas invierten más en I+D en sus primeros años de funcionamiento.</w:t>
      </w:r>
      <w:r>
        <w:rPr>
          <w:spacing w:val="-4"/>
        </w:rPr>
        <w:t> </w:t>
      </w:r>
      <w:r>
        <w:rPr/>
        <w:t>Estos</w:t>
      </w:r>
      <w:r>
        <w:rPr>
          <w:spacing w:val="-4"/>
        </w:rPr>
        <w:t> </w:t>
      </w:r>
      <w:r>
        <w:rPr/>
        <w:t>resultados complementan</w:t>
      </w:r>
      <w:r>
        <w:rPr>
          <w:spacing w:val="-1"/>
        </w:rPr>
        <w:t> </w:t>
      </w:r>
      <w:r>
        <w:rPr/>
        <w:t>los</w:t>
      </w:r>
      <w:r>
        <w:rPr>
          <w:spacing w:val="-3"/>
        </w:rPr>
        <w:t> </w:t>
      </w:r>
      <w:r>
        <w:rPr/>
        <w:t>hallazgos</w:t>
      </w:r>
      <w:r>
        <w:rPr>
          <w:spacing w:val="-3"/>
        </w:rPr>
        <w:t> </w:t>
      </w:r>
      <w:r>
        <w:rPr/>
        <w:t>de</w:t>
      </w:r>
      <w:r>
        <w:rPr>
          <w:spacing w:val="-2"/>
        </w:rPr>
        <w:t> </w:t>
      </w:r>
      <w:r>
        <w:rPr/>
        <w:t>Ochoa</w:t>
      </w:r>
      <w:r>
        <w:rPr>
          <w:spacing w:val="-1"/>
        </w:rPr>
        <w:t> </w:t>
      </w:r>
      <w:r>
        <w:rPr/>
        <w:t>et</w:t>
      </w:r>
      <w:r>
        <w:rPr>
          <w:spacing w:val="-4"/>
        </w:rPr>
        <w:t> </w:t>
      </w:r>
      <w:r>
        <w:rPr/>
        <w:t>al. (2022),</w:t>
      </w:r>
      <w:r>
        <w:rPr>
          <w:spacing w:val="-1"/>
        </w:rPr>
        <w:t> </w:t>
      </w:r>
      <w:r>
        <w:rPr/>
        <w:t>donde se muestra que la permanencia en el tiempo es una variable por considerar al momento de realizar</w:t>
      </w:r>
      <w:r>
        <w:rPr>
          <w:spacing w:val="-5"/>
        </w:rPr>
        <w:t> </w:t>
      </w:r>
      <w:r>
        <w:rPr/>
        <w:t>planeación</w:t>
      </w:r>
      <w:r>
        <w:rPr>
          <w:spacing w:val="-4"/>
        </w:rPr>
        <w:t> </w:t>
      </w:r>
      <w:r>
        <w:rPr/>
        <w:t>estratégica</w:t>
      </w:r>
      <w:r>
        <w:rPr>
          <w:spacing w:val="-5"/>
        </w:rPr>
        <w:t> </w:t>
      </w:r>
      <w:r>
        <w:rPr/>
        <w:t>en</w:t>
      </w:r>
      <w:r>
        <w:rPr>
          <w:spacing w:val="-4"/>
        </w:rPr>
        <w:t> </w:t>
      </w:r>
      <w:r>
        <w:rPr/>
        <w:t>relación</w:t>
      </w:r>
      <w:r>
        <w:rPr>
          <w:spacing w:val="-4"/>
        </w:rPr>
        <w:t> </w:t>
      </w:r>
      <w:r>
        <w:rPr/>
        <w:t>con</w:t>
      </w:r>
      <w:r>
        <w:rPr>
          <w:spacing w:val="-5"/>
        </w:rPr>
        <w:t> </w:t>
      </w:r>
      <w:r>
        <w:rPr/>
        <w:t>la</w:t>
      </w:r>
      <w:r>
        <w:rPr>
          <w:spacing w:val="-2"/>
        </w:rPr>
        <w:t> </w:t>
      </w:r>
      <w:r>
        <w:rPr/>
        <w:t>innovación;</w:t>
      </w:r>
      <w:r>
        <w:rPr>
          <w:spacing w:val="-6"/>
        </w:rPr>
        <w:t> </w:t>
      </w:r>
      <w:r>
        <w:rPr/>
        <w:t>y</w:t>
      </w:r>
      <w:r>
        <w:rPr>
          <w:spacing w:val="-6"/>
        </w:rPr>
        <w:t> </w:t>
      </w:r>
      <w:r>
        <w:rPr/>
        <w:t>es</w:t>
      </w:r>
      <w:r>
        <w:rPr>
          <w:spacing w:val="-2"/>
        </w:rPr>
        <w:t> </w:t>
      </w:r>
      <w:r>
        <w:rPr/>
        <w:t>contrario</w:t>
      </w:r>
      <w:r>
        <w:rPr>
          <w:spacing w:val="-5"/>
        </w:rPr>
        <w:t> </w:t>
      </w:r>
      <w:r>
        <w:rPr/>
        <w:t>a</w:t>
      </w:r>
      <w:r>
        <w:rPr>
          <w:spacing w:val="-5"/>
        </w:rPr>
        <w:t> </w:t>
      </w:r>
      <w:r>
        <w:rPr/>
        <w:t>lo</w:t>
      </w:r>
      <w:r>
        <w:rPr>
          <w:spacing w:val="-2"/>
        </w:rPr>
        <w:t> </w:t>
      </w:r>
      <w:r>
        <w:rPr/>
        <w:t>mencionado por</w:t>
      </w:r>
      <w:r>
        <w:rPr>
          <w:spacing w:val="-14"/>
        </w:rPr>
        <w:t> </w:t>
      </w:r>
      <w:r>
        <w:rPr/>
        <w:t>Moran</w:t>
      </w:r>
      <w:r>
        <w:rPr>
          <w:spacing w:val="-13"/>
        </w:rPr>
        <w:t> </w:t>
      </w:r>
      <w:r>
        <w:rPr>
          <w:i/>
        </w:rPr>
        <w:t>et</w:t>
      </w:r>
      <w:r>
        <w:rPr>
          <w:i/>
          <w:spacing w:val="-13"/>
        </w:rPr>
        <w:t> </w:t>
      </w:r>
      <w:r>
        <w:rPr>
          <w:i/>
        </w:rPr>
        <w:t>al</w:t>
      </w:r>
      <w:r>
        <w:rPr/>
        <w:t>.</w:t>
      </w:r>
      <w:r>
        <w:rPr>
          <w:spacing w:val="-13"/>
        </w:rPr>
        <w:t> </w:t>
      </w:r>
      <w:r>
        <w:rPr/>
        <w:t>(2023),</w:t>
      </w:r>
      <w:r>
        <w:rPr>
          <w:spacing w:val="-14"/>
        </w:rPr>
        <w:t> </w:t>
      </w:r>
      <w:r>
        <w:rPr/>
        <w:t>quienes</w:t>
      </w:r>
      <w:r>
        <w:rPr>
          <w:spacing w:val="-13"/>
        </w:rPr>
        <w:t> </w:t>
      </w:r>
      <w:r>
        <w:rPr/>
        <w:t>consideran</w:t>
      </w:r>
      <w:r>
        <w:rPr>
          <w:spacing w:val="-13"/>
        </w:rPr>
        <w:t> </w:t>
      </w:r>
      <w:r>
        <w:rPr/>
        <w:t>fundamental</w:t>
      </w:r>
      <w:r>
        <w:rPr>
          <w:spacing w:val="-13"/>
        </w:rPr>
        <w:t> </w:t>
      </w:r>
      <w:r>
        <w:rPr/>
        <w:t>innovar</w:t>
      </w:r>
      <w:r>
        <w:rPr>
          <w:spacing w:val="-13"/>
        </w:rPr>
        <w:t> </w:t>
      </w:r>
      <w:r>
        <w:rPr/>
        <w:t>para</w:t>
      </w:r>
      <w:r>
        <w:rPr>
          <w:spacing w:val="-14"/>
        </w:rPr>
        <w:t> </w:t>
      </w:r>
      <w:r>
        <w:rPr/>
        <w:t>perdurar</w:t>
      </w:r>
      <w:r>
        <w:rPr>
          <w:spacing w:val="-13"/>
        </w:rPr>
        <w:t> </w:t>
      </w:r>
      <w:r>
        <w:rPr/>
        <w:t>en</w:t>
      </w:r>
      <w:r>
        <w:rPr>
          <w:spacing w:val="-13"/>
        </w:rPr>
        <w:t> </w:t>
      </w:r>
      <w:r>
        <w:rPr/>
        <w:t>el</w:t>
      </w:r>
      <w:r>
        <w:rPr>
          <w:spacing w:val="-13"/>
        </w:rPr>
        <w:t> </w:t>
      </w:r>
      <w:r>
        <w:rPr/>
        <w:t>tiempo. Por</w:t>
      </w:r>
      <w:r>
        <w:rPr>
          <w:spacing w:val="-10"/>
        </w:rPr>
        <w:t> </w:t>
      </w:r>
      <w:r>
        <w:rPr/>
        <w:t>lo</w:t>
      </w:r>
      <w:r>
        <w:rPr>
          <w:spacing w:val="-10"/>
        </w:rPr>
        <w:t> </w:t>
      </w:r>
      <w:r>
        <w:rPr/>
        <w:t>tanto,</w:t>
      </w:r>
      <w:r>
        <w:rPr>
          <w:spacing w:val="-9"/>
        </w:rPr>
        <w:t> </w:t>
      </w:r>
      <w:r>
        <w:rPr/>
        <w:t>se</w:t>
      </w:r>
      <w:r>
        <w:rPr>
          <w:spacing w:val="-9"/>
        </w:rPr>
        <w:t> </w:t>
      </w:r>
      <w:r>
        <w:rPr/>
        <w:t>observa</w:t>
      </w:r>
      <w:r>
        <w:rPr>
          <w:spacing w:val="-6"/>
        </w:rPr>
        <w:t> </w:t>
      </w:r>
      <w:r>
        <w:rPr/>
        <w:t>que,</w:t>
      </w:r>
      <w:r>
        <w:rPr>
          <w:spacing w:val="-8"/>
        </w:rPr>
        <w:t> </w:t>
      </w:r>
      <w:r>
        <w:rPr/>
        <w:t>en</w:t>
      </w:r>
      <w:r>
        <w:rPr>
          <w:spacing w:val="-9"/>
        </w:rPr>
        <w:t> </w:t>
      </w:r>
      <w:r>
        <w:rPr/>
        <w:t>la</w:t>
      </w:r>
      <w:r>
        <w:rPr>
          <w:spacing w:val="-10"/>
        </w:rPr>
        <w:t> </w:t>
      </w:r>
      <w:r>
        <w:rPr/>
        <w:t>teoría,</w:t>
      </w:r>
      <w:r>
        <w:rPr>
          <w:spacing w:val="-9"/>
        </w:rPr>
        <w:t> </w:t>
      </w:r>
      <w:r>
        <w:rPr/>
        <w:t>invertir</w:t>
      </w:r>
      <w:r>
        <w:rPr>
          <w:spacing w:val="-11"/>
        </w:rPr>
        <w:t> </w:t>
      </w:r>
      <w:r>
        <w:rPr/>
        <w:t>en</w:t>
      </w:r>
      <w:r>
        <w:rPr>
          <w:spacing w:val="-9"/>
        </w:rPr>
        <w:t> </w:t>
      </w:r>
      <w:r>
        <w:rPr/>
        <w:t>I+D</w:t>
      </w:r>
      <w:r>
        <w:rPr>
          <w:spacing w:val="-10"/>
        </w:rPr>
        <w:t> </w:t>
      </w:r>
      <w:r>
        <w:rPr/>
        <w:t>resulta</w:t>
      </w:r>
      <w:r>
        <w:rPr>
          <w:spacing w:val="-9"/>
        </w:rPr>
        <w:t> </w:t>
      </w:r>
      <w:r>
        <w:rPr/>
        <w:t>crucial</w:t>
      </w:r>
      <w:r>
        <w:rPr>
          <w:spacing w:val="-6"/>
        </w:rPr>
        <w:t> </w:t>
      </w:r>
      <w:r>
        <w:rPr/>
        <w:t>para</w:t>
      </w:r>
      <w:r>
        <w:rPr>
          <w:spacing w:val="-10"/>
        </w:rPr>
        <w:t> </w:t>
      </w:r>
      <w:r>
        <w:rPr/>
        <w:t>las</w:t>
      </w:r>
      <w:r>
        <w:rPr>
          <w:spacing w:val="-7"/>
        </w:rPr>
        <w:t> </w:t>
      </w:r>
      <w:r>
        <w:rPr/>
        <w:t>empresas,</w:t>
      </w:r>
      <w:r>
        <w:rPr>
          <w:spacing w:val="-7"/>
        </w:rPr>
        <w:t> </w:t>
      </w:r>
      <w:r>
        <w:rPr/>
        <w:t>sin embargo, con el paso del tiempo las empresas de este país dejan de hacerlo.</w:t>
      </w:r>
    </w:p>
    <w:p>
      <w:pPr>
        <w:pStyle w:val="BodyText"/>
        <w:spacing w:line="360" w:lineRule="auto" w:before="239"/>
        <w:ind w:right="332"/>
        <w:jc w:val="both"/>
      </w:pPr>
      <w:r>
        <w:rPr/>
        <w:t>Además, dados los resultados, se observa que las empresas mexicanas que realizan exportaciones</w:t>
      </w:r>
      <w:r>
        <w:rPr>
          <w:spacing w:val="-2"/>
        </w:rPr>
        <w:t> </w:t>
      </w:r>
      <w:r>
        <w:rPr/>
        <w:t>son</w:t>
      </w:r>
      <w:r>
        <w:rPr>
          <w:spacing w:val="-3"/>
        </w:rPr>
        <w:t> </w:t>
      </w:r>
      <w:r>
        <w:rPr/>
        <w:t>las</w:t>
      </w:r>
      <w:r>
        <w:rPr>
          <w:spacing w:val="-2"/>
        </w:rPr>
        <w:t> </w:t>
      </w:r>
      <w:r>
        <w:rPr/>
        <w:t>que</w:t>
      </w:r>
      <w:r>
        <w:rPr>
          <w:spacing w:val="-2"/>
        </w:rPr>
        <w:t> </w:t>
      </w:r>
      <w:r>
        <w:rPr/>
        <w:t>tienen</w:t>
      </w:r>
      <w:r>
        <w:rPr>
          <w:spacing w:val="-2"/>
        </w:rPr>
        <w:t> </w:t>
      </w:r>
      <w:r>
        <w:rPr/>
        <w:t>más</w:t>
      </w:r>
      <w:r>
        <w:rPr>
          <w:spacing w:val="-2"/>
        </w:rPr>
        <w:t> </w:t>
      </w:r>
      <w:r>
        <w:rPr/>
        <w:t>años</w:t>
      </w:r>
      <w:r>
        <w:rPr>
          <w:spacing w:val="-5"/>
        </w:rPr>
        <w:t> </w:t>
      </w:r>
      <w:r>
        <w:rPr/>
        <w:t>de</w:t>
      </w:r>
      <w:r>
        <w:rPr>
          <w:spacing w:val="-2"/>
        </w:rPr>
        <w:t> </w:t>
      </w:r>
      <w:r>
        <w:rPr/>
        <w:t>fundadas.</w:t>
      </w:r>
      <w:r>
        <w:rPr>
          <w:spacing w:val="-2"/>
        </w:rPr>
        <w:t> </w:t>
      </w:r>
      <w:r>
        <w:rPr/>
        <w:t>Esta</w:t>
      </w:r>
      <w:r>
        <w:rPr>
          <w:spacing w:val="-3"/>
        </w:rPr>
        <w:t> </w:t>
      </w:r>
      <w:r>
        <w:rPr/>
        <w:t>situación</w:t>
      </w:r>
      <w:r>
        <w:rPr>
          <w:spacing w:val="-4"/>
        </w:rPr>
        <w:t> </w:t>
      </w:r>
      <w:r>
        <w:rPr/>
        <w:t>va</w:t>
      </w:r>
      <w:r>
        <w:rPr>
          <w:spacing w:val="-3"/>
        </w:rPr>
        <w:t> </w:t>
      </w:r>
      <w:r>
        <w:rPr/>
        <w:t>de</w:t>
      </w:r>
      <w:r>
        <w:rPr>
          <w:spacing w:val="-2"/>
        </w:rPr>
        <w:t> </w:t>
      </w:r>
      <w:r>
        <w:rPr/>
        <w:t>la</w:t>
      </w:r>
      <w:r>
        <w:rPr>
          <w:spacing w:val="-2"/>
        </w:rPr>
        <w:t> </w:t>
      </w:r>
      <w:r>
        <w:rPr/>
        <w:t>mano</w:t>
      </w:r>
      <w:r>
        <w:rPr>
          <w:spacing w:val="-2"/>
        </w:rPr>
        <w:t> </w:t>
      </w:r>
      <w:r>
        <w:rPr/>
        <w:t>con</w:t>
      </w:r>
      <w:r>
        <w:rPr>
          <w:spacing w:val="-3"/>
        </w:rPr>
        <w:t> </w:t>
      </w:r>
      <w:r>
        <w:rPr/>
        <w:t>los resultados de Galván (2022), quien menciona que las exportaciones influyen positiva y significativamente</w:t>
      </w:r>
      <w:r>
        <w:rPr>
          <w:spacing w:val="-4"/>
        </w:rPr>
        <w:t> </w:t>
      </w:r>
      <w:r>
        <w:rPr/>
        <w:t>en</w:t>
      </w:r>
      <w:r>
        <w:rPr>
          <w:spacing w:val="-4"/>
        </w:rPr>
        <w:t> </w:t>
      </w:r>
      <w:r>
        <w:rPr/>
        <w:t>la</w:t>
      </w:r>
      <w:r>
        <w:rPr>
          <w:spacing w:val="-7"/>
        </w:rPr>
        <w:t> </w:t>
      </w:r>
      <w:r>
        <w:rPr/>
        <w:t>productividad</w:t>
      </w:r>
      <w:r>
        <w:rPr>
          <w:spacing w:val="-3"/>
        </w:rPr>
        <w:t> </w:t>
      </w:r>
      <w:r>
        <w:rPr/>
        <w:t>del</w:t>
      </w:r>
      <w:r>
        <w:rPr>
          <w:spacing w:val="-5"/>
        </w:rPr>
        <w:t> </w:t>
      </w:r>
      <w:r>
        <w:rPr/>
        <w:t>PIB</w:t>
      </w:r>
      <w:r>
        <w:rPr>
          <w:spacing w:val="-6"/>
        </w:rPr>
        <w:t> </w:t>
      </w:r>
      <w:r>
        <w:rPr/>
        <w:t>mexicano.</w:t>
      </w:r>
      <w:r>
        <w:rPr>
          <w:spacing w:val="-4"/>
        </w:rPr>
        <w:t> </w:t>
      </w:r>
      <w:r>
        <w:rPr/>
        <w:t>En</w:t>
      </w:r>
      <w:r>
        <w:rPr>
          <w:spacing w:val="-4"/>
        </w:rPr>
        <w:t> </w:t>
      </w:r>
      <w:r>
        <w:rPr/>
        <w:t>cuanto</w:t>
      </w:r>
      <w:r>
        <w:rPr>
          <w:spacing w:val="-5"/>
        </w:rPr>
        <w:t> </w:t>
      </w:r>
      <w:r>
        <w:rPr/>
        <w:t>a</w:t>
      </w:r>
      <w:r>
        <w:rPr>
          <w:spacing w:val="-5"/>
        </w:rPr>
        <w:t> </w:t>
      </w:r>
      <w:r>
        <w:rPr/>
        <w:t>la</w:t>
      </w:r>
      <w:r>
        <w:rPr>
          <w:spacing w:val="-5"/>
        </w:rPr>
        <w:t> </w:t>
      </w:r>
      <w:r>
        <w:rPr/>
        <w:t>formación</w:t>
      </w:r>
      <w:r>
        <w:rPr>
          <w:spacing w:val="-4"/>
        </w:rPr>
        <w:t> </w:t>
      </w:r>
      <w:r>
        <w:rPr/>
        <w:t>de</w:t>
      </w:r>
      <w:r>
        <w:rPr>
          <w:spacing w:val="-4"/>
        </w:rPr>
        <w:t> </w:t>
      </w:r>
      <w:r>
        <w:rPr/>
        <w:t>capital humano, se tiene que las empresas más jóvenes son las que invierten recursos en este aspecto.</w:t>
      </w:r>
      <w:r>
        <w:rPr>
          <w:spacing w:val="-9"/>
        </w:rPr>
        <w:t> </w:t>
      </w:r>
      <w:r>
        <w:rPr/>
        <w:t>Este</w:t>
      </w:r>
      <w:r>
        <w:rPr>
          <w:spacing w:val="-9"/>
        </w:rPr>
        <w:t> </w:t>
      </w:r>
      <w:r>
        <w:rPr/>
        <w:t>hallazgo</w:t>
      </w:r>
      <w:r>
        <w:rPr>
          <w:spacing w:val="-10"/>
        </w:rPr>
        <w:t> </w:t>
      </w:r>
      <w:r>
        <w:rPr/>
        <w:t>apoya</w:t>
      </w:r>
      <w:r>
        <w:rPr>
          <w:spacing w:val="-9"/>
        </w:rPr>
        <w:t> </w:t>
      </w:r>
      <w:r>
        <w:rPr/>
        <w:t>lo</w:t>
      </w:r>
      <w:r>
        <w:rPr>
          <w:spacing w:val="-10"/>
        </w:rPr>
        <w:t> </w:t>
      </w:r>
      <w:r>
        <w:rPr/>
        <w:t>planteado</w:t>
      </w:r>
      <w:r>
        <w:rPr>
          <w:spacing w:val="-10"/>
        </w:rPr>
        <w:t> </w:t>
      </w:r>
      <w:r>
        <w:rPr/>
        <w:t>por</w:t>
      </w:r>
      <w:r>
        <w:rPr>
          <w:spacing w:val="-11"/>
        </w:rPr>
        <w:t> </w:t>
      </w:r>
      <w:r>
        <w:rPr/>
        <w:t>Ríos</w:t>
      </w:r>
      <w:r>
        <w:rPr>
          <w:spacing w:val="-9"/>
        </w:rPr>
        <w:t> </w:t>
      </w:r>
      <w:r>
        <w:rPr/>
        <w:t>(2023),</w:t>
      </w:r>
      <w:r>
        <w:rPr>
          <w:spacing w:val="-9"/>
        </w:rPr>
        <w:t> </w:t>
      </w:r>
      <w:r>
        <w:rPr/>
        <w:t>quien</w:t>
      </w:r>
      <w:r>
        <w:rPr>
          <w:spacing w:val="-9"/>
        </w:rPr>
        <w:t> </w:t>
      </w:r>
      <w:r>
        <w:rPr/>
        <w:t>menciona</w:t>
      </w:r>
      <w:r>
        <w:rPr>
          <w:spacing w:val="-9"/>
        </w:rPr>
        <w:t> </w:t>
      </w:r>
      <w:r>
        <w:rPr/>
        <w:t>la</w:t>
      </w:r>
      <w:r>
        <w:rPr>
          <w:spacing w:val="-10"/>
        </w:rPr>
        <w:t> </w:t>
      </w:r>
      <w:r>
        <w:rPr/>
        <w:t>importancia</w:t>
      </w:r>
      <w:r>
        <w:rPr>
          <w:spacing w:val="-9"/>
        </w:rPr>
        <w:t> </w:t>
      </w:r>
      <w:r>
        <w:rPr/>
        <w:t>de la</w:t>
      </w:r>
      <w:r>
        <w:rPr>
          <w:spacing w:val="-11"/>
        </w:rPr>
        <w:t> </w:t>
      </w:r>
      <w:r>
        <w:rPr/>
        <w:t>inversión</w:t>
      </w:r>
      <w:r>
        <w:rPr>
          <w:spacing w:val="-11"/>
        </w:rPr>
        <w:t> </w:t>
      </w:r>
      <w:r>
        <w:rPr/>
        <w:t>en</w:t>
      </w:r>
      <w:r>
        <w:rPr>
          <w:spacing w:val="-10"/>
        </w:rPr>
        <w:t> </w:t>
      </w:r>
      <w:r>
        <w:rPr/>
        <w:t>las</w:t>
      </w:r>
      <w:r>
        <w:rPr>
          <w:spacing w:val="-10"/>
        </w:rPr>
        <w:t> </w:t>
      </w:r>
      <w:r>
        <w:rPr/>
        <w:t>actividades</w:t>
      </w:r>
      <w:r>
        <w:rPr>
          <w:spacing w:val="-13"/>
        </w:rPr>
        <w:t> </w:t>
      </w:r>
      <w:r>
        <w:rPr/>
        <w:t>asociadas</w:t>
      </w:r>
      <w:r>
        <w:rPr>
          <w:spacing w:val="-11"/>
        </w:rPr>
        <w:t> </w:t>
      </w:r>
      <w:r>
        <w:rPr/>
        <w:t>al</w:t>
      </w:r>
      <w:r>
        <w:rPr>
          <w:spacing w:val="-11"/>
        </w:rPr>
        <w:t> </w:t>
      </w:r>
      <w:r>
        <w:rPr/>
        <w:t>conocimiento</w:t>
      </w:r>
      <w:r>
        <w:rPr>
          <w:spacing w:val="-10"/>
        </w:rPr>
        <w:t> </w:t>
      </w:r>
      <w:r>
        <w:rPr/>
        <w:t>para</w:t>
      </w:r>
      <w:r>
        <w:rPr>
          <w:spacing w:val="-11"/>
        </w:rPr>
        <w:t> </w:t>
      </w:r>
      <w:r>
        <w:rPr/>
        <w:t>la</w:t>
      </w:r>
      <w:r>
        <w:rPr>
          <w:spacing w:val="-10"/>
        </w:rPr>
        <w:t> </w:t>
      </w:r>
      <w:r>
        <w:rPr/>
        <w:t>competitividad</w:t>
      </w:r>
      <w:r>
        <w:rPr>
          <w:spacing w:val="-10"/>
        </w:rPr>
        <w:t> </w:t>
      </w:r>
      <w:r>
        <w:rPr/>
        <w:t>empresarial. Por ende, las empresas de menos años de funcionamiento tienden a entrenar a sus empleados,</w:t>
      </w:r>
      <w:r>
        <w:rPr>
          <w:spacing w:val="-3"/>
        </w:rPr>
        <w:t> </w:t>
      </w:r>
      <w:r>
        <w:rPr/>
        <w:t>pero</w:t>
      </w:r>
      <w:r>
        <w:rPr>
          <w:spacing w:val="-4"/>
        </w:rPr>
        <w:t> </w:t>
      </w:r>
      <w:r>
        <w:rPr/>
        <w:t>no</w:t>
      </w:r>
      <w:r>
        <w:rPr>
          <w:spacing w:val="-3"/>
        </w:rPr>
        <w:t> </w:t>
      </w:r>
      <w:r>
        <w:rPr/>
        <w:t>a</w:t>
      </w:r>
      <w:r>
        <w:rPr>
          <w:spacing w:val="-3"/>
        </w:rPr>
        <w:t> </w:t>
      </w:r>
      <w:r>
        <w:rPr/>
        <w:t>realizar</w:t>
      </w:r>
      <w:r>
        <w:rPr>
          <w:spacing w:val="-3"/>
        </w:rPr>
        <w:t> </w:t>
      </w:r>
      <w:r>
        <w:rPr/>
        <w:t>procesos</w:t>
      </w:r>
      <w:r>
        <w:rPr>
          <w:spacing w:val="-3"/>
        </w:rPr>
        <w:t> </w:t>
      </w:r>
      <w:r>
        <w:rPr/>
        <w:t>de</w:t>
      </w:r>
      <w:r>
        <w:rPr>
          <w:spacing w:val="-3"/>
        </w:rPr>
        <w:t> </w:t>
      </w:r>
      <w:r>
        <w:rPr/>
        <w:t>exportación;</w:t>
      </w:r>
      <w:r>
        <w:rPr>
          <w:spacing w:val="-3"/>
        </w:rPr>
        <w:t> </w:t>
      </w:r>
      <w:r>
        <w:rPr/>
        <w:t>mientras</w:t>
      </w:r>
      <w:r>
        <w:rPr>
          <w:spacing w:val="-3"/>
        </w:rPr>
        <w:t> </w:t>
      </w:r>
      <w:r>
        <w:rPr/>
        <w:t>que</w:t>
      </w:r>
      <w:r>
        <w:rPr>
          <w:spacing w:val="-3"/>
        </w:rPr>
        <w:t> </w:t>
      </w:r>
      <w:r>
        <w:rPr/>
        <w:t>las firmas</w:t>
      </w:r>
      <w:r>
        <w:rPr>
          <w:spacing w:val="-4"/>
        </w:rPr>
        <w:t> </w:t>
      </w:r>
      <w:r>
        <w:rPr/>
        <w:t>de</w:t>
      </w:r>
      <w:r>
        <w:rPr>
          <w:spacing w:val="-3"/>
        </w:rPr>
        <w:t> </w:t>
      </w:r>
      <w:r>
        <w:rPr/>
        <w:t>más</w:t>
      </w:r>
      <w:r>
        <w:rPr>
          <w:spacing w:val="-3"/>
        </w:rPr>
        <w:t> </w:t>
      </w:r>
      <w:r>
        <w:rPr/>
        <w:t>años de funcionamiento exportan, pero no capacitan a su fuerza laboral.</w:t>
      </w:r>
    </w:p>
    <w:p>
      <w:pPr>
        <w:pStyle w:val="BodyText"/>
        <w:spacing w:line="360" w:lineRule="auto" w:before="242"/>
        <w:ind w:right="335"/>
        <w:jc w:val="both"/>
      </w:pPr>
      <w:r>
        <w:rPr/>
        <w:t>En cuanto a la innovación por productos, el gasto en I+D y las exportaciones son variables que</w:t>
      </w:r>
      <w:r>
        <w:rPr>
          <w:spacing w:val="-13"/>
        </w:rPr>
        <w:t> </w:t>
      </w:r>
      <w:r>
        <w:rPr/>
        <w:t>inciden</w:t>
      </w:r>
      <w:r>
        <w:rPr>
          <w:spacing w:val="-12"/>
        </w:rPr>
        <w:t> </w:t>
      </w:r>
      <w:r>
        <w:rPr/>
        <w:t>significativa</w:t>
      </w:r>
      <w:r>
        <w:rPr>
          <w:spacing w:val="-12"/>
        </w:rPr>
        <w:t> </w:t>
      </w:r>
      <w:r>
        <w:rPr/>
        <w:t>y</w:t>
      </w:r>
      <w:r>
        <w:rPr>
          <w:spacing w:val="-13"/>
        </w:rPr>
        <w:t> </w:t>
      </w:r>
      <w:r>
        <w:rPr/>
        <w:t>positivamente.</w:t>
      </w:r>
      <w:r>
        <w:rPr>
          <w:spacing w:val="-13"/>
        </w:rPr>
        <w:t> </w:t>
      </w:r>
      <w:r>
        <w:rPr/>
        <w:t>Lo</w:t>
      </w:r>
      <w:r>
        <w:rPr>
          <w:spacing w:val="-12"/>
        </w:rPr>
        <w:t> </w:t>
      </w:r>
      <w:r>
        <w:rPr/>
        <w:t>anterior</w:t>
      </w:r>
      <w:r>
        <w:rPr>
          <w:spacing w:val="-13"/>
        </w:rPr>
        <w:t> </w:t>
      </w:r>
      <w:r>
        <w:rPr/>
        <w:t>se</w:t>
      </w:r>
      <w:r>
        <w:rPr>
          <w:spacing w:val="-12"/>
        </w:rPr>
        <w:t> </w:t>
      </w:r>
      <w:r>
        <w:rPr/>
        <w:t>asemeja</w:t>
      </w:r>
      <w:r>
        <w:rPr>
          <w:spacing w:val="-12"/>
        </w:rPr>
        <w:t> </w:t>
      </w:r>
      <w:r>
        <w:rPr/>
        <w:t>a</w:t>
      </w:r>
      <w:r>
        <w:rPr>
          <w:spacing w:val="-12"/>
        </w:rPr>
        <w:t> </w:t>
      </w:r>
      <w:r>
        <w:rPr/>
        <w:t>los</w:t>
      </w:r>
      <w:r>
        <w:rPr>
          <w:spacing w:val="-13"/>
        </w:rPr>
        <w:t> </w:t>
      </w:r>
      <w:r>
        <w:rPr/>
        <w:t>resultados</w:t>
      </w:r>
      <w:r>
        <w:rPr>
          <w:spacing w:val="-12"/>
        </w:rPr>
        <w:t> </w:t>
      </w:r>
      <w:r>
        <w:rPr/>
        <w:t>de</w:t>
      </w:r>
      <w:r>
        <w:rPr>
          <w:spacing w:val="-14"/>
        </w:rPr>
        <w:t> </w:t>
      </w:r>
      <w:r>
        <w:rPr/>
        <w:t>Mendoza y González (2022), quienes concluyen que el gasto en I+D es una variable importante y significativa</w:t>
      </w:r>
      <w:r>
        <w:rPr>
          <w:spacing w:val="-8"/>
        </w:rPr>
        <w:t> </w:t>
      </w:r>
      <w:r>
        <w:rPr/>
        <w:t>para</w:t>
      </w:r>
      <w:r>
        <w:rPr>
          <w:spacing w:val="-8"/>
        </w:rPr>
        <w:t> </w:t>
      </w:r>
      <w:r>
        <w:rPr/>
        <w:t>la</w:t>
      </w:r>
      <w:r>
        <w:rPr>
          <w:spacing w:val="-8"/>
        </w:rPr>
        <w:t> </w:t>
      </w:r>
      <w:r>
        <w:rPr/>
        <w:t>innovación</w:t>
      </w:r>
      <w:r>
        <w:rPr>
          <w:spacing w:val="-8"/>
        </w:rPr>
        <w:t> </w:t>
      </w:r>
      <w:r>
        <w:rPr/>
        <w:t>por</w:t>
      </w:r>
      <w:r>
        <w:rPr>
          <w:spacing w:val="-9"/>
        </w:rPr>
        <w:t> </w:t>
      </w:r>
      <w:r>
        <w:rPr/>
        <w:t>productos.</w:t>
      </w:r>
      <w:r>
        <w:rPr>
          <w:spacing w:val="-10"/>
        </w:rPr>
        <w:t> </w:t>
      </w:r>
      <w:r>
        <w:rPr/>
        <w:t>Además,</w:t>
      </w:r>
      <w:r>
        <w:rPr>
          <w:spacing w:val="-7"/>
        </w:rPr>
        <w:t> </w:t>
      </w:r>
      <w:r>
        <w:rPr/>
        <w:t>se</w:t>
      </w:r>
      <w:r>
        <w:rPr>
          <w:spacing w:val="-8"/>
        </w:rPr>
        <w:t> </w:t>
      </w:r>
      <w:r>
        <w:rPr/>
        <w:t>relacionan</w:t>
      </w:r>
      <w:r>
        <w:rPr>
          <w:spacing w:val="-8"/>
        </w:rPr>
        <w:t> </w:t>
      </w:r>
      <w:r>
        <w:rPr/>
        <w:t>con</w:t>
      </w:r>
      <w:r>
        <w:rPr>
          <w:spacing w:val="-8"/>
        </w:rPr>
        <w:t> </w:t>
      </w:r>
      <w:r>
        <w:rPr/>
        <w:t>lo</w:t>
      </w:r>
      <w:r>
        <w:rPr>
          <w:spacing w:val="-9"/>
        </w:rPr>
        <w:t> </w:t>
      </w:r>
      <w:r>
        <w:rPr/>
        <w:t>mencionado</w:t>
      </w:r>
      <w:r>
        <w:rPr>
          <w:spacing w:val="-9"/>
        </w:rPr>
        <w:t> </w:t>
      </w:r>
      <w:r>
        <w:rPr/>
        <w:t>por</w:t>
      </w:r>
    </w:p>
    <w:p>
      <w:pPr>
        <w:pStyle w:val="BodyText"/>
        <w:spacing w:after="0" w:line="360" w:lineRule="auto"/>
        <w:jc w:val="both"/>
        <w:sectPr>
          <w:pgSz w:w="12240" w:h="15840"/>
          <w:pgMar w:header="370" w:footer="866" w:top="1480" w:bottom="1060" w:left="1080" w:right="1080"/>
        </w:sectPr>
      </w:pPr>
    </w:p>
    <w:p>
      <w:pPr>
        <w:pStyle w:val="BodyText"/>
        <w:spacing w:line="360" w:lineRule="auto" w:before="43"/>
        <w:ind w:right="333"/>
        <w:jc w:val="both"/>
      </w:pPr>
      <w:r>
        <w:rPr/>
        <w:t>García</w:t>
      </w:r>
      <w:r>
        <w:rPr>
          <w:spacing w:val="-10"/>
        </w:rPr>
        <w:t> </w:t>
      </w:r>
      <w:r>
        <w:rPr/>
        <w:t>y</w:t>
      </w:r>
      <w:r>
        <w:rPr>
          <w:spacing w:val="-12"/>
        </w:rPr>
        <w:t> </w:t>
      </w:r>
      <w:r>
        <w:rPr/>
        <w:t>López</w:t>
      </w:r>
      <w:r>
        <w:rPr>
          <w:spacing w:val="-12"/>
        </w:rPr>
        <w:t> </w:t>
      </w:r>
      <w:r>
        <w:rPr/>
        <w:t>(2021),</w:t>
      </w:r>
      <w:r>
        <w:rPr>
          <w:spacing w:val="-10"/>
        </w:rPr>
        <w:t> </w:t>
      </w:r>
      <w:r>
        <w:rPr/>
        <w:t>Germán</w:t>
      </w:r>
      <w:r>
        <w:rPr>
          <w:spacing w:val="-10"/>
        </w:rPr>
        <w:t> </w:t>
      </w:r>
      <w:r>
        <w:rPr>
          <w:i/>
        </w:rPr>
        <w:t>et</w:t>
      </w:r>
      <w:r>
        <w:rPr>
          <w:i/>
          <w:spacing w:val="-12"/>
        </w:rPr>
        <w:t> </w:t>
      </w:r>
      <w:r>
        <w:rPr>
          <w:i/>
        </w:rPr>
        <w:t>al</w:t>
      </w:r>
      <w:r>
        <w:rPr/>
        <w:t>.</w:t>
      </w:r>
      <w:r>
        <w:rPr>
          <w:spacing w:val="-10"/>
        </w:rPr>
        <w:t> </w:t>
      </w:r>
      <w:r>
        <w:rPr/>
        <w:t>(2021)</w:t>
      </w:r>
      <w:r>
        <w:rPr>
          <w:spacing w:val="-11"/>
        </w:rPr>
        <w:t> </w:t>
      </w:r>
      <w:r>
        <w:rPr/>
        <w:t>y</w:t>
      </w:r>
      <w:r>
        <w:rPr>
          <w:spacing w:val="-12"/>
        </w:rPr>
        <w:t> </w:t>
      </w:r>
      <w:r>
        <w:rPr/>
        <w:t>Ríos</w:t>
      </w:r>
      <w:r>
        <w:rPr>
          <w:spacing w:val="-10"/>
        </w:rPr>
        <w:t> </w:t>
      </w:r>
      <w:r>
        <w:rPr/>
        <w:t>(2023),</w:t>
      </w:r>
      <w:r>
        <w:rPr>
          <w:spacing w:val="-10"/>
        </w:rPr>
        <w:t> </w:t>
      </w:r>
      <w:r>
        <w:rPr/>
        <w:t>al</w:t>
      </w:r>
      <w:r>
        <w:rPr>
          <w:spacing w:val="-11"/>
        </w:rPr>
        <w:t> </w:t>
      </w:r>
      <w:r>
        <w:rPr/>
        <w:t>considerar</w:t>
      </w:r>
      <w:r>
        <w:rPr>
          <w:spacing w:val="-12"/>
        </w:rPr>
        <w:t> </w:t>
      </w:r>
      <w:r>
        <w:rPr/>
        <w:t>el</w:t>
      </w:r>
      <w:r>
        <w:rPr>
          <w:spacing w:val="-11"/>
        </w:rPr>
        <w:t> </w:t>
      </w:r>
      <w:r>
        <w:rPr/>
        <w:t>gasto</w:t>
      </w:r>
      <w:r>
        <w:rPr>
          <w:spacing w:val="-11"/>
        </w:rPr>
        <w:t> </w:t>
      </w:r>
      <w:r>
        <w:rPr/>
        <w:t>en</w:t>
      </w:r>
      <w:r>
        <w:rPr>
          <w:spacing w:val="-10"/>
        </w:rPr>
        <w:t> </w:t>
      </w:r>
      <w:r>
        <w:rPr/>
        <w:t>I+D</w:t>
      </w:r>
      <w:r>
        <w:rPr>
          <w:spacing w:val="-11"/>
        </w:rPr>
        <w:t> </w:t>
      </w:r>
      <w:r>
        <w:rPr/>
        <w:t>como una variable fundamental para innovar. Corroborando lo mencionado por Schumpeter (2010), quien considera la innovación por productos como algo fundamental para las empresas. Por último, concuerda con Galván (2022), quien menciona la importancia de las exportaciones para el proceso innovador.</w:t>
      </w:r>
    </w:p>
    <w:p>
      <w:pPr>
        <w:pStyle w:val="BodyText"/>
        <w:spacing w:line="360" w:lineRule="auto" w:before="239"/>
        <w:ind w:right="332"/>
        <w:jc w:val="both"/>
      </w:pPr>
      <w:r>
        <w:rPr/>
        <w:t>Para la innovación por procesos el gasto en I+D, las exportaciones y el entrenamiento a la fuerza</w:t>
      </w:r>
      <w:r>
        <w:rPr>
          <w:spacing w:val="-8"/>
        </w:rPr>
        <w:t> </w:t>
      </w:r>
      <w:r>
        <w:rPr/>
        <w:t>laboral</w:t>
      </w:r>
      <w:r>
        <w:rPr>
          <w:spacing w:val="-8"/>
        </w:rPr>
        <w:t> </w:t>
      </w:r>
      <w:r>
        <w:rPr/>
        <w:t>son</w:t>
      </w:r>
      <w:r>
        <w:rPr>
          <w:spacing w:val="-8"/>
        </w:rPr>
        <w:t> </w:t>
      </w:r>
      <w:r>
        <w:rPr/>
        <w:t>variables</w:t>
      </w:r>
      <w:r>
        <w:rPr>
          <w:spacing w:val="-8"/>
        </w:rPr>
        <w:t> </w:t>
      </w:r>
      <w:r>
        <w:rPr/>
        <w:t>que</w:t>
      </w:r>
      <w:r>
        <w:rPr>
          <w:spacing w:val="-11"/>
        </w:rPr>
        <w:t> </w:t>
      </w:r>
      <w:r>
        <w:rPr/>
        <w:t>inciden</w:t>
      </w:r>
      <w:r>
        <w:rPr>
          <w:spacing w:val="-8"/>
        </w:rPr>
        <w:t> </w:t>
      </w:r>
      <w:r>
        <w:rPr/>
        <w:t>significativa</w:t>
      </w:r>
      <w:r>
        <w:rPr>
          <w:spacing w:val="-8"/>
        </w:rPr>
        <w:t> </w:t>
      </w:r>
      <w:r>
        <w:rPr/>
        <w:t>y</w:t>
      </w:r>
      <w:r>
        <w:rPr>
          <w:spacing w:val="-9"/>
        </w:rPr>
        <w:t> </w:t>
      </w:r>
      <w:r>
        <w:rPr/>
        <w:t>positivamente.</w:t>
      </w:r>
      <w:r>
        <w:rPr>
          <w:spacing w:val="-9"/>
        </w:rPr>
        <w:t> </w:t>
      </w:r>
      <w:r>
        <w:rPr/>
        <w:t>Lo</w:t>
      </w:r>
      <w:r>
        <w:rPr>
          <w:spacing w:val="-9"/>
        </w:rPr>
        <w:t> </w:t>
      </w:r>
      <w:r>
        <w:rPr/>
        <w:t>anterior</w:t>
      </w:r>
      <w:r>
        <w:rPr>
          <w:spacing w:val="-9"/>
        </w:rPr>
        <w:t> </w:t>
      </w:r>
      <w:r>
        <w:rPr/>
        <w:t>se</w:t>
      </w:r>
      <w:r>
        <w:rPr>
          <w:spacing w:val="-8"/>
        </w:rPr>
        <w:t> </w:t>
      </w:r>
      <w:r>
        <w:rPr/>
        <w:t>asemeja con los resultados de García y López (2021), Germán </w:t>
      </w:r>
      <w:r>
        <w:rPr>
          <w:i/>
        </w:rPr>
        <w:t>et al</w:t>
      </w:r>
      <w:r>
        <w:rPr/>
        <w:t>. (2021) y Ríos (2023) quienes consideran el gasto en I+D como una variable fundamental para innovar. Por otra parte, también concuerda con Galván (2022) y Canizales Muñoz (2020), quienes mencionan la importancia de las exportaciones y el talento humano de la organización en el fenómeno de la innovación.</w:t>
      </w:r>
    </w:p>
    <w:p>
      <w:pPr>
        <w:pStyle w:val="BodyText"/>
        <w:spacing w:line="360" w:lineRule="auto" w:before="241"/>
        <w:ind w:right="337"/>
        <w:jc w:val="both"/>
      </w:pPr>
      <w:r>
        <w:rPr/>
        <w:t>Los</w:t>
      </w:r>
      <w:r>
        <w:rPr>
          <w:spacing w:val="-9"/>
        </w:rPr>
        <w:t> </w:t>
      </w:r>
      <w:r>
        <w:rPr/>
        <w:t>resultados</w:t>
      </w:r>
      <w:r>
        <w:rPr>
          <w:spacing w:val="-9"/>
        </w:rPr>
        <w:t> </w:t>
      </w:r>
      <w:r>
        <w:rPr/>
        <w:t>confirman</w:t>
      </w:r>
      <w:r>
        <w:rPr>
          <w:spacing w:val="-8"/>
        </w:rPr>
        <w:t> </w:t>
      </w:r>
      <w:r>
        <w:rPr/>
        <w:t>la</w:t>
      </w:r>
      <w:r>
        <w:rPr>
          <w:spacing w:val="-8"/>
        </w:rPr>
        <w:t> </w:t>
      </w:r>
      <w:r>
        <w:rPr/>
        <w:t>perspectiva</w:t>
      </w:r>
      <w:r>
        <w:rPr>
          <w:spacing w:val="-8"/>
        </w:rPr>
        <w:t> </w:t>
      </w:r>
      <w:r>
        <w:rPr/>
        <w:t>schumpeteriana,</w:t>
      </w:r>
      <w:r>
        <w:rPr>
          <w:spacing w:val="-7"/>
        </w:rPr>
        <w:t> </w:t>
      </w:r>
      <w:r>
        <w:rPr/>
        <w:t>al</w:t>
      </w:r>
      <w:r>
        <w:rPr>
          <w:spacing w:val="-11"/>
        </w:rPr>
        <w:t> </w:t>
      </w:r>
      <w:r>
        <w:rPr/>
        <w:t>evidenciar</w:t>
      </w:r>
      <w:r>
        <w:rPr>
          <w:spacing w:val="-12"/>
        </w:rPr>
        <w:t> </w:t>
      </w:r>
      <w:r>
        <w:rPr/>
        <w:t>que</w:t>
      </w:r>
      <w:r>
        <w:rPr>
          <w:spacing w:val="-8"/>
        </w:rPr>
        <w:t> </w:t>
      </w:r>
      <w:r>
        <w:rPr/>
        <w:t>el</w:t>
      </w:r>
      <w:r>
        <w:rPr>
          <w:spacing w:val="-8"/>
        </w:rPr>
        <w:t> </w:t>
      </w:r>
      <w:r>
        <w:rPr/>
        <w:t>gasto</w:t>
      </w:r>
      <w:r>
        <w:rPr>
          <w:spacing w:val="-9"/>
        </w:rPr>
        <w:t> </w:t>
      </w:r>
      <w:r>
        <w:rPr/>
        <w:t>en</w:t>
      </w:r>
      <w:r>
        <w:rPr>
          <w:spacing w:val="-8"/>
        </w:rPr>
        <w:t> </w:t>
      </w:r>
      <w:r>
        <w:rPr/>
        <w:t>I+D</w:t>
      </w:r>
      <w:r>
        <w:rPr>
          <w:spacing w:val="-9"/>
        </w:rPr>
        <w:t> </w:t>
      </w:r>
      <w:r>
        <w:rPr/>
        <w:t>es un</w:t>
      </w:r>
      <w:r>
        <w:rPr>
          <w:spacing w:val="-4"/>
        </w:rPr>
        <w:t> </w:t>
      </w:r>
      <w:r>
        <w:rPr/>
        <w:t>factor</w:t>
      </w:r>
      <w:r>
        <w:rPr>
          <w:spacing w:val="-5"/>
        </w:rPr>
        <w:t> </w:t>
      </w:r>
      <w:r>
        <w:rPr/>
        <w:t>determinante,</w:t>
      </w:r>
      <w:r>
        <w:rPr>
          <w:spacing w:val="-5"/>
        </w:rPr>
        <w:t> </w:t>
      </w:r>
      <w:r>
        <w:rPr/>
        <w:t>tanto</w:t>
      </w:r>
      <w:r>
        <w:rPr>
          <w:spacing w:val="-3"/>
        </w:rPr>
        <w:t> </w:t>
      </w:r>
      <w:r>
        <w:rPr/>
        <w:t>para</w:t>
      </w:r>
      <w:r>
        <w:rPr>
          <w:spacing w:val="-4"/>
        </w:rPr>
        <w:t> </w:t>
      </w:r>
      <w:r>
        <w:rPr/>
        <w:t>la</w:t>
      </w:r>
      <w:r>
        <w:rPr>
          <w:spacing w:val="-4"/>
        </w:rPr>
        <w:t> </w:t>
      </w:r>
      <w:r>
        <w:rPr/>
        <w:t>innovación</w:t>
      </w:r>
      <w:r>
        <w:rPr>
          <w:spacing w:val="-4"/>
        </w:rPr>
        <w:t> </w:t>
      </w:r>
      <w:r>
        <w:rPr/>
        <w:t>de</w:t>
      </w:r>
      <w:r>
        <w:rPr>
          <w:spacing w:val="-5"/>
        </w:rPr>
        <w:t> </w:t>
      </w:r>
      <w:r>
        <w:rPr/>
        <w:t>productos</w:t>
      </w:r>
      <w:r>
        <w:rPr>
          <w:spacing w:val="-3"/>
        </w:rPr>
        <w:t> </w:t>
      </w:r>
      <w:r>
        <w:rPr/>
        <w:t>como</w:t>
      </w:r>
      <w:r>
        <w:rPr>
          <w:spacing w:val="-3"/>
        </w:rPr>
        <w:t> </w:t>
      </w:r>
      <w:r>
        <w:rPr/>
        <w:t>de</w:t>
      </w:r>
      <w:r>
        <w:rPr>
          <w:spacing w:val="-5"/>
        </w:rPr>
        <w:t> </w:t>
      </w:r>
      <w:r>
        <w:rPr/>
        <w:t>procesos.</w:t>
      </w:r>
      <w:r>
        <w:rPr>
          <w:spacing w:val="-3"/>
        </w:rPr>
        <w:t> </w:t>
      </w:r>
      <w:r>
        <w:rPr/>
        <w:t>Asimismo, la</w:t>
      </w:r>
      <w:r>
        <w:rPr>
          <w:spacing w:val="-7"/>
        </w:rPr>
        <w:t> </w:t>
      </w:r>
      <w:r>
        <w:rPr/>
        <w:t>significancia</w:t>
      </w:r>
      <w:r>
        <w:rPr>
          <w:spacing w:val="-8"/>
        </w:rPr>
        <w:t> </w:t>
      </w:r>
      <w:r>
        <w:rPr/>
        <w:t>de</w:t>
      </w:r>
      <w:r>
        <w:rPr>
          <w:spacing w:val="-6"/>
        </w:rPr>
        <w:t> </w:t>
      </w:r>
      <w:r>
        <w:rPr/>
        <w:t>las</w:t>
      </w:r>
      <w:r>
        <w:rPr>
          <w:spacing w:val="-8"/>
        </w:rPr>
        <w:t> </w:t>
      </w:r>
      <w:r>
        <w:rPr/>
        <w:t>exportaciones</w:t>
      </w:r>
      <w:r>
        <w:rPr>
          <w:spacing w:val="-7"/>
        </w:rPr>
        <w:t> </w:t>
      </w:r>
      <w:r>
        <w:rPr/>
        <w:t>respalda</w:t>
      </w:r>
      <w:r>
        <w:rPr>
          <w:spacing w:val="-7"/>
        </w:rPr>
        <w:t> </w:t>
      </w:r>
      <w:r>
        <w:rPr/>
        <w:t>los</w:t>
      </w:r>
      <w:r>
        <w:rPr>
          <w:spacing w:val="-7"/>
        </w:rPr>
        <w:t> </w:t>
      </w:r>
      <w:r>
        <w:rPr/>
        <w:t>enfoques</w:t>
      </w:r>
      <w:r>
        <w:rPr>
          <w:spacing w:val="-7"/>
        </w:rPr>
        <w:t> </w:t>
      </w:r>
      <w:r>
        <w:rPr/>
        <w:t>que</w:t>
      </w:r>
      <w:r>
        <w:rPr>
          <w:spacing w:val="-8"/>
        </w:rPr>
        <w:t> </w:t>
      </w:r>
      <w:r>
        <w:rPr/>
        <w:t>relacionan</w:t>
      </w:r>
      <w:r>
        <w:rPr>
          <w:spacing w:val="-6"/>
        </w:rPr>
        <w:t> </w:t>
      </w:r>
      <w:r>
        <w:rPr/>
        <w:t>la</w:t>
      </w:r>
      <w:r>
        <w:rPr>
          <w:spacing w:val="-7"/>
        </w:rPr>
        <w:t> </w:t>
      </w:r>
      <w:r>
        <w:rPr/>
        <w:t>participación</w:t>
      </w:r>
      <w:r>
        <w:rPr>
          <w:spacing w:val="-7"/>
        </w:rPr>
        <w:t> </w:t>
      </w:r>
      <w:r>
        <w:rPr/>
        <w:t>en mercados internacionales con los procesos de mayor aprendizaje y absorción tecnológica.</w:t>
      </w:r>
    </w:p>
    <w:p>
      <w:pPr>
        <w:pStyle w:val="BodyText"/>
        <w:spacing w:line="360" w:lineRule="auto" w:before="239"/>
        <w:ind w:right="334"/>
        <w:jc w:val="both"/>
      </w:pPr>
      <w:r>
        <w:rPr/>
        <w:t>Sin embargo, se encontró que variables como el entrenamiento de la fuerza laboral y la experiencia</w:t>
      </w:r>
      <w:r>
        <w:rPr>
          <w:spacing w:val="-11"/>
        </w:rPr>
        <w:t> </w:t>
      </w:r>
      <w:r>
        <w:rPr/>
        <w:t>del</w:t>
      </w:r>
      <w:r>
        <w:rPr>
          <w:spacing w:val="-11"/>
        </w:rPr>
        <w:t> </w:t>
      </w:r>
      <w:r>
        <w:rPr/>
        <w:t>gerente</w:t>
      </w:r>
      <w:r>
        <w:rPr>
          <w:spacing w:val="-11"/>
        </w:rPr>
        <w:t> </w:t>
      </w:r>
      <w:r>
        <w:rPr/>
        <w:t>general,</w:t>
      </w:r>
      <w:r>
        <w:rPr>
          <w:spacing w:val="-11"/>
        </w:rPr>
        <w:t> </w:t>
      </w:r>
      <w:r>
        <w:rPr/>
        <w:t>no</w:t>
      </w:r>
      <w:r>
        <w:rPr>
          <w:spacing w:val="-11"/>
        </w:rPr>
        <w:t> </w:t>
      </w:r>
      <w:r>
        <w:rPr/>
        <w:t>resultaron</w:t>
      </w:r>
      <w:r>
        <w:rPr>
          <w:spacing w:val="-11"/>
        </w:rPr>
        <w:t> </w:t>
      </w:r>
      <w:r>
        <w:rPr/>
        <w:t>estadísticamente</w:t>
      </w:r>
      <w:r>
        <w:rPr>
          <w:spacing w:val="-11"/>
        </w:rPr>
        <w:t> </w:t>
      </w:r>
      <w:r>
        <w:rPr/>
        <w:t>significativas,</w:t>
      </w:r>
      <w:r>
        <w:rPr>
          <w:spacing w:val="-11"/>
        </w:rPr>
        <w:t> </w:t>
      </w:r>
      <w:r>
        <w:rPr/>
        <w:t>lo</w:t>
      </w:r>
      <w:r>
        <w:rPr>
          <w:spacing w:val="-11"/>
        </w:rPr>
        <w:t> </w:t>
      </w:r>
      <w:r>
        <w:rPr/>
        <w:t>cual</w:t>
      </w:r>
      <w:r>
        <w:rPr>
          <w:spacing w:val="-11"/>
        </w:rPr>
        <w:t> </w:t>
      </w:r>
      <w:r>
        <w:rPr/>
        <w:t>sugiere que en México las capacidades blandas no son un factor determinante para la innovación empresarial por productos y procesos.</w:t>
      </w:r>
    </w:p>
    <w:p>
      <w:pPr>
        <w:pStyle w:val="Heading1"/>
        <w:numPr>
          <w:ilvl w:val="0"/>
          <w:numId w:val="1"/>
        </w:numPr>
        <w:tabs>
          <w:tab w:pos="620" w:val="left" w:leader="none"/>
        </w:tabs>
        <w:spacing w:line="240" w:lineRule="auto" w:before="242" w:after="0"/>
        <w:ind w:left="620" w:right="0" w:hanging="282"/>
        <w:jc w:val="left"/>
      </w:pPr>
      <w:r>
        <w:rPr>
          <w:spacing w:val="-2"/>
        </w:rPr>
        <w:t>Conclusiones</w:t>
      </w:r>
    </w:p>
    <w:p>
      <w:pPr>
        <w:pStyle w:val="BodyText"/>
        <w:spacing w:before="97"/>
        <w:ind w:left="0"/>
        <w:rPr>
          <w:b/>
        </w:rPr>
      </w:pPr>
    </w:p>
    <w:p>
      <w:pPr>
        <w:pStyle w:val="BodyText"/>
        <w:spacing w:line="360" w:lineRule="auto" w:before="1"/>
        <w:ind w:right="334"/>
        <w:jc w:val="both"/>
      </w:pPr>
      <w:r>
        <w:rPr/>
        <w:t>Las empresas mexicanas procuran exportar y realizar gastos en I+D en sus primeros cincuenta</w:t>
      </w:r>
      <w:r>
        <w:rPr>
          <w:spacing w:val="-7"/>
        </w:rPr>
        <w:t> </w:t>
      </w:r>
      <w:r>
        <w:rPr/>
        <w:t>años;</w:t>
      </w:r>
      <w:r>
        <w:rPr>
          <w:spacing w:val="-9"/>
        </w:rPr>
        <w:t> </w:t>
      </w:r>
      <w:r>
        <w:rPr/>
        <w:t>sin</w:t>
      </w:r>
      <w:r>
        <w:rPr>
          <w:spacing w:val="-10"/>
        </w:rPr>
        <w:t> </w:t>
      </w:r>
      <w:r>
        <w:rPr/>
        <w:t>embargo,</w:t>
      </w:r>
      <w:r>
        <w:rPr>
          <w:spacing w:val="-8"/>
        </w:rPr>
        <w:t> </w:t>
      </w:r>
      <w:r>
        <w:rPr/>
        <w:t>solo</w:t>
      </w:r>
      <w:r>
        <w:rPr>
          <w:spacing w:val="-9"/>
        </w:rPr>
        <w:t> </w:t>
      </w:r>
      <w:r>
        <w:rPr/>
        <w:t>el</w:t>
      </w:r>
      <w:r>
        <w:rPr>
          <w:spacing w:val="-8"/>
        </w:rPr>
        <w:t> </w:t>
      </w:r>
      <w:r>
        <w:rPr/>
        <w:t>5,6</w:t>
      </w:r>
      <w:r>
        <w:rPr>
          <w:spacing w:val="-4"/>
        </w:rPr>
        <w:t> </w:t>
      </w:r>
      <w:r>
        <w:rPr/>
        <w:t>%</w:t>
      </w:r>
      <w:r>
        <w:rPr>
          <w:spacing w:val="-8"/>
        </w:rPr>
        <w:t> </w:t>
      </w:r>
      <w:r>
        <w:rPr/>
        <w:t>realiza</w:t>
      </w:r>
      <w:r>
        <w:rPr>
          <w:spacing w:val="-8"/>
        </w:rPr>
        <w:t> </w:t>
      </w:r>
      <w:r>
        <w:rPr/>
        <w:t>exportaciones</w:t>
      </w:r>
      <w:r>
        <w:rPr>
          <w:spacing w:val="-8"/>
        </w:rPr>
        <w:t> </w:t>
      </w:r>
      <w:r>
        <w:rPr/>
        <w:t>y</w:t>
      </w:r>
      <w:r>
        <w:rPr>
          <w:spacing w:val="-9"/>
        </w:rPr>
        <w:t> </w:t>
      </w:r>
      <w:r>
        <w:rPr/>
        <w:t>el</w:t>
      </w:r>
      <w:r>
        <w:rPr>
          <w:spacing w:val="-8"/>
        </w:rPr>
        <w:t> </w:t>
      </w:r>
      <w:r>
        <w:rPr/>
        <w:t>9,27</w:t>
      </w:r>
      <w:r>
        <w:rPr>
          <w:spacing w:val="-4"/>
        </w:rPr>
        <w:t> </w:t>
      </w:r>
      <w:r>
        <w:rPr/>
        <w:t>%</w:t>
      </w:r>
      <w:r>
        <w:rPr>
          <w:spacing w:val="-8"/>
        </w:rPr>
        <w:t> </w:t>
      </w:r>
      <w:r>
        <w:rPr/>
        <w:t>realiza</w:t>
      </w:r>
      <w:r>
        <w:rPr>
          <w:spacing w:val="-7"/>
        </w:rPr>
        <w:t> </w:t>
      </w:r>
      <w:r>
        <w:rPr/>
        <w:t>gastos</w:t>
      </w:r>
      <w:r>
        <w:rPr>
          <w:spacing w:val="-8"/>
        </w:rPr>
        <w:t> </w:t>
      </w:r>
      <w:r>
        <w:rPr/>
        <w:t>en I+D.</w:t>
      </w:r>
      <w:r>
        <w:rPr>
          <w:spacing w:val="-14"/>
        </w:rPr>
        <w:t> </w:t>
      </w:r>
      <w:r>
        <w:rPr/>
        <w:t>Además,</w:t>
      </w:r>
      <w:r>
        <w:rPr>
          <w:spacing w:val="-13"/>
        </w:rPr>
        <w:t> </w:t>
      </w:r>
      <w:r>
        <w:rPr/>
        <w:t>las</w:t>
      </w:r>
      <w:r>
        <w:rPr>
          <w:spacing w:val="-13"/>
        </w:rPr>
        <w:t> </w:t>
      </w:r>
      <w:r>
        <w:rPr/>
        <w:t>firmas</w:t>
      </w:r>
      <w:r>
        <w:rPr>
          <w:spacing w:val="-13"/>
        </w:rPr>
        <w:t> </w:t>
      </w:r>
      <w:r>
        <w:rPr/>
        <w:t>que</w:t>
      </w:r>
      <w:r>
        <w:rPr>
          <w:spacing w:val="-14"/>
        </w:rPr>
        <w:t> </w:t>
      </w:r>
      <w:r>
        <w:rPr/>
        <w:t>realizan</w:t>
      </w:r>
      <w:r>
        <w:rPr>
          <w:spacing w:val="-13"/>
        </w:rPr>
        <w:t> </w:t>
      </w:r>
      <w:r>
        <w:rPr/>
        <w:t>innovaciones</w:t>
      </w:r>
      <w:r>
        <w:rPr>
          <w:spacing w:val="-13"/>
        </w:rPr>
        <w:t> </w:t>
      </w:r>
      <w:r>
        <w:rPr/>
        <w:t>en</w:t>
      </w:r>
      <w:r>
        <w:rPr>
          <w:spacing w:val="-13"/>
        </w:rPr>
        <w:t> </w:t>
      </w:r>
      <w:r>
        <w:rPr/>
        <w:t>productos</w:t>
      </w:r>
      <w:r>
        <w:rPr>
          <w:spacing w:val="-13"/>
        </w:rPr>
        <w:t> </w:t>
      </w:r>
      <w:r>
        <w:rPr/>
        <w:t>o</w:t>
      </w:r>
      <w:r>
        <w:rPr>
          <w:spacing w:val="-14"/>
        </w:rPr>
        <w:t> </w:t>
      </w:r>
      <w:r>
        <w:rPr/>
        <w:t>procesos</w:t>
      </w:r>
      <w:r>
        <w:rPr>
          <w:spacing w:val="-13"/>
        </w:rPr>
        <w:t> </w:t>
      </w:r>
      <w:r>
        <w:rPr/>
        <w:t>son</w:t>
      </w:r>
      <w:r>
        <w:rPr>
          <w:spacing w:val="-13"/>
        </w:rPr>
        <w:t> </w:t>
      </w:r>
      <w:r>
        <w:rPr/>
        <w:t>pocas;</w:t>
      </w:r>
      <w:r>
        <w:rPr>
          <w:spacing w:val="-13"/>
        </w:rPr>
        <w:t> </w:t>
      </w:r>
      <w:r>
        <w:rPr/>
        <w:t>17,9</w:t>
      </w:r>
      <w:r>
        <w:rPr>
          <w:spacing w:val="-7"/>
        </w:rPr>
        <w:t> </w:t>
      </w:r>
      <w:r>
        <w:rPr/>
        <w:t>% en el primer caso y 7</w:t>
      </w:r>
      <w:r>
        <w:rPr>
          <w:spacing w:val="-3"/>
        </w:rPr>
        <w:t> </w:t>
      </w:r>
      <w:r>
        <w:rPr/>
        <w:t>% en el segundo. Por ende, puede observarse que la dinámica empresarial e innovadora en este país es limitada.</w:t>
      </w:r>
    </w:p>
    <w:p>
      <w:pPr>
        <w:pStyle w:val="BodyText"/>
        <w:spacing w:after="0" w:line="360" w:lineRule="auto"/>
        <w:jc w:val="both"/>
        <w:sectPr>
          <w:pgSz w:w="12240" w:h="15840"/>
          <w:pgMar w:header="370" w:footer="866" w:top="1480" w:bottom="1060" w:left="1080" w:right="1080"/>
        </w:sectPr>
      </w:pPr>
    </w:p>
    <w:p>
      <w:pPr>
        <w:pStyle w:val="BodyText"/>
        <w:spacing w:line="360" w:lineRule="auto" w:before="40"/>
        <w:ind w:right="332"/>
        <w:jc w:val="both"/>
      </w:pPr>
      <w:r>
        <w:rPr/>
        <w:t>Por medio de la metodología aplicada del modelo de regresión logística, las variables que permiten la innovación empresarial en México son: realizar gastos en I+D, exportar y el tamaño de las firmas, las cuales influyen significativa y positivamente. Las variables mencionadas son determinantes para que las empresas de este país puedan realizar innovación empresarial en productos y procesos. Por lo tanto, los resultados obtenidos pueden</w:t>
      </w:r>
      <w:r>
        <w:rPr>
          <w:spacing w:val="-11"/>
        </w:rPr>
        <w:t> </w:t>
      </w:r>
      <w:r>
        <w:rPr/>
        <w:t>ser</w:t>
      </w:r>
      <w:r>
        <w:rPr>
          <w:spacing w:val="-13"/>
        </w:rPr>
        <w:t> </w:t>
      </w:r>
      <w:r>
        <w:rPr/>
        <w:t>de</w:t>
      </w:r>
      <w:r>
        <w:rPr>
          <w:spacing w:val="-12"/>
        </w:rPr>
        <w:t> </w:t>
      </w:r>
      <w:r>
        <w:rPr/>
        <w:t>importancia</w:t>
      </w:r>
      <w:r>
        <w:rPr>
          <w:spacing w:val="-11"/>
        </w:rPr>
        <w:t> </w:t>
      </w:r>
      <w:r>
        <w:rPr/>
        <w:t>para</w:t>
      </w:r>
      <w:r>
        <w:rPr>
          <w:spacing w:val="-12"/>
        </w:rPr>
        <w:t> </w:t>
      </w:r>
      <w:r>
        <w:rPr/>
        <w:t>las</w:t>
      </w:r>
      <w:r>
        <w:rPr>
          <w:spacing w:val="-12"/>
        </w:rPr>
        <w:t> </w:t>
      </w:r>
      <w:r>
        <w:rPr/>
        <w:t>organizaciones</w:t>
      </w:r>
      <w:r>
        <w:rPr>
          <w:spacing w:val="-12"/>
        </w:rPr>
        <w:t> </w:t>
      </w:r>
      <w:r>
        <w:rPr/>
        <w:t>que</w:t>
      </w:r>
      <w:r>
        <w:rPr>
          <w:spacing w:val="-12"/>
        </w:rPr>
        <w:t> </w:t>
      </w:r>
      <w:r>
        <w:rPr/>
        <w:t>busquen</w:t>
      </w:r>
      <w:r>
        <w:rPr>
          <w:spacing w:val="-11"/>
        </w:rPr>
        <w:t> </w:t>
      </w:r>
      <w:r>
        <w:rPr/>
        <w:t>innovar</w:t>
      </w:r>
      <w:r>
        <w:rPr>
          <w:spacing w:val="-13"/>
        </w:rPr>
        <w:t> </w:t>
      </w:r>
      <w:r>
        <w:rPr/>
        <w:t>y</w:t>
      </w:r>
      <w:r>
        <w:rPr>
          <w:spacing w:val="-13"/>
        </w:rPr>
        <w:t> </w:t>
      </w:r>
      <w:r>
        <w:rPr/>
        <w:t>que</w:t>
      </w:r>
      <w:r>
        <w:rPr>
          <w:spacing w:val="-12"/>
        </w:rPr>
        <w:t> </w:t>
      </w:r>
      <w:r>
        <w:rPr/>
        <w:t>se</w:t>
      </w:r>
      <w:r>
        <w:rPr>
          <w:spacing w:val="-12"/>
        </w:rPr>
        <w:t> </w:t>
      </w:r>
      <w:r>
        <w:rPr/>
        <w:t>encuentren ubicadas en México, puesto que ya tendrían una idea preliminar sobre los aspectos en los cuales pueden enfocarse para mejorar o ser competitivos.</w:t>
      </w:r>
    </w:p>
    <w:p>
      <w:pPr>
        <w:pStyle w:val="BodyText"/>
        <w:spacing w:line="360" w:lineRule="auto" w:before="241"/>
        <w:ind w:right="333"/>
        <w:jc w:val="both"/>
      </w:pPr>
      <w:r>
        <w:rPr/>
        <w:t>No se puede descartar que existan variables adicionales que den alguna explicación relacionada con la innovación. Debe considerarse que este país se encuentra en vía de desarrollo,</w:t>
      </w:r>
      <w:r>
        <w:rPr>
          <w:spacing w:val="-6"/>
        </w:rPr>
        <w:t> </w:t>
      </w:r>
      <w:r>
        <w:rPr/>
        <w:t>por</w:t>
      </w:r>
      <w:r>
        <w:rPr>
          <w:spacing w:val="-8"/>
        </w:rPr>
        <w:t> </w:t>
      </w:r>
      <w:r>
        <w:rPr/>
        <w:t>lo</w:t>
      </w:r>
      <w:r>
        <w:rPr>
          <w:spacing w:val="-6"/>
        </w:rPr>
        <w:t> </w:t>
      </w:r>
      <w:r>
        <w:rPr/>
        <w:t>cual</w:t>
      </w:r>
      <w:r>
        <w:rPr>
          <w:spacing w:val="-7"/>
        </w:rPr>
        <w:t> </w:t>
      </w:r>
      <w:r>
        <w:rPr/>
        <w:t>puede</w:t>
      </w:r>
      <w:r>
        <w:rPr>
          <w:spacing w:val="-7"/>
        </w:rPr>
        <w:t> </w:t>
      </w:r>
      <w:r>
        <w:rPr/>
        <w:t>tener</w:t>
      </w:r>
      <w:r>
        <w:rPr>
          <w:spacing w:val="-8"/>
        </w:rPr>
        <w:t> </w:t>
      </w:r>
      <w:r>
        <w:rPr/>
        <w:t>limitaciones</w:t>
      </w:r>
      <w:r>
        <w:rPr>
          <w:spacing w:val="-7"/>
        </w:rPr>
        <w:t> </w:t>
      </w:r>
      <w:r>
        <w:rPr/>
        <w:t>en</w:t>
      </w:r>
      <w:r>
        <w:rPr>
          <w:spacing w:val="-7"/>
        </w:rPr>
        <w:t> </w:t>
      </w:r>
      <w:r>
        <w:rPr/>
        <w:t>cuanto</w:t>
      </w:r>
      <w:r>
        <w:rPr>
          <w:spacing w:val="-7"/>
        </w:rPr>
        <w:t> </w:t>
      </w:r>
      <w:r>
        <w:rPr/>
        <w:t>al</w:t>
      </w:r>
      <w:r>
        <w:rPr>
          <w:spacing w:val="-7"/>
        </w:rPr>
        <w:t> </w:t>
      </w:r>
      <w:r>
        <w:rPr/>
        <w:t>acceso</w:t>
      </w:r>
      <w:r>
        <w:rPr>
          <w:spacing w:val="-7"/>
        </w:rPr>
        <w:t> </w:t>
      </w:r>
      <w:r>
        <w:rPr/>
        <w:t>a</w:t>
      </w:r>
      <w:r>
        <w:rPr>
          <w:spacing w:val="-5"/>
        </w:rPr>
        <w:t> </w:t>
      </w:r>
      <w:r>
        <w:rPr/>
        <w:t>recursos,</w:t>
      </w:r>
      <w:r>
        <w:rPr>
          <w:spacing w:val="-7"/>
        </w:rPr>
        <w:t> </w:t>
      </w:r>
      <w:r>
        <w:rPr/>
        <w:t>conocimiento especializado o mercado. Por otro lado, se observa que existe una amplia literatura académica respecto al tema de la innovación en el país, denotando que hay un interés en investigar este fenómeno. Por lo tanto, se espera que el presente trabajo brinde una visión adicional que ayude</w:t>
      </w:r>
      <w:r>
        <w:rPr>
          <w:spacing w:val="-1"/>
        </w:rPr>
        <w:t> </w:t>
      </w:r>
      <w:r>
        <w:rPr/>
        <w:t>a consolidar el estudio sobre el fenómeno</w:t>
      </w:r>
      <w:r>
        <w:rPr>
          <w:spacing w:val="-1"/>
        </w:rPr>
        <w:t> </w:t>
      </w:r>
      <w:r>
        <w:rPr/>
        <w:t>de la</w:t>
      </w:r>
      <w:r>
        <w:rPr>
          <w:spacing w:val="-1"/>
        </w:rPr>
        <w:t> </w:t>
      </w:r>
      <w:r>
        <w:rPr/>
        <w:t>innovación empresarial en México.</w:t>
      </w:r>
    </w:p>
    <w:p>
      <w:pPr>
        <w:pStyle w:val="BodyText"/>
        <w:spacing w:line="360" w:lineRule="auto" w:before="241"/>
        <w:ind w:right="333"/>
        <w:jc w:val="both"/>
      </w:pPr>
      <w:r>
        <w:rPr/>
        <w:t>Finalmente,</w:t>
      </w:r>
      <w:r>
        <w:rPr>
          <w:spacing w:val="-6"/>
        </w:rPr>
        <w:t> </w:t>
      </w:r>
      <w:r>
        <w:rPr/>
        <w:t>se</w:t>
      </w:r>
      <w:r>
        <w:rPr>
          <w:spacing w:val="-7"/>
        </w:rPr>
        <w:t> </w:t>
      </w:r>
      <w:r>
        <w:rPr/>
        <w:t>recomienda</w:t>
      </w:r>
      <w:r>
        <w:rPr>
          <w:spacing w:val="-7"/>
        </w:rPr>
        <w:t> </w:t>
      </w:r>
      <w:r>
        <w:rPr/>
        <w:t>seguir</w:t>
      </w:r>
      <w:r>
        <w:rPr>
          <w:spacing w:val="-8"/>
        </w:rPr>
        <w:t> </w:t>
      </w:r>
      <w:r>
        <w:rPr/>
        <w:t>consolidando</w:t>
      </w:r>
      <w:r>
        <w:rPr>
          <w:spacing w:val="-8"/>
        </w:rPr>
        <w:t> </w:t>
      </w:r>
      <w:r>
        <w:rPr/>
        <w:t>el</w:t>
      </w:r>
      <w:r>
        <w:rPr>
          <w:spacing w:val="-7"/>
        </w:rPr>
        <w:t> </w:t>
      </w:r>
      <w:r>
        <w:rPr/>
        <w:t>interés</w:t>
      </w:r>
      <w:r>
        <w:rPr>
          <w:spacing w:val="-7"/>
        </w:rPr>
        <w:t> </w:t>
      </w:r>
      <w:r>
        <w:rPr/>
        <w:t>en</w:t>
      </w:r>
      <w:r>
        <w:rPr>
          <w:spacing w:val="-7"/>
        </w:rPr>
        <w:t> </w:t>
      </w:r>
      <w:r>
        <w:rPr/>
        <w:t>el</w:t>
      </w:r>
      <w:r>
        <w:rPr>
          <w:spacing w:val="-7"/>
        </w:rPr>
        <w:t> </w:t>
      </w:r>
      <w:r>
        <w:rPr/>
        <w:t>estudio</w:t>
      </w:r>
      <w:r>
        <w:rPr>
          <w:spacing w:val="-8"/>
        </w:rPr>
        <w:t> </w:t>
      </w:r>
      <w:r>
        <w:rPr/>
        <w:t>de</w:t>
      </w:r>
      <w:r>
        <w:rPr>
          <w:spacing w:val="-7"/>
        </w:rPr>
        <w:t> </w:t>
      </w:r>
      <w:r>
        <w:rPr/>
        <w:t>los</w:t>
      </w:r>
      <w:r>
        <w:rPr>
          <w:spacing w:val="-8"/>
        </w:rPr>
        <w:t> </w:t>
      </w:r>
      <w:r>
        <w:rPr/>
        <w:t>factores</w:t>
      </w:r>
      <w:r>
        <w:rPr>
          <w:spacing w:val="-7"/>
        </w:rPr>
        <w:t> </w:t>
      </w:r>
      <w:r>
        <w:rPr/>
        <w:t>que</w:t>
      </w:r>
      <w:r>
        <w:rPr>
          <w:spacing w:val="-7"/>
        </w:rPr>
        <w:t> </w:t>
      </w:r>
      <w:r>
        <w:rPr/>
        <w:t>se relacionan o determinan los procesos innovadores de las empresas ubicadas en México. Además, dado los resultados de la investigación y la teoría del caso, se incentiva a las empresas a realizar gastos en I+D y entrenamiento a sus empleados de una forma más constante</w:t>
      </w:r>
      <w:r>
        <w:rPr>
          <w:spacing w:val="-4"/>
        </w:rPr>
        <w:t> </w:t>
      </w:r>
      <w:r>
        <w:rPr/>
        <w:t>en</w:t>
      </w:r>
      <w:r>
        <w:rPr>
          <w:spacing w:val="-4"/>
        </w:rPr>
        <w:t> </w:t>
      </w:r>
      <w:r>
        <w:rPr/>
        <w:t>el</w:t>
      </w:r>
      <w:r>
        <w:rPr>
          <w:spacing w:val="-5"/>
        </w:rPr>
        <w:t> </w:t>
      </w:r>
      <w:r>
        <w:rPr/>
        <w:t>tiempo.</w:t>
      </w:r>
      <w:r>
        <w:rPr>
          <w:spacing w:val="-7"/>
        </w:rPr>
        <w:t> </w:t>
      </w:r>
      <w:r>
        <w:rPr/>
        <w:t>Lo</w:t>
      </w:r>
      <w:r>
        <w:rPr>
          <w:spacing w:val="-5"/>
        </w:rPr>
        <w:t> </w:t>
      </w:r>
      <w:r>
        <w:rPr/>
        <w:t>anterior</w:t>
      </w:r>
      <w:r>
        <w:rPr>
          <w:spacing w:val="-6"/>
        </w:rPr>
        <w:t> </w:t>
      </w:r>
      <w:r>
        <w:rPr/>
        <w:t>con</w:t>
      </w:r>
      <w:r>
        <w:rPr>
          <w:spacing w:val="-5"/>
        </w:rPr>
        <w:t> </w:t>
      </w:r>
      <w:r>
        <w:rPr/>
        <w:t>el</w:t>
      </w:r>
      <w:r>
        <w:rPr>
          <w:spacing w:val="-5"/>
        </w:rPr>
        <w:t> </w:t>
      </w:r>
      <w:r>
        <w:rPr/>
        <w:t>objetivo</w:t>
      </w:r>
      <w:r>
        <w:rPr>
          <w:spacing w:val="-5"/>
        </w:rPr>
        <w:t> </w:t>
      </w:r>
      <w:r>
        <w:rPr/>
        <w:t>de</w:t>
      </w:r>
      <w:r>
        <w:rPr>
          <w:spacing w:val="-4"/>
        </w:rPr>
        <w:t> </w:t>
      </w:r>
      <w:r>
        <w:rPr/>
        <w:t>que</w:t>
      </w:r>
      <w:r>
        <w:rPr>
          <w:spacing w:val="-5"/>
        </w:rPr>
        <w:t> </w:t>
      </w:r>
      <w:r>
        <w:rPr/>
        <w:t>la</w:t>
      </w:r>
      <w:r>
        <w:rPr>
          <w:spacing w:val="-5"/>
        </w:rPr>
        <w:t> </w:t>
      </w:r>
      <w:r>
        <w:rPr/>
        <w:t>economía</w:t>
      </w:r>
      <w:r>
        <w:rPr>
          <w:spacing w:val="-4"/>
        </w:rPr>
        <w:t> </w:t>
      </w:r>
      <w:r>
        <w:rPr/>
        <w:t>mexicana y</w:t>
      </w:r>
      <w:r>
        <w:rPr>
          <w:spacing w:val="-6"/>
        </w:rPr>
        <w:t> </w:t>
      </w:r>
      <w:r>
        <w:rPr/>
        <w:t>sus</w:t>
      </w:r>
      <w:r>
        <w:rPr>
          <w:spacing w:val="-5"/>
        </w:rPr>
        <w:t> </w:t>
      </w:r>
      <w:r>
        <w:rPr/>
        <w:t>firmas no pierdan competitividad.</w:t>
      </w:r>
    </w:p>
    <w:p>
      <w:pPr>
        <w:pStyle w:val="BodyText"/>
        <w:spacing w:after="0" w:line="360" w:lineRule="auto"/>
        <w:jc w:val="both"/>
        <w:sectPr>
          <w:pgSz w:w="12240" w:h="15840"/>
          <w:pgMar w:header="370" w:footer="866" w:top="1480" w:bottom="1060" w:left="1080" w:right="1080"/>
        </w:sectPr>
      </w:pPr>
    </w:p>
    <w:p>
      <w:pPr>
        <w:pStyle w:val="Heading1"/>
        <w:numPr>
          <w:ilvl w:val="0"/>
          <w:numId w:val="1"/>
        </w:numPr>
        <w:tabs>
          <w:tab w:pos="620" w:val="left" w:leader="none"/>
        </w:tabs>
        <w:spacing w:line="240" w:lineRule="auto" w:before="43" w:after="0"/>
        <w:ind w:left="620" w:right="0" w:hanging="282"/>
        <w:jc w:val="left"/>
      </w:pPr>
      <w:r>
        <w:rPr>
          <w:spacing w:val="-2"/>
        </w:rPr>
        <w:t>Referencias</w:t>
      </w:r>
    </w:p>
    <w:p>
      <w:pPr>
        <w:pStyle w:val="BodyText"/>
        <w:spacing w:before="99"/>
        <w:ind w:left="0"/>
        <w:rPr>
          <w:b/>
        </w:rPr>
      </w:pPr>
    </w:p>
    <w:p>
      <w:pPr>
        <w:spacing w:line="360" w:lineRule="auto" w:before="0"/>
        <w:ind w:left="1058" w:right="332" w:hanging="720"/>
        <w:jc w:val="both"/>
        <w:rPr>
          <w:sz w:val="22"/>
        </w:rPr>
      </w:pPr>
      <w:r>
        <w:rPr>
          <w:sz w:val="22"/>
        </w:rPr>
        <w:t>Bachmann, F., Liseras, N. y Graña, F. (2021). Desempeño innovador y tamaño de la firma: heterogeneidad y sesgo de publicación abordados desde un análisis de metarregresión. </w:t>
      </w:r>
      <w:r>
        <w:rPr>
          <w:i/>
          <w:sz w:val="22"/>
        </w:rPr>
        <w:t>Innovar: Revista de Ciencias Administrativas y Sociales, 31</w:t>
      </w:r>
      <w:r>
        <w:rPr>
          <w:sz w:val="22"/>
        </w:rPr>
        <w:t>(81), 75-100. </w:t>
      </w:r>
      <w:hyperlink r:id="rId21">
        <w:r>
          <w:rPr>
            <w:color w:val="0000FF"/>
            <w:spacing w:val="-2"/>
            <w:sz w:val="22"/>
            <w:u w:val="single" w:color="0000FF"/>
          </w:rPr>
          <w:t>https://doi.org/10.15446/innovar.v31n81.95575</w:t>
        </w:r>
      </w:hyperlink>
    </w:p>
    <w:p>
      <w:pPr>
        <w:spacing w:before="241"/>
        <w:ind w:left="338" w:right="0" w:firstLine="0"/>
        <w:jc w:val="left"/>
        <w:rPr>
          <w:sz w:val="22"/>
        </w:rPr>
      </w:pPr>
      <w:r>
        <w:rPr>
          <w:sz w:val="22"/>
        </w:rPr>
        <w:t>Banco</w:t>
      </w:r>
      <w:r>
        <w:rPr>
          <w:spacing w:val="-8"/>
          <w:sz w:val="22"/>
        </w:rPr>
        <w:t> </w:t>
      </w:r>
      <w:r>
        <w:rPr>
          <w:sz w:val="22"/>
        </w:rPr>
        <w:t>Mundial.</w:t>
      </w:r>
      <w:r>
        <w:rPr>
          <w:spacing w:val="-5"/>
          <w:sz w:val="22"/>
        </w:rPr>
        <w:t> </w:t>
      </w:r>
      <w:r>
        <w:rPr>
          <w:sz w:val="22"/>
        </w:rPr>
        <w:t>(2023).</w:t>
      </w:r>
      <w:r>
        <w:rPr>
          <w:spacing w:val="-5"/>
          <w:sz w:val="22"/>
        </w:rPr>
        <w:t> </w:t>
      </w:r>
      <w:r>
        <w:rPr>
          <w:i/>
          <w:sz w:val="22"/>
        </w:rPr>
        <w:t>Encuesta</w:t>
      </w:r>
      <w:r>
        <w:rPr>
          <w:i/>
          <w:spacing w:val="-7"/>
          <w:sz w:val="22"/>
        </w:rPr>
        <w:t> </w:t>
      </w:r>
      <w:r>
        <w:rPr>
          <w:i/>
          <w:sz w:val="22"/>
        </w:rPr>
        <w:t>de</w:t>
      </w:r>
      <w:r>
        <w:rPr>
          <w:i/>
          <w:spacing w:val="-6"/>
          <w:sz w:val="22"/>
        </w:rPr>
        <w:t> </w:t>
      </w:r>
      <w:r>
        <w:rPr>
          <w:i/>
          <w:sz w:val="22"/>
        </w:rPr>
        <w:t>empresas</w:t>
      </w:r>
      <w:r>
        <w:rPr>
          <w:i/>
          <w:spacing w:val="-6"/>
          <w:sz w:val="22"/>
        </w:rPr>
        <w:t> </w:t>
      </w:r>
      <w:r>
        <w:rPr>
          <w:i/>
          <w:sz w:val="22"/>
        </w:rPr>
        <w:t>(México</w:t>
      </w:r>
      <w:r>
        <w:rPr>
          <w:i/>
          <w:spacing w:val="-4"/>
          <w:sz w:val="22"/>
        </w:rPr>
        <w:t> </w:t>
      </w:r>
      <w:r>
        <w:rPr>
          <w:i/>
          <w:spacing w:val="-2"/>
          <w:sz w:val="22"/>
        </w:rPr>
        <w:t>2023)</w:t>
      </w:r>
      <w:r>
        <w:rPr>
          <w:spacing w:val="-2"/>
          <w:sz w:val="22"/>
        </w:rPr>
        <w:t>.</w:t>
      </w:r>
    </w:p>
    <w:p>
      <w:pPr>
        <w:pStyle w:val="BodyText"/>
        <w:spacing w:before="111"/>
        <w:ind w:left="0"/>
        <w:rPr>
          <w:sz w:val="22"/>
        </w:rPr>
      </w:pPr>
    </w:p>
    <w:p>
      <w:pPr>
        <w:tabs>
          <w:tab w:pos="2598" w:val="left" w:leader="none"/>
          <w:tab w:pos="4740" w:val="left" w:leader="none"/>
          <w:tab w:pos="5928" w:val="left" w:leader="none"/>
          <w:tab w:pos="7087" w:val="left" w:leader="none"/>
          <w:tab w:pos="8159" w:val="left" w:leader="none"/>
          <w:tab w:pos="9137" w:val="left" w:leader="none"/>
        </w:tabs>
        <w:spacing w:line="360" w:lineRule="auto" w:before="0"/>
        <w:ind w:left="1058" w:right="332" w:hanging="720"/>
        <w:jc w:val="left"/>
        <w:rPr>
          <w:sz w:val="22"/>
        </w:rPr>
      </w:pPr>
      <w:r>
        <w:rPr>
          <w:sz w:val="22"/>
        </w:rPr>
        <w:t>Canizales Muñoz, L. D. (2020). Elementos clave</w:t>
      </w:r>
      <w:r>
        <w:rPr>
          <w:spacing w:val="-1"/>
          <w:sz w:val="22"/>
        </w:rPr>
        <w:t> </w:t>
      </w:r>
      <w:r>
        <w:rPr>
          <w:sz w:val="22"/>
        </w:rPr>
        <w:t>de</w:t>
      </w:r>
      <w:r>
        <w:rPr>
          <w:spacing w:val="-1"/>
          <w:sz w:val="22"/>
        </w:rPr>
        <w:t> </w:t>
      </w:r>
      <w:r>
        <w:rPr>
          <w:sz w:val="22"/>
        </w:rPr>
        <w:t>la innovación</w:t>
      </w:r>
      <w:r>
        <w:rPr>
          <w:spacing w:val="-1"/>
          <w:sz w:val="22"/>
        </w:rPr>
        <w:t> </w:t>
      </w:r>
      <w:r>
        <w:rPr>
          <w:sz w:val="22"/>
        </w:rPr>
        <w:t>empresarial. Una revisión desde</w:t>
      </w:r>
      <w:r>
        <w:rPr>
          <w:spacing w:val="-1"/>
          <w:sz w:val="22"/>
        </w:rPr>
        <w:t> </w:t>
      </w:r>
      <w:r>
        <w:rPr>
          <w:sz w:val="22"/>
        </w:rPr>
        <w:t>las </w:t>
      </w:r>
      <w:r>
        <w:rPr>
          <w:spacing w:val="-2"/>
          <w:sz w:val="22"/>
        </w:rPr>
        <w:t>tendencias</w:t>
      </w:r>
      <w:r>
        <w:rPr>
          <w:sz w:val="22"/>
        </w:rPr>
        <w:tab/>
      </w:r>
      <w:r>
        <w:rPr>
          <w:spacing w:val="-2"/>
          <w:sz w:val="22"/>
        </w:rPr>
        <w:t>contemporáneas.</w:t>
      </w:r>
      <w:r>
        <w:rPr>
          <w:sz w:val="22"/>
        </w:rPr>
        <w:tab/>
      </w:r>
      <w:r>
        <w:rPr>
          <w:i/>
          <w:spacing w:val="-2"/>
          <w:sz w:val="22"/>
        </w:rPr>
        <w:t>Revista</w:t>
      </w:r>
      <w:r>
        <w:rPr>
          <w:i/>
          <w:sz w:val="22"/>
        </w:rPr>
        <w:tab/>
      </w:r>
      <w:r>
        <w:rPr>
          <w:i/>
          <w:spacing w:val="-2"/>
          <w:sz w:val="22"/>
        </w:rPr>
        <w:t>Innova</w:t>
      </w:r>
      <w:r>
        <w:rPr>
          <w:i/>
          <w:sz w:val="22"/>
        </w:rPr>
        <w:tab/>
      </w:r>
      <w:r>
        <w:rPr>
          <w:i/>
          <w:spacing w:val="-2"/>
          <w:sz w:val="22"/>
        </w:rPr>
        <w:t>ITFIP,</w:t>
      </w:r>
      <w:r>
        <w:rPr>
          <w:i/>
          <w:sz w:val="22"/>
        </w:rPr>
        <w:tab/>
      </w:r>
      <w:r>
        <w:rPr>
          <w:i/>
          <w:spacing w:val="-2"/>
          <w:sz w:val="22"/>
        </w:rPr>
        <w:t>6</w:t>
      </w:r>
      <w:r>
        <w:rPr>
          <w:spacing w:val="-2"/>
          <w:sz w:val="22"/>
        </w:rPr>
        <w:t>(1),</w:t>
      </w:r>
      <w:r>
        <w:rPr>
          <w:sz w:val="22"/>
        </w:rPr>
        <w:tab/>
      </w:r>
      <w:r>
        <w:rPr>
          <w:spacing w:val="-2"/>
          <w:sz w:val="22"/>
        </w:rPr>
        <w:t>50-</w:t>
      </w:r>
      <w:r>
        <w:rPr>
          <w:spacing w:val="-5"/>
          <w:sz w:val="22"/>
        </w:rPr>
        <w:t>69.</w:t>
      </w:r>
    </w:p>
    <w:p>
      <w:pPr>
        <w:spacing w:before="1"/>
        <w:ind w:left="1058" w:right="0" w:firstLine="0"/>
        <w:jc w:val="left"/>
        <w:rPr>
          <w:sz w:val="22"/>
        </w:rPr>
      </w:pPr>
      <w:hyperlink r:id="rId22">
        <w:r>
          <w:rPr>
            <w:color w:val="0000FF"/>
            <w:spacing w:val="-2"/>
            <w:sz w:val="22"/>
            <w:u w:val="single" w:color="0000FF"/>
          </w:rPr>
          <w:t>https://doi.org/10.54198/innova06.03</w:t>
        </w:r>
      </w:hyperlink>
    </w:p>
    <w:p>
      <w:pPr>
        <w:pStyle w:val="BodyText"/>
        <w:spacing w:before="111"/>
        <w:ind w:left="0"/>
        <w:rPr>
          <w:sz w:val="22"/>
        </w:rPr>
      </w:pPr>
    </w:p>
    <w:p>
      <w:pPr>
        <w:tabs>
          <w:tab w:pos="3969" w:val="left" w:leader="none"/>
          <w:tab w:pos="5121" w:val="left" w:leader="none"/>
          <w:tab w:pos="6808" w:val="left" w:leader="none"/>
          <w:tab w:pos="9140" w:val="left" w:leader="none"/>
        </w:tabs>
        <w:spacing w:line="357" w:lineRule="auto" w:before="0"/>
        <w:ind w:left="1058" w:right="332" w:hanging="720"/>
        <w:jc w:val="left"/>
        <w:rPr>
          <w:sz w:val="22"/>
        </w:rPr>
      </w:pPr>
      <w:r>
        <w:rPr>
          <w:sz w:val="22"/>
        </w:rPr>
        <w:t>Cazallo,</w:t>
      </w:r>
      <w:r>
        <w:rPr>
          <w:spacing w:val="29"/>
          <w:sz w:val="22"/>
        </w:rPr>
        <w:t> </w:t>
      </w:r>
      <w:r>
        <w:rPr>
          <w:sz w:val="22"/>
        </w:rPr>
        <w:t>A.</w:t>
      </w:r>
      <w:r>
        <w:rPr>
          <w:spacing w:val="29"/>
          <w:sz w:val="22"/>
        </w:rPr>
        <w:t> </w:t>
      </w:r>
      <w:r>
        <w:rPr>
          <w:sz w:val="22"/>
        </w:rPr>
        <w:t>&amp;</w:t>
      </w:r>
      <w:r>
        <w:rPr>
          <w:spacing w:val="28"/>
          <w:sz w:val="22"/>
        </w:rPr>
        <w:t> </w:t>
      </w:r>
      <w:r>
        <w:rPr>
          <w:sz w:val="22"/>
        </w:rPr>
        <w:t>Salazar,</w:t>
      </w:r>
      <w:r>
        <w:rPr>
          <w:spacing w:val="29"/>
          <w:sz w:val="22"/>
        </w:rPr>
        <w:t> </w:t>
      </w:r>
      <w:r>
        <w:rPr>
          <w:sz w:val="22"/>
        </w:rPr>
        <w:t>E.</w:t>
      </w:r>
      <w:r>
        <w:rPr>
          <w:spacing w:val="29"/>
          <w:sz w:val="22"/>
        </w:rPr>
        <w:t> </w:t>
      </w:r>
      <w:r>
        <w:rPr>
          <w:sz w:val="22"/>
        </w:rPr>
        <w:t>(2018).</w:t>
      </w:r>
      <w:r>
        <w:rPr>
          <w:spacing w:val="29"/>
          <w:sz w:val="22"/>
        </w:rPr>
        <w:t> </w:t>
      </w:r>
      <w:r>
        <w:rPr>
          <w:sz w:val="22"/>
        </w:rPr>
        <w:t>Análisis</w:t>
      </w:r>
      <w:r>
        <w:rPr>
          <w:spacing w:val="27"/>
          <w:sz w:val="22"/>
        </w:rPr>
        <w:t> </w:t>
      </w:r>
      <w:r>
        <w:rPr>
          <w:sz w:val="22"/>
        </w:rPr>
        <w:t>macroeconómico</w:t>
      </w:r>
      <w:r>
        <w:rPr>
          <w:spacing w:val="29"/>
          <w:sz w:val="22"/>
        </w:rPr>
        <w:t> </w:t>
      </w:r>
      <w:r>
        <w:rPr>
          <w:sz w:val="22"/>
        </w:rPr>
        <w:t>de</w:t>
      </w:r>
      <w:r>
        <w:rPr>
          <w:spacing w:val="29"/>
          <w:sz w:val="22"/>
        </w:rPr>
        <w:t> </w:t>
      </w:r>
      <w:r>
        <w:rPr>
          <w:sz w:val="22"/>
        </w:rPr>
        <w:t>los</w:t>
      </w:r>
      <w:r>
        <w:rPr>
          <w:spacing w:val="30"/>
          <w:sz w:val="22"/>
        </w:rPr>
        <w:t> </w:t>
      </w:r>
      <w:r>
        <w:rPr>
          <w:sz w:val="22"/>
        </w:rPr>
        <w:t>países</w:t>
      </w:r>
      <w:r>
        <w:rPr>
          <w:spacing w:val="30"/>
          <w:sz w:val="22"/>
        </w:rPr>
        <w:t> </w:t>
      </w:r>
      <w:r>
        <w:rPr>
          <w:sz w:val="22"/>
        </w:rPr>
        <w:t>de</w:t>
      </w:r>
      <w:r>
        <w:rPr>
          <w:spacing w:val="26"/>
          <w:sz w:val="22"/>
        </w:rPr>
        <w:t> </w:t>
      </w:r>
      <w:r>
        <w:rPr>
          <w:sz w:val="22"/>
        </w:rPr>
        <w:t>la</w:t>
      </w:r>
      <w:r>
        <w:rPr>
          <w:spacing w:val="29"/>
          <w:sz w:val="22"/>
        </w:rPr>
        <w:t> </w:t>
      </w:r>
      <w:r>
        <w:rPr>
          <w:sz w:val="22"/>
        </w:rPr>
        <w:t>Alianza</w:t>
      </w:r>
      <w:r>
        <w:rPr>
          <w:spacing w:val="29"/>
          <w:sz w:val="22"/>
        </w:rPr>
        <w:t> </w:t>
      </w:r>
      <w:r>
        <w:rPr>
          <w:sz w:val="22"/>
        </w:rPr>
        <w:t>del</w:t>
      </w:r>
      <w:r>
        <w:rPr>
          <w:spacing w:val="29"/>
          <w:sz w:val="22"/>
        </w:rPr>
        <w:t> </w:t>
      </w:r>
      <w:r>
        <w:rPr>
          <w:sz w:val="22"/>
        </w:rPr>
        <w:t>Pacífico (2011-2015).</w:t>
      </w:r>
      <w:r>
        <w:rPr>
          <w:spacing w:val="-6"/>
          <w:sz w:val="22"/>
        </w:rPr>
        <w:t> </w:t>
      </w:r>
      <w:r>
        <w:rPr>
          <w:i/>
          <w:spacing w:val="-2"/>
          <w:sz w:val="22"/>
        </w:rPr>
        <w:t>Revista</w:t>
      </w:r>
      <w:r>
        <w:rPr>
          <w:i/>
          <w:sz w:val="22"/>
        </w:rPr>
        <w:tab/>
      </w:r>
      <w:r>
        <w:rPr>
          <w:i/>
          <w:spacing w:val="-5"/>
          <w:sz w:val="22"/>
        </w:rPr>
        <w:t>de</w:t>
      </w:r>
      <w:r>
        <w:rPr>
          <w:i/>
          <w:sz w:val="22"/>
        </w:rPr>
        <w:tab/>
      </w:r>
      <w:r>
        <w:rPr>
          <w:i/>
          <w:spacing w:val="-2"/>
          <w:sz w:val="22"/>
        </w:rPr>
        <w:t>Ciencias</w:t>
      </w:r>
      <w:r>
        <w:rPr>
          <w:i/>
          <w:sz w:val="22"/>
        </w:rPr>
        <w:tab/>
        <w:t>Sociales</w:t>
      </w:r>
      <w:r>
        <w:rPr>
          <w:sz w:val="22"/>
        </w:rPr>
        <w:t>,</w:t>
      </w:r>
      <w:r>
        <w:rPr>
          <w:spacing w:val="-5"/>
          <w:sz w:val="22"/>
        </w:rPr>
        <w:t> </w:t>
      </w:r>
      <w:r>
        <w:rPr>
          <w:i/>
          <w:spacing w:val="-2"/>
          <w:sz w:val="22"/>
        </w:rPr>
        <w:t>24</w:t>
      </w:r>
      <w:r>
        <w:rPr>
          <w:spacing w:val="-2"/>
          <w:sz w:val="22"/>
        </w:rPr>
        <w:t>(2),</w:t>
      </w:r>
      <w:r>
        <w:rPr>
          <w:sz w:val="22"/>
        </w:rPr>
        <w:tab/>
      </w:r>
      <w:r>
        <w:rPr>
          <w:spacing w:val="-2"/>
          <w:sz w:val="22"/>
        </w:rPr>
        <w:t>37-</w:t>
      </w:r>
      <w:r>
        <w:rPr>
          <w:spacing w:val="-5"/>
          <w:sz w:val="22"/>
        </w:rPr>
        <w:t>55.</w:t>
      </w:r>
    </w:p>
    <w:p>
      <w:pPr>
        <w:spacing w:before="7"/>
        <w:ind w:left="1058" w:right="0" w:firstLine="0"/>
        <w:jc w:val="left"/>
        <w:rPr>
          <w:sz w:val="22"/>
        </w:rPr>
      </w:pPr>
      <w:hyperlink r:id="rId23">
        <w:r>
          <w:rPr>
            <w:color w:val="0000FF"/>
            <w:spacing w:val="-2"/>
            <w:sz w:val="22"/>
            <w:u w:val="single" w:color="0000FF"/>
          </w:rPr>
          <w:t>https://www.redalyc.org/journal/280/28059579004/html/</w:t>
        </w:r>
      </w:hyperlink>
    </w:p>
    <w:p>
      <w:pPr>
        <w:pStyle w:val="BodyText"/>
        <w:spacing w:before="108"/>
        <w:ind w:left="0"/>
        <w:rPr>
          <w:sz w:val="22"/>
        </w:rPr>
      </w:pPr>
    </w:p>
    <w:p>
      <w:pPr>
        <w:tabs>
          <w:tab w:pos="2822" w:val="left" w:leader="none"/>
          <w:tab w:pos="4003" w:val="left" w:leader="none"/>
          <w:tab w:pos="5584" w:val="left" w:leader="none"/>
          <w:tab w:pos="6316" w:val="left" w:leader="none"/>
          <w:tab w:pos="7686" w:val="left" w:leader="none"/>
          <w:tab w:pos="8893" w:val="left" w:leader="none"/>
        </w:tabs>
        <w:spacing w:line="360" w:lineRule="auto" w:before="0"/>
        <w:ind w:left="1058" w:right="332" w:hanging="720"/>
        <w:jc w:val="left"/>
        <w:rPr>
          <w:sz w:val="22"/>
        </w:rPr>
      </w:pPr>
      <w:r>
        <w:rPr>
          <w:sz w:val="22"/>
        </w:rPr>
        <w:t>Demuner,</w:t>
      </w:r>
      <w:r>
        <w:rPr>
          <w:spacing w:val="79"/>
          <w:sz w:val="22"/>
        </w:rPr>
        <w:t> </w:t>
      </w:r>
      <w:r>
        <w:rPr>
          <w:sz w:val="22"/>
        </w:rPr>
        <w:t>M.</w:t>
      </w:r>
      <w:r>
        <w:rPr>
          <w:spacing w:val="79"/>
          <w:sz w:val="22"/>
        </w:rPr>
        <w:t> </w:t>
      </w:r>
      <w:r>
        <w:rPr>
          <w:sz w:val="22"/>
        </w:rPr>
        <w:t>(2021).</w:t>
      </w:r>
      <w:r>
        <w:rPr>
          <w:spacing w:val="79"/>
          <w:sz w:val="22"/>
        </w:rPr>
        <w:t> </w:t>
      </w:r>
      <w:r>
        <w:rPr>
          <w:sz w:val="22"/>
        </w:rPr>
        <w:t>Gestión</w:t>
      </w:r>
      <w:r>
        <w:rPr>
          <w:spacing w:val="78"/>
          <w:sz w:val="22"/>
        </w:rPr>
        <w:t> </w:t>
      </w:r>
      <w:r>
        <w:rPr>
          <w:sz w:val="22"/>
        </w:rPr>
        <w:t>del</w:t>
      </w:r>
      <w:r>
        <w:rPr>
          <w:spacing w:val="79"/>
          <w:sz w:val="22"/>
        </w:rPr>
        <w:t> </w:t>
      </w:r>
      <w:r>
        <w:rPr>
          <w:sz w:val="22"/>
        </w:rPr>
        <w:t>conocimiento</w:t>
      </w:r>
      <w:r>
        <w:rPr>
          <w:spacing w:val="77"/>
          <w:sz w:val="22"/>
        </w:rPr>
        <w:t> </w:t>
      </w:r>
      <w:r>
        <w:rPr>
          <w:sz w:val="22"/>
        </w:rPr>
        <w:t>en</w:t>
      </w:r>
      <w:r>
        <w:rPr>
          <w:spacing w:val="78"/>
          <w:sz w:val="22"/>
        </w:rPr>
        <w:t> </w:t>
      </w:r>
      <w:r>
        <w:rPr>
          <w:sz w:val="22"/>
        </w:rPr>
        <w:t>la</w:t>
      </w:r>
      <w:r>
        <w:rPr>
          <w:spacing w:val="79"/>
          <w:sz w:val="22"/>
        </w:rPr>
        <w:t> </w:t>
      </w:r>
      <w:r>
        <w:rPr>
          <w:sz w:val="22"/>
        </w:rPr>
        <w:t>innovación</w:t>
      </w:r>
      <w:r>
        <w:rPr>
          <w:spacing w:val="78"/>
          <w:sz w:val="22"/>
        </w:rPr>
        <w:t> </w:t>
      </w:r>
      <w:r>
        <w:rPr>
          <w:sz w:val="22"/>
        </w:rPr>
        <w:t>en</w:t>
      </w:r>
      <w:r>
        <w:rPr>
          <w:spacing w:val="78"/>
          <w:sz w:val="22"/>
        </w:rPr>
        <w:t> </w:t>
      </w:r>
      <w:r>
        <w:rPr>
          <w:sz w:val="22"/>
        </w:rPr>
        <w:t>pequeñas</w:t>
      </w:r>
      <w:r>
        <w:rPr>
          <w:spacing w:val="80"/>
          <w:sz w:val="22"/>
        </w:rPr>
        <w:t> </w:t>
      </w:r>
      <w:r>
        <w:rPr>
          <w:sz w:val="22"/>
        </w:rPr>
        <w:t>empresas</w:t>
      </w:r>
      <w:r>
        <w:rPr>
          <w:spacing w:val="80"/>
          <w:sz w:val="22"/>
        </w:rPr>
        <w:t> </w:t>
      </w:r>
      <w:r>
        <w:rPr>
          <w:sz w:val="22"/>
        </w:rPr>
        <w:t>de </w:t>
      </w:r>
      <w:r>
        <w:rPr>
          <w:spacing w:val="-2"/>
          <w:sz w:val="22"/>
        </w:rPr>
        <w:t>manufactura.</w:t>
      </w:r>
      <w:r>
        <w:rPr>
          <w:sz w:val="22"/>
        </w:rPr>
        <w:tab/>
      </w:r>
      <w:r>
        <w:rPr>
          <w:i/>
          <w:spacing w:val="-2"/>
          <w:sz w:val="22"/>
        </w:rPr>
        <w:t>Revista</w:t>
      </w:r>
      <w:r>
        <w:rPr>
          <w:i/>
          <w:sz w:val="22"/>
        </w:rPr>
        <w:tab/>
      </w:r>
      <w:r>
        <w:rPr>
          <w:i/>
          <w:spacing w:val="-2"/>
          <w:sz w:val="22"/>
        </w:rPr>
        <w:t>Venezolana</w:t>
      </w:r>
      <w:r>
        <w:rPr>
          <w:i/>
          <w:sz w:val="22"/>
        </w:rPr>
        <w:tab/>
      </w:r>
      <w:r>
        <w:rPr>
          <w:i/>
          <w:spacing w:val="-5"/>
          <w:sz w:val="22"/>
        </w:rPr>
        <w:t>de</w:t>
      </w:r>
      <w:r>
        <w:rPr>
          <w:i/>
          <w:sz w:val="22"/>
        </w:rPr>
        <w:tab/>
      </w:r>
      <w:r>
        <w:rPr>
          <w:i/>
          <w:spacing w:val="-2"/>
          <w:sz w:val="22"/>
        </w:rPr>
        <w:t>Gerencia,</w:t>
      </w:r>
      <w:r>
        <w:rPr>
          <w:i/>
          <w:sz w:val="22"/>
        </w:rPr>
        <w:tab/>
      </w:r>
      <w:r>
        <w:rPr>
          <w:i/>
          <w:spacing w:val="-2"/>
          <w:sz w:val="22"/>
        </w:rPr>
        <w:t>26</w:t>
      </w:r>
      <w:r>
        <w:rPr>
          <w:spacing w:val="-2"/>
          <w:sz w:val="22"/>
        </w:rPr>
        <w:t>(95),</w:t>
      </w:r>
      <w:r>
        <w:rPr>
          <w:sz w:val="22"/>
        </w:rPr>
        <w:tab/>
        <w:t>741-</w:t>
      </w:r>
      <w:r>
        <w:rPr>
          <w:spacing w:val="-4"/>
          <w:sz w:val="22"/>
        </w:rPr>
        <w:t>757.</w:t>
      </w:r>
    </w:p>
    <w:p>
      <w:pPr>
        <w:spacing w:before="2"/>
        <w:ind w:left="1058" w:right="0" w:firstLine="0"/>
        <w:jc w:val="left"/>
        <w:rPr>
          <w:sz w:val="22"/>
        </w:rPr>
      </w:pPr>
      <w:hyperlink r:id="rId24">
        <w:r>
          <w:rPr>
            <w:color w:val="0000FF"/>
            <w:spacing w:val="-2"/>
            <w:sz w:val="22"/>
            <w:u w:val="single" w:color="0000FF"/>
          </w:rPr>
          <w:t>https://www.redalyc.org/journal/290/29069613017/29069613017.pdf</w:t>
        </w:r>
      </w:hyperlink>
    </w:p>
    <w:p>
      <w:pPr>
        <w:pStyle w:val="BodyText"/>
        <w:spacing w:before="110"/>
        <w:ind w:left="0"/>
        <w:rPr>
          <w:sz w:val="22"/>
        </w:rPr>
      </w:pPr>
    </w:p>
    <w:p>
      <w:pPr>
        <w:spacing w:line="360" w:lineRule="auto" w:before="0"/>
        <w:ind w:left="1058" w:right="332" w:hanging="720"/>
        <w:jc w:val="both"/>
        <w:rPr>
          <w:sz w:val="22"/>
        </w:rPr>
      </w:pPr>
      <w:r>
        <w:rPr>
          <w:sz w:val="22"/>
        </w:rPr>
        <w:t>Díaz</w:t>
      </w:r>
      <w:r>
        <w:rPr>
          <w:spacing w:val="-12"/>
          <w:sz w:val="22"/>
        </w:rPr>
        <w:t> </w:t>
      </w:r>
      <w:r>
        <w:rPr>
          <w:sz w:val="22"/>
        </w:rPr>
        <w:t>Díaz,</w:t>
      </w:r>
      <w:r>
        <w:rPr>
          <w:spacing w:val="-12"/>
          <w:sz w:val="22"/>
        </w:rPr>
        <w:t> </w:t>
      </w:r>
      <w:r>
        <w:rPr>
          <w:sz w:val="22"/>
        </w:rPr>
        <w:t>N.,</w:t>
      </w:r>
      <w:r>
        <w:rPr>
          <w:spacing w:val="-10"/>
          <w:sz w:val="22"/>
        </w:rPr>
        <w:t> </w:t>
      </w:r>
      <w:r>
        <w:rPr>
          <w:sz w:val="22"/>
        </w:rPr>
        <w:t>Fajardo,</w:t>
      </w:r>
      <w:r>
        <w:rPr>
          <w:spacing w:val="-10"/>
          <w:sz w:val="22"/>
        </w:rPr>
        <w:t> </w:t>
      </w:r>
      <w:r>
        <w:rPr>
          <w:sz w:val="22"/>
        </w:rPr>
        <w:t>E.</w:t>
      </w:r>
      <w:r>
        <w:rPr>
          <w:spacing w:val="-10"/>
          <w:sz w:val="22"/>
        </w:rPr>
        <w:t> </w:t>
      </w:r>
      <w:r>
        <w:rPr>
          <w:sz w:val="22"/>
        </w:rPr>
        <w:t>&amp;</w:t>
      </w:r>
      <w:r>
        <w:rPr>
          <w:spacing w:val="-13"/>
          <w:sz w:val="22"/>
        </w:rPr>
        <w:t> </w:t>
      </w:r>
      <w:r>
        <w:rPr>
          <w:sz w:val="22"/>
        </w:rPr>
        <w:t>Romero,</w:t>
      </w:r>
      <w:r>
        <w:rPr>
          <w:spacing w:val="-9"/>
          <w:sz w:val="22"/>
        </w:rPr>
        <w:t> </w:t>
      </w:r>
      <w:r>
        <w:rPr>
          <w:sz w:val="22"/>
        </w:rPr>
        <w:t>H.</w:t>
      </w:r>
      <w:r>
        <w:rPr>
          <w:spacing w:val="-10"/>
          <w:sz w:val="22"/>
        </w:rPr>
        <w:t> </w:t>
      </w:r>
      <w:r>
        <w:rPr>
          <w:sz w:val="22"/>
        </w:rPr>
        <w:t>(2025).</w:t>
      </w:r>
      <w:r>
        <w:rPr>
          <w:spacing w:val="-10"/>
          <w:sz w:val="22"/>
        </w:rPr>
        <w:t> </w:t>
      </w:r>
      <w:r>
        <w:rPr>
          <w:sz w:val="22"/>
        </w:rPr>
        <w:t>Entrepreneurial</w:t>
      </w:r>
      <w:r>
        <w:rPr>
          <w:spacing w:val="-10"/>
          <w:sz w:val="22"/>
        </w:rPr>
        <w:t> </w:t>
      </w:r>
      <w:r>
        <w:rPr>
          <w:sz w:val="22"/>
        </w:rPr>
        <w:t>innovation</w:t>
      </w:r>
      <w:r>
        <w:rPr>
          <w:spacing w:val="-11"/>
          <w:sz w:val="22"/>
        </w:rPr>
        <w:t> </w:t>
      </w:r>
      <w:r>
        <w:rPr>
          <w:sz w:val="22"/>
        </w:rPr>
        <w:t>determinants:</w:t>
      </w:r>
      <w:r>
        <w:rPr>
          <w:spacing w:val="-11"/>
          <w:sz w:val="22"/>
        </w:rPr>
        <w:t> </w:t>
      </w:r>
      <w:r>
        <w:rPr>
          <w:sz w:val="22"/>
        </w:rPr>
        <w:t>an</w:t>
      </w:r>
      <w:r>
        <w:rPr>
          <w:spacing w:val="-11"/>
          <w:sz w:val="22"/>
        </w:rPr>
        <w:t> </w:t>
      </w:r>
      <w:r>
        <w:rPr>
          <w:sz w:val="22"/>
        </w:rPr>
        <w:t>empirical investigation for India. </w:t>
      </w:r>
      <w:r>
        <w:rPr>
          <w:i/>
          <w:sz w:val="22"/>
        </w:rPr>
        <w:t>Innovation and Development</w:t>
      </w:r>
      <w:r>
        <w:rPr>
          <w:sz w:val="22"/>
        </w:rPr>
        <w:t>, </w:t>
      </w:r>
      <w:r>
        <w:rPr>
          <w:i/>
          <w:sz w:val="22"/>
        </w:rPr>
        <w:t>16</w:t>
      </w:r>
      <w:r>
        <w:rPr>
          <w:sz w:val="22"/>
        </w:rPr>
        <w:t>(1), 183-196. </w:t>
      </w:r>
      <w:hyperlink r:id="rId25">
        <w:r>
          <w:rPr>
            <w:color w:val="0000FF"/>
            <w:spacing w:val="-2"/>
            <w:sz w:val="22"/>
            <w:u w:val="single" w:color="0000FF"/>
          </w:rPr>
          <w:t>https://doi.org/10.1080/2157930X.2025.2492987</w:t>
        </w:r>
      </w:hyperlink>
    </w:p>
    <w:p>
      <w:pPr>
        <w:spacing w:line="357" w:lineRule="auto" w:before="242"/>
        <w:ind w:left="1058" w:right="333" w:hanging="720"/>
        <w:jc w:val="left"/>
        <w:rPr>
          <w:sz w:val="22"/>
        </w:rPr>
      </w:pPr>
      <w:r>
        <w:rPr>
          <w:sz w:val="22"/>
        </w:rPr>
        <w:t>Espejel, A., Rodríguez, D., Barrera, A. &amp; Ramírez, A. (2018). Factores estratégicos de la innovación y mercado</w:t>
      </w:r>
      <w:r>
        <w:rPr>
          <w:spacing w:val="15"/>
          <w:sz w:val="22"/>
        </w:rPr>
        <w:t> </w:t>
      </w:r>
      <w:r>
        <w:rPr>
          <w:sz w:val="22"/>
        </w:rPr>
        <w:t>en</w:t>
      </w:r>
      <w:r>
        <w:rPr>
          <w:spacing w:val="17"/>
          <w:sz w:val="22"/>
        </w:rPr>
        <w:t> </w:t>
      </w:r>
      <w:r>
        <w:rPr>
          <w:sz w:val="22"/>
        </w:rPr>
        <w:t>queserías</w:t>
      </w:r>
      <w:r>
        <w:rPr>
          <w:spacing w:val="18"/>
          <w:sz w:val="22"/>
        </w:rPr>
        <w:t> </w:t>
      </w:r>
      <w:r>
        <w:rPr>
          <w:sz w:val="22"/>
        </w:rPr>
        <w:t>artesanales</w:t>
      </w:r>
      <w:r>
        <w:rPr>
          <w:spacing w:val="19"/>
          <w:sz w:val="22"/>
        </w:rPr>
        <w:t> </w:t>
      </w:r>
      <w:r>
        <w:rPr>
          <w:sz w:val="22"/>
        </w:rPr>
        <w:t>de</w:t>
      </w:r>
      <w:r>
        <w:rPr>
          <w:spacing w:val="17"/>
          <w:sz w:val="22"/>
        </w:rPr>
        <w:t> </w:t>
      </w:r>
      <w:r>
        <w:rPr>
          <w:sz w:val="22"/>
        </w:rPr>
        <w:t>México.</w:t>
      </w:r>
      <w:r>
        <w:rPr>
          <w:spacing w:val="22"/>
          <w:sz w:val="22"/>
        </w:rPr>
        <w:t> </w:t>
      </w:r>
      <w:r>
        <w:rPr>
          <w:i/>
          <w:sz w:val="22"/>
        </w:rPr>
        <w:t>Revista</w:t>
      </w:r>
      <w:r>
        <w:rPr>
          <w:i/>
          <w:spacing w:val="16"/>
          <w:sz w:val="22"/>
        </w:rPr>
        <w:t> </w:t>
      </w:r>
      <w:r>
        <w:rPr>
          <w:i/>
          <w:sz w:val="22"/>
        </w:rPr>
        <w:t>Venezolana</w:t>
      </w:r>
      <w:r>
        <w:rPr>
          <w:i/>
          <w:spacing w:val="16"/>
          <w:sz w:val="22"/>
        </w:rPr>
        <w:t> </w:t>
      </w:r>
      <w:r>
        <w:rPr>
          <w:i/>
          <w:sz w:val="22"/>
        </w:rPr>
        <w:t>de</w:t>
      </w:r>
      <w:r>
        <w:rPr>
          <w:i/>
          <w:spacing w:val="16"/>
          <w:sz w:val="22"/>
        </w:rPr>
        <w:t> </w:t>
      </w:r>
      <w:r>
        <w:rPr>
          <w:i/>
          <w:sz w:val="22"/>
        </w:rPr>
        <w:t>Gerencia,</w:t>
      </w:r>
      <w:r>
        <w:rPr>
          <w:i/>
          <w:spacing w:val="17"/>
          <w:sz w:val="22"/>
        </w:rPr>
        <w:t> </w:t>
      </w:r>
      <w:r>
        <w:rPr>
          <w:i/>
          <w:sz w:val="22"/>
        </w:rPr>
        <w:t>23</w:t>
      </w:r>
      <w:r>
        <w:rPr>
          <w:sz w:val="22"/>
        </w:rPr>
        <w:t>(82),</w:t>
      </w:r>
      <w:r>
        <w:rPr>
          <w:spacing w:val="17"/>
          <w:sz w:val="22"/>
        </w:rPr>
        <w:t> </w:t>
      </w:r>
      <w:r>
        <w:rPr>
          <w:spacing w:val="-4"/>
          <w:sz w:val="22"/>
        </w:rPr>
        <w:t>424-</w:t>
      </w:r>
    </w:p>
    <w:p>
      <w:pPr>
        <w:spacing w:before="4"/>
        <w:ind w:left="1058" w:right="0" w:firstLine="0"/>
        <w:jc w:val="left"/>
        <w:rPr>
          <w:sz w:val="22"/>
        </w:rPr>
      </w:pPr>
      <w:r>
        <w:rPr>
          <w:sz w:val="22"/>
        </w:rPr>
        <w:t>441.</w:t>
      </w:r>
      <w:r>
        <w:rPr>
          <w:spacing w:val="-1"/>
          <w:sz w:val="22"/>
        </w:rPr>
        <w:t> </w:t>
      </w:r>
      <w:hyperlink r:id="rId26">
        <w:r>
          <w:rPr>
            <w:color w:val="0000FF"/>
            <w:spacing w:val="-2"/>
            <w:sz w:val="22"/>
            <w:u w:val="single" w:color="0000FF"/>
          </w:rPr>
          <w:t>https://doi.org/10.37960/revista.v23i82.23758</w:t>
        </w:r>
      </w:hyperlink>
    </w:p>
    <w:p>
      <w:pPr>
        <w:pStyle w:val="BodyText"/>
        <w:spacing w:before="110"/>
        <w:ind w:left="0"/>
        <w:rPr>
          <w:sz w:val="22"/>
        </w:rPr>
      </w:pPr>
    </w:p>
    <w:p>
      <w:pPr>
        <w:spacing w:line="360" w:lineRule="auto" w:before="0"/>
        <w:ind w:left="1058" w:right="332" w:hanging="720"/>
        <w:jc w:val="both"/>
        <w:rPr>
          <w:sz w:val="22"/>
        </w:rPr>
      </w:pPr>
      <w:r>
        <w:rPr>
          <w:sz w:val="22"/>
        </w:rPr>
        <w:t>Fajardo Ortiz, E. J., Riaño Pinzón, D. A., Romero, H., &amp; Ruiz Herrera, F. (2024). Género e innovación empresarial en Colombia. </w:t>
      </w:r>
      <w:r>
        <w:rPr>
          <w:i/>
          <w:sz w:val="22"/>
        </w:rPr>
        <w:t>Revista Venezolana De Gerencia, 29</w:t>
      </w:r>
      <w:r>
        <w:rPr>
          <w:sz w:val="22"/>
        </w:rPr>
        <w:t>(11), 37-52. </w:t>
      </w:r>
      <w:hyperlink r:id="rId27">
        <w:r>
          <w:rPr>
            <w:color w:val="0000FF"/>
            <w:spacing w:val="-2"/>
            <w:sz w:val="22"/>
            <w:u w:val="single" w:color="0000FF"/>
          </w:rPr>
          <w:t>https://doi.org/10.52080/rvgluz.29.e11.2</w:t>
        </w:r>
      </w:hyperlink>
    </w:p>
    <w:p>
      <w:pPr>
        <w:spacing w:line="360" w:lineRule="auto" w:before="242"/>
        <w:ind w:left="1058" w:right="332" w:hanging="720"/>
        <w:jc w:val="both"/>
        <w:rPr>
          <w:sz w:val="22"/>
        </w:rPr>
      </w:pPr>
      <w:r>
        <w:rPr>
          <w:sz w:val="22"/>
        </w:rPr>
        <w:t>Franzoni, M. &amp; Carvalho, C. (2023). La CELAC y la Alianza del Pacífico en la diversificación de las relaciones económicas internacionales de México (2009-2019).</w:t>
      </w:r>
      <w:r>
        <w:rPr>
          <w:spacing w:val="-3"/>
          <w:sz w:val="22"/>
        </w:rPr>
        <w:t> </w:t>
      </w:r>
      <w:r>
        <w:rPr>
          <w:i/>
          <w:sz w:val="22"/>
        </w:rPr>
        <w:t>Conjuntura Austral</w:t>
      </w:r>
      <w:r>
        <w:rPr>
          <w:sz w:val="22"/>
        </w:rPr>
        <w:t>,</w:t>
      </w:r>
      <w:r>
        <w:rPr>
          <w:spacing w:val="-3"/>
          <w:sz w:val="22"/>
        </w:rPr>
        <w:t> </w:t>
      </w:r>
      <w:r>
        <w:rPr>
          <w:i/>
          <w:sz w:val="22"/>
        </w:rPr>
        <w:t>14</w:t>
      </w:r>
      <w:r>
        <w:rPr>
          <w:sz w:val="22"/>
        </w:rPr>
        <w:t>(65), 87-99. </w:t>
      </w:r>
      <w:hyperlink r:id="rId28">
        <w:r>
          <w:rPr>
            <w:color w:val="0000FF"/>
            <w:sz w:val="22"/>
            <w:u w:val="single" w:color="0000FF"/>
          </w:rPr>
          <w:t>https://doi.org/10.22456/2178-8839.129563</w:t>
        </w:r>
      </w:hyperlink>
    </w:p>
    <w:p>
      <w:pPr>
        <w:spacing w:after="0" w:line="360" w:lineRule="auto"/>
        <w:jc w:val="both"/>
        <w:rPr>
          <w:sz w:val="22"/>
        </w:rPr>
        <w:sectPr>
          <w:pgSz w:w="12240" w:h="15840"/>
          <w:pgMar w:header="370" w:footer="866" w:top="1480" w:bottom="1060" w:left="1080" w:right="1080"/>
        </w:sectPr>
      </w:pPr>
    </w:p>
    <w:p>
      <w:pPr>
        <w:spacing w:line="360" w:lineRule="auto" w:before="43"/>
        <w:ind w:left="1058" w:right="333" w:hanging="720"/>
        <w:jc w:val="left"/>
        <w:rPr>
          <w:sz w:val="22"/>
        </w:rPr>
      </w:pPr>
      <w:r>
        <w:rPr>
          <w:sz w:val="22"/>
        </w:rPr>
        <w:t>Galván,</w:t>
      </w:r>
      <w:r>
        <w:rPr>
          <w:spacing w:val="33"/>
          <w:sz w:val="22"/>
        </w:rPr>
        <w:t> </w:t>
      </w:r>
      <w:r>
        <w:rPr>
          <w:sz w:val="22"/>
        </w:rPr>
        <w:t>A.</w:t>
      </w:r>
      <w:r>
        <w:rPr>
          <w:spacing w:val="34"/>
          <w:sz w:val="22"/>
        </w:rPr>
        <w:t> </w:t>
      </w:r>
      <w:r>
        <w:rPr>
          <w:sz w:val="22"/>
        </w:rPr>
        <w:t>(2022).</w:t>
      </w:r>
      <w:r>
        <w:rPr>
          <w:spacing w:val="34"/>
          <w:sz w:val="22"/>
        </w:rPr>
        <w:t> </w:t>
      </w:r>
      <w:r>
        <w:rPr>
          <w:sz w:val="22"/>
        </w:rPr>
        <w:t>Productividad</w:t>
      </w:r>
      <w:r>
        <w:rPr>
          <w:spacing w:val="33"/>
          <w:sz w:val="22"/>
        </w:rPr>
        <w:t> </w:t>
      </w:r>
      <w:r>
        <w:rPr>
          <w:sz w:val="22"/>
        </w:rPr>
        <w:t>agrícola</w:t>
      </w:r>
      <w:r>
        <w:rPr>
          <w:spacing w:val="34"/>
          <w:sz w:val="22"/>
        </w:rPr>
        <w:t> </w:t>
      </w:r>
      <w:r>
        <w:rPr>
          <w:sz w:val="22"/>
        </w:rPr>
        <w:t>en</w:t>
      </w:r>
      <w:r>
        <w:rPr>
          <w:spacing w:val="33"/>
          <w:sz w:val="22"/>
        </w:rPr>
        <w:t> </w:t>
      </w:r>
      <w:r>
        <w:rPr>
          <w:sz w:val="22"/>
        </w:rPr>
        <w:t>México</w:t>
      </w:r>
      <w:r>
        <w:rPr>
          <w:spacing w:val="34"/>
          <w:sz w:val="22"/>
        </w:rPr>
        <w:t> </w:t>
      </w:r>
      <w:r>
        <w:rPr>
          <w:sz w:val="22"/>
        </w:rPr>
        <w:t>y</w:t>
      </w:r>
      <w:r>
        <w:rPr>
          <w:spacing w:val="32"/>
          <w:sz w:val="22"/>
        </w:rPr>
        <w:t> </w:t>
      </w:r>
      <w:r>
        <w:rPr>
          <w:sz w:val="22"/>
        </w:rPr>
        <w:t>sus</w:t>
      </w:r>
      <w:r>
        <w:rPr>
          <w:spacing w:val="34"/>
          <w:sz w:val="22"/>
        </w:rPr>
        <w:t> </w:t>
      </w:r>
      <w:r>
        <w:rPr>
          <w:sz w:val="22"/>
        </w:rPr>
        <w:t>determinantes:</w:t>
      </w:r>
      <w:r>
        <w:rPr>
          <w:spacing w:val="31"/>
          <w:sz w:val="22"/>
        </w:rPr>
        <w:t> </w:t>
      </w:r>
      <w:r>
        <w:rPr>
          <w:sz w:val="22"/>
        </w:rPr>
        <w:t>perspectivas</w:t>
      </w:r>
      <w:r>
        <w:rPr>
          <w:spacing w:val="34"/>
          <w:sz w:val="22"/>
        </w:rPr>
        <w:t> </w:t>
      </w:r>
      <w:r>
        <w:rPr>
          <w:sz w:val="22"/>
        </w:rPr>
        <w:t>del</w:t>
      </w:r>
      <w:r>
        <w:rPr>
          <w:spacing w:val="31"/>
          <w:sz w:val="22"/>
        </w:rPr>
        <w:t> </w:t>
      </w:r>
      <w:r>
        <w:rPr>
          <w:sz w:val="22"/>
        </w:rPr>
        <w:t>gasto público.</w:t>
      </w:r>
      <w:r>
        <w:rPr>
          <w:spacing w:val="7"/>
          <w:sz w:val="22"/>
        </w:rPr>
        <w:t> </w:t>
      </w:r>
      <w:r>
        <w:rPr>
          <w:i/>
          <w:sz w:val="22"/>
        </w:rPr>
        <w:t>Rivar,</w:t>
      </w:r>
      <w:r>
        <w:rPr>
          <w:i/>
          <w:spacing w:val="5"/>
          <w:sz w:val="22"/>
        </w:rPr>
        <w:t> </w:t>
      </w:r>
      <w:r>
        <w:rPr>
          <w:i/>
          <w:sz w:val="22"/>
        </w:rPr>
        <w:t>Revista</w:t>
      </w:r>
      <w:r>
        <w:rPr>
          <w:i/>
          <w:spacing w:val="5"/>
          <w:sz w:val="22"/>
        </w:rPr>
        <w:t> </w:t>
      </w:r>
      <w:r>
        <w:rPr>
          <w:i/>
          <w:sz w:val="22"/>
        </w:rPr>
        <w:t>Iberoamericana</w:t>
      </w:r>
      <w:r>
        <w:rPr>
          <w:i/>
          <w:spacing w:val="5"/>
          <w:sz w:val="22"/>
        </w:rPr>
        <w:t> </w:t>
      </w:r>
      <w:r>
        <w:rPr>
          <w:i/>
          <w:sz w:val="22"/>
        </w:rPr>
        <w:t>de</w:t>
      </w:r>
      <w:r>
        <w:rPr>
          <w:i/>
          <w:spacing w:val="5"/>
          <w:sz w:val="22"/>
        </w:rPr>
        <w:t> </w:t>
      </w:r>
      <w:r>
        <w:rPr>
          <w:i/>
          <w:sz w:val="22"/>
        </w:rPr>
        <w:t>Viticultura,</w:t>
      </w:r>
      <w:r>
        <w:rPr>
          <w:i/>
          <w:spacing w:val="6"/>
          <w:sz w:val="22"/>
        </w:rPr>
        <w:t> </w:t>
      </w:r>
      <w:r>
        <w:rPr>
          <w:i/>
          <w:sz w:val="22"/>
        </w:rPr>
        <w:t>Agroindustria</w:t>
      </w:r>
      <w:r>
        <w:rPr>
          <w:i/>
          <w:spacing w:val="5"/>
          <w:sz w:val="22"/>
        </w:rPr>
        <w:t> </w:t>
      </w:r>
      <w:r>
        <w:rPr>
          <w:i/>
          <w:sz w:val="22"/>
        </w:rPr>
        <w:t>y</w:t>
      </w:r>
      <w:r>
        <w:rPr>
          <w:i/>
          <w:spacing w:val="5"/>
          <w:sz w:val="22"/>
        </w:rPr>
        <w:t> </w:t>
      </w:r>
      <w:r>
        <w:rPr>
          <w:i/>
          <w:sz w:val="22"/>
        </w:rPr>
        <w:t>Ruralidad.</w:t>
      </w:r>
      <w:r>
        <w:rPr>
          <w:i/>
          <w:spacing w:val="63"/>
          <w:sz w:val="22"/>
        </w:rPr>
        <w:t> </w:t>
      </w:r>
      <w:r>
        <w:rPr>
          <w:i/>
          <w:sz w:val="22"/>
        </w:rPr>
        <w:t>9</w:t>
      </w:r>
      <w:r>
        <w:rPr>
          <w:sz w:val="22"/>
        </w:rPr>
        <w:t>(27),</w:t>
      </w:r>
      <w:r>
        <w:rPr>
          <w:spacing w:val="4"/>
          <w:sz w:val="22"/>
        </w:rPr>
        <w:t> </w:t>
      </w:r>
      <w:r>
        <w:rPr>
          <w:spacing w:val="-4"/>
          <w:sz w:val="22"/>
        </w:rPr>
        <w:t>233-</w:t>
      </w:r>
    </w:p>
    <w:p>
      <w:pPr>
        <w:spacing w:before="1"/>
        <w:ind w:left="1058" w:right="0" w:firstLine="0"/>
        <w:jc w:val="left"/>
        <w:rPr>
          <w:sz w:val="22"/>
        </w:rPr>
      </w:pPr>
      <w:r>
        <w:rPr>
          <w:sz w:val="22"/>
        </w:rPr>
        <w:t>249.</w:t>
      </w:r>
      <w:r>
        <w:rPr>
          <w:spacing w:val="-3"/>
          <w:sz w:val="22"/>
        </w:rPr>
        <w:t> </w:t>
      </w:r>
      <w:hyperlink r:id="rId29">
        <w:r>
          <w:rPr>
            <w:color w:val="0000FF"/>
            <w:spacing w:val="-2"/>
            <w:sz w:val="22"/>
            <w:u w:val="single" w:color="0000FF"/>
          </w:rPr>
          <w:t>https://doi.org/10.35588/rivar.v9i27.5675</w:t>
        </w:r>
      </w:hyperlink>
    </w:p>
    <w:p>
      <w:pPr>
        <w:pStyle w:val="BodyText"/>
        <w:spacing w:before="110"/>
        <w:ind w:left="0"/>
        <w:rPr>
          <w:sz w:val="22"/>
        </w:rPr>
      </w:pPr>
    </w:p>
    <w:p>
      <w:pPr>
        <w:spacing w:before="1"/>
        <w:ind w:left="338" w:right="0" w:firstLine="0"/>
        <w:jc w:val="left"/>
        <w:rPr>
          <w:sz w:val="22"/>
        </w:rPr>
      </w:pPr>
      <w:r>
        <w:rPr>
          <w:sz w:val="22"/>
        </w:rPr>
        <w:t>García,</w:t>
      </w:r>
      <w:r>
        <w:rPr>
          <w:spacing w:val="-1"/>
          <w:sz w:val="22"/>
        </w:rPr>
        <w:t> </w:t>
      </w:r>
      <w:r>
        <w:rPr>
          <w:sz w:val="22"/>
        </w:rPr>
        <w:t>F.</w:t>
      </w:r>
      <w:r>
        <w:rPr>
          <w:spacing w:val="1"/>
          <w:sz w:val="22"/>
        </w:rPr>
        <w:t> </w:t>
      </w:r>
      <w:r>
        <w:rPr>
          <w:sz w:val="22"/>
        </w:rPr>
        <w:t>&amp; López,</w:t>
      </w:r>
      <w:r>
        <w:rPr>
          <w:spacing w:val="1"/>
          <w:sz w:val="22"/>
        </w:rPr>
        <w:t> </w:t>
      </w:r>
      <w:r>
        <w:rPr>
          <w:sz w:val="22"/>
        </w:rPr>
        <w:t>J. (2021).</w:t>
      </w:r>
      <w:r>
        <w:rPr>
          <w:spacing w:val="2"/>
          <w:sz w:val="22"/>
        </w:rPr>
        <w:t> </w:t>
      </w:r>
      <w:r>
        <w:rPr>
          <w:sz w:val="22"/>
        </w:rPr>
        <w:t>Capacidades</w:t>
      </w:r>
      <w:r>
        <w:rPr>
          <w:spacing w:val="2"/>
          <w:sz w:val="22"/>
        </w:rPr>
        <w:t> </w:t>
      </w:r>
      <w:r>
        <w:rPr>
          <w:sz w:val="22"/>
        </w:rPr>
        <w:t>de</w:t>
      </w:r>
      <w:r>
        <w:rPr>
          <w:spacing w:val="-2"/>
          <w:sz w:val="22"/>
        </w:rPr>
        <w:t> </w:t>
      </w:r>
      <w:r>
        <w:rPr>
          <w:sz w:val="22"/>
        </w:rPr>
        <w:t>innovación en</w:t>
      </w:r>
      <w:r>
        <w:rPr>
          <w:spacing w:val="1"/>
          <w:sz w:val="22"/>
        </w:rPr>
        <w:t> </w:t>
      </w:r>
      <w:r>
        <w:rPr>
          <w:sz w:val="22"/>
        </w:rPr>
        <w:t>México</w:t>
      </w:r>
      <w:r>
        <w:rPr>
          <w:spacing w:val="1"/>
          <w:sz w:val="22"/>
        </w:rPr>
        <w:t> </w:t>
      </w:r>
      <w:r>
        <w:rPr>
          <w:sz w:val="22"/>
        </w:rPr>
        <w:t>y Rusia: un análisis</w:t>
      </w:r>
      <w:r>
        <w:rPr>
          <w:spacing w:val="3"/>
          <w:sz w:val="22"/>
        </w:rPr>
        <w:t> </w:t>
      </w:r>
      <w:r>
        <w:rPr>
          <w:spacing w:val="-2"/>
          <w:sz w:val="22"/>
        </w:rPr>
        <w:t>comparativo.</w:t>
      </w:r>
    </w:p>
    <w:p>
      <w:pPr>
        <w:spacing w:before="131"/>
        <w:ind w:left="1058" w:right="0" w:firstLine="0"/>
        <w:jc w:val="left"/>
        <w:rPr>
          <w:sz w:val="22"/>
        </w:rPr>
      </w:pPr>
      <w:r>
        <w:rPr>
          <w:i/>
          <w:spacing w:val="-2"/>
          <w:sz w:val="22"/>
        </w:rPr>
        <w:t>Iberoamérica,</w:t>
      </w:r>
      <w:r>
        <w:rPr>
          <w:i/>
          <w:spacing w:val="28"/>
          <w:sz w:val="22"/>
        </w:rPr>
        <w:t> </w:t>
      </w:r>
      <w:r>
        <w:rPr>
          <w:spacing w:val="-2"/>
          <w:sz w:val="22"/>
        </w:rPr>
        <w:t>(2),</w:t>
      </w:r>
      <w:r>
        <w:rPr>
          <w:spacing w:val="30"/>
          <w:sz w:val="22"/>
        </w:rPr>
        <w:t> </w:t>
      </w:r>
      <w:r>
        <w:rPr>
          <w:spacing w:val="-2"/>
          <w:sz w:val="22"/>
        </w:rPr>
        <w:t>86-106.</w:t>
      </w:r>
      <w:r>
        <w:rPr>
          <w:spacing w:val="27"/>
          <w:sz w:val="22"/>
        </w:rPr>
        <w:t> </w:t>
      </w:r>
      <w:hyperlink r:id="rId30">
        <w:r>
          <w:rPr>
            <w:color w:val="0000FF"/>
            <w:spacing w:val="-2"/>
            <w:sz w:val="22"/>
            <w:u w:val="single" w:color="0000FF"/>
          </w:rPr>
          <w:t>http://doi.org/10.37656/s20768400-2021-2-</w:t>
        </w:r>
        <w:r>
          <w:rPr>
            <w:color w:val="0000FF"/>
            <w:spacing w:val="-5"/>
            <w:sz w:val="22"/>
            <w:u w:val="single" w:color="0000FF"/>
          </w:rPr>
          <w:t>04</w:t>
        </w:r>
      </w:hyperlink>
    </w:p>
    <w:p>
      <w:pPr>
        <w:pStyle w:val="BodyText"/>
        <w:spacing w:before="108"/>
        <w:ind w:left="0"/>
        <w:rPr>
          <w:sz w:val="22"/>
        </w:rPr>
      </w:pPr>
    </w:p>
    <w:p>
      <w:pPr>
        <w:spacing w:line="360" w:lineRule="auto" w:before="0"/>
        <w:ind w:left="1058" w:right="332" w:hanging="720"/>
        <w:jc w:val="both"/>
        <w:rPr>
          <w:sz w:val="22"/>
        </w:rPr>
      </w:pPr>
      <w:r>
        <w:rPr>
          <w:sz w:val="22"/>
        </w:rPr>
        <w:t>García, J., Ochoa, I. &amp; Valenzuela, A. (2021). Innovación en economías latinoamericanas: Análisis comparativo con respecto a Corea del Sur. </w:t>
      </w:r>
      <w:r>
        <w:rPr>
          <w:i/>
          <w:sz w:val="22"/>
        </w:rPr>
        <w:t>Revista de Ciencias Sociales, 27</w:t>
      </w:r>
      <w:r>
        <w:rPr>
          <w:sz w:val="22"/>
        </w:rPr>
        <w:t>(4), 62-75. </w:t>
      </w:r>
      <w:hyperlink r:id="rId31">
        <w:r>
          <w:rPr>
            <w:color w:val="0000FF"/>
            <w:spacing w:val="-2"/>
            <w:sz w:val="22"/>
            <w:u w:val="single" w:color="0000FF"/>
          </w:rPr>
          <w:t>https://doi.org/10.5281/zenodo.5806308</w:t>
        </w:r>
      </w:hyperlink>
    </w:p>
    <w:p>
      <w:pPr>
        <w:spacing w:before="241"/>
        <w:ind w:left="338" w:right="0" w:firstLine="0"/>
        <w:jc w:val="left"/>
        <w:rPr>
          <w:sz w:val="22"/>
        </w:rPr>
      </w:pPr>
      <w:r>
        <w:rPr>
          <w:sz w:val="22"/>
        </w:rPr>
        <w:t>García,</w:t>
      </w:r>
      <w:r>
        <w:rPr>
          <w:spacing w:val="-7"/>
          <w:sz w:val="22"/>
        </w:rPr>
        <w:t> </w:t>
      </w:r>
      <w:r>
        <w:rPr>
          <w:sz w:val="22"/>
        </w:rPr>
        <w:t>R.,</w:t>
      </w:r>
      <w:r>
        <w:rPr>
          <w:spacing w:val="-4"/>
          <w:sz w:val="22"/>
        </w:rPr>
        <w:t> </w:t>
      </w:r>
      <w:r>
        <w:rPr>
          <w:sz w:val="22"/>
        </w:rPr>
        <w:t>Herrerías,</w:t>
      </w:r>
      <w:r>
        <w:rPr>
          <w:spacing w:val="-5"/>
          <w:sz w:val="22"/>
        </w:rPr>
        <w:t> </w:t>
      </w:r>
      <w:r>
        <w:rPr>
          <w:sz w:val="22"/>
        </w:rPr>
        <w:t>J.</w:t>
      </w:r>
      <w:r>
        <w:rPr>
          <w:spacing w:val="-4"/>
          <w:sz w:val="22"/>
        </w:rPr>
        <w:t> </w:t>
      </w:r>
      <w:r>
        <w:rPr>
          <w:sz w:val="22"/>
        </w:rPr>
        <w:t>&amp;</w:t>
      </w:r>
      <w:r>
        <w:rPr>
          <w:spacing w:val="-6"/>
          <w:sz w:val="22"/>
        </w:rPr>
        <w:t> </w:t>
      </w:r>
      <w:r>
        <w:rPr>
          <w:sz w:val="22"/>
        </w:rPr>
        <w:t>Palacios,</w:t>
      </w:r>
      <w:r>
        <w:rPr>
          <w:spacing w:val="-4"/>
          <w:sz w:val="22"/>
        </w:rPr>
        <w:t> </w:t>
      </w:r>
      <w:r>
        <w:rPr>
          <w:sz w:val="22"/>
        </w:rPr>
        <w:t>F.</w:t>
      </w:r>
      <w:r>
        <w:rPr>
          <w:spacing w:val="-5"/>
          <w:sz w:val="22"/>
        </w:rPr>
        <w:t> </w:t>
      </w:r>
      <w:r>
        <w:rPr>
          <w:sz w:val="22"/>
        </w:rPr>
        <w:t>(2017).</w:t>
      </w:r>
      <w:r>
        <w:rPr>
          <w:spacing w:val="-4"/>
          <w:sz w:val="22"/>
        </w:rPr>
        <w:t> </w:t>
      </w:r>
      <w:r>
        <w:rPr>
          <w:i/>
          <w:sz w:val="22"/>
        </w:rPr>
        <w:t>Econometría</w:t>
      </w:r>
      <w:r>
        <w:rPr>
          <w:sz w:val="22"/>
        </w:rPr>
        <w:t>.</w:t>
      </w:r>
      <w:r>
        <w:rPr>
          <w:spacing w:val="-5"/>
          <w:sz w:val="22"/>
        </w:rPr>
        <w:t> </w:t>
      </w:r>
      <w:r>
        <w:rPr>
          <w:sz w:val="22"/>
        </w:rPr>
        <w:t>Ediciones</w:t>
      </w:r>
      <w:r>
        <w:rPr>
          <w:spacing w:val="-3"/>
          <w:sz w:val="22"/>
        </w:rPr>
        <w:t> </w:t>
      </w:r>
      <w:r>
        <w:rPr>
          <w:spacing w:val="-2"/>
          <w:sz w:val="22"/>
        </w:rPr>
        <w:t>Pirámide.</w:t>
      </w:r>
    </w:p>
    <w:p>
      <w:pPr>
        <w:pStyle w:val="BodyText"/>
        <w:spacing w:before="111"/>
        <w:ind w:left="0"/>
        <w:rPr>
          <w:sz w:val="22"/>
        </w:rPr>
      </w:pPr>
    </w:p>
    <w:p>
      <w:pPr>
        <w:spacing w:line="360" w:lineRule="auto" w:before="0"/>
        <w:ind w:left="1058" w:right="332" w:hanging="720"/>
        <w:jc w:val="both"/>
        <w:rPr>
          <w:sz w:val="22"/>
        </w:rPr>
      </w:pPr>
      <w:r>
        <w:rPr>
          <w:sz w:val="22"/>
        </w:rPr>
        <w:t>Germán-Soto, V., Soto, M. &amp; Gutiérrez, L. (2021). Innovación y crecimiento económico regional: evidencia para México. </w:t>
      </w:r>
      <w:r>
        <w:rPr>
          <w:i/>
          <w:sz w:val="22"/>
        </w:rPr>
        <w:t>Revista Latinoamericana de Economía, 52</w:t>
      </w:r>
      <w:r>
        <w:rPr>
          <w:sz w:val="22"/>
        </w:rPr>
        <w:t>(205), 145-172. </w:t>
      </w:r>
      <w:hyperlink r:id="rId32">
        <w:r>
          <w:rPr>
            <w:color w:val="0000FF"/>
            <w:spacing w:val="-2"/>
            <w:sz w:val="22"/>
            <w:u w:val="single" w:color="0000FF"/>
          </w:rPr>
          <w:t>https://doi.org/10.22201/iiec.20078951e.2021.205.69710</w:t>
        </w:r>
      </w:hyperlink>
    </w:p>
    <w:p>
      <w:pPr>
        <w:spacing w:before="241"/>
        <w:ind w:left="338" w:right="0" w:firstLine="0"/>
        <w:jc w:val="left"/>
        <w:rPr>
          <w:sz w:val="22"/>
        </w:rPr>
      </w:pPr>
      <w:r>
        <w:rPr>
          <w:sz w:val="22"/>
        </w:rPr>
        <w:t>Gretl.</w:t>
      </w:r>
      <w:r>
        <w:rPr>
          <w:spacing w:val="-6"/>
          <w:sz w:val="22"/>
        </w:rPr>
        <w:t> </w:t>
      </w:r>
      <w:r>
        <w:rPr>
          <w:sz w:val="22"/>
        </w:rPr>
        <w:t>(2012).</w:t>
      </w:r>
      <w:r>
        <w:rPr>
          <w:spacing w:val="-4"/>
          <w:sz w:val="22"/>
        </w:rPr>
        <w:t> </w:t>
      </w:r>
      <w:r>
        <w:rPr>
          <w:i/>
          <w:sz w:val="22"/>
        </w:rPr>
        <w:t>Gretl</w:t>
      </w:r>
      <w:r>
        <w:rPr>
          <w:i/>
          <w:spacing w:val="-1"/>
          <w:sz w:val="22"/>
        </w:rPr>
        <w:t> </w:t>
      </w:r>
      <w:r>
        <w:rPr>
          <w:i/>
          <w:sz w:val="22"/>
        </w:rPr>
        <w:t>user’s</w:t>
      </w:r>
      <w:r>
        <w:rPr>
          <w:i/>
          <w:spacing w:val="-7"/>
          <w:sz w:val="22"/>
        </w:rPr>
        <w:t> </w:t>
      </w:r>
      <w:r>
        <w:rPr>
          <w:i/>
          <w:sz w:val="22"/>
        </w:rPr>
        <w:t>guide</w:t>
      </w:r>
      <w:r>
        <w:rPr>
          <w:sz w:val="22"/>
        </w:rPr>
        <w:t>.</w:t>
      </w:r>
      <w:r>
        <w:rPr>
          <w:spacing w:val="-3"/>
          <w:sz w:val="22"/>
        </w:rPr>
        <w:t> </w:t>
      </w:r>
      <w:hyperlink r:id="rId33">
        <w:r>
          <w:rPr>
            <w:color w:val="0000FF"/>
            <w:spacing w:val="-2"/>
            <w:sz w:val="22"/>
            <w:u w:val="single" w:color="0000FF"/>
          </w:rPr>
          <w:t>https://gretl.sourceforge.net/win32/</w:t>
        </w:r>
      </w:hyperlink>
    </w:p>
    <w:p>
      <w:pPr>
        <w:pStyle w:val="BodyText"/>
        <w:spacing w:before="111"/>
        <w:ind w:left="0"/>
        <w:rPr>
          <w:sz w:val="22"/>
        </w:rPr>
      </w:pPr>
    </w:p>
    <w:p>
      <w:pPr>
        <w:spacing w:before="0"/>
        <w:ind w:left="338" w:right="0" w:firstLine="0"/>
        <w:jc w:val="left"/>
        <w:rPr>
          <w:sz w:val="22"/>
        </w:rPr>
      </w:pPr>
      <w:r>
        <w:rPr>
          <w:sz w:val="22"/>
        </w:rPr>
        <w:t>Gujarati,</w:t>
      </w:r>
      <w:r>
        <w:rPr>
          <w:spacing w:val="-9"/>
          <w:sz w:val="22"/>
        </w:rPr>
        <w:t> </w:t>
      </w:r>
      <w:r>
        <w:rPr>
          <w:sz w:val="22"/>
        </w:rPr>
        <w:t>D.</w:t>
      </w:r>
      <w:r>
        <w:rPr>
          <w:spacing w:val="-6"/>
          <w:sz w:val="22"/>
        </w:rPr>
        <w:t> </w:t>
      </w:r>
      <w:r>
        <w:rPr>
          <w:sz w:val="22"/>
        </w:rPr>
        <w:t>&amp;</w:t>
      </w:r>
      <w:r>
        <w:rPr>
          <w:spacing w:val="-8"/>
          <w:sz w:val="22"/>
        </w:rPr>
        <w:t> </w:t>
      </w:r>
      <w:r>
        <w:rPr>
          <w:sz w:val="22"/>
        </w:rPr>
        <w:t>Porter,</w:t>
      </w:r>
      <w:r>
        <w:rPr>
          <w:spacing w:val="-6"/>
          <w:sz w:val="22"/>
        </w:rPr>
        <w:t> </w:t>
      </w:r>
      <w:r>
        <w:rPr>
          <w:sz w:val="22"/>
        </w:rPr>
        <w:t>D.</w:t>
      </w:r>
      <w:r>
        <w:rPr>
          <w:spacing w:val="-7"/>
          <w:sz w:val="22"/>
        </w:rPr>
        <w:t> </w:t>
      </w:r>
      <w:r>
        <w:rPr>
          <w:sz w:val="22"/>
        </w:rPr>
        <w:t>(2010).</w:t>
      </w:r>
      <w:r>
        <w:rPr>
          <w:spacing w:val="-5"/>
          <w:sz w:val="22"/>
        </w:rPr>
        <w:t> </w:t>
      </w:r>
      <w:r>
        <w:rPr>
          <w:i/>
          <w:sz w:val="22"/>
        </w:rPr>
        <w:t>Econometría</w:t>
      </w:r>
      <w:r>
        <w:rPr>
          <w:sz w:val="22"/>
        </w:rPr>
        <w:t>.</w:t>
      </w:r>
      <w:r>
        <w:rPr>
          <w:spacing w:val="-7"/>
          <w:sz w:val="22"/>
        </w:rPr>
        <w:t> </w:t>
      </w:r>
      <w:r>
        <w:rPr>
          <w:sz w:val="22"/>
        </w:rPr>
        <w:t>McGraw-</w:t>
      </w:r>
      <w:r>
        <w:rPr>
          <w:spacing w:val="-2"/>
          <w:sz w:val="22"/>
        </w:rPr>
        <w:t>Hill.</w:t>
      </w:r>
    </w:p>
    <w:p>
      <w:pPr>
        <w:pStyle w:val="BodyText"/>
        <w:spacing w:before="110"/>
        <w:ind w:left="0"/>
        <w:rPr>
          <w:sz w:val="22"/>
        </w:rPr>
      </w:pPr>
    </w:p>
    <w:p>
      <w:pPr>
        <w:spacing w:line="362" w:lineRule="auto" w:before="0"/>
        <w:ind w:left="1058" w:right="0" w:hanging="720"/>
        <w:jc w:val="left"/>
        <w:rPr>
          <w:sz w:val="22"/>
        </w:rPr>
      </w:pPr>
      <w:r>
        <w:rPr>
          <w:sz w:val="22"/>
        </w:rPr>
        <w:t>Kato,</w:t>
      </w:r>
      <w:r>
        <w:rPr>
          <w:spacing w:val="-1"/>
          <w:sz w:val="22"/>
        </w:rPr>
        <w:t> </w:t>
      </w:r>
      <w:r>
        <w:rPr>
          <w:sz w:val="22"/>
        </w:rPr>
        <w:t>E.</w:t>
      </w:r>
      <w:r>
        <w:rPr>
          <w:spacing w:val="-1"/>
          <w:sz w:val="22"/>
        </w:rPr>
        <w:t> </w:t>
      </w:r>
      <w:r>
        <w:rPr>
          <w:sz w:val="22"/>
        </w:rPr>
        <w:t>(2019).</w:t>
      </w:r>
      <w:r>
        <w:rPr>
          <w:spacing w:val="-2"/>
          <w:sz w:val="22"/>
        </w:rPr>
        <w:t> </w:t>
      </w:r>
      <w:r>
        <w:rPr>
          <w:sz w:val="22"/>
        </w:rPr>
        <w:t>Productividad</w:t>
      </w:r>
      <w:r>
        <w:rPr>
          <w:spacing w:val="-3"/>
          <w:sz w:val="22"/>
        </w:rPr>
        <w:t> </w:t>
      </w:r>
      <w:r>
        <w:rPr>
          <w:sz w:val="22"/>
        </w:rPr>
        <w:t>e</w:t>
      </w:r>
      <w:r>
        <w:rPr>
          <w:spacing w:val="-2"/>
          <w:sz w:val="22"/>
        </w:rPr>
        <w:t> </w:t>
      </w:r>
      <w:r>
        <w:rPr>
          <w:sz w:val="22"/>
        </w:rPr>
        <w:t>innovación</w:t>
      </w:r>
      <w:r>
        <w:rPr>
          <w:spacing w:val="-2"/>
          <w:sz w:val="22"/>
        </w:rPr>
        <w:t> </w:t>
      </w:r>
      <w:r>
        <w:rPr>
          <w:sz w:val="22"/>
        </w:rPr>
        <w:t>en</w:t>
      </w:r>
      <w:r>
        <w:rPr>
          <w:spacing w:val="-2"/>
          <w:sz w:val="22"/>
        </w:rPr>
        <w:t> </w:t>
      </w:r>
      <w:r>
        <w:rPr>
          <w:sz w:val="22"/>
        </w:rPr>
        <w:t>pequeñas</w:t>
      </w:r>
      <w:r>
        <w:rPr>
          <w:spacing w:val="-1"/>
          <w:sz w:val="22"/>
        </w:rPr>
        <w:t> </w:t>
      </w:r>
      <w:r>
        <w:rPr>
          <w:sz w:val="22"/>
        </w:rPr>
        <w:t>y</w:t>
      </w:r>
      <w:r>
        <w:rPr>
          <w:spacing w:val="-4"/>
          <w:sz w:val="22"/>
        </w:rPr>
        <w:t> </w:t>
      </w:r>
      <w:r>
        <w:rPr>
          <w:sz w:val="22"/>
        </w:rPr>
        <w:t>medianas</w:t>
      </w:r>
      <w:r>
        <w:rPr>
          <w:spacing w:val="-2"/>
          <w:sz w:val="22"/>
        </w:rPr>
        <w:t> </w:t>
      </w:r>
      <w:r>
        <w:rPr>
          <w:sz w:val="22"/>
        </w:rPr>
        <w:t>empresas. </w:t>
      </w:r>
      <w:r>
        <w:rPr>
          <w:i/>
          <w:sz w:val="22"/>
        </w:rPr>
        <w:t>Estudios</w:t>
      </w:r>
      <w:r>
        <w:rPr>
          <w:i/>
          <w:spacing w:val="-4"/>
          <w:sz w:val="22"/>
        </w:rPr>
        <w:t> </w:t>
      </w:r>
      <w:r>
        <w:rPr>
          <w:i/>
          <w:sz w:val="22"/>
        </w:rPr>
        <w:t>Gerenciales, 35</w:t>
      </w:r>
      <w:r>
        <w:rPr>
          <w:sz w:val="22"/>
        </w:rPr>
        <w:t>(150), 38-46. </w:t>
      </w:r>
      <w:hyperlink r:id="rId34">
        <w:r>
          <w:rPr>
            <w:color w:val="0000FF"/>
            <w:sz w:val="22"/>
            <w:u w:val="single" w:color="0000FF"/>
          </w:rPr>
          <w:t>https://doi.org/10.18046/j.estger.2019.150.2909</w:t>
        </w:r>
      </w:hyperlink>
    </w:p>
    <w:p>
      <w:pPr>
        <w:spacing w:line="360" w:lineRule="auto" w:before="237"/>
        <w:ind w:left="1058" w:right="332" w:hanging="720"/>
        <w:jc w:val="both"/>
        <w:rPr>
          <w:sz w:val="22"/>
        </w:rPr>
      </w:pPr>
      <w:r>
        <w:rPr>
          <w:sz w:val="22"/>
        </w:rPr>
        <w:t>León, O. &amp; Palma, E. (2018). Aplicación</w:t>
      </w:r>
      <w:r>
        <w:rPr>
          <w:spacing w:val="-1"/>
          <w:sz w:val="22"/>
        </w:rPr>
        <w:t> </w:t>
      </w:r>
      <w:r>
        <w:rPr>
          <w:sz w:val="22"/>
        </w:rPr>
        <w:t>de las tecnologías de</w:t>
      </w:r>
      <w:r>
        <w:rPr>
          <w:spacing w:val="-1"/>
          <w:sz w:val="22"/>
        </w:rPr>
        <w:t> </w:t>
      </w:r>
      <w:r>
        <w:rPr>
          <w:sz w:val="22"/>
        </w:rPr>
        <w:t>la información</w:t>
      </w:r>
      <w:r>
        <w:rPr>
          <w:spacing w:val="-1"/>
          <w:sz w:val="22"/>
        </w:rPr>
        <w:t> </w:t>
      </w:r>
      <w:r>
        <w:rPr>
          <w:sz w:val="22"/>
        </w:rPr>
        <w:t>y la comunicación</w:t>
      </w:r>
      <w:r>
        <w:rPr>
          <w:spacing w:val="-1"/>
          <w:sz w:val="22"/>
        </w:rPr>
        <w:t> </w:t>
      </w:r>
      <w:r>
        <w:rPr>
          <w:sz w:val="22"/>
        </w:rPr>
        <w:t>en los procesos de innovación empresarial. Revisión de la</w:t>
      </w:r>
      <w:r>
        <w:rPr>
          <w:spacing w:val="-1"/>
          <w:sz w:val="22"/>
        </w:rPr>
        <w:t> </w:t>
      </w:r>
      <w:r>
        <w:rPr>
          <w:sz w:val="22"/>
        </w:rPr>
        <w:t>literatura. </w:t>
      </w:r>
      <w:r>
        <w:rPr>
          <w:i/>
          <w:sz w:val="22"/>
        </w:rPr>
        <w:t>I+D Revista de Investigaciones, 11</w:t>
      </w:r>
      <w:r>
        <w:rPr>
          <w:sz w:val="22"/>
        </w:rPr>
        <w:t>(1), 144-152. </w:t>
      </w:r>
      <w:hyperlink r:id="rId35">
        <w:r>
          <w:rPr>
            <w:color w:val="0000FF"/>
            <w:sz w:val="22"/>
            <w:u w:val="single" w:color="0000FF"/>
          </w:rPr>
          <w:t>https://doi.org/10.33304/revinv.v11n1-2018012</w:t>
        </w:r>
      </w:hyperlink>
    </w:p>
    <w:p>
      <w:pPr>
        <w:spacing w:line="360" w:lineRule="auto" w:before="239"/>
        <w:ind w:left="1058" w:right="331" w:hanging="720"/>
        <w:jc w:val="both"/>
        <w:rPr>
          <w:sz w:val="22"/>
        </w:rPr>
      </w:pPr>
      <w:r>
        <w:rPr>
          <w:sz w:val="22"/>
        </w:rPr>
        <w:t>Maldonado, G., Pinzón, S., Alvarado, A. &amp;</w:t>
      </w:r>
      <w:r>
        <w:rPr>
          <w:spacing w:val="-1"/>
          <w:sz w:val="22"/>
        </w:rPr>
        <w:t> </w:t>
      </w:r>
      <w:r>
        <w:rPr>
          <w:sz w:val="22"/>
        </w:rPr>
        <w:t>Vivanco, S.</w:t>
      </w:r>
      <w:r>
        <w:rPr>
          <w:spacing w:val="-3"/>
          <w:sz w:val="22"/>
        </w:rPr>
        <w:t> </w:t>
      </w:r>
      <w:r>
        <w:rPr>
          <w:sz w:val="22"/>
        </w:rPr>
        <w:t>(2019).</w:t>
      </w:r>
      <w:r>
        <w:rPr>
          <w:spacing w:val="-1"/>
          <w:sz w:val="22"/>
        </w:rPr>
        <w:t> </w:t>
      </w:r>
      <w:r>
        <w:rPr>
          <w:sz w:val="22"/>
        </w:rPr>
        <w:t>Innovación</w:t>
      </w:r>
      <w:r>
        <w:rPr>
          <w:spacing w:val="-1"/>
          <w:sz w:val="22"/>
        </w:rPr>
        <w:t> </w:t>
      </w:r>
      <w:r>
        <w:rPr>
          <w:sz w:val="22"/>
        </w:rPr>
        <w:t>abierta en la Eco-Innovación y</w:t>
      </w:r>
      <w:r>
        <w:rPr>
          <w:spacing w:val="-10"/>
          <w:sz w:val="22"/>
        </w:rPr>
        <w:t> </w:t>
      </w:r>
      <w:r>
        <w:rPr>
          <w:sz w:val="22"/>
        </w:rPr>
        <w:t>el</w:t>
      </w:r>
      <w:r>
        <w:rPr>
          <w:spacing w:val="-8"/>
          <w:sz w:val="22"/>
        </w:rPr>
        <w:t> </w:t>
      </w:r>
      <w:r>
        <w:rPr>
          <w:sz w:val="22"/>
        </w:rPr>
        <w:t>rendimiento</w:t>
      </w:r>
      <w:r>
        <w:rPr>
          <w:spacing w:val="-11"/>
          <w:sz w:val="22"/>
        </w:rPr>
        <w:t> </w:t>
      </w:r>
      <w:r>
        <w:rPr>
          <w:sz w:val="22"/>
        </w:rPr>
        <w:t>empresarial</w:t>
      </w:r>
      <w:r>
        <w:rPr>
          <w:spacing w:val="-8"/>
          <w:sz w:val="22"/>
        </w:rPr>
        <w:t> </w:t>
      </w:r>
      <w:r>
        <w:rPr>
          <w:sz w:val="22"/>
        </w:rPr>
        <w:t>de</w:t>
      </w:r>
      <w:r>
        <w:rPr>
          <w:spacing w:val="-8"/>
          <w:sz w:val="22"/>
        </w:rPr>
        <w:t> </w:t>
      </w:r>
      <w:r>
        <w:rPr>
          <w:sz w:val="22"/>
        </w:rPr>
        <w:t>empresas</w:t>
      </w:r>
      <w:r>
        <w:rPr>
          <w:spacing w:val="-10"/>
          <w:sz w:val="22"/>
        </w:rPr>
        <w:t> </w:t>
      </w:r>
      <w:r>
        <w:rPr>
          <w:sz w:val="22"/>
        </w:rPr>
        <w:t>manufactureras.</w:t>
      </w:r>
      <w:r>
        <w:rPr>
          <w:spacing w:val="-5"/>
          <w:sz w:val="22"/>
        </w:rPr>
        <w:t> </w:t>
      </w:r>
      <w:r>
        <w:rPr>
          <w:i/>
          <w:sz w:val="22"/>
        </w:rPr>
        <w:t>Revista</w:t>
      </w:r>
      <w:r>
        <w:rPr>
          <w:i/>
          <w:spacing w:val="-12"/>
          <w:sz w:val="22"/>
        </w:rPr>
        <w:t> </w:t>
      </w:r>
      <w:r>
        <w:rPr>
          <w:i/>
          <w:sz w:val="22"/>
        </w:rPr>
        <w:t>Venezolana</w:t>
      </w:r>
      <w:r>
        <w:rPr>
          <w:i/>
          <w:spacing w:val="-10"/>
          <w:sz w:val="22"/>
        </w:rPr>
        <w:t> </w:t>
      </w:r>
      <w:r>
        <w:rPr>
          <w:i/>
          <w:sz w:val="22"/>
        </w:rPr>
        <w:t>de</w:t>
      </w:r>
      <w:r>
        <w:rPr>
          <w:i/>
          <w:spacing w:val="-9"/>
          <w:sz w:val="22"/>
        </w:rPr>
        <w:t> </w:t>
      </w:r>
      <w:r>
        <w:rPr>
          <w:i/>
          <w:sz w:val="22"/>
        </w:rPr>
        <w:t>Gerencia,</w:t>
      </w:r>
      <w:r>
        <w:rPr>
          <w:i/>
          <w:spacing w:val="-10"/>
          <w:sz w:val="22"/>
        </w:rPr>
        <w:t> </w:t>
      </w:r>
      <w:r>
        <w:rPr>
          <w:i/>
          <w:sz w:val="22"/>
        </w:rPr>
        <w:t>2</w:t>
      </w:r>
      <w:r>
        <w:rPr>
          <w:sz w:val="22"/>
        </w:rPr>
        <w:t>, 167-187. </w:t>
      </w:r>
      <w:hyperlink r:id="rId36">
        <w:r>
          <w:rPr>
            <w:color w:val="0000FF"/>
            <w:sz w:val="22"/>
            <w:u w:val="single" w:color="0000FF"/>
          </w:rPr>
          <w:t>https://doi.org/10.37960/revista.v24i2.31487</w:t>
        </w:r>
      </w:hyperlink>
    </w:p>
    <w:p>
      <w:pPr>
        <w:spacing w:line="360" w:lineRule="auto" w:before="241"/>
        <w:ind w:left="1058" w:right="332" w:hanging="720"/>
        <w:jc w:val="both"/>
        <w:rPr>
          <w:sz w:val="22"/>
        </w:rPr>
      </w:pPr>
      <w:r>
        <w:rPr>
          <w:sz w:val="22"/>
        </w:rPr>
        <w:t>Mendoza,</w:t>
      </w:r>
      <w:r>
        <w:rPr>
          <w:spacing w:val="-2"/>
          <w:sz w:val="22"/>
        </w:rPr>
        <w:t> </w:t>
      </w:r>
      <w:r>
        <w:rPr>
          <w:sz w:val="22"/>
        </w:rPr>
        <w:t>U.</w:t>
      </w:r>
      <w:r>
        <w:rPr>
          <w:spacing w:val="-2"/>
          <w:sz w:val="22"/>
        </w:rPr>
        <w:t> </w:t>
      </w:r>
      <w:r>
        <w:rPr>
          <w:sz w:val="22"/>
        </w:rPr>
        <w:t>&amp;</w:t>
      </w:r>
      <w:r>
        <w:rPr>
          <w:spacing w:val="-3"/>
          <w:sz w:val="22"/>
        </w:rPr>
        <w:t> </w:t>
      </w:r>
      <w:r>
        <w:rPr>
          <w:sz w:val="22"/>
        </w:rPr>
        <w:t>González,</w:t>
      </w:r>
      <w:r>
        <w:rPr>
          <w:spacing w:val="-2"/>
          <w:sz w:val="22"/>
        </w:rPr>
        <w:t> </w:t>
      </w:r>
      <w:r>
        <w:rPr>
          <w:sz w:val="22"/>
        </w:rPr>
        <w:t>C.</w:t>
      </w:r>
      <w:r>
        <w:rPr>
          <w:spacing w:val="-2"/>
          <w:sz w:val="22"/>
        </w:rPr>
        <w:t> </w:t>
      </w:r>
      <w:r>
        <w:rPr>
          <w:sz w:val="22"/>
        </w:rPr>
        <w:t>(2022).</w:t>
      </w:r>
      <w:r>
        <w:rPr>
          <w:spacing w:val="-3"/>
          <w:sz w:val="22"/>
        </w:rPr>
        <w:t> </w:t>
      </w:r>
      <w:r>
        <w:rPr>
          <w:sz w:val="22"/>
        </w:rPr>
        <w:t>Investigación</w:t>
      </w:r>
      <w:r>
        <w:rPr>
          <w:spacing w:val="-3"/>
          <w:sz w:val="22"/>
        </w:rPr>
        <w:t> </w:t>
      </w:r>
      <w:r>
        <w:rPr>
          <w:sz w:val="22"/>
        </w:rPr>
        <w:t>y</w:t>
      </w:r>
      <w:r>
        <w:rPr>
          <w:spacing w:val="-3"/>
          <w:sz w:val="22"/>
        </w:rPr>
        <w:t> </w:t>
      </w:r>
      <w:r>
        <w:rPr>
          <w:sz w:val="22"/>
        </w:rPr>
        <w:t>desarrollo:</w:t>
      </w:r>
      <w:r>
        <w:rPr>
          <w:spacing w:val="-3"/>
          <w:sz w:val="22"/>
        </w:rPr>
        <w:t> </w:t>
      </w:r>
      <w:r>
        <w:rPr>
          <w:sz w:val="22"/>
        </w:rPr>
        <w:t>efectos</w:t>
      </w:r>
      <w:r>
        <w:rPr>
          <w:spacing w:val="-1"/>
          <w:sz w:val="22"/>
        </w:rPr>
        <w:t> </w:t>
      </w:r>
      <w:r>
        <w:rPr>
          <w:sz w:val="22"/>
        </w:rPr>
        <w:t>en</w:t>
      </w:r>
      <w:r>
        <w:rPr>
          <w:spacing w:val="-3"/>
          <w:sz w:val="22"/>
        </w:rPr>
        <w:t> </w:t>
      </w:r>
      <w:r>
        <w:rPr>
          <w:sz w:val="22"/>
        </w:rPr>
        <w:t>el</w:t>
      </w:r>
      <w:r>
        <w:rPr>
          <w:spacing w:val="-3"/>
          <w:sz w:val="22"/>
        </w:rPr>
        <w:t> </w:t>
      </w:r>
      <w:r>
        <w:rPr>
          <w:sz w:val="22"/>
        </w:rPr>
        <w:t>desempeño</w:t>
      </w:r>
      <w:r>
        <w:rPr>
          <w:spacing w:val="-2"/>
          <w:sz w:val="22"/>
        </w:rPr>
        <w:t> </w:t>
      </w:r>
      <w:r>
        <w:rPr>
          <w:sz w:val="22"/>
        </w:rPr>
        <w:t>financiero</w:t>
      </w:r>
      <w:r>
        <w:rPr>
          <w:spacing w:val="-2"/>
          <w:sz w:val="22"/>
        </w:rPr>
        <w:t> </w:t>
      </w:r>
      <w:r>
        <w:rPr>
          <w:sz w:val="22"/>
        </w:rPr>
        <w:t>de empresas manufactureras mexicanas. </w:t>
      </w:r>
      <w:r>
        <w:rPr>
          <w:i/>
          <w:sz w:val="22"/>
        </w:rPr>
        <w:t>Revista Venezolana de Gerencia, 27</w:t>
      </w:r>
      <w:r>
        <w:rPr>
          <w:sz w:val="22"/>
        </w:rPr>
        <w:t>(98), 680-695. </w:t>
      </w:r>
      <w:hyperlink r:id="rId37">
        <w:r>
          <w:rPr>
            <w:color w:val="0000FF"/>
            <w:spacing w:val="-2"/>
            <w:sz w:val="22"/>
            <w:u w:val="single" w:color="0000FF"/>
          </w:rPr>
          <w:t>https://doi.org/10.52080/rvgluz.27.98.19</w:t>
        </w:r>
      </w:hyperlink>
    </w:p>
    <w:p>
      <w:pPr>
        <w:spacing w:before="239"/>
        <w:ind w:left="338" w:right="0" w:firstLine="0"/>
        <w:jc w:val="left"/>
        <w:rPr>
          <w:sz w:val="22"/>
        </w:rPr>
      </w:pPr>
      <w:r>
        <w:rPr>
          <w:sz w:val="22"/>
        </w:rPr>
        <w:t>Meza,</w:t>
      </w:r>
      <w:r>
        <w:rPr>
          <w:spacing w:val="-9"/>
          <w:sz w:val="22"/>
        </w:rPr>
        <w:t> </w:t>
      </w:r>
      <w:r>
        <w:rPr>
          <w:sz w:val="22"/>
        </w:rPr>
        <w:t>C.</w:t>
      </w:r>
      <w:r>
        <w:rPr>
          <w:spacing w:val="-6"/>
          <w:sz w:val="22"/>
        </w:rPr>
        <w:t> </w:t>
      </w:r>
      <w:r>
        <w:rPr>
          <w:sz w:val="22"/>
        </w:rPr>
        <w:t>(2022).</w:t>
      </w:r>
      <w:r>
        <w:rPr>
          <w:spacing w:val="-6"/>
          <w:sz w:val="22"/>
        </w:rPr>
        <w:t> </w:t>
      </w:r>
      <w:r>
        <w:rPr>
          <w:i/>
          <w:sz w:val="22"/>
        </w:rPr>
        <w:t>Econometría</w:t>
      </w:r>
      <w:r>
        <w:rPr>
          <w:sz w:val="22"/>
        </w:rPr>
        <w:t>.</w:t>
      </w:r>
      <w:r>
        <w:rPr>
          <w:spacing w:val="-7"/>
          <w:sz w:val="22"/>
        </w:rPr>
        <w:t> </w:t>
      </w:r>
      <w:r>
        <w:rPr>
          <w:sz w:val="22"/>
        </w:rPr>
        <w:t>Ediciones</w:t>
      </w:r>
      <w:r>
        <w:rPr>
          <w:spacing w:val="-7"/>
          <w:sz w:val="22"/>
        </w:rPr>
        <w:t> </w:t>
      </w:r>
      <w:r>
        <w:rPr>
          <w:spacing w:val="-2"/>
          <w:sz w:val="22"/>
        </w:rPr>
        <w:t>Unisalle.</w:t>
      </w:r>
    </w:p>
    <w:p>
      <w:pPr>
        <w:spacing w:after="0"/>
        <w:jc w:val="left"/>
        <w:rPr>
          <w:sz w:val="22"/>
        </w:rPr>
        <w:sectPr>
          <w:pgSz w:w="12240" w:h="15840"/>
          <w:pgMar w:header="370" w:footer="866" w:top="1480" w:bottom="1060" w:left="1080" w:right="1080"/>
        </w:sectPr>
      </w:pPr>
    </w:p>
    <w:p>
      <w:pPr>
        <w:spacing w:line="362" w:lineRule="auto" w:before="43"/>
        <w:ind w:left="1058" w:right="0" w:hanging="720"/>
        <w:jc w:val="left"/>
        <w:rPr>
          <w:sz w:val="22"/>
        </w:rPr>
      </w:pPr>
      <w:r>
        <w:rPr>
          <w:sz w:val="22"/>
        </w:rPr>
        <w:t>Morán, R., Delgado, A. &amp; Vargas, E. (2023). Innovación sustentable. </w:t>
      </w:r>
      <w:r>
        <w:rPr>
          <w:i/>
          <w:sz w:val="22"/>
        </w:rPr>
        <w:t>Cuadernos Latinoamericanos de Administración, 19</w:t>
      </w:r>
      <w:r>
        <w:rPr>
          <w:sz w:val="22"/>
        </w:rPr>
        <w:t>(36), 1-18. </w:t>
      </w:r>
      <w:hyperlink r:id="rId38">
        <w:r>
          <w:rPr>
            <w:color w:val="0000FF"/>
            <w:sz w:val="22"/>
            <w:u w:val="single" w:color="0000FF"/>
          </w:rPr>
          <w:t>https://doi.org/10.18270/cuaderlam.v19i36.3991</w:t>
        </w:r>
      </w:hyperlink>
    </w:p>
    <w:p>
      <w:pPr>
        <w:spacing w:line="360" w:lineRule="auto" w:before="236"/>
        <w:ind w:left="1058" w:right="332" w:hanging="720"/>
        <w:jc w:val="both"/>
        <w:rPr>
          <w:sz w:val="22"/>
        </w:rPr>
      </w:pPr>
      <w:r>
        <w:rPr>
          <w:sz w:val="22"/>
        </w:rPr>
        <w:t>Ndah,</w:t>
      </w:r>
      <w:r>
        <w:rPr>
          <w:spacing w:val="-7"/>
          <w:sz w:val="22"/>
        </w:rPr>
        <w:t> </w:t>
      </w:r>
      <w:r>
        <w:rPr>
          <w:sz w:val="22"/>
        </w:rPr>
        <w:t>H.,</w:t>
      </w:r>
      <w:r>
        <w:rPr>
          <w:spacing w:val="-8"/>
          <w:sz w:val="22"/>
        </w:rPr>
        <w:t> </w:t>
      </w:r>
      <w:r>
        <w:rPr>
          <w:sz w:val="22"/>
        </w:rPr>
        <w:t>Audouin,</w:t>
      </w:r>
      <w:r>
        <w:rPr>
          <w:spacing w:val="-7"/>
          <w:sz w:val="22"/>
        </w:rPr>
        <w:t> </w:t>
      </w:r>
      <w:r>
        <w:rPr>
          <w:sz w:val="22"/>
        </w:rPr>
        <w:t>S.,</w:t>
      </w:r>
      <w:r>
        <w:rPr>
          <w:spacing w:val="-7"/>
          <w:sz w:val="22"/>
        </w:rPr>
        <w:t> </w:t>
      </w:r>
      <w:r>
        <w:rPr>
          <w:sz w:val="22"/>
        </w:rPr>
        <w:t>Crestin-Billet,</w:t>
      </w:r>
      <w:r>
        <w:rPr>
          <w:spacing w:val="-7"/>
          <w:sz w:val="22"/>
        </w:rPr>
        <w:t> </w:t>
      </w:r>
      <w:r>
        <w:rPr>
          <w:sz w:val="22"/>
        </w:rPr>
        <w:t>S.,</w:t>
      </w:r>
      <w:r>
        <w:rPr>
          <w:spacing w:val="-7"/>
          <w:sz w:val="22"/>
        </w:rPr>
        <w:t> </w:t>
      </w:r>
      <w:r>
        <w:rPr>
          <w:sz w:val="22"/>
        </w:rPr>
        <w:t>Randrianarisona,</w:t>
      </w:r>
      <w:r>
        <w:rPr>
          <w:spacing w:val="-7"/>
          <w:sz w:val="22"/>
        </w:rPr>
        <w:t> </w:t>
      </w:r>
      <w:r>
        <w:rPr>
          <w:sz w:val="22"/>
        </w:rPr>
        <w:t>N.,</w:t>
      </w:r>
      <w:r>
        <w:rPr>
          <w:spacing w:val="-7"/>
          <w:sz w:val="22"/>
        </w:rPr>
        <w:t> </w:t>
      </w:r>
      <w:r>
        <w:rPr>
          <w:sz w:val="22"/>
        </w:rPr>
        <w:t>Andriamaniraka,</w:t>
      </w:r>
      <w:r>
        <w:rPr>
          <w:spacing w:val="-10"/>
          <w:sz w:val="22"/>
        </w:rPr>
        <w:t> </w:t>
      </w:r>
      <w:r>
        <w:rPr>
          <w:sz w:val="22"/>
        </w:rPr>
        <w:t>H.,</w:t>
      </w:r>
      <w:r>
        <w:rPr>
          <w:spacing w:val="-8"/>
          <w:sz w:val="22"/>
        </w:rPr>
        <w:t> </w:t>
      </w:r>
      <w:r>
        <w:rPr>
          <w:sz w:val="22"/>
        </w:rPr>
        <w:t>Toiller,</w:t>
      </w:r>
      <w:r>
        <w:rPr>
          <w:spacing w:val="-7"/>
          <w:sz w:val="22"/>
        </w:rPr>
        <w:t> </w:t>
      </w:r>
      <w:r>
        <w:rPr>
          <w:sz w:val="22"/>
        </w:rPr>
        <w:t>A.,</w:t>
      </w:r>
      <w:r>
        <w:rPr>
          <w:spacing w:val="-7"/>
          <w:sz w:val="22"/>
        </w:rPr>
        <w:t> </w:t>
      </w:r>
      <w:r>
        <w:rPr>
          <w:sz w:val="22"/>
        </w:rPr>
        <w:t>Traore,</w:t>
      </w:r>
      <w:r>
        <w:rPr>
          <w:spacing w:val="-7"/>
          <w:sz w:val="22"/>
        </w:rPr>
        <w:t> </w:t>
      </w:r>
      <w:r>
        <w:rPr>
          <w:sz w:val="22"/>
        </w:rPr>
        <w:t>O., Fongang, G., Mathé, S. &amp; Knierim, A. (2021). Dynamics and diversity of innovation support services: especially networking service activities on selected agro-food innovation cases in Madagascar and Burkina Faso. </w:t>
      </w:r>
      <w:r>
        <w:rPr>
          <w:i/>
          <w:sz w:val="22"/>
        </w:rPr>
        <w:t>International Journal on Food System Dynamics</w:t>
      </w:r>
      <w:r>
        <w:rPr>
          <w:sz w:val="22"/>
        </w:rPr>
        <w:t>, 35-45. </w:t>
      </w:r>
      <w:hyperlink r:id="rId39">
        <w:r>
          <w:rPr>
            <w:color w:val="0000FF"/>
            <w:spacing w:val="-2"/>
            <w:sz w:val="22"/>
            <w:u w:val="single" w:color="0000FF"/>
          </w:rPr>
          <w:t>https://doi.org/10.18461/pfsd.2021.2105</w:t>
        </w:r>
      </w:hyperlink>
    </w:p>
    <w:p>
      <w:pPr>
        <w:spacing w:line="360" w:lineRule="auto" w:before="241"/>
        <w:ind w:left="1058" w:right="332" w:hanging="720"/>
        <w:jc w:val="both"/>
        <w:rPr>
          <w:sz w:val="22"/>
        </w:rPr>
      </w:pPr>
      <w:r>
        <w:rPr>
          <w:sz w:val="22"/>
        </w:rPr>
        <w:t>Ochoa, K., Loaiza, E. &amp; Huacon, P. (2022). Importancia de la planificación estratégica para el crecimiento empresarial. </w:t>
      </w:r>
      <w:r>
        <w:rPr>
          <w:i/>
          <w:sz w:val="22"/>
        </w:rPr>
        <w:t>Revista Científica Mundo de la Investigación y el Conocimiento, 6</w:t>
      </w:r>
      <w:r>
        <w:rPr>
          <w:sz w:val="22"/>
        </w:rPr>
        <w:t>(3), 192-201. </w:t>
      </w:r>
      <w:hyperlink r:id="rId40">
        <w:r>
          <w:rPr>
            <w:color w:val="0000FF"/>
            <w:sz w:val="22"/>
            <w:u w:val="single" w:color="0000FF"/>
          </w:rPr>
          <w:t>https://doi.org/10.26820/recimundo/6.(3).junio.2022.192-201</w:t>
        </w:r>
      </w:hyperlink>
    </w:p>
    <w:p>
      <w:pPr>
        <w:spacing w:line="362" w:lineRule="auto" w:before="238"/>
        <w:ind w:left="1058" w:right="0" w:hanging="720"/>
        <w:jc w:val="left"/>
        <w:rPr>
          <w:sz w:val="22"/>
        </w:rPr>
      </w:pPr>
      <w:r>
        <w:rPr>
          <w:sz w:val="22"/>
        </w:rPr>
        <w:t>Pérez-Cruz,</w:t>
      </w:r>
      <w:r>
        <w:rPr>
          <w:spacing w:val="40"/>
          <w:sz w:val="22"/>
        </w:rPr>
        <w:t> </w:t>
      </w:r>
      <w:r>
        <w:rPr>
          <w:sz w:val="22"/>
        </w:rPr>
        <w:t>O.</w:t>
      </w:r>
      <w:r>
        <w:rPr>
          <w:spacing w:val="40"/>
          <w:sz w:val="22"/>
        </w:rPr>
        <w:t> </w:t>
      </w:r>
      <w:r>
        <w:rPr>
          <w:sz w:val="22"/>
        </w:rPr>
        <w:t>(2021).</w:t>
      </w:r>
      <w:r>
        <w:rPr>
          <w:spacing w:val="40"/>
          <w:sz w:val="22"/>
        </w:rPr>
        <w:t> </w:t>
      </w:r>
      <w:r>
        <w:rPr>
          <w:sz w:val="22"/>
        </w:rPr>
        <w:t>Innovation</w:t>
      </w:r>
      <w:r>
        <w:rPr>
          <w:spacing w:val="40"/>
          <w:sz w:val="22"/>
        </w:rPr>
        <w:t> </w:t>
      </w:r>
      <w:r>
        <w:rPr>
          <w:sz w:val="22"/>
        </w:rPr>
        <w:t>and</w:t>
      </w:r>
      <w:r>
        <w:rPr>
          <w:spacing w:val="40"/>
          <w:sz w:val="22"/>
        </w:rPr>
        <w:t> </w:t>
      </w:r>
      <w:r>
        <w:rPr>
          <w:sz w:val="22"/>
        </w:rPr>
        <w:t>technology</w:t>
      </w:r>
      <w:r>
        <w:rPr>
          <w:spacing w:val="40"/>
          <w:sz w:val="22"/>
        </w:rPr>
        <w:t> </w:t>
      </w:r>
      <w:r>
        <w:rPr>
          <w:sz w:val="22"/>
        </w:rPr>
        <w:t>transfer</w:t>
      </w:r>
      <w:r>
        <w:rPr>
          <w:spacing w:val="40"/>
          <w:sz w:val="22"/>
        </w:rPr>
        <w:t> </w:t>
      </w:r>
      <w:r>
        <w:rPr>
          <w:sz w:val="22"/>
        </w:rPr>
        <w:t>in</w:t>
      </w:r>
      <w:r>
        <w:rPr>
          <w:spacing w:val="40"/>
          <w:sz w:val="22"/>
        </w:rPr>
        <w:t> </w:t>
      </w:r>
      <w:r>
        <w:rPr>
          <w:sz w:val="22"/>
        </w:rPr>
        <w:t>enterprise</w:t>
      </w:r>
      <w:r>
        <w:rPr>
          <w:spacing w:val="40"/>
          <w:sz w:val="22"/>
        </w:rPr>
        <w:t> </w:t>
      </w:r>
      <w:r>
        <w:rPr>
          <w:sz w:val="22"/>
        </w:rPr>
        <w:t>sectors</w:t>
      </w:r>
      <w:r>
        <w:rPr>
          <w:spacing w:val="40"/>
          <w:sz w:val="22"/>
        </w:rPr>
        <w:t> </w:t>
      </w:r>
      <w:r>
        <w:rPr>
          <w:sz w:val="22"/>
        </w:rPr>
        <w:t>of</w:t>
      </w:r>
      <w:r>
        <w:rPr>
          <w:spacing w:val="40"/>
          <w:sz w:val="22"/>
        </w:rPr>
        <w:t> </w:t>
      </w:r>
      <w:r>
        <w:rPr>
          <w:sz w:val="22"/>
        </w:rPr>
        <w:t>México.</w:t>
      </w:r>
      <w:r>
        <w:rPr>
          <w:spacing w:val="40"/>
          <w:sz w:val="22"/>
        </w:rPr>
        <w:t> </w:t>
      </w:r>
      <w:r>
        <w:rPr>
          <w:i/>
          <w:sz w:val="22"/>
        </w:rPr>
        <w:t>TEC Empresarial, 15</w:t>
      </w:r>
      <w:r>
        <w:rPr>
          <w:sz w:val="22"/>
        </w:rPr>
        <w:t>(1), 20-35. </w:t>
      </w:r>
      <w:hyperlink r:id="rId41">
        <w:r>
          <w:rPr>
            <w:color w:val="0000FF"/>
            <w:sz w:val="22"/>
            <w:u w:val="single" w:color="0000FF"/>
          </w:rPr>
          <w:t>https://doi.org/10.18845/te.v15i1.5391</w:t>
        </w:r>
      </w:hyperlink>
    </w:p>
    <w:p>
      <w:pPr>
        <w:spacing w:before="237"/>
        <w:ind w:left="338" w:right="0" w:firstLine="0"/>
        <w:jc w:val="left"/>
        <w:rPr>
          <w:sz w:val="22"/>
        </w:rPr>
      </w:pPr>
      <w:r>
        <w:rPr>
          <w:sz w:val="22"/>
        </w:rPr>
        <w:t>Pérez,</w:t>
      </w:r>
      <w:r>
        <w:rPr>
          <w:spacing w:val="-6"/>
          <w:sz w:val="22"/>
        </w:rPr>
        <w:t> </w:t>
      </w:r>
      <w:r>
        <w:rPr>
          <w:sz w:val="22"/>
        </w:rPr>
        <w:t>L.,</w:t>
      </w:r>
      <w:r>
        <w:rPr>
          <w:spacing w:val="-3"/>
          <w:sz w:val="22"/>
        </w:rPr>
        <w:t> </w:t>
      </w:r>
      <w:r>
        <w:rPr>
          <w:sz w:val="22"/>
        </w:rPr>
        <w:t>Pérez,</w:t>
      </w:r>
      <w:r>
        <w:rPr>
          <w:spacing w:val="-4"/>
          <w:sz w:val="22"/>
        </w:rPr>
        <w:t> </w:t>
      </w:r>
      <w:r>
        <w:rPr>
          <w:sz w:val="22"/>
        </w:rPr>
        <w:t>R.</w:t>
      </w:r>
      <w:r>
        <w:rPr>
          <w:spacing w:val="-3"/>
          <w:sz w:val="22"/>
        </w:rPr>
        <w:t> </w:t>
      </w:r>
      <w:r>
        <w:rPr>
          <w:sz w:val="22"/>
        </w:rPr>
        <w:t>&amp;</w:t>
      </w:r>
      <w:r>
        <w:rPr>
          <w:spacing w:val="-4"/>
          <w:sz w:val="22"/>
        </w:rPr>
        <w:t> </w:t>
      </w:r>
      <w:r>
        <w:rPr>
          <w:sz w:val="22"/>
        </w:rPr>
        <w:t>Seca,</w:t>
      </w:r>
      <w:r>
        <w:rPr>
          <w:spacing w:val="-4"/>
          <w:sz w:val="22"/>
        </w:rPr>
        <w:t> </w:t>
      </w:r>
      <w:r>
        <w:rPr>
          <w:sz w:val="22"/>
        </w:rPr>
        <w:t>M.</w:t>
      </w:r>
      <w:r>
        <w:rPr>
          <w:spacing w:val="-3"/>
          <w:sz w:val="22"/>
        </w:rPr>
        <w:t> </w:t>
      </w:r>
      <w:r>
        <w:rPr>
          <w:sz w:val="22"/>
        </w:rPr>
        <w:t>(2020).</w:t>
      </w:r>
      <w:r>
        <w:rPr>
          <w:spacing w:val="-5"/>
          <w:sz w:val="22"/>
        </w:rPr>
        <w:t> </w:t>
      </w:r>
      <w:r>
        <w:rPr>
          <w:i/>
          <w:sz w:val="22"/>
        </w:rPr>
        <w:t>Metodología</w:t>
      </w:r>
      <w:r>
        <w:rPr>
          <w:i/>
          <w:spacing w:val="-4"/>
          <w:sz w:val="22"/>
        </w:rPr>
        <w:t> </w:t>
      </w:r>
      <w:r>
        <w:rPr>
          <w:i/>
          <w:sz w:val="22"/>
        </w:rPr>
        <w:t>de</w:t>
      </w:r>
      <w:r>
        <w:rPr>
          <w:i/>
          <w:spacing w:val="-6"/>
          <w:sz w:val="22"/>
        </w:rPr>
        <w:t> </w:t>
      </w:r>
      <w:r>
        <w:rPr>
          <w:i/>
          <w:sz w:val="22"/>
        </w:rPr>
        <w:t>la</w:t>
      </w:r>
      <w:r>
        <w:rPr>
          <w:i/>
          <w:spacing w:val="-5"/>
          <w:sz w:val="22"/>
        </w:rPr>
        <w:t> </w:t>
      </w:r>
      <w:r>
        <w:rPr>
          <w:i/>
          <w:sz w:val="22"/>
        </w:rPr>
        <w:t>investigación</w:t>
      </w:r>
      <w:r>
        <w:rPr>
          <w:i/>
          <w:spacing w:val="-4"/>
          <w:sz w:val="22"/>
        </w:rPr>
        <w:t> </w:t>
      </w:r>
      <w:r>
        <w:rPr>
          <w:i/>
          <w:sz w:val="22"/>
        </w:rPr>
        <w:t>científica</w:t>
      </w:r>
      <w:r>
        <w:rPr>
          <w:sz w:val="22"/>
        </w:rPr>
        <w:t>.</w:t>
      </w:r>
      <w:r>
        <w:rPr>
          <w:spacing w:val="-6"/>
          <w:sz w:val="22"/>
        </w:rPr>
        <w:t> </w:t>
      </w:r>
      <w:r>
        <w:rPr>
          <w:sz w:val="22"/>
        </w:rPr>
        <w:t>Editorial</w:t>
      </w:r>
      <w:r>
        <w:rPr>
          <w:spacing w:val="-3"/>
          <w:sz w:val="22"/>
        </w:rPr>
        <w:t> </w:t>
      </w:r>
      <w:r>
        <w:rPr>
          <w:spacing w:val="-2"/>
          <w:sz w:val="22"/>
        </w:rPr>
        <w:t>Maipue.</w:t>
      </w:r>
    </w:p>
    <w:p>
      <w:pPr>
        <w:pStyle w:val="BodyText"/>
        <w:spacing w:before="110"/>
        <w:ind w:left="0"/>
        <w:rPr>
          <w:sz w:val="22"/>
        </w:rPr>
      </w:pPr>
    </w:p>
    <w:p>
      <w:pPr>
        <w:spacing w:line="360" w:lineRule="auto" w:before="0"/>
        <w:ind w:left="1058" w:right="332" w:hanging="720"/>
        <w:jc w:val="both"/>
        <w:rPr>
          <w:sz w:val="22"/>
        </w:rPr>
      </w:pPr>
      <w:r>
        <w:rPr>
          <w:sz w:val="22"/>
        </w:rPr>
        <w:t>Petrilli, P., Juárez, L. &amp; Herrera, S. (2022). Cultura organizacional para el desarrollo social sostenible en microempresas. </w:t>
      </w:r>
      <w:r>
        <w:rPr>
          <w:i/>
          <w:sz w:val="22"/>
        </w:rPr>
        <w:t>Iberoamerican Journal of Development Studies, 11</w:t>
      </w:r>
      <w:r>
        <w:rPr>
          <w:sz w:val="22"/>
        </w:rPr>
        <w:t>(1), 110-129. </w:t>
      </w:r>
      <w:hyperlink r:id="rId42">
        <w:r>
          <w:rPr>
            <w:color w:val="0000FF"/>
            <w:spacing w:val="-2"/>
            <w:sz w:val="22"/>
            <w:u w:val="single" w:color="0000FF"/>
          </w:rPr>
          <w:t>https://dialnet.unirioja.es/servlet/articulo?codigo=8432629</w:t>
        </w:r>
      </w:hyperlink>
    </w:p>
    <w:p>
      <w:pPr>
        <w:spacing w:line="360" w:lineRule="auto" w:before="241"/>
        <w:ind w:left="1058" w:right="332" w:hanging="720"/>
        <w:jc w:val="both"/>
        <w:rPr>
          <w:sz w:val="22"/>
        </w:rPr>
      </w:pPr>
      <w:r>
        <w:rPr>
          <w:sz w:val="22"/>
        </w:rPr>
        <w:t>Rakotozandry, A., Bernard, P., Plaisent, M. &amp; Razaivaovololoniaina, D. (2020). Improvement of the production quality of the textile industries in madagascar by the knowledge engineering. </w:t>
      </w:r>
      <w:r>
        <w:rPr>
          <w:i/>
          <w:sz w:val="22"/>
        </w:rPr>
        <w:t>International Journal of Business and Management Research, 8</w:t>
      </w:r>
      <w:r>
        <w:rPr>
          <w:sz w:val="22"/>
        </w:rPr>
        <w:t>(2), 28-33. </w:t>
      </w:r>
      <w:hyperlink r:id="rId43">
        <w:r>
          <w:rPr>
            <w:color w:val="0000FF"/>
            <w:spacing w:val="-2"/>
            <w:sz w:val="22"/>
            <w:u w:val="single" w:color="0000FF"/>
          </w:rPr>
          <w:t>https://doi.org/10.37391/IJBMR.080201</w:t>
        </w:r>
      </w:hyperlink>
    </w:p>
    <w:p>
      <w:pPr>
        <w:spacing w:before="239"/>
        <w:ind w:left="338" w:right="0" w:firstLine="0"/>
        <w:jc w:val="left"/>
        <w:rPr>
          <w:sz w:val="22"/>
        </w:rPr>
      </w:pPr>
      <w:r>
        <w:rPr>
          <w:sz w:val="22"/>
        </w:rPr>
        <w:t>R-Project.</w:t>
      </w:r>
      <w:r>
        <w:rPr>
          <w:spacing w:val="-9"/>
          <w:sz w:val="22"/>
        </w:rPr>
        <w:t> </w:t>
      </w:r>
      <w:r>
        <w:rPr>
          <w:sz w:val="22"/>
        </w:rPr>
        <w:t>(2025).</w:t>
      </w:r>
      <w:r>
        <w:rPr>
          <w:spacing w:val="-6"/>
          <w:sz w:val="22"/>
        </w:rPr>
        <w:t> </w:t>
      </w:r>
      <w:r>
        <w:rPr>
          <w:i/>
          <w:sz w:val="22"/>
        </w:rPr>
        <w:t>The</w:t>
      </w:r>
      <w:r>
        <w:rPr>
          <w:i/>
          <w:spacing w:val="-7"/>
          <w:sz w:val="22"/>
        </w:rPr>
        <w:t> </w:t>
      </w:r>
      <w:r>
        <w:rPr>
          <w:i/>
          <w:sz w:val="22"/>
        </w:rPr>
        <w:t>R</w:t>
      </w:r>
      <w:r>
        <w:rPr>
          <w:i/>
          <w:spacing w:val="-8"/>
          <w:sz w:val="22"/>
        </w:rPr>
        <w:t> </w:t>
      </w:r>
      <w:r>
        <w:rPr>
          <w:i/>
          <w:sz w:val="22"/>
        </w:rPr>
        <w:t>Project</w:t>
      </w:r>
      <w:r>
        <w:rPr>
          <w:i/>
          <w:spacing w:val="-6"/>
          <w:sz w:val="22"/>
        </w:rPr>
        <w:t> </w:t>
      </w:r>
      <w:r>
        <w:rPr>
          <w:i/>
          <w:sz w:val="22"/>
        </w:rPr>
        <w:t>for</w:t>
      </w:r>
      <w:r>
        <w:rPr>
          <w:i/>
          <w:spacing w:val="-5"/>
          <w:sz w:val="22"/>
        </w:rPr>
        <w:t> </w:t>
      </w:r>
      <w:r>
        <w:rPr>
          <w:i/>
          <w:sz w:val="22"/>
        </w:rPr>
        <w:t>Statistical</w:t>
      </w:r>
      <w:r>
        <w:rPr>
          <w:i/>
          <w:spacing w:val="-9"/>
          <w:sz w:val="22"/>
        </w:rPr>
        <w:t> </w:t>
      </w:r>
      <w:r>
        <w:rPr>
          <w:i/>
          <w:sz w:val="22"/>
        </w:rPr>
        <w:t>Computing</w:t>
      </w:r>
      <w:r>
        <w:rPr>
          <w:sz w:val="22"/>
        </w:rPr>
        <w:t>.</w:t>
      </w:r>
      <w:r>
        <w:rPr>
          <w:spacing w:val="-7"/>
          <w:sz w:val="22"/>
        </w:rPr>
        <w:t> </w:t>
      </w:r>
      <w:hyperlink r:id="rId44">
        <w:r>
          <w:rPr>
            <w:color w:val="0000FF"/>
            <w:sz w:val="22"/>
            <w:u w:val="single" w:color="0000FF"/>
          </w:rPr>
          <w:t>https://www.R-</w:t>
        </w:r>
        <w:r>
          <w:rPr>
            <w:color w:val="0000FF"/>
            <w:spacing w:val="-2"/>
            <w:sz w:val="22"/>
            <w:u w:val="single" w:color="0000FF"/>
          </w:rPr>
          <w:t>project.org/</w:t>
        </w:r>
      </w:hyperlink>
    </w:p>
    <w:p>
      <w:pPr>
        <w:pStyle w:val="BodyText"/>
        <w:spacing w:before="113"/>
        <w:ind w:left="0"/>
        <w:rPr>
          <w:sz w:val="22"/>
        </w:rPr>
      </w:pPr>
    </w:p>
    <w:p>
      <w:pPr>
        <w:spacing w:line="360" w:lineRule="auto" w:before="0"/>
        <w:ind w:left="1058" w:right="332" w:hanging="720"/>
        <w:jc w:val="both"/>
        <w:rPr>
          <w:sz w:val="22"/>
        </w:rPr>
      </w:pPr>
      <w:r>
        <w:rPr>
          <w:sz w:val="22"/>
        </w:rPr>
        <w:t>Ríos-Flores, J. (2023). Competitividad regional en México, factores estructurales y actividades del conocimiento: determinantes y efectos espaciales 2003-2013. </w:t>
      </w:r>
      <w:r>
        <w:rPr>
          <w:i/>
          <w:sz w:val="22"/>
        </w:rPr>
        <w:t>Economía, Sociedad y Territorio, 23</w:t>
      </w:r>
      <w:r>
        <w:rPr>
          <w:sz w:val="22"/>
        </w:rPr>
        <w:t>(72), 377-403. </w:t>
      </w:r>
      <w:hyperlink r:id="rId45">
        <w:r>
          <w:rPr>
            <w:color w:val="0000FF"/>
            <w:sz w:val="22"/>
            <w:u w:val="single" w:color="0000FF"/>
          </w:rPr>
          <w:t>http://dx.doi.org/10.22136/est20231834</w:t>
        </w:r>
      </w:hyperlink>
    </w:p>
    <w:p>
      <w:pPr>
        <w:spacing w:line="360" w:lineRule="auto" w:before="239"/>
        <w:ind w:left="1058" w:right="336" w:hanging="720"/>
        <w:jc w:val="both"/>
        <w:rPr>
          <w:sz w:val="22"/>
        </w:rPr>
      </w:pPr>
      <w:r>
        <w:rPr>
          <w:sz w:val="22"/>
        </w:rPr>
        <w:t>Rosas, B.</w:t>
      </w:r>
      <w:r>
        <w:rPr>
          <w:spacing w:val="-1"/>
          <w:sz w:val="22"/>
        </w:rPr>
        <w:t> </w:t>
      </w:r>
      <w:r>
        <w:rPr>
          <w:sz w:val="22"/>
        </w:rPr>
        <w:t>&amp;</w:t>
      </w:r>
      <w:r>
        <w:rPr>
          <w:spacing w:val="-4"/>
          <w:sz w:val="22"/>
        </w:rPr>
        <w:t> </w:t>
      </w:r>
      <w:r>
        <w:rPr>
          <w:sz w:val="22"/>
        </w:rPr>
        <w:t>Demmler,</w:t>
      </w:r>
      <w:r>
        <w:rPr>
          <w:spacing w:val="-2"/>
          <w:sz w:val="22"/>
        </w:rPr>
        <w:t> </w:t>
      </w:r>
      <w:r>
        <w:rPr>
          <w:sz w:val="22"/>
        </w:rPr>
        <w:t>M. (2021).</w:t>
      </w:r>
      <w:r>
        <w:rPr>
          <w:spacing w:val="-2"/>
          <w:sz w:val="22"/>
        </w:rPr>
        <w:t> </w:t>
      </w:r>
      <w:r>
        <w:rPr>
          <w:sz w:val="22"/>
        </w:rPr>
        <w:t>Influencia</w:t>
      </w:r>
      <w:r>
        <w:rPr>
          <w:spacing w:val="-1"/>
          <w:sz w:val="22"/>
        </w:rPr>
        <w:t> </w:t>
      </w:r>
      <w:r>
        <w:rPr>
          <w:sz w:val="22"/>
        </w:rPr>
        <w:t>del</w:t>
      </w:r>
      <w:r>
        <w:rPr>
          <w:spacing w:val="-2"/>
          <w:sz w:val="22"/>
        </w:rPr>
        <w:t> </w:t>
      </w:r>
      <w:r>
        <w:rPr>
          <w:sz w:val="22"/>
        </w:rPr>
        <w:t>sexo</w:t>
      </w:r>
      <w:r>
        <w:rPr>
          <w:spacing w:val="-3"/>
          <w:sz w:val="22"/>
        </w:rPr>
        <w:t> </w:t>
      </w:r>
      <w:r>
        <w:rPr>
          <w:sz w:val="22"/>
        </w:rPr>
        <w:t>de</w:t>
      </w:r>
      <w:r>
        <w:rPr>
          <w:spacing w:val="-1"/>
          <w:sz w:val="22"/>
        </w:rPr>
        <w:t> </w:t>
      </w:r>
      <w:r>
        <w:rPr>
          <w:sz w:val="22"/>
        </w:rPr>
        <w:t>los directores</w:t>
      </w:r>
      <w:r>
        <w:rPr>
          <w:spacing w:val="-1"/>
          <w:sz w:val="22"/>
        </w:rPr>
        <w:t> </w:t>
      </w:r>
      <w:r>
        <w:rPr>
          <w:sz w:val="22"/>
        </w:rPr>
        <w:t>generales en</w:t>
      </w:r>
      <w:r>
        <w:rPr>
          <w:spacing w:val="-3"/>
          <w:sz w:val="22"/>
        </w:rPr>
        <w:t> </w:t>
      </w:r>
      <w:r>
        <w:rPr>
          <w:sz w:val="22"/>
        </w:rPr>
        <w:t>el perfil</w:t>
      </w:r>
      <w:r>
        <w:rPr>
          <w:spacing w:val="-1"/>
          <w:sz w:val="22"/>
        </w:rPr>
        <w:t> </w:t>
      </w:r>
      <w:r>
        <w:rPr>
          <w:sz w:val="22"/>
        </w:rPr>
        <w:t>de</w:t>
      </w:r>
      <w:r>
        <w:rPr>
          <w:spacing w:val="-1"/>
          <w:sz w:val="22"/>
        </w:rPr>
        <w:t> </w:t>
      </w:r>
      <w:r>
        <w:rPr>
          <w:sz w:val="22"/>
        </w:rPr>
        <w:t>riesgo, el</w:t>
      </w:r>
      <w:r>
        <w:rPr>
          <w:spacing w:val="-7"/>
          <w:sz w:val="22"/>
        </w:rPr>
        <w:t> </w:t>
      </w:r>
      <w:r>
        <w:rPr>
          <w:sz w:val="22"/>
        </w:rPr>
        <w:t>desempeño</w:t>
      </w:r>
      <w:r>
        <w:rPr>
          <w:spacing w:val="-10"/>
          <w:sz w:val="22"/>
        </w:rPr>
        <w:t> </w:t>
      </w:r>
      <w:r>
        <w:rPr>
          <w:sz w:val="22"/>
        </w:rPr>
        <w:t>financiero</w:t>
      </w:r>
      <w:r>
        <w:rPr>
          <w:spacing w:val="-7"/>
          <w:sz w:val="22"/>
        </w:rPr>
        <w:t> </w:t>
      </w:r>
      <w:r>
        <w:rPr>
          <w:sz w:val="22"/>
        </w:rPr>
        <w:t>y</w:t>
      </w:r>
      <w:r>
        <w:rPr>
          <w:spacing w:val="-11"/>
          <w:sz w:val="22"/>
        </w:rPr>
        <w:t> </w:t>
      </w:r>
      <w:r>
        <w:rPr>
          <w:sz w:val="22"/>
        </w:rPr>
        <w:t>la</w:t>
      </w:r>
      <w:r>
        <w:rPr>
          <w:spacing w:val="-7"/>
          <w:sz w:val="22"/>
        </w:rPr>
        <w:t> </w:t>
      </w:r>
      <w:r>
        <w:rPr>
          <w:sz w:val="22"/>
        </w:rPr>
        <w:t>estructura</w:t>
      </w:r>
      <w:r>
        <w:rPr>
          <w:spacing w:val="-10"/>
          <w:sz w:val="22"/>
        </w:rPr>
        <w:t> </w:t>
      </w:r>
      <w:r>
        <w:rPr>
          <w:sz w:val="22"/>
        </w:rPr>
        <w:t>de</w:t>
      </w:r>
      <w:r>
        <w:rPr>
          <w:spacing w:val="-10"/>
          <w:sz w:val="22"/>
        </w:rPr>
        <w:t> </w:t>
      </w:r>
      <w:r>
        <w:rPr>
          <w:sz w:val="22"/>
        </w:rPr>
        <w:t>capital</w:t>
      </w:r>
      <w:r>
        <w:rPr>
          <w:spacing w:val="-8"/>
          <w:sz w:val="22"/>
        </w:rPr>
        <w:t> </w:t>
      </w:r>
      <w:r>
        <w:rPr>
          <w:sz w:val="22"/>
        </w:rPr>
        <w:t>de</w:t>
      </w:r>
      <w:r>
        <w:rPr>
          <w:spacing w:val="-10"/>
          <w:sz w:val="22"/>
        </w:rPr>
        <w:t> </w:t>
      </w:r>
      <w:r>
        <w:rPr>
          <w:sz w:val="22"/>
        </w:rPr>
        <w:t>la</w:t>
      </w:r>
      <w:r>
        <w:rPr>
          <w:spacing w:val="-7"/>
          <w:sz w:val="22"/>
        </w:rPr>
        <w:t> </w:t>
      </w:r>
      <w:r>
        <w:rPr>
          <w:sz w:val="22"/>
        </w:rPr>
        <w:t>empresa:</w:t>
      </w:r>
      <w:r>
        <w:rPr>
          <w:spacing w:val="-8"/>
          <w:sz w:val="22"/>
        </w:rPr>
        <w:t> </w:t>
      </w:r>
      <w:r>
        <w:rPr>
          <w:sz w:val="22"/>
        </w:rPr>
        <w:t>una</w:t>
      </w:r>
      <w:r>
        <w:rPr>
          <w:spacing w:val="-10"/>
          <w:sz w:val="22"/>
        </w:rPr>
        <w:t> </w:t>
      </w:r>
      <w:r>
        <w:rPr>
          <w:sz w:val="22"/>
        </w:rPr>
        <w:t>revisión</w:t>
      </w:r>
      <w:r>
        <w:rPr>
          <w:spacing w:val="-11"/>
          <w:sz w:val="22"/>
        </w:rPr>
        <w:t> </w:t>
      </w:r>
      <w:r>
        <w:rPr>
          <w:sz w:val="22"/>
        </w:rPr>
        <w:t>de</w:t>
      </w:r>
      <w:r>
        <w:rPr>
          <w:spacing w:val="-8"/>
          <w:sz w:val="22"/>
        </w:rPr>
        <w:t> </w:t>
      </w:r>
      <w:r>
        <w:rPr>
          <w:sz w:val="22"/>
        </w:rPr>
        <w:t>la</w:t>
      </w:r>
      <w:r>
        <w:rPr>
          <w:spacing w:val="-7"/>
          <w:sz w:val="22"/>
        </w:rPr>
        <w:t> </w:t>
      </w:r>
      <w:r>
        <w:rPr>
          <w:sz w:val="22"/>
        </w:rPr>
        <w:t>literatura. </w:t>
      </w:r>
      <w:r>
        <w:rPr>
          <w:i/>
          <w:sz w:val="22"/>
        </w:rPr>
        <w:t>Revista de Economía, 38</w:t>
      </w:r>
      <w:r>
        <w:rPr>
          <w:sz w:val="22"/>
        </w:rPr>
        <w:t>(96), 47-70. </w:t>
      </w:r>
      <w:hyperlink r:id="rId46">
        <w:r>
          <w:rPr>
            <w:color w:val="0000FF"/>
            <w:sz w:val="22"/>
            <w:u w:val="single" w:color="0000FF"/>
          </w:rPr>
          <w:t>https://doi.org/10.33937/reveco.2021.174</w:t>
        </w:r>
      </w:hyperlink>
    </w:p>
    <w:p>
      <w:pPr>
        <w:spacing w:after="0" w:line="360" w:lineRule="auto"/>
        <w:jc w:val="both"/>
        <w:rPr>
          <w:sz w:val="22"/>
        </w:rPr>
        <w:sectPr>
          <w:pgSz w:w="12240" w:h="15840"/>
          <w:pgMar w:header="370" w:footer="866" w:top="1480" w:bottom="1060" w:left="1080" w:right="1080"/>
        </w:sectPr>
      </w:pPr>
    </w:p>
    <w:p>
      <w:pPr>
        <w:spacing w:line="360" w:lineRule="auto" w:before="43"/>
        <w:ind w:left="1058" w:right="332" w:hanging="720"/>
        <w:jc w:val="both"/>
        <w:rPr>
          <w:sz w:val="22"/>
        </w:rPr>
      </w:pPr>
      <w:r>
        <w:rPr>
          <w:sz w:val="22"/>
        </w:rPr>
        <w:t>Rujano, M., Jacobo, A., Núñez, O. y Anaya, A. (2020). Mejora continua e innovación en agroempresa mexicana: modelo self lead team. </w:t>
      </w:r>
      <w:r>
        <w:rPr>
          <w:i/>
          <w:sz w:val="22"/>
        </w:rPr>
        <w:t>Revista Venezolana de Gerencia, 25</w:t>
      </w:r>
      <w:r>
        <w:rPr>
          <w:sz w:val="22"/>
        </w:rPr>
        <w:t>(91), 796-810. </w:t>
      </w:r>
      <w:hyperlink r:id="rId47">
        <w:r>
          <w:rPr>
            <w:color w:val="0000FF"/>
            <w:spacing w:val="-2"/>
            <w:sz w:val="22"/>
            <w:u w:val="single" w:color="0000FF"/>
          </w:rPr>
          <w:t>https://dialnet.unirioja.es/servlet/articulo?codigo=8890299</w:t>
        </w:r>
      </w:hyperlink>
    </w:p>
    <w:p>
      <w:pPr>
        <w:spacing w:line="360" w:lineRule="auto" w:before="241"/>
        <w:ind w:left="1058" w:right="332" w:hanging="720"/>
        <w:jc w:val="both"/>
        <w:rPr>
          <w:sz w:val="22"/>
        </w:rPr>
      </w:pPr>
      <w:r>
        <w:rPr>
          <w:sz w:val="22"/>
        </w:rPr>
        <w:t>Sánchez-Torne, I., Pérez-Suárez, M. y Morán-Álvarez, J. (2020).</w:t>
      </w:r>
      <w:r>
        <w:rPr>
          <w:spacing w:val="-1"/>
          <w:sz w:val="22"/>
        </w:rPr>
        <w:t> </w:t>
      </w:r>
      <w:r>
        <w:rPr>
          <w:sz w:val="22"/>
        </w:rPr>
        <w:t>Una comparativa de la innovación de España y Rusia: ¿políticas bilaterales para la innovación? </w:t>
      </w:r>
      <w:r>
        <w:rPr>
          <w:i/>
          <w:sz w:val="22"/>
        </w:rPr>
        <w:t>Revista Finanzas y Política Económica,</w:t>
      </w:r>
      <w:r>
        <w:rPr>
          <w:i/>
          <w:spacing w:val="-8"/>
          <w:sz w:val="22"/>
        </w:rPr>
        <w:t> </w:t>
      </w:r>
      <w:r>
        <w:rPr>
          <w:i/>
          <w:sz w:val="22"/>
        </w:rPr>
        <w:t>12</w:t>
      </w:r>
      <w:r>
        <w:rPr>
          <w:sz w:val="22"/>
        </w:rPr>
        <w:t>(1),</w:t>
      </w:r>
      <w:r>
        <w:rPr>
          <w:spacing w:val="-8"/>
          <w:sz w:val="22"/>
        </w:rPr>
        <w:t> </w:t>
      </w:r>
      <w:r>
        <w:rPr>
          <w:sz w:val="22"/>
        </w:rPr>
        <w:t>201-233.</w:t>
      </w:r>
      <w:r>
        <w:rPr>
          <w:spacing w:val="-7"/>
          <w:sz w:val="22"/>
        </w:rPr>
        <w:t> </w:t>
      </w:r>
      <w:hyperlink r:id="rId48">
        <w:r>
          <w:rPr>
            <w:color w:val="0000FF"/>
            <w:sz w:val="22"/>
            <w:u w:val="single" w:color="0000FF"/>
          </w:rPr>
          <w:t>https://doi.org/10.14718/revfinanzpolitecon.v12.n1.2020.2886</w:t>
        </w:r>
      </w:hyperlink>
    </w:p>
    <w:p>
      <w:pPr>
        <w:spacing w:line="360" w:lineRule="auto" w:before="241"/>
        <w:ind w:left="1058" w:right="335" w:hanging="720"/>
        <w:jc w:val="both"/>
        <w:rPr>
          <w:sz w:val="22"/>
        </w:rPr>
      </w:pPr>
      <w:r>
        <w:rPr>
          <w:sz w:val="22"/>
        </w:rPr>
        <w:t>Sarmiento, S., Nava, V., Carro, J. &amp; Hernández, C. (2018). Estudio comparativo de los factores de innovación en la pequeña y mediana empresa de manufactura textil. </w:t>
      </w:r>
      <w:r>
        <w:rPr>
          <w:i/>
          <w:sz w:val="22"/>
        </w:rPr>
        <w:t>Contaduría y Administración, 63</w:t>
      </w:r>
      <w:r>
        <w:rPr>
          <w:sz w:val="22"/>
        </w:rPr>
        <w:t>(3), 1-24. </w:t>
      </w:r>
      <w:hyperlink r:id="rId49">
        <w:r>
          <w:rPr>
            <w:color w:val="0000FF"/>
            <w:sz w:val="22"/>
            <w:u w:val="single" w:color="0000FF"/>
          </w:rPr>
          <w:t>http://dx.doi.org/10.22201/fca.24488410e.2018.1268</w:t>
        </w:r>
      </w:hyperlink>
    </w:p>
    <w:p>
      <w:pPr>
        <w:tabs>
          <w:tab w:pos="2025" w:val="left" w:leader="none"/>
          <w:tab w:pos="3276" w:val="left" w:leader="none"/>
          <w:tab w:pos="4852" w:val="left" w:leader="none"/>
          <w:tab w:pos="6246" w:val="left" w:leader="none"/>
          <w:tab w:pos="7146" w:val="left" w:leader="none"/>
          <w:tab w:pos="8746" w:val="left" w:leader="none"/>
        </w:tabs>
        <w:spacing w:line="362" w:lineRule="auto" w:before="239"/>
        <w:ind w:left="1058" w:right="333" w:hanging="720"/>
        <w:jc w:val="left"/>
        <w:rPr>
          <w:sz w:val="22"/>
        </w:rPr>
      </w:pPr>
      <w:r>
        <w:rPr>
          <w:color w:val="212121"/>
          <w:spacing w:val="-2"/>
          <w:sz w:val="22"/>
        </w:rPr>
        <w:t>Schumpeter</w:t>
      </w:r>
      <w:r>
        <w:rPr>
          <w:color w:val="212121"/>
          <w:sz w:val="22"/>
        </w:rPr>
        <w:tab/>
      </w:r>
      <w:r>
        <w:rPr>
          <w:color w:val="212121"/>
          <w:spacing w:val="-2"/>
          <w:sz w:val="22"/>
        </w:rPr>
        <w:t>(2010).</w:t>
      </w:r>
      <w:r>
        <w:rPr>
          <w:color w:val="212121"/>
          <w:sz w:val="22"/>
        </w:rPr>
        <w:tab/>
      </w:r>
      <w:r>
        <w:rPr>
          <w:i/>
          <w:color w:val="212121"/>
          <w:spacing w:val="-2"/>
          <w:sz w:val="22"/>
        </w:rPr>
        <w:t>Capitalism,</w:t>
      </w:r>
      <w:r>
        <w:rPr>
          <w:i/>
          <w:color w:val="212121"/>
          <w:sz w:val="22"/>
        </w:rPr>
        <w:tab/>
      </w:r>
      <w:r>
        <w:rPr>
          <w:i/>
          <w:color w:val="212121"/>
          <w:spacing w:val="-2"/>
          <w:sz w:val="22"/>
        </w:rPr>
        <w:t>socialism</w:t>
      </w:r>
      <w:r>
        <w:rPr>
          <w:i/>
          <w:color w:val="212121"/>
          <w:sz w:val="22"/>
        </w:rPr>
        <w:tab/>
      </w:r>
      <w:r>
        <w:rPr>
          <w:i/>
          <w:color w:val="212121"/>
          <w:spacing w:val="-4"/>
          <w:sz w:val="22"/>
        </w:rPr>
        <w:t>and</w:t>
      </w:r>
      <w:r>
        <w:rPr>
          <w:i/>
          <w:color w:val="212121"/>
          <w:sz w:val="22"/>
        </w:rPr>
        <w:tab/>
      </w:r>
      <w:r>
        <w:rPr>
          <w:i/>
          <w:color w:val="212121"/>
          <w:spacing w:val="-2"/>
          <w:sz w:val="22"/>
        </w:rPr>
        <w:t>democracy</w:t>
      </w:r>
      <w:r>
        <w:rPr>
          <w:color w:val="212121"/>
          <w:spacing w:val="-2"/>
          <w:sz w:val="22"/>
        </w:rPr>
        <w:t>.</w:t>
      </w:r>
      <w:r>
        <w:rPr>
          <w:color w:val="212121"/>
          <w:sz w:val="22"/>
        </w:rPr>
        <w:tab/>
      </w:r>
      <w:r>
        <w:rPr>
          <w:color w:val="212121"/>
          <w:spacing w:val="-2"/>
          <w:sz w:val="22"/>
        </w:rPr>
        <w:t>Routledge. </w:t>
      </w:r>
      <w:hyperlink r:id="rId50">
        <w:r>
          <w:rPr>
            <w:color w:val="0000FF"/>
            <w:spacing w:val="-2"/>
            <w:sz w:val="22"/>
            <w:u w:val="single" w:color="0000FF"/>
          </w:rPr>
          <w:t>https://doi.org/10.4324/9780203857090</w:t>
        </w:r>
      </w:hyperlink>
    </w:p>
    <w:p>
      <w:pPr>
        <w:spacing w:line="360" w:lineRule="auto" w:before="236"/>
        <w:ind w:left="1058" w:right="332" w:hanging="720"/>
        <w:jc w:val="both"/>
        <w:rPr>
          <w:sz w:val="22"/>
        </w:rPr>
      </w:pPr>
      <w:r>
        <w:rPr>
          <w:sz w:val="22"/>
        </w:rPr>
        <w:t>Vega, J., Bautista, M. &amp; Martínez, M. (2020). Orientación emprendedora en la innovación de las pequeñas y medianas empresas en México. </w:t>
      </w:r>
      <w:r>
        <w:rPr>
          <w:i/>
          <w:sz w:val="22"/>
        </w:rPr>
        <w:t>Revista de Ciencias Sociales, 26</w:t>
      </w:r>
      <w:r>
        <w:rPr>
          <w:sz w:val="22"/>
        </w:rPr>
        <w:t>(4), 97-114. </w:t>
      </w:r>
      <w:hyperlink r:id="rId51">
        <w:r>
          <w:rPr>
            <w:color w:val="0000FF"/>
            <w:spacing w:val="-2"/>
            <w:sz w:val="22"/>
            <w:u w:val="single" w:color="0000FF"/>
          </w:rPr>
          <w:t>https://doi.org/10.31876/rcs.v26i4.34651</w:t>
        </w:r>
      </w:hyperlink>
    </w:p>
    <w:p>
      <w:pPr>
        <w:spacing w:line="360" w:lineRule="auto" w:before="239"/>
        <w:ind w:left="1058" w:right="333" w:hanging="720"/>
        <w:jc w:val="both"/>
        <w:rPr>
          <w:sz w:val="22"/>
        </w:rPr>
      </w:pPr>
      <w:r>
        <w:rPr>
          <w:sz w:val="22"/>
        </w:rPr>
        <w:t>World</w:t>
      </w:r>
      <w:r>
        <w:rPr>
          <w:spacing w:val="-7"/>
          <w:sz w:val="22"/>
        </w:rPr>
        <w:t> </w:t>
      </w:r>
      <w:r>
        <w:rPr>
          <w:sz w:val="22"/>
        </w:rPr>
        <w:t>Intellectual</w:t>
      </w:r>
      <w:r>
        <w:rPr>
          <w:spacing w:val="-6"/>
          <w:sz w:val="22"/>
        </w:rPr>
        <w:t> </w:t>
      </w:r>
      <w:r>
        <w:rPr>
          <w:sz w:val="22"/>
        </w:rPr>
        <w:t>Property</w:t>
      </w:r>
      <w:r>
        <w:rPr>
          <w:spacing w:val="-8"/>
          <w:sz w:val="22"/>
        </w:rPr>
        <w:t> </w:t>
      </w:r>
      <w:r>
        <w:rPr>
          <w:sz w:val="22"/>
        </w:rPr>
        <w:t>Organization.</w:t>
      </w:r>
      <w:r>
        <w:rPr>
          <w:spacing w:val="-7"/>
          <w:sz w:val="22"/>
        </w:rPr>
        <w:t> </w:t>
      </w:r>
      <w:r>
        <w:rPr>
          <w:sz w:val="22"/>
        </w:rPr>
        <w:t>(2023).</w:t>
      </w:r>
      <w:r>
        <w:rPr>
          <w:spacing w:val="-6"/>
          <w:sz w:val="22"/>
        </w:rPr>
        <w:t> </w:t>
      </w:r>
      <w:r>
        <w:rPr>
          <w:i/>
          <w:sz w:val="22"/>
        </w:rPr>
        <w:t>Global</w:t>
      </w:r>
      <w:r>
        <w:rPr>
          <w:i/>
          <w:spacing w:val="-6"/>
          <w:sz w:val="22"/>
        </w:rPr>
        <w:t> </w:t>
      </w:r>
      <w:r>
        <w:rPr>
          <w:i/>
          <w:sz w:val="22"/>
        </w:rPr>
        <w:t>innovation</w:t>
      </w:r>
      <w:r>
        <w:rPr>
          <w:i/>
          <w:spacing w:val="-7"/>
          <w:sz w:val="22"/>
        </w:rPr>
        <w:t> </w:t>
      </w:r>
      <w:r>
        <w:rPr>
          <w:i/>
          <w:sz w:val="22"/>
        </w:rPr>
        <w:t>index</w:t>
      </w:r>
      <w:r>
        <w:rPr>
          <w:i/>
          <w:spacing w:val="-8"/>
          <w:sz w:val="22"/>
        </w:rPr>
        <w:t> </w:t>
      </w:r>
      <w:r>
        <w:rPr>
          <w:i/>
          <w:sz w:val="22"/>
        </w:rPr>
        <w:t>2023.</w:t>
      </w:r>
      <w:r>
        <w:rPr>
          <w:i/>
          <w:spacing w:val="-7"/>
          <w:sz w:val="22"/>
        </w:rPr>
        <w:t> </w:t>
      </w:r>
      <w:r>
        <w:rPr>
          <w:i/>
          <w:sz w:val="22"/>
        </w:rPr>
        <w:t>Innovation</w:t>
      </w:r>
      <w:r>
        <w:rPr>
          <w:i/>
          <w:spacing w:val="-7"/>
          <w:sz w:val="22"/>
        </w:rPr>
        <w:t> </w:t>
      </w:r>
      <w:r>
        <w:rPr>
          <w:i/>
          <w:sz w:val="22"/>
        </w:rPr>
        <w:t>in</w:t>
      </w:r>
      <w:r>
        <w:rPr>
          <w:i/>
          <w:spacing w:val="-7"/>
          <w:sz w:val="22"/>
        </w:rPr>
        <w:t> </w:t>
      </w:r>
      <w:r>
        <w:rPr>
          <w:i/>
          <w:sz w:val="22"/>
        </w:rPr>
        <w:t>the</w:t>
      </w:r>
      <w:r>
        <w:rPr>
          <w:i/>
          <w:spacing w:val="-7"/>
          <w:sz w:val="22"/>
        </w:rPr>
        <w:t> </w:t>
      </w:r>
      <w:r>
        <w:rPr>
          <w:i/>
          <w:sz w:val="22"/>
        </w:rPr>
        <w:t>fase of uncertainty</w:t>
      </w:r>
      <w:r>
        <w:rPr>
          <w:sz w:val="22"/>
        </w:rPr>
        <w:t>. </w:t>
      </w:r>
      <w:hyperlink r:id="rId52">
        <w:r>
          <w:rPr>
            <w:color w:val="0000FF"/>
            <w:sz w:val="22"/>
            <w:u w:val="single" w:color="0000FF"/>
          </w:rPr>
          <w:t>https://www.wipo.int/edocs/pubdocs/en/wipo-pub-2000-2023-en-main-</w:t>
        </w:r>
      </w:hyperlink>
      <w:hyperlink r:id="rId52">
        <w:r>
          <w:rPr>
            <w:color w:val="0000FF"/>
            <w:spacing w:val="-2"/>
            <w:sz w:val="22"/>
            <w:u w:val="single" w:color="0000FF"/>
          </w:rPr>
          <w:t>report-global-innovation-index-2023-16th-edition.pdf</w:t>
        </w:r>
      </w:hyperlink>
    </w:p>
    <w:sectPr>
      <w:pgSz w:w="12240" w:h="15840"/>
      <w:pgMar w:header="370" w:footer="866" w:top="1480" w:bottom="10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62688">
              <wp:simplePos x="0" y="0"/>
              <wp:positionH relativeFrom="page">
                <wp:posOffset>888288</wp:posOffset>
              </wp:positionH>
              <wp:positionV relativeFrom="page">
                <wp:posOffset>9368663</wp:posOffset>
              </wp:positionV>
              <wp:extent cx="5855970" cy="2514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855970" cy="251460"/>
                      </a:xfrm>
                      <a:prstGeom prst="rect">
                        <a:avLst/>
                      </a:prstGeom>
                    </wps:spPr>
                    <wps:txbx>
                      <w:txbxContent>
                        <w:p>
                          <w:pPr>
                            <w:spacing w:line="183" w:lineRule="exact" w:before="0"/>
                            <w:ind w:left="20" w:right="0" w:firstLine="0"/>
                            <w:jc w:val="left"/>
                            <w:rPr>
                              <w:rFonts w:ascii="Calibri" w:hAnsi="Calibri"/>
                              <w:sz w:val="16"/>
                            </w:rPr>
                          </w:pPr>
                          <w:r>
                            <w:rPr>
                              <w:rFonts w:ascii="Calibri" w:hAnsi="Calibri"/>
                              <w:color w:val="A6A6A6"/>
                              <w:sz w:val="16"/>
                            </w:rPr>
                            <w:t>Este</w:t>
                          </w:r>
                          <w:r>
                            <w:rPr>
                              <w:rFonts w:ascii="Calibri" w:hAnsi="Calibri"/>
                              <w:color w:val="A6A6A6"/>
                              <w:spacing w:val="-7"/>
                              <w:sz w:val="16"/>
                            </w:rPr>
                            <w:t> </w:t>
                          </w:r>
                          <w:r>
                            <w:rPr>
                              <w:rFonts w:ascii="Calibri" w:hAnsi="Calibri"/>
                              <w:color w:val="A6A6A6"/>
                              <w:sz w:val="16"/>
                            </w:rPr>
                            <w:t>artículo</w:t>
                          </w:r>
                          <w:r>
                            <w:rPr>
                              <w:rFonts w:ascii="Calibri" w:hAnsi="Calibri"/>
                              <w:color w:val="A6A6A6"/>
                              <w:spacing w:val="-4"/>
                              <w:sz w:val="16"/>
                            </w:rPr>
                            <w:t> </w:t>
                          </w:r>
                          <w:r>
                            <w:rPr>
                              <w:rFonts w:ascii="Calibri" w:hAnsi="Calibri"/>
                              <w:color w:val="A6A6A6"/>
                              <w:sz w:val="16"/>
                            </w:rPr>
                            <w:t>es</w:t>
                          </w:r>
                          <w:r>
                            <w:rPr>
                              <w:rFonts w:ascii="Calibri" w:hAnsi="Calibri"/>
                              <w:color w:val="A6A6A6"/>
                              <w:spacing w:val="-4"/>
                              <w:sz w:val="16"/>
                            </w:rPr>
                            <w:t> </w:t>
                          </w:r>
                          <w:r>
                            <w:rPr>
                              <w:rFonts w:ascii="Calibri" w:hAnsi="Calibri"/>
                              <w:color w:val="A6A6A6"/>
                              <w:sz w:val="16"/>
                            </w:rPr>
                            <w:t>un</w:t>
                          </w:r>
                          <w:r>
                            <w:rPr>
                              <w:rFonts w:ascii="Calibri" w:hAnsi="Calibri"/>
                              <w:color w:val="A6A6A6"/>
                              <w:spacing w:val="-4"/>
                              <w:sz w:val="16"/>
                            </w:rPr>
                            <w:t> </w:t>
                          </w:r>
                          <w:r>
                            <w:rPr>
                              <w:rFonts w:ascii="Calibri" w:hAnsi="Calibri"/>
                              <w:i/>
                              <w:color w:val="A6A6A6"/>
                              <w:sz w:val="16"/>
                            </w:rPr>
                            <w:t>online</w:t>
                          </w:r>
                          <w:r>
                            <w:rPr>
                              <w:rFonts w:ascii="Calibri" w:hAnsi="Calibri"/>
                              <w:i/>
                              <w:color w:val="A6A6A6"/>
                              <w:spacing w:val="-3"/>
                              <w:sz w:val="16"/>
                            </w:rPr>
                            <w:t> </w:t>
                          </w:r>
                          <w:r>
                            <w:rPr>
                              <w:rFonts w:ascii="Calibri" w:hAnsi="Calibri"/>
                              <w:i/>
                              <w:color w:val="A6A6A6"/>
                              <w:sz w:val="16"/>
                            </w:rPr>
                            <w:t>first</w:t>
                          </w:r>
                          <w:r>
                            <w:rPr>
                              <w:rFonts w:ascii="Calibri" w:hAnsi="Calibri"/>
                              <w:i/>
                              <w:color w:val="A6A6A6"/>
                              <w:spacing w:val="-2"/>
                              <w:sz w:val="16"/>
                            </w:rPr>
                            <w:t> </w:t>
                          </w:r>
                          <w:r>
                            <w:rPr>
                              <w:rFonts w:ascii="Calibri" w:hAnsi="Calibri"/>
                              <w:color w:val="A6A6A6"/>
                              <w:sz w:val="16"/>
                            </w:rPr>
                            <w:t>(versión</w:t>
                          </w:r>
                          <w:r>
                            <w:rPr>
                              <w:rFonts w:ascii="Calibri" w:hAnsi="Calibri"/>
                              <w:color w:val="A6A6A6"/>
                              <w:spacing w:val="-4"/>
                              <w:sz w:val="16"/>
                            </w:rPr>
                            <w:t> </w:t>
                          </w:r>
                          <w:r>
                            <w:rPr>
                              <w:rFonts w:ascii="Calibri" w:hAnsi="Calibri"/>
                              <w:color w:val="A6A6A6"/>
                              <w:sz w:val="16"/>
                            </w:rPr>
                            <w:t>definitiva</w:t>
                          </w:r>
                          <w:r>
                            <w:rPr>
                              <w:rFonts w:ascii="Calibri" w:hAnsi="Calibri"/>
                              <w:color w:val="A6A6A6"/>
                              <w:spacing w:val="-4"/>
                              <w:sz w:val="16"/>
                            </w:rPr>
                            <w:t> </w:t>
                          </w:r>
                          <w:r>
                            <w:rPr>
                              <w:rFonts w:ascii="Calibri" w:hAnsi="Calibri"/>
                              <w:color w:val="A6A6A6"/>
                              <w:sz w:val="16"/>
                            </w:rPr>
                            <w:t>del</w:t>
                          </w:r>
                          <w:r>
                            <w:rPr>
                              <w:rFonts w:ascii="Calibri" w:hAnsi="Calibri"/>
                              <w:color w:val="A6A6A6"/>
                              <w:spacing w:val="-5"/>
                              <w:sz w:val="16"/>
                            </w:rPr>
                            <w:t> </w:t>
                          </w:r>
                          <w:r>
                            <w:rPr>
                              <w:rFonts w:ascii="Calibri" w:hAnsi="Calibri"/>
                              <w:color w:val="A6A6A6"/>
                              <w:sz w:val="16"/>
                            </w:rPr>
                            <w:t>contenido</w:t>
                          </w:r>
                          <w:r>
                            <w:rPr>
                              <w:rFonts w:ascii="Calibri" w:hAnsi="Calibri"/>
                              <w:color w:val="A6A6A6"/>
                              <w:spacing w:val="-5"/>
                              <w:sz w:val="16"/>
                            </w:rPr>
                            <w:t> </w:t>
                          </w:r>
                          <w:r>
                            <w:rPr>
                              <w:rFonts w:ascii="Calibri" w:hAnsi="Calibri"/>
                              <w:color w:val="A6A6A6"/>
                              <w:sz w:val="16"/>
                            </w:rPr>
                            <w:t>del</w:t>
                          </w:r>
                          <w:r>
                            <w:rPr>
                              <w:rFonts w:ascii="Calibri" w:hAnsi="Calibri"/>
                              <w:color w:val="A6A6A6"/>
                              <w:spacing w:val="-4"/>
                              <w:sz w:val="16"/>
                            </w:rPr>
                            <w:t> </w:t>
                          </w:r>
                          <w:r>
                            <w:rPr>
                              <w:rFonts w:ascii="Calibri" w:hAnsi="Calibri"/>
                              <w:color w:val="A6A6A6"/>
                              <w:sz w:val="16"/>
                            </w:rPr>
                            <w:t>artículo,</w:t>
                          </w:r>
                          <w:r>
                            <w:rPr>
                              <w:rFonts w:ascii="Calibri" w:hAnsi="Calibri"/>
                              <w:color w:val="A6A6A6"/>
                              <w:spacing w:val="-3"/>
                              <w:sz w:val="16"/>
                            </w:rPr>
                            <w:t> </w:t>
                          </w:r>
                          <w:r>
                            <w:rPr>
                              <w:rFonts w:ascii="Calibri" w:hAnsi="Calibri"/>
                              <w:color w:val="A6A6A6"/>
                              <w:sz w:val="16"/>
                            </w:rPr>
                            <w:t>con</w:t>
                          </w:r>
                          <w:r>
                            <w:rPr>
                              <w:rFonts w:ascii="Calibri" w:hAnsi="Calibri"/>
                              <w:color w:val="A6A6A6"/>
                              <w:spacing w:val="-4"/>
                              <w:sz w:val="16"/>
                            </w:rPr>
                            <w:t> </w:t>
                          </w:r>
                          <w:r>
                            <w:rPr>
                              <w:rFonts w:ascii="Calibri" w:hAnsi="Calibri"/>
                              <w:color w:val="A6A6A6"/>
                              <w:sz w:val="16"/>
                            </w:rPr>
                            <w:t>diagramación</w:t>
                          </w:r>
                          <w:r>
                            <w:rPr>
                              <w:rFonts w:ascii="Calibri" w:hAnsi="Calibri"/>
                              <w:color w:val="A6A6A6"/>
                              <w:spacing w:val="-4"/>
                              <w:sz w:val="16"/>
                            </w:rPr>
                            <w:t> </w:t>
                          </w:r>
                          <w:r>
                            <w:rPr>
                              <w:rFonts w:ascii="Calibri" w:hAnsi="Calibri"/>
                              <w:color w:val="A6A6A6"/>
                              <w:sz w:val="16"/>
                            </w:rPr>
                            <w:t>provisional</w:t>
                          </w:r>
                          <w:r>
                            <w:rPr>
                              <w:rFonts w:ascii="Calibri" w:hAnsi="Calibri"/>
                              <w:color w:val="A6A6A6"/>
                              <w:spacing w:val="-4"/>
                              <w:sz w:val="16"/>
                            </w:rPr>
                            <w:t> </w:t>
                          </w:r>
                          <w:r>
                            <w:rPr>
                              <w:rFonts w:ascii="Calibri" w:hAnsi="Calibri"/>
                              <w:color w:val="A6A6A6"/>
                              <w:sz w:val="16"/>
                            </w:rPr>
                            <w:t>y</w:t>
                          </w:r>
                          <w:r>
                            <w:rPr>
                              <w:rFonts w:ascii="Calibri" w:hAnsi="Calibri"/>
                              <w:color w:val="A6A6A6"/>
                              <w:spacing w:val="-4"/>
                              <w:sz w:val="16"/>
                            </w:rPr>
                            <w:t> </w:t>
                          </w:r>
                          <w:r>
                            <w:rPr>
                              <w:rFonts w:ascii="Calibri" w:hAnsi="Calibri"/>
                              <w:color w:val="A6A6A6"/>
                              <w:sz w:val="16"/>
                            </w:rPr>
                            <w:t>asignación</w:t>
                          </w:r>
                          <w:r>
                            <w:rPr>
                              <w:rFonts w:ascii="Calibri" w:hAnsi="Calibri"/>
                              <w:color w:val="A6A6A6"/>
                              <w:spacing w:val="-4"/>
                              <w:sz w:val="16"/>
                            </w:rPr>
                            <w:t> </w:t>
                          </w:r>
                          <w:r>
                            <w:rPr>
                              <w:rFonts w:ascii="Calibri" w:hAnsi="Calibri"/>
                              <w:color w:val="A6A6A6"/>
                              <w:sz w:val="16"/>
                            </w:rPr>
                            <w:t>de</w:t>
                          </w:r>
                          <w:r>
                            <w:rPr>
                              <w:rFonts w:ascii="Calibri" w:hAnsi="Calibri"/>
                              <w:color w:val="A6A6A6"/>
                              <w:spacing w:val="-5"/>
                              <w:sz w:val="16"/>
                            </w:rPr>
                            <w:t> </w:t>
                          </w:r>
                          <w:r>
                            <w:rPr>
                              <w:rFonts w:ascii="Calibri" w:hAnsi="Calibri"/>
                              <w:color w:val="A6A6A6"/>
                              <w:sz w:val="16"/>
                            </w:rPr>
                            <w:t>DOI).</w:t>
                          </w:r>
                          <w:r>
                            <w:rPr>
                              <w:rFonts w:ascii="Calibri" w:hAnsi="Calibri"/>
                              <w:color w:val="A6A6A6"/>
                              <w:spacing w:val="-4"/>
                              <w:sz w:val="16"/>
                            </w:rPr>
                            <w:t> </w:t>
                          </w:r>
                          <w:r>
                            <w:rPr>
                              <w:rFonts w:ascii="Calibri" w:hAnsi="Calibri"/>
                              <w:color w:val="A6A6A6"/>
                              <w:sz w:val="16"/>
                            </w:rPr>
                            <w:t>Aún</w:t>
                          </w:r>
                          <w:r>
                            <w:rPr>
                              <w:rFonts w:ascii="Calibri" w:hAnsi="Calibri"/>
                              <w:color w:val="A6A6A6"/>
                              <w:spacing w:val="-4"/>
                              <w:sz w:val="16"/>
                            </w:rPr>
                            <w:t> </w:t>
                          </w:r>
                          <w:r>
                            <w:rPr>
                              <w:rFonts w:ascii="Calibri" w:hAnsi="Calibri"/>
                              <w:color w:val="A6A6A6"/>
                              <w:sz w:val="16"/>
                            </w:rPr>
                            <w:t>no</w:t>
                          </w:r>
                          <w:r>
                            <w:rPr>
                              <w:rFonts w:ascii="Calibri" w:hAnsi="Calibri"/>
                              <w:color w:val="A6A6A6"/>
                              <w:spacing w:val="-4"/>
                              <w:sz w:val="16"/>
                            </w:rPr>
                            <w:t> </w:t>
                          </w:r>
                          <w:r>
                            <w:rPr>
                              <w:rFonts w:ascii="Calibri" w:hAnsi="Calibri"/>
                              <w:color w:val="A6A6A6"/>
                              <w:spacing w:val="-2"/>
                              <w:sz w:val="16"/>
                            </w:rPr>
                            <w:t>cuenta</w:t>
                          </w:r>
                        </w:p>
                        <w:p>
                          <w:pPr>
                            <w:spacing w:line="195" w:lineRule="exact" w:before="0"/>
                            <w:ind w:left="20" w:right="0" w:firstLine="0"/>
                            <w:jc w:val="left"/>
                            <w:rPr>
                              <w:rFonts w:ascii="Calibri" w:hAnsi="Calibri"/>
                              <w:sz w:val="16"/>
                            </w:rPr>
                          </w:pPr>
                          <w:r>
                            <w:rPr>
                              <w:rFonts w:ascii="Calibri" w:hAnsi="Calibri"/>
                              <w:color w:val="A6A6A6"/>
                              <w:sz w:val="16"/>
                            </w:rPr>
                            <w:t>con</w:t>
                          </w:r>
                          <w:r>
                            <w:rPr>
                              <w:rFonts w:ascii="Calibri" w:hAnsi="Calibri"/>
                              <w:color w:val="A6A6A6"/>
                              <w:spacing w:val="-5"/>
                              <w:sz w:val="16"/>
                            </w:rPr>
                            <w:t> </w:t>
                          </w:r>
                          <w:r>
                            <w:rPr>
                              <w:rFonts w:ascii="Calibri" w:hAnsi="Calibri"/>
                              <w:color w:val="A6A6A6"/>
                              <w:sz w:val="16"/>
                            </w:rPr>
                            <w:t>páginas</w:t>
                          </w:r>
                          <w:r>
                            <w:rPr>
                              <w:rFonts w:ascii="Calibri" w:hAnsi="Calibri"/>
                              <w:color w:val="A6A6A6"/>
                              <w:spacing w:val="-5"/>
                              <w:sz w:val="16"/>
                            </w:rPr>
                            <w:t> </w:t>
                          </w:r>
                          <w:r>
                            <w:rPr>
                              <w:rFonts w:ascii="Calibri" w:hAnsi="Calibri"/>
                              <w:color w:val="A6A6A6"/>
                              <w:sz w:val="16"/>
                            </w:rPr>
                            <w:t>definitivas,</w:t>
                          </w:r>
                          <w:r>
                            <w:rPr>
                              <w:rFonts w:ascii="Calibri" w:hAnsi="Calibri"/>
                              <w:color w:val="A6A6A6"/>
                              <w:spacing w:val="-3"/>
                              <w:sz w:val="16"/>
                            </w:rPr>
                            <w:t> </w:t>
                          </w:r>
                          <w:r>
                            <w:rPr>
                              <w:rFonts w:ascii="Calibri" w:hAnsi="Calibri"/>
                              <w:color w:val="A6A6A6"/>
                              <w:sz w:val="16"/>
                            </w:rPr>
                            <w:t>pero</w:t>
                          </w:r>
                          <w:r>
                            <w:rPr>
                              <w:rFonts w:ascii="Calibri" w:hAnsi="Calibri"/>
                              <w:color w:val="A6A6A6"/>
                              <w:spacing w:val="-3"/>
                              <w:sz w:val="16"/>
                            </w:rPr>
                            <w:t> </w:t>
                          </w:r>
                          <w:r>
                            <w:rPr>
                              <w:rFonts w:ascii="Calibri" w:hAnsi="Calibri"/>
                              <w:color w:val="A6A6A6"/>
                              <w:sz w:val="16"/>
                            </w:rPr>
                            <w:t>es</w:t>
                          </w:r>
                          <w:r>
                            <w:rPr>
                              <w:rFonts w:ascii="Calibri" w:hAnsi="Calibri"/>
                              <w:color w:val="A6A6A6"/>
                              <w:spacing w:val="-4"/>
                              <w:sz w:val="16"/>
                            </w:rPr>
                            <w:t> </w:t>
                          </w:r>
                          <w:r>
                            <w:rPr>
                              <w:rFonts w:ascii="Calibri" w:hAnsi="Calibri"/>
                              <w:color w:val="A6A6A6"/>
                              <w:sz w:val="16"/>
                            </w:rPr>
                            <w:t>citable</w:t>
                          </w:r>
                          <w:r>
                            <w:rPr>
                              <w:rFonts w:ascii="Calibri" w:hAnsi="Calibri"/>
                              <w:color w:val="A6A6A6"/>
                              <w:spacing w:val="-5"/>
                              <w:sz w:val="16"/>
                            </w:rPr>
                            <w:t> </w:t>
                          </w:r>
                          <w:r>
                            <w:rPr>
                              <w:rFonts w:ascii="Calibri" w:hAnsi="Calibri"/>
                              <w:color w:val="A6A6A6"/>
                              <w:sz w:val="16"/>
                            </w:rPr>
                            <w:t>utilizando</w:t>
                          </w:r>
                          <w:r>
                            <w:rPr>
                              <w:rFonts w:ascii="Calibri" w:hAnsi="Calibri"/>
                              <w:color w:val="A6A6A6"/>
                              <w:spacing w:val="-5"/>
                              <w:sz w:val="16"/>
                            </w:rPr>
                            <w:t> </w:t>
                          </w:r>
                          <w:r>
                            <w:rPr>
                              <w:rFonts w:ascii="Calibri" w:hAnsi="Calibri"/>
                              <w:color w:val="A6A6A6"/>
                              <w:sz w:val="16"/>
                            </w:rPr>
                            <w:t>su</w:t>
                          </w:r>
                          <w:r>
                            <w:rPr>
                              <w:rFonts w:ascii="Calibri" w:hAnsi="Calibri"/>
                              <w:color w:val="A6A6A6"/>
                              <w:spacing w:val="-5"/>
                              <w:sz w:val="16"/>
                            </w:rPr>
                            <w:t> </w:t>
                          </w:r>
                          <w:r>
                            <w:rPr>
                              <w:rFonts w:ascii="Calibri" w:hAnsi="Calibri"/>
                              <w:color w:val="A6A6A6"/>
                              <w:sz w:val="16"/>
                            </w:rPr>
                            <w:t>código</w:t>
                          </w:r>
                          <w:r>
                            <w:rPr>
                              <w:rFonts w:ascii="Calibri" w:hAnsi="Calibri"/>
                              <w:color w:val="A6A6A6"/>
                              <w:spacing w:val="-4"/>
                              <w:sz w:val="16"/>
                            </w:rPr>
                            <w:t> DOI.</w:t>
                          </w:r>
                        </w:p>
                      </w:txbxContent>
                    </wps:txbx>
                    <wps:bodyPr wrap="square" lIns="0" tIns="0" rIns="0" bIns="0" rtlCol="0">
                      <a:noAutofit/>
                    </wps:bodyPr>
                  </wps:wsp>
                </a:graphicData>
              </a:graphic>
            </wp:anchor>
          </w:drawing>
        </mc:Choice>
        <mc:Fallback>
          <w:pict>
            <v:shape style="position:absolute;margin-left:69.944pt;margin-top:737.690002pt;width:461.1pt;height:19.8pt;mso-position-horizontal-relative:page;mso-position-vertical-relative:page;z-index:-16353792" type="#_x0000_t202" id="docshape2" filled="false" stroked="false">
              <v:textbox inset="0,0,0,0">
                <w:txbxContent>
                  <w:p>
                    <w:pPr>
                      <w:spacing w:line="183" w:lineRule="exact" w:before="0"/>
                      <w:ind w:left="20" w:right="0" w:firstLine="0"/>
                      <w:jc w:val="left"/>
                      <w:rPr>
                        <w:rFonts w:ascii="Calibri" w:hAnsi="Calibri"/>
                        <w:sz w:val="16"/>
                      </w:rPr>
                    </w:pPr>
                    <w:r>
                      <w:rPr>
                        <w:rFonts w:ascii="Calibri" w:hAnsi="Calibri"/>
                        <w:color w:val="A6A6A6"/>
                        <w:sz w:val="16"/>
                      </w:rPr>
                      <w:t>Este</w:t>
                    </w:r>
                    <w:r>
                      <w:rPr>
                        <w:rFonts w:ascii="Calibri" w:hAnsi="Calibri"/>
                        <w:color w:val="A6A6A6"/>
                        <w:spacing w:val="-7"/>
                        <w:sz w:val="16"/>
                      </w:rPr>
                      <w:t> </w:t>
                    </w:r>
                    <w:r>
                      <w:rPr>
                        <w:rFonts w:ascii="Calibri" w:hAnsi="Calibri"/>
                        <w:color w:val="A6A6A6"/>
                        <w:sz w:val="16"/>
                      </w:rPr>
                      <w:t>artículo</w:t>
                    </w:r>
                    <w:r>
                      <w:rPr>
                        <w:rFonts w:ascii="Calibri" w:hAnsi="Calibri"/>
                        <w:color w:val="A6A6A6"/>
                        <w:spacing w:val="-4"/>
                        <w:sz w:val="16"/>
                      </w:rPr>
                      <w:t> </w:t>
                    </w:r>
                    <w:r>
                      <w:rPr>
                        <w:rFonts w:ascii="Calibri" w:hAnsi="Calibri"/>
                        <w:color w:val="A6A6A6"/>
                        <w:sz w:val="16"/>
                      </w:rPr>
                      <w:t>es</w:t>
                    </w:r>
                    <w:r>
                      <w:rPr>
                        <w:rFonts w:ascii="Calibri" w:hAnsi="Calibri"/>
                        <w:color w:val="A6A6A6"/>
                        <w:spacing w:val="-4"/>
                        <w:sz w:val="16"/>
                      </w:rPr>
                      <w:t> </w:t>
                    </w:r>
                    <w:r>
                      <w:rPr>
                        <w:rFonts w:ascii="Calibri" w:hAnsi="Calibri"/>
                        <w:color w:val="A6A6A6"/>
                        <w:sz w:val="16"/>
                      </w:rPr>
                      <w:t>un</w:t>
                    </w:r>
                    <w:r>
                      <w:rPr>
                        <w:rFonts w:ascii="Calibri" w:hAnsi="Calibri"/>
                        <w:color w:val="A6A6A6"/>
                        <w:spacing w:val="-4"/>
                        <w:sz w:val="16"/>
                      </w:rPr>
                      <w:t> </w:t>
                    </w:r>
                    <w:r>
                      <w:rPr>
                        <w:rFonts w:ascii="Calibri" w:hAnsi="Calibri"/>
                        <w:i/>
                        <w:color w:val="A6A6A6"/>
                        <w:sz w:val="16"/>
                      </w:rPr>
                      <w:t>online</w:t>
                    </w:r>
                    <w:r>
                      <w:rPr>
                        <w:rFonts w:ascii="Calibri" w:hAnsi="Calibri"/>
                        <w:i/>
                        <w:color w:val="A6A6A6"/>
                        <w:spacing w:val="-3"/>
                        <w:sz w:val="16"/>
                      </w:rPr>
                      <w:t> </w:t>
                    </w:r>
                    <w:r>
                      <w:rPr>
                        <w:rFonts w:ascii="Calibri" w:hAnsi="Calibri"/>
                        <w:i/>
                        <w:color w:val="A6A6A6"/>
                        <w:sz w:val="16"/>
                      </w:rPr>
                      <w:t>first</w:t>
                    </w:r>
                    <w:r>
                      <w:rPr>
                        <w:rFonts w:ascii="Calibri" w:hAnsi="Calibri"/>
                        <w:i/>
                        <w:color w:val="A6A6A6"/>
                        <w:spacing w:val="-2"/>
                        <w:sz w:val="16"/>
                      </w:rPr>
                      <w:t> </w:t>
                    </w:r>
                    <w:r>
                      <w:rPr>
                        <w:rFonts w:ascii="Calibri" w:hAnsi="Calibri"/>
                        <w:color w:val="A6A6A6"/>
                        <w:sz w:val="16"/>
                      </w:rPr>
                      <w:t>(versión</w:t>
                    </w:r>
                    <w:r>
                      <w:rPr>
                        <w:rFonts w:ascii="Calibri" w:hAnsi="Calibri"/>
                        <w:color w:val="A6A6A6"/>
                        <w:spacing w:val="-4"/>
                        <w:sz w:val="16"/>
                      </w:rPr>
                      <w:t> </w:t>
                    </w:r>
                    <w:r>
                      <w:rPr>
                        <w:rFonts w:ascii="Calibri" w:hAnsi="Calibri"/>
                        <w:color w:val="A6A6A6"/>
                        <w:sz w:val="16"/>
                      </w:rPr>
                      <w:t>definitiva</w:t>
                    </w:r>
                    <w:r>
                      <w:rPr>
                        <w:rFonts w:ascii="Calibri" w:hAnsi="Calibri"/>
                        <w:color w:val="A6A6A6"/>
                        <w:spacing w:val="-4"/>
                        <w:sz w:val="16"/>
                      </w:rPr>
                      <w:t> </w:t>
                    </w:r>
                    <w:r>
                      <w:rPr>
                        <w:rFonts w:ascii="Calibri" w:hAnsi="Calibri"/>
                        <w:color w:val="A6A6A6"/>
                        <w:sz w:val="16"/>
                      </w:rPr>
                      <w:t>del</w:t>
                    </w:r>
                    <w:r>
                      <w:rPr>
                        <w:rFonts w:ascii="Calibri" w:hAnsi="Calibri"/>
                        <w:color w:val="A6A6A6"/>
                        <w:spacing w:val="-5"/>
                        <w:sz w:val="16"/>
                      </w:rPr>
                      <w:t> </w:t>
                    </w:r>
                    <w:r>
                      <w:rPr>
                        <w:rFonts w:ascii="Calibri" w:hAnsi="Calibri"/>
                        <w:color w:val="A6A6A6"/>
                        <w:sz w:val="16"/>
                      </w:rPr>
                      <w:t>contenido</w:t>
                    </w:r>
                    <w:r>
                      <w:rPr>
                        <w:rFonts w:ascii="Calibri" w:hAnsi="Calibri"/>
                        <w:color w:val="A6A6A6"/>
                        <w:spacing w:val="-5"/>
                        <w:sz w:val="16"/>
                      </w:rPr>
                      <w:t> </w:t>
                    </w:r>
                    <w:r>
                      <w:rPr>
                        <w:rFonts w:ascii="Calibri" w:hAnsi="Calibri"/>
                        <w:color w:val="A6A6A6"/>
                        <w:sz w:val="16"/>
                      </w:rPr>
                      <w:t>del</w:t>
                    </w:r>
                    <w:r>
                      <w:rPr>
                        <w:rFonts w:ascii="Calibri" w:hAnsi="Calibri"/>
                        <w:color w:val="A6A6A6"/>
                        <w:spacing w:val="-4"/>
                        <w:sz w:val="16"/>
                      </w:rPr>
                      <w:t> </w:t>
                    </w:r>
                    <w:r>
                      <w:rPr>
                        <w:rFonts w:ascii="Calibri" w:hAnsi="Calibri"/>
                        <w:color w:val="A6A6A6"/>
                        <w:sz w:val="16"/>
                      </w:rPr>
                      <w:t>artículo,</w:t>
                    </w:r>
                    <w:r>
                      <w:rPr>
                        <w:rFonts w:ascii="Calibri" w:hAnsi="Calibri"/>
                        <w:color w:val="A6A6A6"/>
                        <w:spacing w:val="-3"/>
                        <w:sz w:val="16"/>
                      </w:rPr>
                      <w:t> </w:t>
                    </w:r>
                    <w:r>
                      <w:rPr>
                        <w:rFonts w:ascii="Calibri" w:hAnsi="Calibri"/>
                        <w:color w:val="A6A6A6"/>
                        <w:sz w:val="16"/>
                      </w:rPr>
                      <w:t>con</w:t>
                    </w:r>
                    <w:r>
                      <w:rPr>
                        <w:rFonts w:ascii="Calibri" w:hAnsi="Calibri"/>
                        <w:color w:val="A6A6A6"/>
                        <w:spacing w:val="-4"/>
                        <w:sz w:val="16"/>
                      </w:rPr>
                      <w:t> </w:t>
                    </w:r>
                    <w:r>
                      <w:rPr>
                        <w:rFonts w:ascii="Calibri" w:hAnsi="Calibri"/>
                        <w:color w:val="A6A6A6"/>
                        <w:sz w:val="16"/>
                      </w:rPr>
                      <w:t>diagramación</w:t>
                    </w:r>
                    <w:r>
                      <w:rPr>
                        <w:rFonts w:ascii="Calibri" w:hAnsi="Calibri"/>
                        <w:color w:val="A6A6A6"/>
                        <w:spacing w:val="-4"/>
                        <w:sz w:val="16"/>
                      </w:rPr>
                      <w:t> </w:t>
                    </w:r>
                    <w:r>
                      <w:rPr>
                        <w:rFonts w:ascii="Calibri" w:hAnsi="Calibri"/>
                        <w:color w:val="A6A6A6"/>
                        <w:sz w:val="16"/>
                      </w:rPr>
                      <w:t>provisional</w:t>
                    </w:r>
                    <w:r>
                      <w:rPr>
                        <w:rFonts w:ascii="Calibri" w:hAnsi="Calibri"/>
                        <w:color w:val="A6A6A6"/>
                        <w:spacing w:val="-4"/>
                        <w:sz w:val="16"/>
                      </w:rPr>
                      <w:t> </w:t>
                    </w:r>
                    <w:r>
                      <w:rPr>
                        <w:rFonts w:ascii="Calibri" w:hAnsi="Calibri"/>
                        <w:color w:val="A6A6A6"/>
                        <w:sz w:val="16"/>
                      </w:rPr>
                      <w:t>y</w:t>
                    </w:r>
                    <w:r>
                      <w:rPr>
                        <w:rFonts w:ascii="Calibri" w:hAnsi="Calibri"/>
                        <w:color w:val="A6A6A6"/>
                        <w:spacing w:val="-4"/>
                        <w:sz w:val="16"/>
                      </w:rPr>
                      <w:t> </w:t>
                    </w:r>
                    <w:r>
                      <w:rPr>
                        <w:rFonts w:ascii="Calibri" w:hAnsi="Calibri"/>
                        <w:color w:val="A6A6A6"/>
                        <w:sz w:val="16"/>
                      </w:rPr>
                      <w:t>asignación</w:t>
                    </w:r>
                    <w:r>
                      <w:rPr>
                        <w:rFonts w:ascii="Calibri" w:hAnsi="Calibri"/>
                        <w:color w:val="A6A6A6"/>
                        <w:spacing w:val="-4"/>
                        <w:sz w:val="16"/>
                      </w:rPr>
                      <w:t> </w:t>
                    </w:r>
                    <w:r>
                      <w:rPr>
                        <w:rFonts w:ascii="Calibri" w:hAnsi="Calibri"/>
                        <w:color w:val="A6A6A6"/>
                        <w:sz w:val="16"/>
                      </w:rPr>
                      <w:t>de</w:t>
                    </w:r>
                    <w:r>
                      <w:rPr>
                        <w:rFonts w:ascii="Calibri" w:hAnsi="Calibri"/>
                        <w:color w:val="A6A6A6"/>
                        <w:spacing w:val="-5"/>
                        <w:sz w:val="16"/>
                      </w:rPr>
                      <w:t> </w:t>
                    </w:r>
                    <w:r>
                      <w:rPr>
                        <w:rFonts w:ascii="Calibri" w:hAnsi="Calibri"/>
                        <w:color w:val="A6A6A6"/>
                        <w:sz w:val="16"/>
                      </w:rPr>
                      <w:t>DOI).</w:t>
                    </w:r>
                    <w:r>
                      <w:rPr>
                        <w:rFonts w:ascii="Calibri" w:hAnsi="Calibri"/>
                        <w:color w:val="A6A6A6"/>
                        <w:spacing w:val="-4"/>
                        <w:sz w:val="16"/>
                      </w:rPr>
                      <w:t> </w:t>
                    </w:r>
                    <w:r>
                      <w:rPr>
                        <w:rFonts w:ascii="Calibri" w:hAnsi="Calibri"/>
                        <w:color w:val="A6A6A6"/>
                        <w:sz w:val="16"/>
                      </w:rPr>
                      <w:t>Aún</w:t>
                    </w:r>
                    <w:r>
                      <w:rPr>
                        <w:rFonts w:ascii="Calibri" w:hAnsi="Calibri"/>
                        <w:color w:val="A6A6A6"/>
                        <w:spacing w:val="-4"/>
                        <w:sz w:val="16"/>
                      </w:rPr>
                      <w:t> </w:t>
                    </w:r>
                    <w:r>
                      <w:rPr>
                        <w:rFonts w:ascii="Calibri" w:hAnsi="Calibri"/>
                        <w:color w:val="A6A6A6"/>
                        <w:sz w:val="16"/>
                      </w:rPr>
                      <w:t>no</w:t>
                    </w:r>
                    <w:r>
                      <w:rPr>
                        <w:rFonts w:ascii="Calibri" w:hAnsi="Calibri"/>
                        <w:color w:val="A6A6A6"/>
                        <w:spacing w:val="-4"/>
                        <w:sz w:val="16"/>
                      </w:rPr>
                      <w:t> </w:t>
                    </w:r>
                    <w:r>
                      <w:rPr>
                        <w:rFonts w:ascii="Calibri" w:hAnsi="Calibri"/>
                        <w:color w:val="A6A6A6"/>
                        <w:spacing w:val="-2"/>
                        <w:sz w:val="16"/>
                      </w:rPr>
                      <w:t>cuenta</w:t>
                    </w:r>
                  </w:p>
                  <w:p>
                    <w:pPr>
                      <w:spacing w:line="195" w:lineRule="exact" w:before="0"/>
                      <w:ind w:left="20" w:right="0" w:firstLine="0"/>
                      <w:jc w:val="left"/>
                      <w:rPr>
                        <w:rFonts w:ascii="Calibri" w:hAnsi="Calibri"/>
                        <w:sz w:val="16"/>
                      </w:rPr>
                    </w:pPr>
                    <w:r>
                      <w:rPr>
                        <w:rFonts w:ascii="Calibri" w:hAnsi="Calibri"/>
                        <w:color w:val="A6A6A6"/>
                        <w:sz w:val="16"/>
                      </w:rPr>
                      <w:t>con</w:t>
                    </w:r>
                    <w:r>
                      <w:rPr>
                        <w:rFonts w:ascii="Calibri" w:hAnsi="Calibri"/>
                        <w:color w:val="A6A6A6"/>
                        <w:spacing w:val="-5"/>
                        <w:sz w:val="16"/>
                      </w:rPr>
                      <w:t> </w:t>
                    </w:r>
                    <w:r>
                      <w:rPr>
                        <w:rFonts w:ascii="Calibri" w:hAnsi="Calibri"/>
                        <w:color w:val="A6A6A6"/>
                        <w:sz w:val="16"/>
                      </w:rPr>
                      <w:t>páginas</w:t>
                    </w:r>
                    <w:r>
                      <w:rPr>
                        <w:rFonts w:ascii="Calibri" w:hAnsi="Calibri"/>
                        <w:color w:val="A6A6A6"/>
                        <w:spacing w:val="-5"/>
                        <w:sz w:val="16"/>
                      </w:rPr>
                      <w:t> </w:t>
                    </w:r>
                    <w:r>
                      <w:rPr>
                        <w:rFonts w:ascii="Calibri" w:hAnsi="Calibri"/>
                        <w:color w:val="A6A6A6"/>
                        <w:sz w:val="16"/>
                      </w:rPr>
                      <w:t>definitivas,</w:t>
                    </w:r>
                    <w:r>
                      <w:rPr>
                        <w:rFonts w:ascii="Calibri" w:hAnsi="Calibri"/>
                        <w:color w:val="A6A6A6"/>
                        <w:spacing w:val="-3"/>
                        <w:sz w:val="16"/>
                      </w:rPr>
                      <w:t> </w:t>
                    </w:r>
                    <w:r>
                      <w:rPr>
                        <w:rFonts w:ascii="Calibri" w:hAnsi="Calibri"/>
                        <w:color w:val="A6A6A6"/>
                        <w:sz w:val="16"/>
                      </w:rPr>
                      <w:t>pero</w:t>
                    </w:r>
                    <w:r>
                      <w:rPr>
                        <w:rFonts w:ascii="Calibri" w:hAnsi="Calibri"/>
                        <w:color w:val="A6A6A6"/>
                        <w:spacing w:val="-3"/>
                        <w:sz w:val="16"/>
                      </w:rPr>
                      <w:t> </w:t>
                    </w:r>
                    <w:r>
                      <w:rPr>
                        <w:rFonts w:ascii="Calibri" w:hAnsi="Calibri"/>
                        <w:color w:val="A6A6A6"/>
                        <w:sz w:val="16"/>
                      </w:rPr>
                      <w:t>es</w:t>
                    </w:r>
                    <w:r>
                      <w:rPr>
                        <w:rFonts w:ascii="Calibri" w:hAnsi="Calibri"/>
                        <w:color w:val="A6A6A6"/>
                        <w:spacing w:val="-4"/>
                        <w:sz w:val="16"/>
                      </w:rPr>
                      <w:t> </w:t>
                    </w:r>
                    <w:r>
                      <w:rPr>
                        <w:rFonts w:ascii="Calibri" w:hAnsi="Calibri"/>
                        <w:color w:val="A6A6A6"/>
                        <w:sz w:val="16"/>
                      </w:rPr>
                      <w:t>citable</w:t>
                    </w:r>
                    <w:r>
                      <w:rPr>
                        <w:rFonts w:ascii="Calibri" w:hAnsi="Calibri"/>
                        <w:color w:val="A6A6A6"/>
                        <w:spacing w:val="-5"/>
                        <w:sz w:val="16"/>
                      </w:rPr>
                      <w:t> </w:t>
                    </w:r>
                    <w:r>
                      <w:rPr>
                        <w:rFonts w:ascii="Calibri" w:hAnsi="Calibri"/>
                        <w:color w:val="A6A6A6"/>
                        <w:sz w:val="16"/>
                      </w:rPr>
                      <w:t>utilizando</w:t>
                    </w:r>
                    <w:r>
                      <w:rPr>
                        <w:rFonts w:ascii="Calibri" w:hAnsi="Calibri"/>
                        <w:color w:val="A6A6A6"/>
                        <w:spacing w:val="-5"/>
                        <w:sz w:val="16"/>
                      </w:rPr>
                      <w:t> </w:t>
                    </w:r>
                    <w:r>
                      <w:rPr>
                        <w:rFonts w:ascii="Calibri" w:hAnsi="Calibri"/>
                        <w:color w:val="A6A6A6"/>
                        <w:sz w:val="16"/>
                      </w:rPr>
                      <w:t>su</w:t>
                    </w:r>
                    <w:r>
                      <w:rPr>
                        <w:rFonts w:ascii="Calibri" w:hAnsi="Calibri"/>
                        <w:color w:val="A6A6A6"/>
                        <w:spacing w:val="-5"/>
                        <w:sz w:val="16"/>
                      </w:rPr>
                      <w:t> </w:t>
                    </w:r>
                    <w:r>
                      <w:rPr>
                        <w:rFonts w:ascii="Calibri" w:hAnsi="Calibri"/>
                        <w:color w:val="A6A6A6"/>
                        <w:sz w:val="16"/>
                      </w:rPr>
                      <w:t>código</w:t>
                    </w:r>
                    <w:r>
                      <w:rPr>
                        <w:rFonts w:ascii="Calibri" w:hAnsi="Calibri"/>
                        <w:color w:val="A6A6A6"/>
                        <w:spacing w:val="-4"/>
                        <w:sz w:val="16"/>
                      </w:rPr>
                      <w:t> DOI.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64224">
              <wp:simplePos x="0" y="0"/>
              <wp:positionH relativeFrom="page">
                <wp:posOffset>888288</wp:posOffset>
              </wp:positionH>
              <wp:positionV relativeFrom="page">
                <wp:posOffset>7082358</wp:posOffset>
              </wp:positionV>
              <wp:extent cx="8016875" cy="251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016875" cy="251460"/>
                      </a:xfrm>
                      <a:prstGeom prst="rect">
                        <a:avLst/>
                      </a:prstGeom>
                    </wps:spPr>
                    <wps:txbx>
                      <w:txbxContent>
                        <w:p>
                          <w:pPr>
                            <w:spacing w:line="183" w:lineRule="exact" w:before="0"/>
                            <w:ind w:left="20" w:right="0" w:firstLine="0"/>
                            <w:jc w:val="left"/>
                            <w:rPr>
                              <w:rFonts w:ascii="Calibri" w:hAnsi="Calibri"/>
                              <w:sz w:val="16"/>
                            </w:rPr>
                          </w:pPr>
                          <w:r>
                            <w:rPr>
                              <w:rFonts w:ascii="Calibri" w:hAnsi="Calibri"/>
                              <w:color w:val="A6A6A6"/>
                              <w:sz w:val="16"/>
                            </w:rPr>
                            <w:t>Este</w:t>
                          </w:r>
                          <w:r>
                            <w:rPr>
                              <w:rFonts w:ascii="Calibri" w:hAnsi="Calibri"/>
                              <w:color w:val="A6A6A6"/>
                              <w:spacing w:val="-7"/>
                              <w:sz w:val="16"/>
                            </w:rPr>
                            <w:t> </w:t>
                          </w:r>
                          <w:r>
                            <w:rPr>
                              <w:rFonts w:ascii="Calibri" w:hAnsi="Calibri"/>
                              <w:color w:val="A6A6A6"/>
                              <w:sz w:val="16"/>
                            </w:rPr>
                            <w:t>artículo</w:t>
                          </w:r>
                          <w:r>
                            <w:rPr>
                              <w:rFonts w:ascii="Calibri" w:hAnsi="Calibri"/>
                              <w:color w:val="A6A6A6"/>
                              <w:spacing w:val="-4"/>
                              <w:sz w:val="16"/>
                            </w:rPr>
                            <w:t> </w:t>
                          </w:r>
                          <w:r>
                            <w:rPr>
                              <w:rFonts w:ascii="Calibri" w:hAnsi="Calibri"/>
                              <w:color w:val="A6A6A6"/>
                              <w:sz w:val="16"/>
                            </w:rPr>
                            <w:t>es</w:t>
                          </w:r>
                          <w:r>
                            <w:rPr>
                              <w:rFonts w:ascii="Calibri" w:hAnsi="Calibri"/>
                              <w:color w:val="A6A6A6"/>
                              <w:spacing w:val="-4"/>
                              <w:sz w:val="16"/>
                            </w:rPr>
                            <w:t> </w:t>
                          </w:r>
                          <w:r>
                            <w:rPr>
                              <w:rFonts w:ascii="Calibri" w:hAnsi="Calibri"/>
                              <w:color w:val="A6A6A6"/>
                              <w:sz w:val="16"/>
                            </w:rPr>
                            <w:t>un</w:t>
                          </w:r>
                          <w:r>
                            <w:rPr>
                              <w:rFonts w:ascii="Calibri" w:hAnsi="Calibri"/>
                              <w:color w:val="A6A6A6"/>
                              <w:spacing w:val="-5"/>
                              <w:sz w:val="16"/>
                            </w:rPr>
                            <w:t> </w:t>
                          </w:r>
                          <w:r>
                            <w:rPr>
                              <w:rFonts w:ascii="Calibri" w:hAnsi="Calibri"/>
                              <w:i/>
                              <w:color w:val="A6A6A6"/>
                              <w:sz w:val="16"/>
                            </w:rPr>
                            <w:t>online</w:t>
                          </w:r>
                          <w:r>
                            <w:rPr>
                              <w:rFonts w:ascii="Calibri" w:hAnsi="Calibri"/>
                              <w:i/>
                              <w:color w:val="A6A6A6"/>
                              <w:spacing w:val="-3"/>
                              <w:sz w:val="16"/>
                            </w:rPr>
                            <w:t> </w:t>
                          </w:r>
                          <w:r>
                            <w:rPr>
                              <w:rFonts w:ascii="Calibri" w:hAnsi="Calibri"/>
                              <w:i/>
                              <w:color w:val="A6A6A6"/>
                              <w:sz w:val="16"/>
                            </w:rPr>
                            <w:t>first</w:t>
                          </w:r>
                          <w:r>
                            <w:rPr>
                              <w:rFonts w:ascii="Calibri" w:hAnsi="Calibri"/>
                              <w:i/>
                              <w:color w:val="A6A6A6"/>
                              <w:spacing w:val="-3"/>
                              <w:sz w:val="16"/>
                            </w:rPr>
                            <w:t> </w:t>
                          </w:r>
                          <w:r>
                            <w:rPr>
                              <w:rFonts w:ascii="Calibri" w:hAnsi="Calibri"/>
                              <w:color w:val="A6A6A6"/>
                              <w:sz w:val="16"/>
                            </w:rPr>
                            <w:t>(versión</w:t>
                          </w:r>
                          <w:r>
                            <w:rPr>
                              <w:rFonts w:ascii="Calibri" w:hAnsi="Calibri"/>
                              <w:color w:val="A6A6A6"/>
                              <w:spacing w:val="-4"/>
                              <w:sz w:val="16"/>
                            </w:rPr>
                            <w:t> </w:t>
                          </w:r>
                          <w:r>
                            <w:rPr>
                              <w:rFonts w:ascii="Calibri" w:hAnsi="Calibri"/>
                              <w:color w:val="A6A6A6"/>
                              <w:sz w:val="16"/>
                            </w:rPr>
                            <w:t>definitiva</w:t>
                          </w:r>
                          <w:r>
                            <w:rPr>
                              <w:rFonts w:ascii="Calibri" w:hAnsi="Calibri"/>
                              <w:color w:val="A6A6A6"/>
                              <w:spacing w:val="-4"/>
                              <w:sz w:val="16"/>
                            </w:rPr>
                            <w:t> </w:t>
                          </w:r>
                          <w:r>
                            <w:rPr>
                              <w:rFonts w:ascii="Calibri" w:hAnsi="Calibri"/>
                              <w:color w:val="A6A6A6"/>
                              <w:sz w:val="16"/>
                            </w:rPr>
                            <w:t>del</w:t>
                          </w:r>
                          <w:r>
                            <w:rPr>
                              <w:rFonts w:ascii="Calibri" w:hAnsi="Calibri"/>
                              <w:color w:val="A6A6A6"/>
                              <w:spacing w:val="-5"/>
                              <w:sz w:val="16"/>
                            </w:rPr>
                            <w:t> </w:t>
                          </w:r>
                          <w:r>
                            <w:rPr>
                              <w:rFonts w:ascii="Calibri" w:hAnsi="Calibri"/>
                              <w:color w:val="A6A6A6"/>
                              <w:sz w:val="16"/>
                            </w:rPr>
                            <w:t>contenido</w:t>
                          </w:r>
                          <w:r>
                            <w:rPr>
                              <w:rFonts w:ascii="Calibri" w:hAnsi="Calibri"/>
                              <w:color w:val="A6A6A6"/>
                              <w:spacing w:val="-5"/>
                              <w:sz w:val="16"/>
                            </w:rPr>
                            <w:t> </w:t>
                          </w:r>
                          <w:r>
                            <w:rPr>
                              <w:rFonts w:ascii="Calibri" w:hAnsi="Calibri"/>
                              <w:color w:val="A6A6A6"/>
                              <w:sz w:val="16"/>
                            </w:rPr>
                            <w:t>del</w:t>
                          </w:r>
                          <w:r>
                            <w:rPr>
                              <w:rFonts w:ascii="Calibri" w:hAnsi="Calibri"/>
                              <w:color w:val="A6A6A6"/>
                              <w:spacing w:val="-4"/>
                              <w:sz w:val="16"/>
                            </w:rPr>
                            <w:t> </w:t>
                          </w:r>
                          <w:r>
                            <w:rPr>
                              <w:rFonts w:ascii="Calibri" w:hAnsi="Calibri"/>
                              <w:color w:val="A6A6A6"/>
                              <w:sz w:val="16"/>
                            </w:rPr>
                            <w:t>artículo,</w:t>
                          </w:r>
                          <w:r>
                            <w:rPr>
                              <w:rFonts w:ascii="Calibri" w:hAnsi="Calibri"/>
                              <w:color w:val="A6A6A6"/>
                              <w:spacing w:val="-4"/>
                              <w:sz w:val="16"/>
                            </w:rPr>
                            <w:t> </w:t>
                          </w:r>
                          <w:r>
                            <w:rPr>
                              <w:rFonts w:ascii="Calibri" w:hAnsi="Calibri"/>
                              <w:color w:val="A6A6A6"/>
                              <w:sz w:val="16"/>
                            </w:rPr>
                            <w:t>con</w:t>
                          </w:r>
                          <w:r>
                            <w:rPr>
                              <w:rFonts w:ascii="Calibri" w:hAnsi="Calibri"/>
                              <w:color w:val="A6A6A6"/>
                              <w:spacing w:val="-4"/>
                              <w:sz w:val="16"/>
                            </w:rPr>
                            <w:t> </w:t>
                          </w:r>
                          <w:r>
                            <w:rPr>
                              <w:rFonts w:ascii="Calibri" w:hAnsi="Calibri"/>
                              <w:color w:val="A6A6A6"/>
                              <w:sz w:val="16"/>
                            </w:rPr>
                            <w:t>diagramación</w:t>
                          </w:r>
                          <w:r>
                            <w:rPr>
                              <w:rFonts w:ascii="Calibri" w:hAnsi="Calibri"/>
                              <w:color w:val="A6A6A6"/>
                              <w:spacing w:val="-4"/>
                              <w:sz w:val="16"/>
                            </w:rPr>
                            <w:t> </w:t>
                          </w:r>
                          <w:r>
                            <w:rPr>
                              <w:rFonts w:ascii="Calibri" w:hAnsi="Calibri"/>
                              <w:color w:val="A6A6A6"/>
                              <w:sz w:val="16"/>
                            </w:rPr>
                            <w:t>provisional</w:t>
                          </w:r>
                          <w:r>
                            <w:rPr>
                              <w:rFonts w:ascii="Calibri" w:hAnsi="Calibri"/>
                              <w:color w:val="A6A6A6"/>
                              <w:spacing w:val="-5"/>
                              <w:sz w:val="16"/>
                            </w:rPr>
                            <w:t> </w:t>
                          </w:r>
                          <w:r>
                            <w:rPr>
                              <w:rFonts w:ascii="Calibri" w:hAnsi="Calibri"/>
                              <w:color w:val="A6A6A6"/>
                              <w:sz w:val="16"/>
                            </w:rPr>
                            <w:t>y</w:t>
                          </w:r>
                          <w:r>
                            <w:rPr>
                              <w:rFonts w:ascii="Calibri" w:hAnsi="Calibri"/>
                              <w:color w:val="A6A6A6"/>
                              <w:spacing w:val="-4"/>
                              <w:sz w:val="16"/>
                            </w:rPr>
                            <w:t> </w:t>
                          </w:r>
                          <w:r>
                            <w:rPr>
                              <w:rFonts w:ascii="Calibri" w:hAnsi="Calibri"/>
                              <w:color w:val="A6A6A6"/>
                              <w:sz w:val="16"/>
                            </w:rPr>
                            <w:t>asignación</w:t>
                          </w:r>
                          <w:r>
                            <w:rPr>
                              <w:rFonts w:ascii="Calibri" w:hAnsi="Calibri"/>
                              <w:color w:val="A6A6A6"/>
                              <w:spacing w:val="-4"/>
                              <w:sz w:val="16"/>
                            </w:rPr>
                            <w:t> </w:t>
                          </w:r>
                          <w:r>
                            <w:rPr>
                              <w:rFonts w:ascii="Calibri" w:hAnsi="Calibri"/>
                              <w:color w:val="A6A6A6"/>
                              <w:sz w:val="16"/>
                            </w:rPr>
                            <w:t>de</w:t>
                          </w:r>
                          <w:r>
                            <w:rPr>
                              <w:rFonts w:ascii="Calibri" w:hAnsi="Calibri"/>
                              <w:color w:val="A6A6A6"/>
                              <w:spacing w:val="-5"/>
                              <w:sz w:val="16"/>
                            </w:rPr>
                            <w:t> </w:t>
                          </w:r>
                          <w:r>
                            <w:rPr>
                              <w:rFonts w:ascii="Calibri" w:hAnsi="Calibri"/>
                              <w:color w:val="A6A6A6"/>
                              <w:sz w:val="16"/>
                            </w:rPr>
                            <w:t>DOI).</w:t>
                          </w:r>
                          <w:r>
                            <w:rPr>
                              <w:rFonts w:ascii="Calibri" w:hAnsi="Calibri"/>
                              <w:color w:val="A6A6A6"/>
                              <w:spacing w:val="-5"/>
                              <w:sz w:val="16"/>
                            </w:rPr>
                            <w:t> </w:t>
                          </w:r>
                          <w:r>
                            <w:rPr>
                              <w:rFonts w:ascii="Calibri" w:hAnsi="Calibri"/>
                              <w:color w:val="A6A6A6"/>
                              <w:sz w:val="16"/>
                            </w:rPr>
                            <w:t>Aún</w:t>
                          </w:r>
                          <w:r>
                            <w:rPr>
                              <w:rFonts w:ascii="Calibri" w:hAnsi="Calibri"/>
                              <w:color w:val="A6A6A6"/>
                              <w:spacing w:val="-4"/>
                              <w:sz w:val="16"/>
                            </w:rPr>
                            <w:t> </w:t>
                          </w:r>
                          <w:r>
                            <w:rPr>
                              <w:rFonts w:ascii="Calibri" w:hAnsi="Calibri"/>
                              <w:color w:val="A6A6A6"/>
                              <w:sz w:val="16"/>
                            </w:rPr>
                            <w:t>no</w:t>
                          </w:r>
                          <w:r>
                            <w:rPr>
                              <w:rFonts w:ascii="Calibri" w:hAnsi="Calibri"/>
                              <w:color w:val="A6A6A6"/>
                              <w:spacing w:val="-4"/>
                              <w:sz w:val="16"/>
                            </w:rPr>
                            <w:t> </w:t>
                          </w:r>
                          <w:r>
                            <w:rPr>
                              <w:rFonts w:ascii="Calibri" w:hAnsi="Calibri"/>
                              <w:color w:val="A6A6A6"/>
                              <w:sz w:val="16"/>
                            </w:rPr>
                            <w:t>cuenta</w:t>
                          </w:r>
                          <w:r>
                            <w:rPr>
                              <w:rFonts w:ascii="Calibri" w:hAnsi="Calibri"/>
                              <w:color w:val="A6A6A6"/>
                              <w:spacing w:val="-5"/>
                              <w:sz w:val="16"/>
                            </w:rPr>
                            <w:t> </w:t>
                          </w:r>
                          <w:r>
                            <w:rPr>
                              <w:rFonts w:ascii="Calibri" w:hAnsi="Calibri"/>
                              <w:color w:val="A6A6A6"/>
                              <w:sz w:val="16"/>
                            </w:rPr>
                            <w:t>con</w:t>
                          </w:r>
                          <w:r>
                            <w:rPr>
                              <w:rFonts w:ascii="Calibri" w:hAnsi="Calibri"/>
                              <w:color w:val="A6A6A6"/>
                              <w:spacing w:val="-4"/>
                              <w:sz w:val="16"/>
                            </w:rPr>
                            <w:t> </w:t>
                          </w:r>
                          <w:r>
                            <w:rPr>
                              <w:rFonts w:ascii="Calibri" w:hAnsi="Calibri"/>
                              <w:color w:val="A6A6A6"/>
                              <w:sz w:val="16"/>
                            </w:rPr>
                            <w:t>páginas</w:t>
                          </w:r>
                          <w:r>
                            <w:rPr>
                              <w:rFonts w:ascii="Calibri" w:hAnsi="Calibri"/>
                              <w:color w:val="A6A6A6"/>
                              <w:spacing w:val="-2"/>
                              <w:sz w:val="16"/>
                            </w:rPr>
                            <w:t> </w:t>
                          </w:r>
                          <w:r>
                            <w:rPr>
                              <w:rFonts w:ascii="Calibri" w:hAnsi="Calibri"/>
                              <w:color w:val="A6A6A6"/>
                              <w:sz w:val="16"/>
                            </w:rPr>
                            <w:t>definitivas,</w:t>
                          </w:r>
                          <w:r>
                            <w:rPr>
                              <w:rFonts w:ascii="Calibri" w:hAnsi="Calibri"/>
                              <w:color w:val="A6A6A6"/>
                              <w:spacing w:val="-3"/>
                              <w:sz w:val="16"/>
                            </w:rPr>
                            <w:t> </w:t>
                          </w:r>
                          <w:r>
                            <w:rPr>
                              <w:rFonts w:ascii="Calibri" w:hAnsi="Calibri"/>
                              <w:color w:val="A6A6A6"/>
                              <w:sz w:val="16"/>
                            </w:rPr>
                            <w:t>pero</w:t>
                          </w:r>
                          <w:r>
                            <w:rPr>
                              <w:rFonts w:ascii="Calibri" w:hAnsi="Calibri"/>
                              <w:color w:val="A6A6A6"/>
                              <w:spacing w:val="-4"/>
                              <w:sz w:val="16"/>
                            </w:rPr>
                            <w:t> </w:t>
                          </w:r>
                          <w:r>
                            <w:rPr>
                              <w:rFonts w:ascii="Calibri" w:hAnsi="Calibri"/>
                              <w:color w:val="A6A6A6"/>
                              <w:sz w:val="16"/>
                            </w:rPr>
                            <w:t>es</w:t>
                          </w:r>
                          <w:r>
                            <w:rPr>
                              <w:rFonts w:ascii="Calibri" w:hAnsi="Calibri"/>
                              <w:color w:val="A6A6A6"/>
                              <w:spacing w:val="-3"/>
                              <w:sz w:val="16"/>
                            </w:rPr>
                            <w:t> </w:t>
                          </w:r>
                          <w:r>
                            <w:rPr>
                              <w:rFonts w:ascii="Calibri" w:hAnsi="Calibri"/>
                              <w:color w:val="A6A6A6"/>
                              <w:sz w:val="16"/>
                            </w:rPr>
                            <w:t>citable</w:t>
                          </w:r>
                          <w:r>
                            <w:rPr>
                              <w:rFonts w:ascii="Calibri" w:hAnsi="Calibri"/>
                              <w:color w:val="A6A6A6"/>
                              <w:spacing w:val="-4"/>
                              <w:sz w:val="16"/>
                            </w:rPr>
                            <w:t> </w:t>
                          </w:r>
                          <w:r>
                            <w:rPr>
                              <w:rFonts w:ascii="Calibri" w:hAnsi="Calibri"/>
                              <w:color w:val="A6A6A6"/>
                              <w:sz w:val="16"/>
                            </w:rPr>
                            <w:t>utilizando</w:t>
                          </w:r>
                          <w:r>
                            <w:rPr>
                              <w:rFonts w:ascii="Calibri" w:hAnsi="Calibri"/>
                              <w:color w:val="A6A6A6"/>
                              <w:spacing w:val="-5"/>
                              <w:sz w:val="16"/>
                            </w:rPr>
                            <w:t> su</w:t>
                          </w:r>
                        </w:p>
                        <w:p>
                          <w:pPr>
                            <w:spacing w:line="195" w:lineRule="exact" w:before="0"/>
                            <w:ind w:left="20" w:right="0" w:firstLine="0"/>
                            <w:jc w:val="left"/>
                            <w:rPr>
                              <w:rFonts w:ascii="Calibri" w:hAnsi="Calibri"/>
                              <w:sz w:val="16"/>
                            </w:rPr>
                          </w:pPr>
                          <w:r>
                            <w:rPr>
                              <w:rFonts w:ascii="Calibri" w:hAnsi="Calibri"/>
                              <w:color w:val="A6A6A6"/>
                              <w:sz w:val="16"/>
                            </w:rPr>
                            <w:t>código</w:t>
                          </w:r>
                          <w:r>
                            <w:rPr>
                              <w:rFonts w:ascii="Calibri" w:hAnsi="Calibri"/>
                              <w:color w:val="A6A6A6"/>
                              <w:spacing w:val="-4"/>
                              <w:sz w:val="16"/>
                            </w:rPr>
                            <w:t> DOI.</w:t>
                          </w:r>
                        </w:p>
                      </w:txbxContent>
                    </wps:txbx>
                    <wps:bodyPr wrap="square" lIns="0" tIns="0" rIns="0" bIns="0" rtlCol="0">
                      <a:noAutofit/>
                    </wps:bodyPr>
                  </wps:wsp>
                </a:graphicData>
              </a:graphic>
            </wp:anchor>
          </w:drawing>
        </mc:Choice>
        <mc:Fallback>
          <w:pict>
            <v:shape style="position:absolute;margin-left:69.944pt;margin-top:557.666016pt;width:631.25pt;height:19.8pt;mso-position-horizontal-relative:page;mso-position-vertical-relative:page;z-index:-16352256" type="#_x0000_t202" id="docshape5" filled="false" stroked="false">
              <v:textbox inset="0,0,0,0">
                <w:txbxContent>
                  <w:p>
                    <w:pPr>
                      <w:spacing w:line="183" w:lineRule="exact" w:before="0"/>
                      <w:ind w:left="20" w:right="0" w:firstLine="0"/>
                      <w:jc w:val="left"/>
                      <w:rPr>
                        <w:rFonts w:ascii="Calibri" w:hAnsi="Calibri"/>
                        <w:sz w:val="16"/>
                      </w:rPr>
                    </w:pPr>
                    <w:r>
                      <w:rPr>
                        <w:rFonts w:ascii="Calibri" w:hAnsi="Calibri"/>
                        <w:color w:val="A6A6A6"/>
                        <w:sz w:val="16"/>
                      </w:rPr>
                      <w:t>Este</w:t>
                    </w:r>
                    <w:r>
                      <w:rPr>
                        <w:rFonts w:ascii="Calibri" w:hAnsi="Calibri"/>
                        <w:color w:val="A6A6A6"/>
                        <w:spacing w:val="-7"/>
                        <w:sz w:val="16"/>
                      </w:rPr>
                      <w:t> </w:t>
                    </w:r>
                    <w:r>
                      <w:rPr>
                        <w:rFonts w:ascii="Calibri" w:hAnsi="Calibri"/>
                        <w:color w:val="A6A6A6"/>
                        <w:sz w:val="16"/>
                      </w:rPr>
                      <w:t>artículo</w:t>
                    </w:r>
                    <w:r>
                      <w:rPr>
                        <w:rFonts w:ascii="Calibri" w:hAnsi="Calibri"/>
                        <w:color w:val="A6A6A6"/>
                        <w:spacing w:val="-4"/>
                        <w:sz w:val="16"/>
                      </w:rPr>
                      <w:t> </w:t>
                    </w:r>
                    <w:r>
                      <w:rPr>
                        <w:rFonts w:ascii="Calibri" w:hAnsi="Calibri"/>
                        <w:color w:val="A6A6A6"/>
                        <w:sz w:val="16"/>
                      </w:rPr>
                      <w:t>es</w:t>
                    </w:r>
                    <w:r>
                      <w:rPr>
                        <w:rFonts w:ascii="Calibri" w:hAnsi="Calibri"/>
                        <w:color w:val="A6A6A6"/>
                        <w:spacing w:val="-4"/>
                        <w:sz w:val="16"/>
                      </w:rPr>
                      <w:t> </w:t>
                    </w:r>
                    <w:r>
                      <w:rPr>
                        <w:rFonts w:ascii="Calibri" w:hAnsi="Calibri"/>
                        <w:color w:val="A6A6A6"/>
                        <w:sz w:val="16"/>
                      </w:rPr>
                      <w:t>un</w:t>
                    </w:r>
                    <w:r>
                      <w:rPr>
                        <w:rFonts w:ascii="Calibri" w:hAnsi="Calibri"/>
                        <w:color w:val="A6A6A6"/>
                        <w:spacing w:val="-5"/>
                        <w:sz w:val="16"/>
                      </w:rPr>
                      <w:t> </w:t>
                    </w:r>
                    <w:r>
                      <w:rPr>
                        <w:rFonts w:ascii="Calibri" w:hAnsi="Calibri"/>
                        <w:i/>
                        <w:color w:val="A6A6A6"/>
                        <w:sz w:val="16"/>
                      </w:rPr>
                      <w:t>online</w:t>
                    </w:r>
                    <w:r>
                      <w:rPr>
                        <w:rFonts w:ascii="Calibri" w:hAnsi="Calibri"/>
                        <w:i/>
                        <w:color w:val="A6A6A6"/>
                        <w:spacing w:val="-3"/>
                        <w:sz w:val="16"/>
                      </w:rPr>
                      <w:t> </w:t>
                    </w:r>
                    <w:r>
                      <w:rPr>
                        <w:rFonts w:ascii="Calibri" w:hAnsi="Calibri"/>
                        <w:i/>
                        <w:color w:val="A6A6A6"/>
                        <w:sz w:val="16"/>
                      </w:rPr>
                      <w:t>first</w:t>
                    </w:r>
                    <w:r>
                      <w:rPr>
                        <w:rFonts w:ascii="Calibri" w:hAnsi="Calibri"/>
                        <w:i/>
                        <w:color w:val="A6A6A6"/>
                        <w:spacing w:val="-3"/>
                        <w:sz w:val="16"/>
                      </w:rPr>
                      <w:t> </w:t>
                    </w:r>
                    <w:r>
                      <w:rPr>
                        <w:rFonts w:ascii="Calibri" w:hAnsi="Calibri"/>
                        <w:color w:val="A6A6A6"/>
                        <w:sz w:val="16"/>
                      </w:rPr>
                      <w:t>(versión</w:t>
                    </w:r>
                    <w:r>
                      <w:rPr>
                        <w:rFonts w:ascii="Calibri" w:hAnsi="Calibri"/>
                        <w:color w:val="A6A6A6"/>
                        <w:spacing w:val="-4"/>
                        <w:sz w:val="16"/>
                      </w:rPr>
                      <w:t> </w:t>
                    </w:r>
                    <w:r>
                      <w:rPr>
                        <w:rFonts w:ascii="Calibri" w:hAnsi="Calibri"/>
                        <w:color w:val="A6A6A6"/>
                        <w:sz w:val="16"/>
                      </w:rPr>
                      <w:t>definitiva</w:t>
                    </w:r>
                    <w:r>
                      <w:rPr>
                        <w:rFonts w:ascii="Calibri" w:hAnsi="Calibri"/>
                        <w:color w:val="A6A6A6"/>
                        <w:spacing w:val="-4"/>
                        <w:sz w:val="16"/>
                      </w:rPr>
                      <w:t> </w:t>
                    </w:r>
                    <w:r>
                      <w:rPr>
                        <w:rFonts w:ascii="Calibri" w:hAnsi="Calibri"/>
                        <w:color w:val="A6A6A6"/>
                        <w:sz w:val="16"/>
                      </w:rPr>
                      <w:t>del</w:t>
                    </w:r>
                    <w:r>
                      <w:rPr>
                        <w:rFonts w:ascii="Calibri" w:hAnsi="Calibri"/>
                        <w:color w:val="A6A6A6"/>
                        <w:spacing w:val="-5"/>
                        <w:sz w:val="16"/>
                      </w:rPr>
                      <w:t> </w:t>
                    </w:r>
                    <w:r>
                      <w:rPr>
                        <w:rFonts w:ascii="Calibri" w:hAnsi="Calibri"/>
                        <w:color w:val="A6A6A6"/>
                        <w:sz w:val="16"/>
                      </w:rPr>
                      <w:t>contenido</w:t>
                    </w:r>
                    <w:r>
                      <w:rPr>
                        <w:rFonts w:ascii="Calibri" w:hAnsi="Calibri"/>
                        <w:color w:val="A6A6A6"/>
                        <w:spacing w:val="-5"/>
                        <w:sz w:val="16"/>
                      </w:rPr>
                      <w:t> </w:t>
                    </w:r>
                    <w:r>
                      <w:rPr>
                        <w:rFonts w:ascii="Calibri" w:hAnsi="Calibri"/>
                        <w:color w:val="A6A6A6"/>
                        <w:sz w:val="16"/>
                      </w:rPr>
                      <w:t>del</w:t>
                    </w:r>
                    <w:r>
                      <w:rPr>
                        <w:rFonts w:ascii="Calibri" w:hAnsi="Calibri"/>
                        <w:color w:val="A6A6A6"/>
                        <w:spacing w:val="-4"/>
                        <w:sz w:val="16"/>
                      </w:rPr>
                      <w:t> </w:t>
                    </w:r>
                    <w:r>
                      <w:rPr>
                        <w:rFonts w:ascii="Calibri" w:hAnsi="Calibri"/>
                        <w:color w:val="A6A6A6"/>
                        <w:sz w:val="16"/>
                      </w:rPr>
                      <w:t>artículo,</w:t>
                    </w:r>
                    <w:r>
                      <w:rPr>
                        <w:rFonts w:ascii="Calibri" w:hAnsi="Calibri"/>
                        <w:color w:val="A6A6A6"/>
                        <w:spacing w:val="-4"/>
                        <w:sz w:val="16"/>
                      </w:rPr>
                      <w:t> </w:t>
                    </w:r>
                    <w:r>
                      <w:rPr>
                        <w:rFonts w:ascii="Calibri" w:hAnsi="Calibri"/>
                        <w:color w:val="A6A6A6"/>
                        <w:sz w:val="16"/>
                      </w:rPr>
                      <w:t>con</w:t>
                    </w:r>
                    <w:r>
                      <w:rPr>
                        <w:rFonts w:ascii="Calibri" w:hAnsi="Calibri"/>
                        <w:color w:val="A6A6A6"/>
                        <w:spacing w:val="-4"/>
                        <w:sz w:val="16"/>
                      </w:rPr>
                      <w:t> </w:t>
                    </w:r>
                    <w:r>
                      <w:rPr>
                        <w:rFonts w:ascii="Calibri" w:hAnsi="Calibri"/>
                        <w:color w:val="A6A6A6"/>
                        <w:sz w:val="16"/>
                      </w:rPr>
                      <w:t>diagramación</w:t>
                    </w:r>
                    <w:r>
                      <w:rPr>
                        <w:rFonts w:ascii="Calibri" w:hAnsi="Calibri"/>
                        <w:color w:val="A6A6A6"/>
                        <w:spacing w:val="-4"/>
                        <w:sz w:val="16"/>
                      </w:rPr>
                      <w:t> </w:t>
                    </w:r>
                    <w:r>
                      <w:rPr>
                        <w:rFonts w:ascii="Calibri" w:hAnsi="Calibri"/>
                        <w:color w:val="A6A6A6"/>
                        <w:sz w:val="16"/>
                      </w:rPr>
                      <w:t>provisional</w:t>
                    </w:r>
                    <w:r>
                      <w:rPr>
                        <w:rFonts w:ascii="Calibri" w:hAnsi="Calibri"/>
                        <w:color w:val="A6A6A6"/>
                        <w:spacing w:val="-5"/>
                        <w:sz w:val="16"/>
                      </w:rPr>
                      <w:t> </w:t>
                    </w:r>
                    <w:r>
                      <w:rPr>
                        <w:rFonts w:ascii="Calibri" w:hAnsi="Calibri"/>
                        <w:color w:val="A6A6A6"/>
                        <w:sz w:val="16"/>
                      </w:rPr>
                      <w:t>y</w:t>
                    </w:r>
                    <w:r>
                      <w:rPr>
                        <w:rFonts w:ascii="Calibri" w:hAnsi="Calibri"/>
                        <w:color w:val="A6A6A6"/>
                        <w:spacing w:val="-4"/>
                        <w:sz w:val="16"/>
                      </w:rPr>
                      <w:t> </w:t>
                    </w:r>
                    <w:r>
                      <w:rPr>
                        <w:rFonts w:ascii="Calibri" w:hAnsi="Calibri"/>
                        <w:color w:val="A6A6A6"/>
                        <w:sz w:val="16"/>
                      </w:rPr>
                      <w:t>asignación</w:t>
                    </w:r>
                    <w:r>
                      <w:rPr>
                        <w:rFonts w:ascii="Calibri" w:hAnsi="Calibri"/>
                        <w:color w:val="A6A6A6"/>
                        <w:spacing w:val="-4"/>
                        <w:sz w:val="16"/>
                      </w:rPr>
                      <w:t> </w:t>
                    </w:r>
                    <w:r>
                      <w:rPr>
                        <w:rFonts w:ascii="Calibri" w:hAnsi="Calibri"/>
                        <w:color w:val="A6A6A6"/>
                        <w:sz w:val="16"/>
                      </w:rPr>
                      <w:t>de</w:t>
                    </w:r>
                    <w:r>
                      <w:rPr>
                        <w:rFonts w:ascii="Calibri" w:hAnsi="Calibri"/>
                        <w:color w:val="A6A6A6"/>
                        <w:spacing w:val="-5"/>
                        <w:sz w:val="16"/>
                      </w:rPr>
                      <w:t> </w:t>
                    </w:r>
                    <w:r>
                      <w:rPr>
                        <w:rFonts w:ascii="Calibri" w:hAnsi="Calibri"/>
                        <w:color w:val="A6A6A6"/>
                        <w:sz w:val="16"/>
                      </w:rPr>
                      <w:t>DOI).</w:t>
                    </w:r>
                    <w:r>
                      <w:rPr>
                        <w:rFonts w:ascii="Calibri" w:hAnsi="Calibri"/>
                        <w:color w:val="A6A6A6"/>
                        <w:spacing w:val="-5"/>
                        <w:sz w:val="16"/>
                      </w:rPr>
                      <w:t> </w:t>
                    </w:r>
                    <w:r>
                      <w:rPr>
                        <w:rFonts w:ascii="Calibri" w:hAnsi="Calibri"/>
                        <w:color w:val="A6A6A6"/>
                        <w:sz w:val="16"/>
                      </w:rPr>
                      <w:t>Aún</w:t>
                    </w:r>
                    <w:r>
                      <w:rPr>
                        <w:rFonts w:ascii="Calibri" w:hAnsi="Calibri"/>
                        <w:color w:val="A6A6A6"/>
                        <w:spacing w:val="-4"/>
                        <w:sz w:val="16"/>
                      </w:rPr>
                      <w:t> </w:t>
                    </w:r>
                    <w:r>
                      <w:rPr>
                        <w:rFonts w:ascii="Calibri" w:hAnsi="Calibri"/>
                        <w:color w:val="A6A6A6"/>
                        <w:sz w:val="16"/>
                      </w:rPr>
                      <w:t>no</w:t>
                    </w:r>
                    <w:r>
                      <w:rPr>
                        <w:rFonts w:ascii="Calibri" w:hAnsi="Calibri"/>
                        <w:color w:val="A6A6A6"/>
                        <w:spacing w:val="-4"/>
                        <w:sz w:val="16"/>
                      </w:rPr>
                      <w:t> </w:t>
                    </w:r>
                    <w:r>
                      <w:rPr>
                        <w:rFonts w:ascii="Calibri" w:hAnsi="Calibri"/>
                        <w:color w:val="A6A6A6"/>
                        <w:sz w:val="16"/>
                      </w:rPr>
                      <w:t>cuenta</w:t>
                    </w:r>
                    <w:r>
                      <w:rPr>
                        <w:rFonts w:ascii="Calibri" w:hAnsi="Calibri"/>
                        <w:color w:val="A6A6A6"/>
                        <w:spacing w:val="-5"/>
                        <w:sz w:val="16"/>
                      </w:rPr>
                      <w:t> </w:t>
                    </w:r>
                    <w:r>
                      <w:rPr>
                        <w:rFonts w:ascii="Calibri" w:hAnsi="Calibri"/>
                        <w:color w:val="A6A6A6"/>
                        <w:sz w:val="16"/>
                      </w:rPr>
                      <w:t>con</w:t>
                    </w:r>
                    <w:r>
                      <w:rPr>
                        <w:rFonts w:ascii="Calibri" w:hAnsi="Calibri"/>
                        <w:color w:val="A6A6A6"/>
                        <w:spacing w:val="-4"/>
                        <w:sz w:val="16"/>
                      </w:rPr>
                      <w:t> </w:t>
                    </w:r>
                    <w:r>
                      <w:rPr>
                        <w:rFonts w:ascii="Calibri" w:hAnsi="Calibri"/>
                        <w:color w:val="A6A6A6"/>
                        <w:sz w:val="16"/>
                      </w:rPr>
                      <w:t>páginas</w:t>
                    </w:r>
                    <w:r>
                      <w:rPr>
                        <w:rFonts w:ascii="Calibri" w:hAnsi="Calibri"/>
                        <w:color w:val="A6A6A6"/>
                        <w:spacing w:val="-2"/>
                        <w:sz w:val="16"/>
                      </w:rPr>
                      <w:t> </w:t>
                    </w:r>
                    <w:r>
                      <w:rPr>
                        <w:rFonts w:ascii="Calibri" w:hAnsi="Calibri"/>
                        <w:color w:val="A6A6A6"/>
                        <w:sz w:val="16"/>
                      </w:rPr>
                      <w:t>definitivas,</w:t>
                    </w:r>
                    <w:r>
                      <w:rPr>
                        <w:rFonts w:ascii="Calibri" w:hAnsi="Calibri"/>
                        <w:color w:val="A6A6A6"/>
                        <w:spacing w:val="-3"/>
                        <w:sz w:val="16"/>
                      </w:rPr>
                      <w:t> </w:t>
                    </w:r>
                    <w:r>
                      <w:rPr>
                        <w:rFonts w:ascii="Calibri" w:hAnsi="Calibri"/>
                        <w:color w:val="A6A6A6"/>
                        <w:sz w:val="16"/>
                      </w:rPr>
                      <w:t>pero</w:t>
                    </w:r>
                    <w:r>
                      <w:rPr>
                        <w:rFonts w:ascii="Calibri" w:hAnsi="Calibri"/>
                        <w:color w:val="A6A6A6"/>
                        <w:spacing w:val="-4"/>
                        <w:sz w:val="16"/>
                      </w:rPr>
                      <w:t> </w:t>
                    </w:r>
                    <w:r>
                      <w:rPr>
                        <w:rFonts w:ascii="Calibri" w:hAnsi="Calibri"/>
                        <w:color w:val="A6A6A6"/>
                        <w:sz w:val="16"/>
                      </w:rPr>
                      <w:t>es</w:t>
                    </w:r>
                    <w:r>
                      <w:rPr>
                        <w:rFonts w:ascii="Calibri" w:hAnsi="Calibri"/>
                        <w:color w:val="A6A6A6"/>
                        <w:spacing w:val="-3"/>
                        <w:sz w:val="16"/>
                      </w:rPr>
                      <w:t> </w:t>
                    </w:r>
                    <w:r>
                      <w:rPr>
                        <w:rFonts w:ascii="Calibri" w:hAnsi="Calibri"/>
                        <w:color w:val="A6A6A6"/>
                        <w:sz w:val="16"/>
                      </w:rPr>
                      <w:t>citable</w:t>
                    </w:r>
                    <w:r>
                      <w:rPr>
                        <w:rFonts w:ascii="Calibri" w:hAnsi="Calibri"/>
                        <w:color w:val="A6A6A6"/>
                        <w:spacing w:val="-4"/>
                        <w:sz w:val="16"/>
                      </w:rPr>
                      <w:t> </w:t>
                    </w:r>
                    <w:r>
                      <w:rPr>
                        <w:rFonts w:ascii="Calibri" w:hAnsi="Calibri"/>
                        <w:color w:val="A6A6A6"/>
                        <w:sz w:val="16"/>
                      </w:rPr>
                      <w:t>utilizando</w:t>
                    </w:r>
                    <w:r>
                      <w:rPr>
                        <w:rFonts w:ascii="Calibri" w:hAnsi="Calibri"/>
                        <w:color w:val="A6A6A6"/>
                        <w:spacing w:val="-5"/>
                        <w:sz w:val="16"/>
                      </w:rPr>
                      <w:t> su</w:t>
                    </w:r>
                  </w:p>
                  <w:p>
                    <w:pPr>
                      <w:spacing w:line="195" w:lineRule="exact" w:before="0"/>
                      <w:ind w:left="20" w:right="0" w:firstLine="0"/>
                      <w:jc w:val="left"/>
                      <w:rPr>
                        <w:rFonts w:ascii="Calibri" w:hAnsi="Calibri"/>
                        <w:sz w:val="16"/>
                      </w:rPr>
                    </w:pPr>
                    <w:r>
                      <w:rPr>
                        <w:rFonts w:ascii="Calibri" w:hAnsi="Calibri"/>
                        <w:color w:val="A6A6A6"/>
                        <w:sz w:val="16"/>
                      </w:rPr>
                      <w:t>código</w:t>
                    </w:r>
                    <w:r>
                      <w:rPr>
                        <w:rFonts w:ascii="Calibri" w:hAnsi="Calibri"/>
                        <w:color w:val="A6A6A6"/>
                        <w:spacing w:val="-4"/>
                        <w:sz w:val="16"/>
                      </w:rPr>
                      <w:t> DOI.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65760">
              <wp:simplePos x="0" y="0"/>
              <wp:positionH relativeFrom="page">
                <wp:posOffset>888288</wp:posOffset>
              </wp:positionH>
              <wp:positionV relativeFrom="page">
                <wp:posOffset>9368663</wp:posOffset>
              </wp:positionV>
              <wp:extent cx="5855970" cy="25146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855970" cy="251460"/>
                      </a:xfrm>
                      <a:prstGeom prst="rect">
                        <a:avLst/>
                      </a:prstGeom>
                    </wps:spPr>
                    <wps:txbx>
                      <w:txbxContent>
                        <w:p>
                          <w:pPr>
                            <w:spacing w:line="183" w:lineRule="exact" w:before="0"/>
                            <w:ind w:left="20" w:right="0" w:firstLine="0"/>
                            <w:jc w:val="left"/>
                            <w:rPr>
                              <w:rFonts w:ascii="Calibri" w:hAnsi="Calibri"/>
                              <w:sz w:val="16"/>
                            </w:rPr>
                          </w:pPr>
                          <w:r>
                            <w:rPr>
                              <w:rFonts w:ascii="Calibri" w:hAnsi="Calibri"/>
                              <w:color w:val="A6A6A6"/>
                              <w:sz w:val="16"/>
                            </w:rPr>
                            <w:t>Este</w:t>
                          </w:r>
                          <w:r>
                            <w:rPr>
                              <w:rFonts w:ascii="Calibri" w:hAnsi="Calibri"/>
                              <w:color w:val="A6A6A6"/>
                              <w:spacing w:val="-7"/>
                              <w:sz w:val="16"/>
                            </w:rPr>
                            <w:t> </w:t>
                          </w:r>
                          <w:r>
                            <w:rPr>
                              <w:rFonts w:ascii="Calibri" w:hAnsi="Calibri"/>
                              <w:color w:val="A6A6A6"/>
                              <w:sz w:val="16"/>
                            </w:rPr>
                            <w:t>artículo</w:t>
                          </w:r>
                          <w:r>
                            <w:rPr>
                              <w:rFonts w:ascii="Calibri" w:hAnsi="Calibri"/>
                              <w:color w:val="A6A6A6"/>
                              <w:spacing w:val="-4"/>
                              <w:sz w:val="16"/>
                            </w:rPr>
                            <w:t> </w:t>
                          </w:r>
                          <w:r>
                            <w:rPr>
                              <w:rFonts w:ascii="Calibri" w:hAnsi="Calibri"/>
                              <w:color w:val="A6A6A6"/>
                              <w:sz w:val="16"/>
                            </w:rPr>
                            <w:t>es</w:t>
                          </w:r>
                          <w:r>
                            <w:rPr>
                              <w:rFonts w:ascii="Calibri" w:hAnsi="Calibri"/>
                              <w:color w:val="A6A6A6"/>
                              <w:spacing w:val="-4"/>
                              <w:sz w:val="16"/>
                            </w:rPr>
                            <w:t> </w:t>
                          </w:r>
                          <w:r>
                            <w:rPr>
                              <w:rFonts w:ascii="Calibri" w:hAnsi="Calibri"/>
                              <w:color w:val="A6A6A6"/>
                              <w:sz w:val="16"/>
                            </w:rPr>
                            <w:t>un</w:t>
                          </w:r>
                          <w:r>
                            <w:rPr>
                              <w:rFonts w:ascii="Calibri" w:hAnsi="Calibri"/>
                              <w:color w:val="A6A6A6"/>
                              <w:spacing w:val="-4"/>
                              <w:sz w:val="16"/>
                            </w:rPr>
                            <w:t> </w:t>
                          </w:r>
                          <w:r>
                            <w:rPr>
                              <w:rFonts w:ascii="Calibri" w:hAnsi="Calibri"/>
                              <w:i/>
                              <w:color w:val="A6A6A6"/>
                              <w:sz w:val="16"/>
                            </w:rPr>
                            <w:t>online</w:t>
                          </w:r>
                          <w:r>
                            <w:rPr>
                              <w:rFonts w:ascii="Calibri" w:hAnsi="Calibri"/>
                              <w:i/>
                              <w:color w:val="A6A6A6"/>
                              <w:spacing w:val="-3"/>
                              <w:sz w:val="16"/>
                            </w:rPr>
                            <w:t> </w:t>
                          </w:r>
                          <w:r>
                            <w:rPr>
                              <w:rFonts w:ascii="Calibri" w:hAnsi="Calibri"/>
                              <w:i/>
                              <w:color w:val="A6A6A6"/>
                              <w:sz w:val="16"/>
                            </w:rPr>
                            <w:t>first</w:t>
                          </w:r>
                          <w:r>
                            <w:rPr>
                              <w:rFonts w:ascii="Calibri" w:hAnsi="Calibri"/>
                              <w:i/>
                              <w:color w:val="A6A6A6"/>
                              <w:spacing w:val="-2"/>
                              <w:sz w:val="16"/>
                            </w:rPr>
                            <w:t> </w:t>
                          </w:r>
                          <w:r>
                            <w:rPr>
                              <w:rFonts w:ascii="Calibri" w:hAnsi="Calibri"/>
                              <w:color w:val="A6A6A6"/>
                              <w:sz w:val="16"/>
                            </w:rPr>
                            <w:t>(versión</w:t>
                          </w:r>
                          <w:r>
                            <w:rPr>
                              <w:rFonts w:ascii="Calibri" w:hAnsi="Calibri"/>
                              <w:color w:val="A6A6A6"/>
                              <w:spacing w:val="-4"/>
                              <w:sz w:val="16"/>
                            </w:rPr>
                            <w:t> </w:t>
                          </w:r>
                          <w:r>
                            <w:rPr>
                              <w:rFonts w:ascii="Calibri" w:hAnsi="Calibri"/>
                              <w:color w:val="A6A6A6"/>
                              <w:sz w:val="16"/>
                            </w:rPr>
                            <w:t>definitiva</w:t>
                          </w:r>
                          <w:r>
                            <w:rPr>
                              <w:rFonts w:ascii="Calibri" w:hAnsi="Calibri"/>
                              <w:color w:val="A6A6A6"/>
                              <w:spacing w:val="-4"/>
                              <w:sz w:val="16"/>
                            </w:rPr>
                            <w:t> </w:t>
                          </w:r>
                          <w:r>
                            <w:rPr>
                              <w:rFonts w:ascii="Calibri" w:hAnsi="Calibri"/>
                              <w:color w:val="A6A6A6"/>
                              <w:sz w:val="16"/>
                            </w:rPr>
                            <w:t>del</w:t>
                          </w:r>
                          <w:r>
                            <w:rPr>
                              <w:rFonts w:ascii="Calibri" w:hAnsi="Calibri"/>
                              <w:color w:val="A6A6A6"/>
                              <w:spacing w:val="-5"/>
                              <w:sz w:val="16"/>
                            </w:rPr>
                            <w:t> </w:t>
                          </w:r>
                          <w:r>
                            <w:rPr>
                              <w:rFonts w:ascii="Calibri" w:hAnsi="Calibri"/>
                              <w:color w:val="A6A6A6"/>
                              <w:sz w:val="16"/>
                            </w:rPr>
                            <w:t>contenido</w:t>
                          </w:r>
                          <w:r>
                            <w:rPr>
                              <w:rFonts w:ascii="Calibri" w:hAnsi="Calibri"/>
                              <w:color w:val="A6A6A6"/>
                              <w:spacing w:val="-5"/>
                              <w:sz w:val="16"/>
                            </w:rPr>
                            <w:t> </w:t>
                          </w:r>
                          <w:r>
                            <w:rPr>
                              <w:rFonts w:ascii="Calibri" w:hAnsi="Calibri"/>
                              <w:color w:val="A6A6A6"/>
                              <w:sz w:val="16"/>
                            </w:rPr>
                            <w:t>del</w:t>
                          </w:r>
                          <w:r>
                            <w:rPr>
                              <w:rFonts w:ascii="Calibri" w:hAnsi="Calibri"/>
                              <w:color w:val="A6A6A6"/>
                              <w:spacing w:val="-4"/>
                              <w:sz w:val="16"/>
                            </w:rPr>
                            <w:t> </w:t>
                          </w:r>
                          <w:r>
                            <w:rPr>
                              <w:rFonts w:ascii="Calibri" w:hAnsi="Calibri"/>
                              <w:color w:val="A6A6A6"/>
                              <w:sz w:val="16"/>
                            </w:rPr>
                            <w:t>artículo,</w:t>
                          </w:r>
                          <w:r>
                            <w:rPr>
                              <w:rFonts w:ascii="Calibri" w:hAnsi="Calibri"/>
                              <w:color w:val="A6A6A6"/>
                              <w:spacing w:val="-3"/>
                              <w:sz w:val="16"/>
                            </w:rPr>
                            <w:t> </w:t>
                          </w:r>
                          <w:r>
                            <w:rPr>
                              <w:rFonts w:ascii="Calibri" w:hAnsi="Calibri"/>
                              <w:color w:val="A6A6A6"/>
                              <w:sz w:val="16"/>
                            </w:rPr>
                            <w:t>con</w:t>
                          </w:r>
                          <w:r>
                            <w:rPr>
                              <w:rFonts w:ascii="Calibri" w:hAnsi="Calibri"/>
                              <w:color w:val="A6A6A6"/>
                              <w:spacing w:val="-4"/>
                              <w:sz w:val="16"/>
                            </w:rPr>
                            <w:t> </w:t>
                          </w:r>
                          <w:r>
                            <w:rPr>
                              <w:rFonts w:ascii="Calibri" w:hAnsi="Calibri"/>
                              <w:color w:val="A6A6A6"/>
                              <w:sz w:val="16"/>
                            </w:rPr>
                            <w:t>diagramación</w:t>
                          </w:r>
                          <w:r>
                            <w:rPr>
                              <w:rFonts w:ascii="Calibri" w:hAnsi="Calibri"/>
                              <w:color w:val="A6A6A6"/>
                              <w:spacing w:val="-4"/>
                              <w:sz w:val="16"/>
                            </w:rPr>
                            <w:t> </w:t>
                          </w:r>
                          <w:r>
                            <w:rPr>
                              <w:rFonts w:ascii="Calibri" w:hAnsi="Calibri"/>
                              <w:color w:val="A6A6A6"/>
                              <w:sz w:val="16"/>
                            </w:rPr>
                            <w:t>provisional</w:t>
                          </w:r>
                          <w:r>
                            <w:rPr>
                              <w:rFonts w:ascii="Calibri" w:hAnsi="Calibri"/>
                              <w:color w:val="A6A6A6"/>
                              <w:spacing w:val="-4"/>
                              <w:sz w:val="16"/>
                            </w:rPr>
                            <w:t> </w:t>
                          </w:r>
                          <w:r>
                            <w:rPr>
                              <w:rFonts w:ascii="Calibri" w:hAnsi="Calibri"/>
                              <w:color w:val="A6A6A6"/>
                              <w:sz w:val="16"/>
                            </w:rPr>
                            <w:t>y</w:t>
                          </w:r>
                          <w:r>
                            <w:rPr>
                              <w:rFonts w:ascii="Calibri" w:hAnsi="Calibri"/>
                              <w:color w:val="A6A6A6"/>
                              <w:spacing w:val="-4"/>
                              <w:sz w:val="16"/>
                            </w:rPr>
                            <w:t> </w:t>
                          </w:r>
                          <w:r>
                            <w:rPr>
                              <w:rFonts w:ascii="Calibri" w:hAnsi="Calibri"/>
                              <w:color w:val="A6A6A6"/>
                              <w:sz w:val="16"/>
                            </w:rPr>
                            <w:t>asignación</w:t>
                          </w:r>
                          <w:r>
                            <w:rPr>
                              <w:rFonts w:ascii="Calibri" w:hAnsi="Calibri"/>
                              <w:color w:val="A6A6A6"/>
                              <w:spacing w:val="-4"/>
                              <w:sz w:val="16"/>
                            </w:rPr>
                            <w:t> </w:t>
                          </w:r>
                          <w:r>
                            <w:rPr>
                              <w:rFonts w:ascii="Calibri" w:hAnsi="Calibri"/>
                              <w:color w:val="A6A6A6"/>
                              <w:sz w:val="16"/>
                            </w:rPr>
                            <w:t>de</w:t>
                          </w:r>
                          <w:r>
                            <w:rPr>
                              <w:rFonts w:ascii="Calibri" w:hAnsi="Calibri"/>
                              <w:color w:val="A6A6A6"/>
                              <w:spacing w:val="-5"/>
                              <w:sz w:val="16"/>
                            </w:rPr>
                            <w:t> </w:t>
                          </w:r>
                          <w:r>
                            <w:rPr>
                              <w:rFonts w:ascii="Calibri" w:hAnsi="Calibri"/>
                              <w:color w:val="A6A6A6"/>
                              <w:sz w:val="16"/>
                            </w:rPr>
                            <w:t>DOI).</w:t>
                          </w:r>
                          <w:r>
                            <w:rPr>
                              <w:rFonts w:ascii="Calibri" w:hAnsi="Calibri"/>
                              <w:color w:val="A6A6A6"/>
                              <w:spacing w:val="-4"/>
                              <w:sz w:val="16"/>
                            </w:rPr>
                            <w:t> </w:t>
                          </w:r>
                          <w:r>
                            <w:rPr>
                              <w:rFonts w:ascii="Calibri" w:hAnsi="Calibri"/>
                              <w:color w:val="A6A6A6"/>
                              <w:sz w:val="16"/>
                            </w:rPr>
                            <w:t>Aún</w:t>
                          </w:r>
                          <w:r>
                            <w:rPr>
                              <w:rFonts w:ascii="Calibri" w:hAnsi="Calibri"/>
                              <w:color w:val="A6A6A6"/>
                              <w:spacing w:val="-4"/>
                              <w:sz w:val="16"/>
                            </w:rPr>
                            <w:t> </w:t>
                          </w:r>
                          <w:r>
                            <w:rPr>
                              <w:rFonts w:ascii="Calibri" w:hAnsi="Calibri"/>
                              <w:color w:val="A6A6A6"/>
                              <w:sz w:val="16"/>
                            </w:rPr>
                            <w:t>no</w:t>
                          </w:r>
                          <w:r>
                            <w:rPr>
                              <w:rFonts w:ascii="Calibri" w:hAnsi="Calibri"/>
                              <w:color w:val="A6A6A6"/>
                              <w:spacing w:val="-4"/>
                              <w:sz w:val="16"/>
                            </w:rPr>
                            <w:t> </w:t>
                          </w:r>
                          <w:r>
                            <w:rPr>
                              <w:rFonts w:ascii="Calibri" w:hAnsi="Calibri"/>
                              <w:color w:val="A6A6A6"/>
                              <w:spacing w:val="-2"/>
                              <w:sz w:val="16"/>
                            </w:rPr>
                            <w:t>cuenta</w:t>
                          </w:r>
                        </w:p>
                        <w:p>
                          <w:pPr>
                            <w:spacing w:line="195" w:lineRule="exact" w:before="0"/>
                            <w:ind w:left="20" w:right="0" w:firstLine="0"/>
                            <w:jc w:val="left"/>
                            <w:rPr>
                              <w:rFonts w:ascii="Calibri" w:hAnsi="Calibri"/>
                              <w:sz w:val="16"/>
                            </w:rPr>
                          </w:pPr>
                          <w:r>
                            <w:rPr>
                              <w:rFonts w:ascii="Calibri" w:hAnsi="Calibri"/>
                              <w:color w:val="A6A6A6"/>
                              <w:sz w:val="16"/>
                            </w:rPr>
                            <w:t>con</w:t>
                          </w:r>
                          <w:r>
                            <w:rPr>
                              <w:rFonts w:ascii="Calibri" w:hAnsi="Calibri"/>
                              <w:color w:val="A6A6A6"/>
                              <w:spacing w:val="-5"/>
                              <w:sz w:val="16"/>
                            </w:rPr>
                            <w:t> </w:t>
                          </w:r>
                          <w:r>
                            <w:rPr>
                              <w:rFonts w:ascii="Calibri" w:hAnsi="Calibri"/>
                              <w:color w:val="A6A6A6"/>
                              <w:sz w:val="16"/>
                            </w:rPr>
                            <w:t>páginas</w:t>
                          </w:r>
                          <w:r>
                            <w:rPr>
                              <w:rFonts w:ascii="Calibri" w:hAnsi="Calibri"/>
                              <w:color w:val="A6A6A6"/>
                              <w:spacing w:val="-5"/>
                              <w:sz w:val="16"/>
                            </w:rPr>
                            <w:t> </w:t>
                          </w:r>
                          <w:r>
                            <w:rPr>
                              <w:rFonts w:ascii="Calibri" w:hAnsi="Calibri"/>
                              <w:color w:val="A6A6A6"/>
                              <w:sz w:val="16"/>
                            </w:rPr>
                            <w:t>definitivas,</w:t>
                          </w:r>
                          <w:r>
                            <w:rPr>
                              <w:rFonts w:ascii="Calibri" w:hAnsi="Calibri"/>
                              <w:color w:val="A6A6A6"/>
                              <w:spacing w:val="-3"/>
                              <w:sz w:val="16"/>
                            </w:rPr>
                            <w:t> </w:t>
                          </w:r>
                          <w:r>
                            <w:rPr>
                              <w:rFonts w:ascii="Calibri" w:hAnsi="Calibri"/>
                              <w:color w:val="A6A6A6"/>
                              <w:sz w:val="16"/>
                            </w:rPr>
                            <w:t>pero</w:t>
                          </w:r>
                          <w:r>
                            <w:rPr>
                              <w:rFonts w:ascii="Calibri" w:hAnsi="Calibri"/>
                              <w:color w:val="A6A6A6"/>
                              <w:spacing w:val="-3"/>
                              <w:sz w:val="16"/>
                            </w:rPr>
                            <w:t> </w:t>
                          </w:r>
                          <w:r>
                            <w:rPr>
                              <w:rFonts w:ascii="Calibri" w:hAnsi="Calibri"/>
                              <w:color w:val="A6A6A6"/>
                              <w:sz w:val="16"/>
                            </w:rPr>
                            <w:t>es</w:t>
                          </w:r>
                          <w:r>
                            <w:rPr>
                              <w:rFonts w:ascii="Calibri" w:hAnsi="Calibri"/>
                              <w:color w:val="A6A6A6"/>
                              <w:spacing w:val="-4"/>
                              <w:sz w:val="16"/>
                            </w:rPr>
                            <w:t> </w:t>
                          </w:r>
                          <w:r>
                            <w:rPr>
                              <w:rFonts w:ascii="Calibri" w:hAnsi="Calibri"/>
                              <w:color w:val="A6A6A6"/>
                              <w:sz w:val="16"/>
                            </w:rPr>
                            <w:t>citable</w:t>
                          </w:r>
                          <w:r>
                            <w:rPr>
                              <w:rFonts w:ascii="Calibri" w:hAnsi="Calibri"/>
                              <w:color w:val="A6A6A6"/>
                              <w:spacing w:val="-5"/>
                              <w:sz w:val="16"/>
                            </w:rPr>
                            <w:t> </w:t>
                          </w:r>
                          <w:r>
                            <w:rPr>
                              <w:rFonts w:ascii="Calibri" w:hAnsi="Calibri"/>
                              <w:color w:val="A6A6A6"/>
                              <w:sz w:val="16"/>
                            </w:rPr>
                            <w:t>utilizando</w:t>
                          </w:r>
                          <w:r>
                            <w:rPr>
                              <w:rFonts w:ascii="Calibri" w:hAnsi="Calibri"/>
                              <w:color w:val="A6A6A6"/>
                              <w:spacing w:val="-5"/>
                              <w:sz w:val="16"/>
                            </w:rPr>
                            <w:t> </w:t>
                          </w:r>
                          <w:r>
                            <w:rPr>
                              <w:rFonts w:ascii="Calibri" w:hAnsi="Calibri"/>
                              <w:color w:val="A6A6A6"/>
                              <w:sz w:val="16"/>
                            </w:rPr>
                            <w:t>su</w:t>
                          </w:r>
                          <w:r>
                            <w:rPr>
                              <w:rFonts w:ascii="Calibri" w:hAnsi="Calibri"/>
                              <w:color w:val="A6A6A6"/>
                              <w:spacing w:val="-5"/>
                              <w:sz w:val="16"/>
                            </w:rPr>
                            <w:t> </w:t>
                          </w:r>
                          <w:r>
                            <w:rPr>
                              <w:rFonts w:ascii="Calibri" w:hAnsi="Calibri"/>
                              <w:color w:val="A6A6A6"/>
                              <w:sz w:val="16"/>
                            </w:rPr>
                            <w:t>código</w:t>
                          </w:r>
                          <w:r>
                            <w:rPr>
                              <w:rFonts w:ascii="Calibri" w:hAnsi="Calibri"/>
                              <w:color w:val="A6A6A6"/>
                              <w:spacing w:val="-4"/>
                              <w:sz w:val="16"/>
                            </w:rPr>
                            <w:t> DOI.</w:t>
                          </w:r>
                        </w:p>
                      </w:txbxContent>
                    </wps:txbx>
                    <wps:bodyPr wrap="square" lIns="0" tIns="0" rIns="0" bIns="0" rtlCol="0">
                      <a:noAutofit/>
                    </wps:bodyPr>
                  </wps:wsp>
                </a:graphicData>
              </a:graphic>
            </wp:anchor>
          </w:drawing>
        </mc:Choice>
        <mc:Fallback>
          <w:pict>
            <v:shape style="position:absolute;margin-left:69.944pt;margin-top:737.690002pt;width:461.1pt;height:19.8pt;mso-position-horizontal-relative:page;mso-position-vertical-relative:page;z-index:-16350720" type="#_x0000_t202" id="docshape7" filled="false" stroked="false">
              <v:textbox inset="0,0,0,0">
                <w:txbxContent>
                  <w:p>
                    <w:pPr>
                      <w:spacing w:line="183" w:lineRule="exact" w:before="0"/>
                      <w:ind w:left="20" w:right="0" w:firstLine="0"/>
                      <w:jc w:val="left"/>
                      <w:rPr>
                        <w:rFonts w:ascii="Calibri" w:hAnsi="Calibri"/>
                        <w:sz w:val="16"/>
                      </w:rPr>
                    </w:pPr>
                    <w:r>
                      <w:rPr>
                        <w:rFonts w:ascii="Calibri" w:hAnsi="Calibri"/>
                        <w:color w:val="A6A6A6"/>
                        <w:sz w:val="16"/>
                      </w:rPr>
                      <w:t>Este</w:t>
                    </w:r>
                    <w:r>
                      <w:rPr>
                        <w:rFonts w:ascii="Calibri" w:hAnsi="Calibri"/>
                        <w:color w:val="A6A6A6"/>
                        <w:spacing w:val="-7"/>
                        <w:sz w:val="16"/>
                      </w:rPr>
                      <w:t> </w:t>
                    </w:r>
                    <w:r>
                      <w:rPr>
                        <w:rFonts w:ascii="Calibri" w:hAnsi="Calibri"/>
                        <w:color w:val="A6A6A6"/>
                        <w:sz w:val="16"/>
                      </w:rPr>
                      <w:t>artículo</w:t>
                    </w:r>
                    <w:r>
                      <w:rPr>
                        <w:rFonts w:ascii="Calibri" w:hAnsi="Calibri"/>
                        <w:color w:val="A6A6A6"/>
                        <w:spacing w:val="-4"/>
                        <w:sz w:val="16"/>
                      </w:rPr>
                      <w:t> </w:t>
                    </w:r>
                    <w:r>
                      <w:rPr>
                        <w:rFonts w:ascii="Calibri" w:hAnsi="Calibri"/>
                        <w:color w:val="A6A6A6"/>
                        <w:sz w:val="16"/>
                      </w:rPr>
                      <w:t>es</w:t>
                    </w:r>
                    <w:r>
                      <w:rPr>
                        <w:rFonts w:ascii="Calibri" w:hAnsi="Calibri"/>
                        <w:color w:val="A6A6A6"/>
                        <w:spacing w:val="-4"/>
                        <w:sz w:val="16"/>
                      </w:rPr>
                      <w:t> </w:t>
                    </w:r>
                    <w:r>
                      <w:rPr>
                        <w:rFonts w:ascii="Calibri" w:hAnsi="Calibri"/>
                        <w:color w:val="A6A6A6"/>
                        <w:sz w:val="16"/>
                      </w:rPr>
                      <w:t>un</w:t>
                    </w:r>
                    <w:r>
                      <w:rPr>
                        <w:rFonts w:ascii="Calibri" w:hAnsi="Calibri"/>
                        <w:color w:val="A6A6A6"/>
                        <w:spacing w:val="-4"/>
                        <w:sz w:val="16"/>
                      </w:rPr>
                      <w:t> </w:t>
                    </w:r>
                    <w:r>
                      <w:rPr>
                        <w:rFonts w:ascii="Calibri" w:hAnsi="Calibri"/>
                        <w:i/>
                        <w:color w:val="A6A6A6"/>
                        <w:sz w:val="16"/>
                      </w:rPr>
                      <w:t>online</w:t>
                    </w:r>
                    <w:r>
                      <w:rPr>
                        <w:rFonts w:ascii="Calibri" w:hAnsi="Calibri"/>
                        <w:i/>
                        <w:color w:val="A6A6A6"/>
                        <w:spacing w:val="-3"/>
                        <w:sz w:val="16"/>
                      </w:rPr>
                      <w:t> </w:t>
                    </w:r>
                    <w:r>
                      <w:rPr>
                        <w:rFonts w:ascii="Calibri" w:hAnsi="Calibri"/>
                        <w:i/>
                        <w:color w:val="A6A6A6"/>
                        <w:sz w:val="16"/>
                      </w:rPr>
                      <w:t>first</w:t>
                    </w:r>
                    <w:r>
                      <w:rPr>
                        <w:rFonts w:ascii="Calibri" w:hAnsi="Calibri"/>
                        <w:i/>
                        <w:color w:val="A6A6A6"/>
                        <w:spacing w:val="-2"/>
                        <w:sz w:val="16"/>
                      </w:rPr>
                      <w:t> </w:t>
                    </w:r>
                    <w:r>
                      <w:rPr>
                        <w:rFonts w:ascii="Calibri" w:hAnsi="Calibri"/>
                        <w:color w:val="A6A6A6"/>
                        <w:sz w:val="16"/>
                      </w:rPr>
                      <w:t>(versión</w:t>
                    </w:r>
                    <w:r>
                      <w:rPr>
                        <w:rFonts w:ascii="Calibri" w:hAnsi="Calibri"/>
                        <w:color w:val="A6A6A6"/>
                        <w:spacing w:val="-4"/>
                        <w:sz w:val="16"/>
                      </w:rPr>
                      <w:t> </w:t>
                    </w:r>
                    <w:r>
                      <w:rPr>
                        <w:rFonts w:ascii="Calibri" w:hAnsi="Calibri"/>
                        <w:color w:val="A6A6A6"/>
                        <w:sz w:val="16"/>
                      </w:rPr>
                      <w:t>definitiva</w:t>
                    </w:r>
                    <w:r>
                      <w:rPr>
                        <w:rFonts w:ascii="Calibri" w:hAnsi="Calibri"/>
                        <w:color w:val="A6A6A6"/>
                        <w:spacing w:val="-4"/>
                        <w:sz w:val="16"/>
                      </w:rPr>
                      <w:t> </w:t>
                    </w:r>
                    <w:r>
                      <w:rPr>
                        <w:rFonts w:ascii="Calibri" w:hAnsi="Calibri"/>
                        <w:color w:val="A6A6A6"/>
                        <w:sz w:val="16"/>
                      </w:rPr>
                      <w:t>del</w:t>
                    </w:r>
                    <w:r>
                      <w:rPr>
                        <w:rFonts w:ascii="Calibri" w:hAnsi="Calibri"/>
                        <w:color w:val="A6A6A6"/>
                        <w:spacing w:val="-5"/>
                        <w:sz w:val="16"/>
                      </w:rPr>
                      <w:t> </w:t>
                    </w:r>
                    <w:r>
                      <w:rPr>
                        <w:rFonts w:ascii="Calibri" w:hAnsi="Calibri"/>
                        <w:color w:val="A6A6A6"/>
                        <w:sz w:val="16"/>
                      </w:rPr>
                      <w:t>contenido</w:t>
                    </w:r>
                    <w:r>
                      <w:rPr>
                        <w:rFonts w:ascii="Calibri" w:hAnsi="Calibri"/>
                        <w:color w:val="A6A6A6"/>
                        <w:spacing w:val="-5"/>
                        <w:sz w:val="16"/>
                      </w:rPr>
                      <w:t> </w:t>
                    </w:r>
                    <w:r>
                      <w:rPr>
                        <w:rFonts w:ascii="Calibri" w:hAnsi="Calibri"/>
                        <w:color w:val="A6A6A6"/>
                        <w:sz w:val="16"/>
                      </w:rPr>
                      <w:t>del</w:t>
                    </w:r>
                    <w:r>
                      <w:rPr>
                        <w:rFonts w:ascii="Calibri" w:hAnsi="Calibri"/>
                        <w:color w:val="A6A6A6"/>
                        <w:spacing w:val="-4"/>
                        <w:sz w:val="16"/>
                      </w:rPr>
                      <w:t> </w:t>
                    </w:r>
                    <w:r>
                      <w:rPr>
                        <w:rFonts w:ascii="Calibri" w:hAnsi="Calibri"/>
                        <w:color w:val="A6A6A6"/>
                        <w:sz w:val="16"/>
                      </w:rPr>
                      <w:t>artículo,</w:t>
                    </w:r>
                    <w:r>
                      <w:rPr>
                        <w:rFonts w:ascii="Calibri" w:hAnsi="Calibri"/>
                        <w:color w:val="A6A6A6"/>
                        <w:spacing w:val="-3"/>
                        <w:sz w:val="16"/>
                      </w:rPr>
                      <w:t> </w:t>
                    </w:r>
                    <w:r>
                      <w:rPr>
                        <w:rFonts w:ascii="Calibri" w:hAnsi="Calibri"/>
                        <w:color w:val="A6A6A6"/>
                        <w:sz w:val="16"/>
                      </w:rPr>
                      <w:t>con</w:t>
                    </w:r>
                    <w:r>
                      <w:rPr>
                        <w:rFonts w:ascii="Calibri" w:hAnsi="Calibri"/>
                        <w:color w:val="A6A6A6"/>
                        <w:spacing w:val="-4"/>
                        <w:sz w:val="16"/>
                      </w:rPr>
                      <w:t> </w:t>
                    </w:r>
                    <w:r>
                      <w:rPr>
                        <w:rFonts w:ascii="Calibri" w:hAnsi="Calibri"/>
                        <w:color w:val="A6A6A6"/>
                        <w:sz w:val="16"/>
                      </w:rPr>
                      <w:t>diagramación</w:t>
                    </w:r>
                    <w:r>
                      <w:rPr>
                        <w:rFonts w:ascii="Calibri" w:hAnsi="Calibri"/>
                        <w:color w:val="A6A6A6"/>
                        <w:spacing w:val="-4"/>
                        <w:sz w:val="16"/>
                      </w:rPr>
                      <w:t> </w:t>
                    </w:r>
                    <w:r>
                      <w:rPr>
                        <w:rFonts w:ascii="Calibri" w:hAnsi="Calibri"/>
                        <w:color w:val="A6A6A6"/>
                        <w:sz w:val="16"/>
                      </w:rPr>
                      <w:t>provisional</w:t>
                    </w:r>
                    <w:r>
                      <w:rPr>
                        <w:rFonts w:ascii="Calibri" w:hAnsi="Calibri"/>
                        <w:color w:val="A6A6A6"/>
                        <w:spacing w:val="-4"/>
                        <w:sz w:val="16"/>
                      </w:rPr>
                      <w:t> </w:t>
                    </w:r>
                    <w:r>
                      <w:rPr>
                        <w:rFonts w:ascii="Calibri" w:hAnsi="Calibri"/>
                        <w:color w:val="A6A6A6"/>
                        <w:sz w:val="16"/>
                      </w:rPr>
                      <w:t>y</w:t>
                    </w:r>
                    <w:r>
                      <w:rPr>
                        <w:rFonts w:ascii="Calibri" w:hAnsi="Calibri"/>
                        <w:color w:val="A6A6A6"/>
                        <w:spacing w:val="-4"/>
                        <w:sz w:val="16"/>
                      </w:rPr>
                      <w:t> </w:t>
                    </w:r>
                    <w:r>
                      <w:rPr>
                        <w:rFonts w:ascii="Calibri" w:hAnsi="Calibri"/>
                        <w:color w:val="A6A6A6"/>
                        <w:sz w:val="16"/>
                      </w:rPr>
                      <w:t>asignación</w:t>
                    </w:r>
                    <w:r>
                      <w:rPr>
                        <w:rFonts w:ascii="Calibri" w:hAnsi="Calibri"/>
                        <w:color w:val="A6A6A6"/>
                        <w:spacing w:val="-4"/>
                        <w:sz w:val="16"/>
                      </w:rPr>
                      <w:t> </w:t>
                    </w:r>
                    <w:r>
                      <w:rPr>
                        <w:rFonts w:ascii="Calibri" w:hAnsi="Calibri"/>
                        <w:color w:val="A6A6A6"/>
                        <w:sz w:val="16"/>
                      </w:rPr>
                      <w:t>de</w:t>
                    </w:r>
                    <w:r>
                      <w:rPr>
                        <w:rFonts w:ascii="Calibri" w:hAnsi="Calibri"/>
                        <w:color w:val="A6A6A6"/>
                        <w:spacing w:val="-5"/>
                        <w:sz w:val="16"/>
                      </w:rPr>
                      <w:t> </w:t>
                    </w:r>
                    <w:r>
                      <w:rPr>
                        <w:rFonts w:ascii="Calibri" w:hAnsi="Calibri"/>
                        <w:color w:val="A6A6A6"/>
                        <w:sz w:val="16"/>
                      </w:rPr>
                      <w:t>DOI).</w:t>
                    </w:r>
                    <w:r>
                      <w:rPr>
                        <w:rFonts w:ascii="Calibri" w:hAnsi="Calibri"/>
                        <w:color w:val="A6A6A6"/>
                        <w:spacing w:val="-4"/>
                        <w:sz w:val="16"/>
                      </w:rPr>
                      <w:t> </w:t>
                    </w:r>
                    <w:r>
                      <w:rPr>
                        <w:rFonts w:ascii="Calibri" w:hAnsi="Calibri"/>
                        <w:color w:val="A6A6A6"/>
                        <w:sz w:val="16"/>
                      </w:rPr>
                      <w:t>Aún</w:t>
                    </w:r>
                    <w:r>
                      <w:rPr>
                        <w:rFonts w:ascii="Calibri" w:hAnsi="Calibri"/>
                        <w:color w:val="A6A6A6"/>
                        <w:spacing w:val="-4"/>
                        <w:sz w:val="16"/>
                      </w:rPr>
                      <w:t> </w:t>
                    </w:r>
                    <w:r>
                      <w:rPr>
                        <w:rFonts w:ascii="Calibri" w:hAnsi="Calibri"/>
                        <w:color w:val="A6A6A6"/>
                        <w:sz w:val="16"/>
                      </w:rPr>
                      <w:t>no</w:t>
                    </w:r>
                    <w:r>
                      <w:rPr>
                        <w:rFonts w:ascii="Calibri" w:hAnsi="Calibri"/>
                        <w:color w:val="A6A6A6"/>
                        <w:spacing w:val="-4"/>
                        <w:sz w:val="16"/>
                      </w:rPr>
                      <w:t> </w:t>
                    </w:r>
                    <w:r>
                      <w:rPr>
                        <w:rFonts w:ascii="Calibri" w:hAnsi="Calibri"/>
                        <w:color w:val="A6A6A6"/>
                        <w:spacing w:val="-2"/>
                        <w:sz w:val="16"/>
                      </w:rPr>
                      <w:t>cuenta</w:t>
                    </w:r>
                  </w:p>
                  <w:p>
                    <w:pPr>
                      <w:spacing w:line="195" w:lineRule="exact" w:before="0"/>
                      <w:ind w:left="20" w:right="0" w:firstLine="0"/>
                      <w:jc w:val="left"/>
                      <w:rPr>
                        <w:rFonts w:ascii="Calibri" w:hAnsi="Calibri"/>
                        <w:sz w:val="16"/>
                      </w:rPr>
                    </w:pPr>
                    <w:r>
                      <w:rPr>
                        <w:rFonts w:ascii="Calibri" w:hAnsi="Calibri"/>
                        <w:color w:val="A6A6A6"/>
                        <w:sz w:val="16"/>
                      </w:rPr>
                      <w:t>con</w:t>
                    </w:r>
                    <w:r>
                      <w:rPr>
                        <w:rFonts w:ascii="Calibri" w:hAnsi="Calibri"/>
                        <w:color w:val="A6A6A6"/>
                        <w:spacing w:val="-5"/>
                        <w:sz w:val="16"/>
                      </w:rPr>
                      <w:t> </w:t>
                    </w:r>
                    <w:r>
                      <w:rPr>
                        <w:rFonts w:ascii="Calibri" w:hAnsi="Calibri"/>
                        <w:color w:val="A6A6A6"/>
                        <w:sz w:val="16"/>
                      </w:rPr>
                      <w:t>páginas</w:t>
                    </w:r>
                    <w:r>
                      <w:rPr>
                        <w:rFonts w:ascii="Calibri" w:hAnsi="Calibri"/>
                        <w:color w:val="A6A6A6"/>
                        <w:spacing w:val="-5"/>
                        <w:sz w:val="16"/>
                      </w:rPr>
                      <w:t> </w:t>
                    </w:r>
                    <w:r>
                      <w:rPr>
                        <w:rFonts w:ascii="Calibri" w:hAnsi="Calibri"/>
                        <w:color w:val="A6A6A6"/>
                        <w:sz w:val="16"/>
                      </w:rPr>
                      <w:t>definitivas,</w:t>
                    </w:r>
                    <w:r>
                      <w:rPr>
                        <w:rFonts w:ascii="Calibri" w:hAnsi="Calibri"/>
                        <w:color w:val="A6A6A6"/>
                        <w:spacing w:val="-3"/>
                        <w:sz w:val="16"/>
                      </w:rPr>
                      <w:t> </w:t>
                    </w:r>
                    <w:r>
                      <w:rPr>
                        <w:rFonts w:ascii="Calibri" w:hAnsi="Calibri"/>
                        <w:color w:val="A6A6A6"/>
                        <w:sz w:val="16"/>
                      </w:rPr>
                      <w:t>pero</w:t>
                    </w:r>
                    <w:r>
                      <w:rPr>
                        <w:rFonts w:ascii="Calibri" w:hAnsi="Calibri"/>
                        <w:color w:val="A6A6A6"/>
                        <w:spacing w:val="-3"/>
                        <w:sz w:val="16"/>
                      </w:rPr>
                      <w:t> </w:t>
                    </w:r>
                    <w:r>
                      <w:rPr>
                        <w:rFonts w:ascii="Calibri" w:hAnsi="Calibri"/>
                        <w:color w:val="A6A6A6"/>
                        <w:sz w:val="16"/>
                      </w:rPr>
                      <w:t>es</w:t>
                    </w:r>
                    <w:r>
                      <w:rPr>
                        <w:rFonts w:ascii="Calibri" w:hAnsi="Calibri"/>
                        <w:color w:val="A6A6A6"/>
                        <w:spacing w:val="-4"/>
                        <w:sz w:val="16"/>
                      </w:rPr>
                      <w:t> </w:t>
                    </w:r>
                    <w:r>
                      <w:rPr>
                        <w:rFonts w:ascii="Calibri" w:hAnsi="Calibri"/>
                        <w:color w:val="A6A6A6"/>
                        <w:sz w:val="16"/>
                      </w:rPr>
                      <w:t>citable</w:t>
                    </w:r>
                    <w:r>
                      <w:rPr>
                        <w:rFonts w:ascii="Calibri" w:hAnsi="Calibri"/>
                        <w:color w:val="A6A6A6"/>
                        <w:spacing w:val="-5"/>
                        <w:sz w:val="16"/>
                      </w:rPr>
                      <w:t> </w:t>
                    </w:r>
                    <w:r>
                      <w:rPr>
                        <w:rFonts w:ascii="Calibri" w:hAnsi="Calibri"/>
                        <w:color w:val="A6A6A6"/>
                        <w:sz w:val="16"/>
                      </w:rPr>
                      <w:t>utilizando</w:t>
                    </w:r>
                    <w:r>
                      <w:rPr>
                        <w:rFonts w:ascii="Calibri" w:hAnsi="Calibri"/>
                        <w:color w:val="A6A6A6"/>
                        <w:spacing w:val="-5"/>
                        <w:sz w:val="16"/>
                      </w:rPr>
                      <w:t> </w:t>
                    </w:r>
                    <w:r>
                      <w:rPr>
                        <w:rFonts w:ascii="Calibri" w:hAnsi="Calibri"/>
                        <w:color w:val="A6A6A6"/>
                        <w:sz w:val="16"/>
                      </w:rPr>
                      <w:t>su</w:t>
                    </w:r>
                    <w:r>
                      <w:rPr>
                        <w:rFonts w:ascii="Calibri" w:hAnsi="Calibri"/>
                        <w:color w:val="A6A6A6"/>
                        <w:spacing w:val="-5"/>
                        <w:sz w:val="16"/>
                      </w:rPr>
                      <w:t> </w:t>
                    </w:r>
                    <w:r>
                      <w:rPr>
                        <w:rFonts w:ascii="Calibri" w:hAnsi="Calibri"/>
                        <w:color w:val="A6A6A6"/>
                        <w:sz w:val="16"/>
                      </w:rPr>
                      <w:t>código</w:t>
                    </w:r>
                    <w:r>
                      <w:rPr>
                        <w:rFonts w:ascii="Calibri" w:hAnsi="Calibri"/>
                        <w:color w:val="A6A6A6"/>
                        <w:spacing w:val="-4"/>
                        <w:sz w:val="16"/>
                      </w:rPr>
                      <w:t> DOI.</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961664">
          <wp:simplePos x="0" y="0"/>
          <wp:positionH relativeFrom="page">
            <wp:posOffset>5900420</wp:posOffset>
          </wp:positionH>
          <wp:positionV relativeFrom="page">
            <wp:posOffset>234950</wp:posOffset>
          </wp:positionV>
          <wp:extent cx="971550" cy="70865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971550" cy="7086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962176">
              <wp:simplePos x="0" y="0"/>
              <wp:positionH relativeFrom="page">
                <wp:posOffset>888288</wp:posOffset>
              </wp:positionH>
              <wp:positionV relativeFrom="page">
                <wp:posOffset>460883</wp:posOffset>
              </wp:positionV>
              <wp:extent cx="3707765" cy="2800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707765" cy="280035"/>
                      </a:xfrm>
                      <a:prstGeom prst="rect">
                        <a:avLst/>
                      </a:prstGeom>
                    </wps:spPr>
                    <wps:txbx>
                      <w:txbxContent>
                        <w:p>
                          <w:pPr>
                            <w:spacing w:line="203" w:lineRule="exact" w:before="0"/>
                            <w:ind w:left="20" w:right="0" w:firstLine="0"/>
                            <w:jc w:val="left"/>
                            <w:rPr>
                              <w:rFonts w:ascii="Calibri" w:hAnsi="Calibri"/>
                              <w:sz w:val="18"/>
                            </w:rPr>
                          </w:pPr>
                          <w:r>
                            <w:rPr>
                              <w:rFonts w:ascii="Calibri" w:hAnsi="Calibri"/>
                              <w:color w:val="A6A6A6"/>
                              <w:sz w:val="18"/>
                            </w:rPr>
                            <w:t>Revista</w:t>
                          </w:r>
                          <w:r>
                            <w:rPr>
                              <w:rFonts w:ascii="Calibri" w:hAnsi="Calibri"/>
                              <w:color w:val="A6A6A6"/>
                              <w:spacing w:val="-5"/>
                              <w:sz w:val="18"/>
                            </w:rPr>
                            <w:t> </w:t>
                          </w:r>
                          <w:r>
                            <w:rPr>
                              <w:rFonts w:ascii="Calibri" w:hAnsi="Calibri"/>
                              <w:color w:val="A6A6A6"/>
                              <w:sz w:val="18"/>
                            </w:rPr>
                            <w:t>Escuela</w:t>
                          </w:r>
                          <w:r>
                            <w:rPr>
                              <w:rFonts w:ascii="Calibri" w:hAnsi="Calibri"/>
                              <w:color w:val="A6A6A6"/>
                              <w:spacing w:val="-3"/>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z w:val="18"/>
                            </w:rPr>
                            <w:t>Administración</w:t>
                          </w:r>
                          <w:r>
                            <w:rPr>
                              <w:rFonts w:ascii="Calibri" w:hAnsi="Calibri"/>
                              <w:color w:val="A6A6A6"/>
                              <w:spacing w:val="-3"/>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z w:val="18"/>
                            </w:rPr>
                            <w:t>Negocios</w:t>
                          </w:r>
                          <w:r>
                            <w:rPr>
                              <w:rFonts w:ascii="Calibri" w:hAnsi="Calibri"/>
                              <w:color w:val="A6A6A6"/>
                              <w:spacing w:val="-3"/>
                              <w:sz w:val="18"/>
                            </w:rPr>
                            <w:t> </w:t>
                          </w:r>
                          <w:r>
                            <w:rPr>
                              <w:rFonts w:ascii="Calibri" w:hAnsi="Calibri"/>
                              <w:color w:val="A6A6A6"/>
                              <w:sz w:val="18"/>
                            </w:rPr>
                            <w:t>N°</w:t>
                          </w:r>
                          <w:r>
                            <w:rPr>
                              <w:rFonts w:ascii="Calibri" w:hAnsi="Calibri"/>
                              <w:color w:val="A6A6A6"/>
                              <w:spacing w:val="-4"/>
                              <w:sz w:val="18"/>
                            </w:rPr>
                            <w:t> </w:t>
                          </w:r>
                          <w:r>
                            <w:rPr>
                              <w:rFonts w:ascii="Calibri" w:hAnsi="Calibri"/>
                              <w:color w:val="A6A6A6"/>
                              <w:sz w:val="18"/>
                            </w:rPr>
                            <w:t>99-</w:t>
                          </w:r>
                          <w:r>
                            <w:rPr>
                              <w:rFonts w:ascii="Calibri" w:hAnsi="Calibri"/>
                              <w:color w:val="A6A6A6"/>
                              <w:spacing w:val="-1"/>
                              <w:sz w:val="18"/>
                            </w:rPr>
                            <w:t> </w:t>
                          </w:r>
                          <w:r>
                            <w:rPr>
                              <w:rFonts w:ascii="Calibri" w:hAnsi="Calibri"/>
                              <w:color w:val="A6A6A6"/>
                              <w:sz w:val="18"/>
                            </w:rPr>
                            <w:t>julio</w:t>
                          </w:r>
                          <w:r>
                            <w:rPr>
                              <w:rFonts w:ascii="Calibri" w:hAnsi="Calibri"/>
                              <w:color w:val="A6A6A6"/>
                              <w:spacing w:val="-2"/>
                              <w:sz w:val="18"/>
                            </w:rPr>
                            <w:t> </w:t>
                          </w:r>
                          <w:r>
                            <w:rPr>
                              <w:rFonts w:ascii="Calibri" w:hAnsi="Calibri"/>
                              <w:color w:val="A6A6A6"/>
                              <w:sz w:val="18"/>
                            </w:rPr>
                            <w:t>a</w:t>
                          </w:r>
                          <w:r>
                            <w:rPr>
                              <w:rFonts w:ascii="Calibri" w:hAnsi="Calibri"/>
                              <w:color w:val="A6A6A6"/>
                              <w:spacing w:val="-2"/>
                              <w:sz w:val="18"/>
                            </w:rPr>
                            <w:t> </w:t>
                          </w:r>
                          <w:r>
                            <w:rPr>
                              <w:rFonts w:ascii="Calibri" w:hAnsi="Calibri"/>
                              <w:color w:val="A6A6A6"/>
                              <w:sz w:val="18"/>
                            </w:rPr>
                            <w:t>diciembre</w:t>
                          </w:r>
                          <w:r>
                            <w:rPr>
                              <w:rFonts w:ascii="Calibri" w:hAnsi="Calibri"/>
                              <w:color w:val="A6A6A6"/>
                              <w:spacing w:val="-4"/>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pacing w:val="-4"/>
                              <w:sz w:val="18"/>
                            </w:rPr>
                            <w:t>2025</w:t>
                          </w:r>
                        </w:p>
                        <w:p>
                          <w:pPr>
                            <w:spacing w:before="1"/>
                            <w:ind w:left="20" w:right="0" w:firstLine="0"/>
                            <w:jc w:val="left"/>
                            <w:rPr>
                              <w:rFonts w:ascii="Calibri" w:hAnsi="Calibri"/>
                              <w:sz w:val="18"/>
                            </w:rPr>
                          </w:pPr>
                          <w:r>
                            <w:rPr>
                              <w:rFonts w:ascii="Calibri" w:hAnsi="Calibri"/>
                              <w:color w:val="A6A6A6"/>
                              <w:sz w:val="18"/>
                            </w:rPr>
                            <w:t>ISSN:</w:t>
                          </w:r>
                          <w:r>
                            <w:rPr>
                              <w:rFonts w:ascii="Calibri" w:hAnsi="Calibri"/>
                              <w:color w:val="A6A6A6"/>
                              <w:spacing w:val="-4"/>
                              <w:sz w:val="18"/>
                            </w:rPr>
                            <w:t> </w:t>
                          </w:r>
                          <w:r>
                            <w:rPr>
                              <w:rFonts w:ascii="Calibri" w:hAnsi="Calibri"/>
                              <w:color w:val="A6A6A6"/>
                              <w:sz w:val="18"/>
                            </w:rPr>
                            <w:t>0120-8160</w:t>
                          </w:r>
                          <w:r>
                            <w:rPr>
                              <w:rFonts w:ascii="Calibri" w:hAnsi="Calibri"/>
                              <w:color w:val="A6A6A6"/>
                              <w:spacing w:val="-2"/>
                              <w:sz w:val="18"/>
                            </w:rPr>
                            <w:t> </w:t>
                          </w:r>
                          <w:r>
                            <w:rPr>
                              <w:rFonts w:ascii="Calibri" w:hAnsi="Calibri"/>
                              <w:color w:val="A6A6A6"/>
                              <w:sz w:val="18"/>
                            </w:rPr>
                            <w:t>(Impreso)</w:t>
                          </w:r>
                          <w:r>
                            <w:rPr>
                              <w:rFonts w:ascii="Calibri" w:hAnsi="Calibri"/>
                              <w:color w:val="A6A6A6"/>
                              <w:spacing w:val="-1"/>
                              <w:sz w:val="18"/>
                            </w:rPr>
                            <w:t> </w:t>
                          </w:r>
                          <w:r>
                            <w:rPr>
                              <w:rFonts w:ascii="Calibri" w:hAnsi="Calibri"/>
                              <w:color w:val="A6A6A6"/>
                              <w:sz w:val="18"/>
                            </w:rPr>
                            <w:t>-</w:t>
                          </w:r>
                          <w:r>
                            <w:rPr>
                              <w:rFonts w:ascii="Calibri" w:hAnsi="Calibri"/>
                              <w:color w:val="A6A6A6"/>
                              <w:spacing w:val="-1"/>
                              <w:sz w:val="18"/>
                            </w:rPr>
                            <w:t> </w:t>
                          </w:r>
                          <w:r>
                            <w:rPr>
                              <w:rFonts w:ascii="Calibri" w:hAnsi="Calibri"/>
                              <w:color w:val="A6A6A6"/>
                              <w:sz w:val="18"/>
                            </w:rPr>
                            <w:t>ISSN:</w:t>
                          </w:r>
                          <w:r>
                            <w:rPr>
                              <w:rFonts w:ascii="Calibri" w:hAnsi="Calibri"/>
                              <w:color w:val="A6A6A6"/>
                              <w:spacing w:val="-2"/>
                              <w:sz w:val="18"/>
                            </w:rPr>
                            <w:t> </w:t>
                          </w:r>
                          <w:r>
                            <w:rPr>
                              <w:rFonts w:ascii="Calibri" w:hAnsi="Calibri"/>
                              <w:color w:val="A6A6A6"/>
                              <w:sz w:val="18"/>
                            </w:rPr>
                            <w:t>2590-521X</w:t>
                          </w:r>
                          <w:r>
                            <w:rPr>
                              <w:rFonts w:ascii="Calibri" w:hAnsi="Calibri"/>
                              <w:color w:val="A6A6A6"/>
                              <w:spacing w:val="-3"/>
                              <w:sz w:val="18"/>
                            </w:rPr>
                            <w:t> </w:t>
                          </w:r>
                          <w:r>
                            <w:rPr>
                              <w:rFonts w:ascii="Calibri" w:hAnsi="Calibri"/>
                              <w:color w:val="A6A6A6"/>
                              <w:sz w:val="18"/>
                            </w:rPr>
                            <w:t>(En</w:t>
                          </w:r>
                          <w:r>
                            <w:rPr>
                              <w:rFonts w:ascii="Calibri" w:hAnsi="Calibri"/>
                              <w:color w:val="A6A6A6"/>
                              <w:spacing w:val="-2"/>
                              <w:sz w:val="18"/>
                            </w:rPr>
                            <w:t> línea)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36.290001pt;width:291.95pt;height:22.05pt;mso-position-horizontal-relative:page;mso-position-vertical-relative:page;z-index:-16354304" type="#_x0000_t202" id="docshape1" filled="false" stroked="false">
              <v:textbox inset="0,0,0,0">
                <w:txbxContent>
                  <w:p>
                    <w:pPr>
                      <w:spacing w:line="203" w:lineRule="exact" w:before="0"/>
                      <w:ind w:left="20" w:right="0" w:firstLine="0"/>
                      <w:jc w:val="left"/>
                      <w:rPr>
                        <w:rFonts w:ascii="Calibri" w:hAnsi="Calibri"/>
                        <w:sz w:val="18"/>
                      </w:rPr>
                    </w:pPr>
                    <w:r>
                      <w:rPr>
                        <w:rFonts w:ascii="Calibri" w:hAnsi="Calibri"/>
                        <w:color w:val="A6A6A6"/>
                        <w:sz w:val="18"/>
                      </w:rPr>
                      <w:t>Revista</w:t>
                    </w:r>
                    <w:r>
                      <w:rPr>
                        <w:rFonts w:ascii="Calibri" w:hAnsi="Calibri"/>
                        <w:color w:val="A6A6A6"/>
                        <w:spacing w:val="-5"/>
                        <w:sz w:val="18"/>
                      </w:rPr>
                      <w:t> </w:t>
                    </w:r>
                    <w:r>
                      <w:rPr>
                        <w:rFonts w:ascii="Calibri" w:hAnsi="Calibri"/>
                        <w:color w:val="A6A6A6"/>
                        <w:sz w:val="18"/>
                      </w:rPr>
                      <w:t>Escuela</w:t>
                    </w:r>
                    <w:r>
                      <w:rPr>
                        <w:rFonts w:ascii="Calibri" w:hAnsi="Calibri"/>
                        <w:color w:val="A6A6A6"/>
                        <w:spacing w:val="-3"/>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z w:val="18"/>
                      </w:rPr>
                      <w:t>Administración</w:t>
                    </w:r>
                    <w:r>
                      <w:rPr>
                        <w:rFonts w:ascii="Calibri" w:hAnsi="Calibri"/>
                        <w:color w:val="A6A6A6"/>
                        <w:spacing w:val="-3"/>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z w:val="18"/>
                      </w:rPr>
                      <w:t>Negocios</w:t>
                    </w:r>
                    <w:r>
                      <w:rPr>
                        <w:rFonts w:ascii="Calibri" w:hAnsi="Calibri"/>
                        <w:color w:val="A6A6A6"/>
                        <w:spacing w:val="-3"/>
                        <w:sz w:val="18"/>
                      </w:rPr>
                      <w:t> </w:t>
                    </w:r>
                    <w:r>
                      <w:rPr>
                        <w:rFonts w:ascii="Calibri" w:hAnsi="Calibri"/>
                        <w:color w:val="A6A6A6"/>
                        <w:sz w:val="18"/>
                      </w:rPr>
                      <w:t>N°</w:t>
                    </w:r>
                    <w:r>
                      <w:rPr>
                        <w:rFonts w:ascii="Calibri" w:hAnsi="Calibri"/>
                        <w:color w:val="A6A6A6"/>
                        <w:spacing w:val="-4"/>
                        <w:sz w:val="18"/>
                      </w:rPr>
                      <w:t> </w:t>
                    </w:r>
                    <w:r>
                      <w:rPr>
                        <w:rFonts w:ascii="Calibri" w:hAnsi="Calibri"/>
                        <w:color w:val="A6A6A6"/>
                        <w:sz w:val="18"/>
                      </w:rPr>
                      <w:t>99-</w:t>
                    </w:r>
                    <w:r>
                      <w:rPr>
                        <w:rFonts w:ascii="Calibri" w:hAnsi="Calibri"/>
                        <w:color w:val="A6A6A6"/>
                        <w:spacing w:val="-1"/>
                        <w:sz w:val="18"/>
                      </w:rPr>
                      <w:t> </w:t>
                    </w:r>
                    <w:r>
                      <w:rPr>
                        <w:rFonts w:ascii="Calibri" w:hAnsi="Calibri"/>
                        <w:color w:val="A6A6A6"/>
                        <w:sz w:val="18"/>
                      </w:rPr>
                      <w:t>julio</w:t>
                    </w:r>
                    <w:r>
                      <w:rPr>
                        <w:rFonts w:ascii="Calibri" w:hAnsi="Calibri"/>
                        <w:color w:val="A6A6A6"/>
                        <w:spacing w:val="-2"/>
                        <w:sz w:val="18"/>
                      </w:rPr>
                      <w:t> </w:t>
                    </w:r>
                    <w:r>
                      <w:rPr>
                        <w:rFonts w:ascii="Calibri" w:hAnsi="Calibri"/>
                        <w:color w:val="A6A6A6"/>
                        <w:sz w:val="18"/>
                      </w:rPr>
                      <w:t>a</w:t>
                    </w:r>
                    <w:r>
                      <w:rPr>
                        <w:rFonts w:ascii="Calibri" w:hAnsi="Calibri"/>
                        <w:color w:val="A6A6A6"/>
                        <w:spacing w:val="-2"/>
                        <w:sz w:val="18"/>
                      </w:rPr>
                      <w:t> </w:t>
                    </w:r>
                    <w:r>
                      <w:rPr>
                        <w:rFonts w:ascii="Calibri" w:hAnsi="Calibri"/>
                        <w:color w:val="A6A6A6"/>
                        <w:sz w:val="18"/>
                      </w:rPr>
                      <w:t>diciembre</w:t>
                    </w:r>
                    <w:r>
                      <w:rPr>
                        <w:rFonts w:ascii="Calibri" w:hAnsi="Calibri"/>
                        <w:color w:val="A6A6A6"/>
                        <w:spacing w:val="-4"/>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pacing w:val="-4"/>
                        <w:sz w:val="18"/>
                      </w:rPr>
                      <w:t>2025</w:t>
                    </w:r>
                  </w:p>
                  <w:p>
                    <w:pPr>
                      <w:spacing w:before="1"/>
                      <w:ind w:left="20" w:right="0" w:firstLine="0"/>
                      <w:jc w:val="left"/>
                      <w:rPr>
                        <w:rFonts w:ascii="Calibri" w:hAnsi="Calibri"/>
                        <w:sz w:val="18"/>
                      </w:rPr>
                    </w:pPr>
                    <w:r>
                      <w:rPr>
                        <w:rFonts w:ascii="Calibri" w:hAnsi="Calibri"/>
                        <w:color w:val="A6A6A6"/>
                        <w:sz w:val="18"/>
                      </w:rPr>
                      <w:t>ISSN:</w:t>
                    </w:r>
                    <w:r>
                      <w:rPr>
                        <w:rFonts w:ascii="Calibri" w:hAnsi="Calibri"/>
                        <w:color w:val="A6A6A6"/>
                        <w:spacing w:val="-4"/>
                        <w:sz w:val="18"/>
                      </w:rPr>
                      <w:t> </w:t>
                    </w:r>
                    <w:r>
                      <w:rPr>
                        <w:rFonts w:ascii="Calibri" w:hAnsi="Calibri"/>
                        <w:color w:val="A6A6A6"/>
                        <w:sz w:val="18"/>
                      </w:rPr>
                      <w:t>0120-8160</w:t>
                    </w:r>
                    <w:r>
                      <w:rPr>
                        <w:rFonts w:ascii="Calibri" w:hAnsi="Calibri"/>
                        <w:color w:val="A6A6A6"/>
                        <w:spacing w:val="-2"/>
                        <w:sz w:val="18"/>
                      </w:rPr>
                      <w:t> </w:t>
                    </w:r>
                    <w:r>
                      <w:rPr>
                        <w:rFonts w:ascii="Calibri" w:hAnsi="Calibri"/>
                        <w:color w:val="A6A6A6"/>
                        <w:sz w:val="18"/>
                      </w:rPr>
                      <w:t>(Impreso)</w:t>
                    </w:r>
                    <w:r>
                      <w:rPr>
                        <w:rFonts w:ascii="Calibri" w:hAnsi="Calibri"/>
                        <w:color w:val="A6A6A6"/>
                        <w:spacing w:val="-1"/>
                        <w:sz w:val="18"/>
                      </w:rPr>
                      <w:t> </w:t>
                    </w:r>
                    <w:r>
                      <w:rPr>
                        <w:rFonts w:ascii="Calibri" w:hAnsi="Calibri"/>
                        <w:color w:val="A6A6A6"/>
                        <w:sz w:val="18"/>
                      </w:rPr>
                      <w:t>-</w:t>
                    </w:r>
                    <w:r>
                      <w:rPr>
                        <w:rFonts w:ascii="Calibri" w:hAnsi="Calibri"/>
                        <w:color w:val="A6A6A6"/>
                        <w:spacing w:val="-1"/>
                        <w:sz w:val="18"/>
                      </w:rPr>
                      <w:t> </w:t>
                    </w:r>
                    <w:r>
                      <w:rPr>
                        <w:rFonts w:ascii="Calibri" w:hAnsi="Calibri"/>
                        <w:color w:val="A6A6A6"/>
                        <w:sz w:val="18"/>
                      </w:rPr>
                      <w:t>ISSN:</w:t>
                    </w:r>
                    <w:r>
                      <w:rPr>
                        <w:rFonts w:ascii="Calibri" w:hAnsi="Calibri"/>
                        <w:color w:val="A6A6A6"/>
                        <w:spacing w:val="-2"/>
                        <w:sz w:val="18"/>
                      </w:rPr>
                      <w:t> </w:t>
                    </w:r>
                    <w:r>
                      <w:rPr>
                        <w:rFonts w:ascii="Calibri" w:hAnsi="Calibri"/>
                        <w:color w:val="A6A6A6"/>
                        <w:sz w:val="18"/>
                      </w:rPr>
                      <w:t>2590-521X</w:t>
                    </w:r>
                    <w:r>
                      <w:rPr>
                        <w:rFonts w:ascii="Calibri" w:hAnsi="Calibri"/>
                        <w:color w:val="A6A6A6"/>
                        <w:spacing w:val="-3"/>
                        <w:sz w:val="18"/>
                      </w:rPr>
                      <w:t> </w:t>
                    </w:r>
                    <w:r>
                      <w:rPr>
                        <w:rFonts w:ascii="Calibri" w:hAnsi="Calibri"/>
                        <w:color w:val="A6A6A6"/>
                        <w:sz w:val="18"/>
                      </w:rPr>
                      <w:t>(En</w:t>
                    </w:r>
                    <w:r>
                      <w:rPr>
                        <w:rFonts w:ascii="Calibri" w:hAnsi="Calibri"/>
                        <w:color w:val="A6A6A6"/>
                        <w:spacing w:val="-2"/>
                        <w:sz w:val="18"/>
                      </w:rPr>
                      <w:t> línea)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963200">
          <wp:simplePos x="0" y="0"/>
          <wp:positionH relativeFrom="page">
            <wp:posOffset>8186419</wp:posOffset>
          </wp:positionH>
          <wp:positionV relativeFrom="page">
            <wp:posOffset>234950</wp:posOffset>
          </wp:positionV>
          <wp:extent cx="971550" cy="70865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971550" cy="7086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963712">
              <wp:simplePos x="0" y="0"/>
              <wp:positionH relativeFrom="page">
                <wp:posOffset>888288</wp:posOffset>
              </wp:positionH>
              <wp:positionV relativeFrom="page">
                <wp:posOffset>460883</wp:posOffset>
              </wp:positionV>
              <wp:extent cx="3707765" cy="2800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707765" cy="280035"/>
                      </a:xfrm>
                      <a:prstGeom prst="rect">
                        <a:avLst/>
                      </a:prstGeom>
                    </wps:spPr>
                    <wps:txbx>
                      <w:txbxContent>
                        <w:p>
                          <w:pPr>
                            <w:spacing w:line="203" w:lineRule="exact" w:before="0"/>
                            <w:ind w:left="20" w:right="0" w:firstLine="0"/>
                            <w:jc w:val="left"/>
                            <w:rPr>
                              <w:rFonts w:ascii="Calibri" w:hAnsi="Calibri"/>
                              <w:sz w:val="18"/>
                            </w:rPr>
                          </w:pPr>
                          <w:r>
                            <w:rPr>
                              <w:rFonts w:ascii="Calibri" w:hAnsi="Calibri"/>
                              <w:color w:val="A6A6A6"/>
                              <w:sz w:val="18"/>
                            </w:rPr>
                            <w:t>Revista</w:t>
                          </w:r>
                          <w:r>
                            <w:rPr>
                              <w:rFonts w:ascii="Calibri" w:hAnsi="Calibri"/>
                              <w:color w:val="A6A6A6"/>
                              <w:spacing w:val="-5"/>
                              <w:sz w:val="18"/>
                            </w:rPr>
                            <w:t> </w:t>
                          </w:r>
                          <w:r>
                            <w:rPr>
                              <w:rFonts w:ascii="Calibri" w:hAnsi="Calibri"/>
                              <w:color w:val="A6A6A6"/>
                              <w:sz w:val="18"/>
                            </w:rPr>
                            <w:t>Escuela</w:t>
                          </w:r>
                          <w:r>
                            <w:rPr>
                              <w:rFonts w:ascii="Calibri" w:hAnsi="Calibri"/>
                              <w:color w:val="A6A6A6"/>
                              <w:spacing w:val="-3"/>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z w:val="18"/>
                            </w:rPr>
                            <w:t>Administración</w:t>
                          </w:r>
                          <w:r>
                            <w:rPr>
                              <w:rFonts w:ascii="Calibri" w:hAnsi="Calibri"/>
                              <w:color w:val="A6A6A6"/>
                              <w:spacing w:val="-3"/>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z w:val="18"/>
                            </w:rPr>
                            <w:t>Negocios</w:t>
                          </w:r>
                          <w:r>
                            <w:rPr>
                              <w:rFonts w:ascii="Calibri" w:hAnsi="Calibri"/>
                              <w:color w:val="A6A6A6"/>
                              <w:spacing w:val="-3"/>
                              <w:sz w:val="18"/>
                            </w:rPr>
                            <w:t> </w:t>
                          </w:r>
                          <w:r>
                            <w:rPr>
                              <w:rFonts w:ascii="Calibri" w:hAnsi="Calibri"/>
                              <w:color w:val="A6A6A6"/>
                              <w:sz w:val="18"/>
                            </w:rPr>
                            <w:t>N°</w:t>
                          </w:r>
                          <w:r>
                            <w:rPr>
                              <w:rFonts w:ascii="Calibri" w:hAnsi="Calibri"/>
                              <w:color w:val="A6A6A6"/>
                              <w:spacing w:val="-4"/>
                              <w:sz w:val="18"/>
                            </w:rPr>
                            <w:t> </w:t>
                          </w:r>
                          <w:r>
                            <w:rPr>
                              <w:rFonts w:ascii="Calibri" w:hAnsi="Calibri"/>
                              <w:color w:val="A6A6A6"/>
                              <w:sz w:val="18"/>
                            </w:rPr>
                            <w:t>99-</w:t>
                          </w:r>
                          <w:r>
                            <w:rPr>
                              <w:rFonts w:ascii="Calibri" w:hAnsi="Calibri"/>
                              <w:color w:val="A6A6A6"/>
                              <w:spacing w:val="-1"/>
                              <w:sz w:val="18"/>
                            </w:rPr>
                            <w:t> </w:t>
                          </w:r>
                          <w:r>
                            <w:rPr>
                              <w:rFonts w:ascii="Calibri" w:hAnsi="Calibri"/>
                              <w:color w:val="A6A6A6"/>
                              <w:sz w:val="18"/>
                            </w:rPr>
                            <w:t>julio</w:t>
                          </w:r>
                          <w:r>
                            <w:rPr>
                              <w:rFonts w:ascii="Calibri" w:hAnsi="Calibri"/>
                              <w:color w:val="A6A6A6"/>
                              <w:spacing w:val="-2"/>
                              <w:sz w:val="18"/>
                            </w:rPr>
                            <w:t> </w:t>
                          </w:r>
                          <w:r>
                            <w:rPr>
                              <w:rFonts w:ascii="Calibri" w:hAnsi="Calibri"/>
                              <w:color w:val="A6A6A6"/>
                              <w:sz w:val="18"/>
                            </w:rPr>
                            <w:t>a</w:t>
                          </w:r>
                          <w:r>
                            <w:rPr>
                              <w:rFonts w:ascii="Calibri" w:hAnsi="Calibri"/>
                              <w:color w:val="A6A6A6"/>
                              <w:spacing w:val="-2"/>
                              <w:sz w:val="18"/>
                            </w:rPr>
                            <w:t> </w:t>
                          </w:r>
                          <w:r>
                            <w:rPr>
                              <w:rFonts w:ascii="Calibri" w:hAnsi="Calibri"/>
                              <w:color w:val="A6A6A6"/>
                              <w:sz w:val="18"/>
                            </w:rPr>
                            <w:t>diciembre</w:t>
                          </w:r>
                          <w:r>
                            <w:rPr>
                              <w:rFonts w:ascii="Calibri" w:hAnsi="Calibri"/>
                              <w:color w:val="A6A6A6"/>
                              <w:spacing w:val="-4"/>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pacing w:val="-4"/>
                              <w:sz w:val="18"/>
                            </w:rPr>
                            <w:t>2025</w:t>
                          </w:r>
                        </w:p>
                        <w:p>
                          <w:pPr>
                            <w:spacing w:before="1"/>
                            <w:ind w:left="20" w:right="0" w:firstLine="0"/>
                            <w:jc w:val="left"/>
                            <w:rPr>
                              <w:rFonts w:ascii="Calibri" w:hAnsi="Calibri"/>
                              <w:sz w:val="18"/>
                            </w:rPr>
                          </w:pPr>
                          <w:r>
                            <w:rPr>
                              <w:rFonts w:ascii="Calibri" w:hAnsi="Calibri"/>
                              <w:color w:val="A6A6A6"/>
                              <w:sz w:val="18"/>
                            </w:rPr>
                            <w:t>ISSN:</w:t>
                          </w:r>
                          <w:r>
                            <w:rPr>
                              <w:rFonts w:ascii="Calibri" w:hAnsi="Calibri"/>
                              <w:color w:val="A6A6A6"/>
                              <w:spacing w:val="-4"/>
                              <w:sz w:val="18"/>
                            </w:rPr>
                            <w:t> </w:t>
                          </w:r>
                          <w:r>
                            <w:rPr>
                              <w:rFonts w:ascii="Calibri" w:hAnsi="Calibri"/>
                              <w:color w:val="A6A6A6"/>
                              <w:sz w:val="18"/>
                            </w:rPr>
                            <w:t>0120-8160</w:t>
                          </w:r>
                          <w:r>
                            <w:rPr>
                              <w:rFonts w:ascii="Calibri" w:hAnsi="Calibri"/>
                              <w:color w:val="A6A6A6"/>
                              <w:spacing w:val="-2"/>
                              <w:sz w:val="18"/>
                            </w:rPr>
                            <w:t> </w:t>
                          </w:r>
                          <w:r>
                            <w:rPr>
                              <w:rFonts w:ascii="Calibri" w:hAnsi="Calibri"/>
                              <w:color w:val="A6A6A6"/>
                              <w:sz w:val="18"/>
                            </w:rPr>
                            <w:t>(Impreso)</w:t>
                          </w:r>
                          <w:r>
                            <w:rPr>
                              <w:rFonts w:ascii="Calibri" w:hAnsi="Calibri"/>
                              <w:color w:val="A6A6A6"/>
                              <w:spacing w:val="-1"/>
                              <w:sz w:val="18"/>
                            </w:rPr>
                            <w:t> </w:t>
                          </w:r>
                          <w:r>
                            <w:rPr>
                              <w:rFonts w:ascii="Calibri" w:hAnsi="Calibri"/>
                              <w:color w:val="A6A6A6"/>
                              <w:sz w:val="18"/>
                            </w:rPr>
                            <w:t>-</w:t>
                          </w:r>
                          <w:r>
                            <w:rPr>
                              <w:rFonts w:ascii="Calibri" w:hAnsi="Calibri"/>
                              <w:color w:val="A6A6A6"/>
                              <w:spacing w:val="-1"/>
                              <w:sz w:val="18"/>
                            </w:rPr>
                            <w:t> </w:t>
                          </w:r>
                          <w:r>
                            <w:rPr>
                              <w:rFonts w:ascii="Calibri" w:hAnsi="Calibri"/>
                              <w:color w:val="A6A6A6"/>
                              <w:sz w:val="18"/>
                            </w:rPr>
                            <w:t>ISSN:</w:t>
                          </w:r>
                          <w:r>
                            <w:rPr>
                              <w:rFonts w:ascii="Calibri" w:hAnsi="Calibri"/>
                              <w:color w:val="A6A6A6"/>
                              <w:spacing w:val="-2"/>
                              <w:sz w:val="18"/>
                            </w:rPr>
                            <w:t> </w:t>
                          </w:r>
                          <w:r>
                            <w:rPr>
                              <w:rFonts w:ascii="Calibri" w:hAnsi="Calibri"/>
                              <w:color w:val="A6A6A6"/>
                              <w:sz w:val="18"/>
                            </w:rPr>
                            <w:t>2590-521X</w:t>
                          </w:r>
                          <w:r>
                            <w:rPr>
                              <w:rFonts w:ascii="Calibri" w:hAnsi="Calibri"/>
                              <w:color w:val="A6A6A6"/>
                              <w:spacing w:val="-3"/>
                              <w:sz w:val="18"/>
                            </w:rPr>
                            <w:t> </w:t>
                          </w:r>
                          <w:r>
                            <w:rPr>
                              <w:rFonts w:ascii="Calibri" w:hAnsi="Calibri"/>
                              <w:color w:val="A6A6A6"/>
                              <w:sz w:val="18"/>
                            </w:rPr>
                            <w:t>(En</w:t>
                          </w:r>
                          <w:r>
                            <w:rPr>
                              <w:rFonts w:ascii="Calibri" w:hAnsi="Calibri"/>
                              <w:color w:val="A6A6A6"/>
                              <w:spacing w:val="-2"/>
                              <w:sz w:val="18"/>
                            </w:rPr>
                            <w:t> línea)</w:t>
                          </w:r>
                        </w:p>
                      </w:txbxContent>
                    </wps:txbx>
                    <wps:bodyPr wrap="square" lIns="0" tIns="0" rIns="0" bIns="0" rtlCol="0">
                      <a:noAutofit/>
                    </wps:bodyPr>
                  </wps:wsp>
                </a:graphicData>
              </a:graphic>
            </wp:anchor>
          </w:drawing>
        </mc:Choice>
        <mc:Fallback>
          <w:pict>
            <v:shape style="position:absolute;margin-left:69.944pt;margin-top:36.290001pt;width:291.95pt;height:22.05pt;mso-position-horizontal-relative:page;mso-position-vertical-relative:page;z-index:-16352768" type="#_x0000_t202" id="docshape4" filled="false" stroked="false">
              <v:textbox inset="0,0,0,0">
                <w:txbxContent>
                  <w:p>
                    <w:pPr>
                      <w:spacing w:line="203" w:lineRule="exact" w:before="0"/>
                      <w:ind w:left="20" w:right="0" w:firstLine="0"/>
                      <w:jc w:val="left"/>
                      <w:rPr>
                        <w:rFonts w:ascii="Calibri" w:hAnsi="Calibri"/>
                        <w:sz w:val="18"/>
                      </w:rPr>
                    </w:pPr>
                    <w:r>
                      <w:rPr>
                        <w:rFonts w:ascii="Calibri" w:hAnsi="Calibri"/>
                        <w:color w:val="A6A6A6"/>
                        <w:sz w:val="18"/>
                      </w:rPr>
                      <w:t>Revista</w:t>
                    </w:r>
                    <w:r>
                      <w:rPr>
                        <w:rFonts w:ascii="Calibri" w:hAnsi="Calibri"/>
                        <w:color w:val="A6A6A6"/>
                        <w:spacing w:val="-5"/>
                        <w:sz w:val="18"/>
                      </w:rPr>
                      <w:t> </w:t>
                    </w:r>
                    <w:r>
                      <w:rPr>
                        <w:rFonts w:ascii="Calibri" w:hAnsi="Calibri"/>
                        <w:color w:val="A6A6A6"/>
                        <w:sz w:val="18"/>
                      </w:rPr>
                      <w:t>Escuela</w:t>
                    </w:r>
                    <w:r>
                      <w:rPr>
                        <w:rFonts w:ascii="Calibri" w:hAnsi="Calibri"/>
                        <w:color w:val="A6A6A6"/>
                        <w:spacing w:val="-3"/>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z w:val="18"/>
                      </w:rPr>
                      <w:t>Administración</w:t>
                    </w:r>
                    <w:r>
                      <w:rPr>
                        <w:rFonts w:ascii="Calibri" w:hAnsi="Calibri"/>
                        <w:color w:val="A6A6A6"/>
                        <w:spacing w:val="-3"/>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z w:val="18"/>
                      </w:rPr>
                      <w:t>Negocios</w:t>
                    </w:r>
                    <w:r>
                      <w:rPr>
                        <w:rFonts w:ascii="Calibri" w:hAnsi="Calibri"/>
                        <w:color w:val="A6A6A6"/>
                        <w:spacing w:val="-3"/>
                        <w:sz w:val="18"/>
                      </w:rPr>
                      <w:t> </w:t>
                    </w:r>
                    <w:r>
                      <w:rPr>
                        <w:rFonts w:ascii="Calibri" w:hAnsi="Calibri"/>
                        <w:color w:val="A6A6A6"/>
                        <w:sz w:val="18"/>
                      </w:rPr>
                      <w:t>N°</w:t>
                    </w:r>
                    <w:r>
                      <w:rPr>
                        <w:rFonts w:ascii="Calibri" w:hAnsi="Calibri"/>
                        <w:color w:val="A6A6A6"/>
                        <w:spacing w:val="-4"/>
                        <w:sz w:val="18"/>
                      </w:rPr>
                      <w:t> </w:t>
                    </w:r>
                    <w:r>
                      <w:rPr>
                        <w:rFonts w:ascii="Calibri" w:hAnsi="Calibri"/>
                        <w:color w:val="A6A6A6"/>
                        <w:sz w:val="18"/>
                      </w:rPr>
                      <w:t>99-</w:t>
                    </w:r>
                    <w:r>
                      <w:rPr>
                        <w:rFonts w:ascii="Calibri" w:hAnsi="Calibri"/>
                        <w:color w:val="A6A6A6"/>
                        <w:spacing w:val="-1"/>
                        <w:sz w:val="18"/>
                      </w:rPr>
                      <w:t> </w:t>
                    </w:r>
                    <w:r>
                      <w:rPr>
                        <w:rFonts w:ascii="Calibri" w:hAnsi="Calibri"/>
                        <w:color w:val="A6A6A6"/>
                        <w:sz w:val="18"/>
                      </w:rPr>
                      <w:t>julio</w:t>
                    </w:r>
                    <w:r>
                      <w:rPr>
                        <w:rFonts w:ascii="Calibri" w:hAnsi="Calibri"/>
                        <w:color w:val="A6A6A6"/>
                        <w:spacing w:val="-2"/>
                        <w:sz w:val="18"/>
                      </w:rPr>
                      <w:t> </w:t>
                    </w:r>
                    <w:r>
                      <w:rPr>
                        <w:rFonts w:ascii="Calibri" w:hAnsi="Calibri"/>
                        <w:color w:val="A6A6A6"/>
                        <w:sz w:val="18"/>
                      </w:rPr>
                      <w:t>a</w:t>
                    </w:r>
                    <w:r>
                      <w:rPr>
                        <w:rFonts w:ascii="Calibri" w:hAnsi="Calibri"/>
                        <w:color w:val="A6A6A6"/>
                        <w:spacing w:val="-2"/>
                        <w:sz w:val="18"/>
                      </w:rPr>
                      <w:t> </w:t>
                    </w:r>
                    <w:r>
                      <w:rPr>
                        <w:rFonts w:ascii="Calibri" w:hAnsi="Calibri"/>
                        <w:color w:val="A6A6A6"/>
                        <w:sz w:val="18"/>
                      </w:rPr>
                      <w:t>diciembre</w:t>
                    </w:r>
                    <w:r>
                      <w:rPr>
                        <w:rFonts w:ascii="Calibri" w:hAnsi="Calibri"/>
                        <w:color w:val="A6A6A6"/>
                        <w:spacing w:val="-4"/>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pacing w:val="-4"/>
                        <w:sz w:val="18"/>
                      </w:rPr>
                      <w:t>2025</w:t>
                    </w:r>
                  </w:p>
                  <w:p>
                    <w:pPr>
                      <w:spacing w:before="1"/>
                      <w:ind w:left="20" w:right="0" w:firstLine="0"/>
                      <w:jc w:val="left"/>
                      <w:rPr>
                        <w:rFonts w:ascii="Calibri" w:hAnsi="Calibri"/>
                        <w:sz w:val="18"/>
                      </w:rPr>
                    </w:pPr>
                    <w:r>
                      <w:rPr>
                        <w:rFonts w:ascii="Calibri" w:hAnsi="Calibri"/>
                        <w:color w:val="A6A6A6"/>
                        <w:sz w:val="18"/>
                      </w:rPr>
                      <w:t>ISSN:</w:t>
                    </w:r>
                    <w:r>
                      <w:rPr>
                        <w:rFonts w:ascii="Calibri" w:hAnsi="Calibri"/>
                        <w:color w:val="A6A6A6"/>
                        <w:spacing w:val="-4"/>
                        <w:sz w:val="18"/>
                      </w:rPr>
                      <w:t> </w:t>
                    </w:r>
                    <w:r>
                      <w:rPr>
                        <w:rFonts w:ascii="Calibri" w:hAnsi="Calibri"/>
                        <w:color w:val="A6A6A6"/>
                        <w:sz w:val="18"/>
                      </w:rPr>
                      <w:t>0120-8160</w:t>
                    </w:r>
                    <w:r>
                      <w:rPr>
                        <w:rFonts w:ascii="Calibri" w:hAnsi="Calibri"/>
                        <w:color w:val="A6A6A6"/>
                        <w:spacing w:val="-2"/>
                        <w:sz w:val="18"/>
                      </w:rPr>
                      <w:t> </w:t>
                    </w:r>
                    <w:r>
                      <w:rPr>
                        <w:rFonts w:ascii="Calibri" w:hAnsi="Calibri"/>
                        <w:color w:val="A6A6A6"/>
                        <w:sz w:val="18"/>
                      </w:rPr>
                      <w:t>(Impreso)</w:t>
                    </w:r>
                    <w:r>
                      <w:rPr>
                        <w:rFonts w:ascii="Calibri" w:hAnsi="Calibri"/>
                        <w:color w:val="A6A6A6"/>
                        <w:spacing w:val="-1"/>
                        <w:sz w:val="18"/>
                      </w:rPr>
                      <w:t> </w:t>
                    </w:r>
                    <w:r>
                      <w:rPr>
                        <w:rFonts w:ascii="Calibri" w:hAnsi="Calibri"/>
                        <w:color w:val="A6A6A6"/>
                        <w:sz w:val="18"/>
                      </w:rPr>
                      <w:t>-</w:t>
                    </w:r>
                    <w:r>
                      <w:rPr>
                        <w:rFonts w:ascii="Calibri" w:hAnsi="Calibri"/>
                        <w:color w:val="A6A6A6"/>
                        <w:spacing w:val="-1"/>
                        <w:sz w:val="18"/>
                      </w:rPr>
                      <w:t> </w:t>
                    </w:r>
                    <w:r>
                      <w:rPr>
                        <w:rFonts w:ascii="Calibri" w:hAnsi="Calibri"/>
                        <w:color w:val="A6A6A6"/>
                        <w:sz w:val="18"/>
                      </w:rPr>
                      <w:t>ISSN:</w:t>
                    </w:r>
                    <w:r>
                      <w:rPr>
                        <w:rFonts w:ascii="Calibri" w:hAnsi="Calibri"/>
                        <w:color w:val="A6A6A6"/>
                        <w:spacing w:val="-2"/>
                        <w:sz w:val="18"/>
                      </w:rPr>
                      <w:t> </w:t>
                    </w:r>
                    <w:r>
                      <w:rPr>
                        <w:rFonts w:ascii="Calibri" w:hAnsi="Calibri"/>
                        <w:color w:val="A6A6A6"/>
                        <w:sz w:val="18"/>
                      </w:rPr>
                      <w:t>2590-521X</w:t>
                    </w:r>
                    <w:r>
                      <w:rPr>
                        <w:rFonts w:ascii="Calibri" w:hAnsi="Calibri"/>
                        <w:color w:val="A6A6A6"/>
                        <w:spacing w:val="-3"/>
                        <w:sz w:val="18"/>
                      </w:rPr>
                      <w:t> </w:t>
                    </w:r>
                    <w:r>
                      <w:rPr>
                        <w:rFonts w:ascii="Calibri" w:hAnsi="Calibri"/>
                        <w:color w:val="A6A6A6"/>
                        <w:sz w:val="18"/>
                      </w:rPr>
                      <w:t>(En</w:t>
                    </w:r>
                    <w:r>
                      <w:rPr>
                        <w:rFonts w:ascii="Calibri" w:hAnsi="Calibri"/>
                        <w:color w:val="A6A6A6"/>
                        <w:spacing w:val="-2"/>
                        <w:sz w:val="18"/>
                      </w:rPr>
                      <w:t> línea)</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964736">
          <wp:simplePos x="0" y="0"/>
          <wp:positionH relativeFrom="page">
            <wp:posOffset>5900420</wp:posOffset>
          </wp:positionH>
          <wp:positionV relativeFrom="page">
            <wp:posOffset>234950</wp:posOffset>
          </wp:positionV>
          <wp:extent cx="971550" cy="708659"/>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971550" cy="7086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965248">
              <wp:simplePos x="0" y="0"/>
              <wp:positionH relativeFrom="page">
                <wp:posOffset>888288</wp:posOffset>
              </wp:positionH>
              <wp:positionV relativeFrom="page">
                <wp:posOffset>460883</wp:posOffset>
              </wp:positionV>
              <wp:extent cx="3707765" cy="2800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707765" cy="280035"/>
                      </a:xfrm>
                      <a:prstGeom prst="rect">
                        <a:avLst/>
                      </a:prstGeom>
                    </wps:spPr>
                    <wps:txbx>
                      <w:txbxContent>
                        <w:p>
                          <w:pPr>
                            <w:spacing w:line="203" w:lineRule="exact" w:before="0"/>
                            <w:ind w:left="20" w:right="0" w:firstLine="0"/>
                            <w:jc w:val="left"/>
                            <w:rPr>
                              <w:rFonts w:ascii="Calibri" w:hAnsi="Calibri"/>
                              <w:sz w:val="18"/>
                            </w:rPr>
                          </w:pPr>
                          <w:r>
                            <w:rPr>
                              <w:rFonts w:ascii="Calibri" w:hAnsi="Calibri"/>
                              <w:color w:val="A6A6A6"/>
                              <w:sz w:val="18"/>
                            </w:rPr>
                            <w:t>Revista</w:t>
                          </w:r>
                          <w:r>
                            <w:rPr>
                              <w:rFonts w:ascii="Calibri" w:hAnsi="Calibri"/>
                              <w:color w:val="A6A6A6"/>
                              <w:spacing w:val="-5"/>
                              <w:sz w:val="18"/>
                            </w:rPr>
                            <w:t> </w:t>
                          </w:r>
                          <w:r>
                            <w:rPr>
                              <w:rFonts w:ascii="Calibri" w:hAnsi="Calibri"/>
                              <w:color w:val="A6A6A6"/>
                              <w:sz w:val="18"/>
                            </w:rPr>
                            <w:t>Escuela</w:t>
                          </w:r>
                          <w:r>
                            <w:rPr>
                              <w:rFonts w:ascii="Calibri" w:hAnsi="Calibri"/>
                              <w:color w:val="A6A6A6"/>
                              <w:spacing w:val="-3"/>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z w:val="18"/>
                            </w:rPr>
                            <w:t>Administración</w:t>
                          </w:r>
                          <w:r>
                            <w:rPr>
                              <w:rFonts w:ascii="Calibri" w:hAnsi="Calibri"/>
                              <w:color w:val="A6A6A6"/>
                              <w:spacing w:val="-3"/>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z w:val="18"/>
                            </w:rPr>
                            <w:t>Negocios</w:t>
                          </w:r>
                          <w:r>
                            <w:rPr>
                              <w:rFonts w:ascii="Calibri" w:hAnsi="Calibri"/>
                              <w:color w:val="A6A6A6"/>
                              <w:spacing w:val="-3"/>
                              <w:sz w:val="18"/>
                            </w:rPr>
                            <w:t> </w:t>
                          </w:r>
                          <w:r>
                            <w:rPr>
                              <w:rFonts w:ascii="Calibri" w:hAnsi="Calibri"/>
                              <w:color w:val="A6A6A6"/>
                              <w:sz w:val="18"/>
                            </w:rPr>
                            <w:t>N°</w:t>
                          </w:r>
                          <w:r>
                            <w:rPr>
                              <w:rFonts w:ascii="Calibri" w:hAnsi="Calibri"/>
                              <w:color w:val="A6A6A6"/>
                              <w:spacing w:val="-4"/>
                              <w:sz w:val="18"/>
                            </w:rPr>
                            <w:t> </w:t>
                          </w:r>
                          <w:r>
                            <w:rPr>
                              <w:rFonts w:ascii="Calibri" w:hAnsi="Calibri"/>
                              <w:color w:val="A6A6A6"/>
                              <w:sz w:val="18"/>
                            </w:rPr>
                            <w:t>99-</w:t>
                          </w:r>
                          <w:r>
                            <w:rPr>
                              <w:rFonts w:ascii="Calibri" w:hAnsi="Calibri"/>
                              <w:color w:val="A6A6A6"/>
                              <w:spacing w:val="-1"/>
                              <w:sz w:val="18"/>
                            </w:rPr>
                            <w:t> </w:t>
                          </w:r>
                          <w:r>
                            <w:rPr>
                              <w:rFonts w:ascii="Calibri" w:hAnsi="Calibri"/>
                              <w:color w:val="A6A6A6"/>
                              <w:sz w:val="18"/>
                            </w:rPr>
                            <w:t>julio</w:t>
                          </w:r>
                          <w:r>
                            <w:rPr>
                              <w:rFonts w:ascii="Calibri" w:hAnsi="Calibri"/>
                              <w:color w:val="A6A6A6"/>
                              <w:spacing w:val="-2"/>
                              <w:sz w:val="18"/>
                            </w:rPr>
                            <w:t> </w:t>
                          </w:r>
                          <w:r>
                            <w:rPr>
                              <w:rFonts w:ascii="Calibri" w:hAnsi="Calibri"/>
                              <w:color w:val="A6A6A6"/>
                              <w:sz w:val="18"/>
                            </w:rPr>
                            <w:t>a</w:t>
                          </w:r>
                          <w:r>
                            <w:rPr>
                              <w:rFonts w:ascii="Calibri" w:hAnsi="Calibri"/>
                              <w:color w:val="A6A6A6"/>
                              <w:spacing w:val="-2"/>
                              <w:sz w:val="18"/>
                            </w:rPr>
                            <w:t> </w:t>
                          </w:r>
                          <w:r>
                            <w:rPr>
                              <w:rFonts w:ascii="Calibri" w:hAnsi="Calibri"/>
                              <w:color w:val="A6A6A6"/>
                              <w:sz w:val="18"/>
                            </w:rPr>
                            <w:t>diciembre</w:t>
                          </w:r>
                          <w:r>
                            <w:rPr>
                              <w:rFonts w:ascii="Calibri" w:hAnsi="Calibri"/>
                              <w:color w:val="A6A6A6"/>
                              <w:spacing w:val="-4"/>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pacing w:val="-4"/>
                              <w:sz w:val="18"/>
                            </w:rPr>
                            <w:t>2025</w:t>
                          </w:r>
                        </w:p>
                        <w:p>
                          <w:pPr>
                            <w:spacing w:before="1"/>
                            <w:ind w:left="20" w:right="0" w:firstLine="0"/>
                            <w:jc w:val="left"/>
                            <w:rPr>
                              <w:rFonts w:ascii="Calibri" w:hAnsi="Calibri"/>
                              <w:sz w:val="18"/>
                            </w:rPr>
                          </w:pPr>
                          <w:r>
                            <w:rPr>
                              <w:rFonts w:ascii="Calibri" w:hAnsi="Calibri"/>
                              <w:color w:val="A6A6A6"/>
                              <w:sz w:val="18"/>
                            </w:rPr>
                            <w:t>ISSN:</w:t>
                          </w:r>
                          <w:r>
                            <w:rPr>
                              <w:rFonts w:ascii="Calibri" w:hAnsi="Calibri"/>
                              <w:color w:val="A6A6A6"/>
                              <w:spacing w:val="-4"/>
                              <w:sz w:val="18"/>
                            </w:rPr>
                            <w:t> </w:t>
                          </w:r>
                          <w:r>
                            <w:rPr>
                              <w:rFonts w:ascii="Calibri" w:hAnsi="Calibri"/>
                              <w:color w:val="A6A6A6"/>
                              <w:sz w:val="18"/>
                            </w:rPr>
                            <w:t>0120-8160</w:t>
                          </w:r>
                          <w:r>
                            <w:rPr>
                              <w:rFonts w:ascii="Calibri" w:hAnsi="Calibri"/>
                              <w:color w:val="A6A6A6"/>
                              <w:spacing w:val="-2"/>
                              <w:sz w:val="18"/>
                            </w:rPr>
                            <w:t> </w:t>
                          </w:r>
                          <w:r>
                            <w:rPr>
                              <w:rFonts w:ascii="Calibri" w:hAnsi="Calibri"/>
                              <w:color w:val="A6A6A6"/>
                              <w:sz w:val="18"/>
                            </w:rPr>
                            <w:t>(Impreso)</w:t>
                          </w:r>
                          <w:r>
                            <w:rPr>
                              <w:rFonts w:ascii="Calibri" w:hAnsi="Calibri"/>
                              <w:color w:val="A6A6A6"/>
                              <w:spacing w:val="-1"/>
                              <w:sz w:val="18"/>
                            </w:rPr>
                            <w:t> </w:t>
                          </w:r>
                          <w:r>
                            <w:rPr>
                              <w:rFonts w:ascii="Calibri" w:hAnsi="Calibri"/>
                              <w:color w:val="A6A6A6"/>
                              <w:sz w:val="18"/>
                            </w:rPr>
                            <w:t>-</w:t>
                          </w:r>
                          <w:r>
                            <w:rPr>
                              <w:rFonts w:ascii="Calibri" w:hAnsi="Calibri"/>
                              <w:color w:val="A6A6A6"/>
                              <w:spacing w:val="-1"/>
                              <w:sz w:val="18"/>
                            </w:rPr>
                            <w:t> </w:t>
                          </w:r>
                          <w:r>
                            <w:rPr>
                              <w:rFonts w:ascii="Calibri" w:hAnsi="Calibri"/>
                              <w:color w:val="A6A6A6"/>
                              <w:sz w:val="18"/>
                            </w:rPr>
                            <w:t>ISSN:</w:t>
                          </w:r>
                          <w:r>
                            <w:rPr>
                              <w:rFonts w:ascii="Calibri" w:hAnsi="Calibri"/>
                              <w:color w:val="A6A6A6"/>
                              <w:spacing w:val="-2"/>
                              <w:sz w:val="18"/>
                            </w:rPr>
                            <w:t> </w:t>
                          </w:r>
                          <w:r>
                            <w:rPr>
                              <w:rFonts w:ascii="Calibri" w:hAnsi="Calibri"/>
                              <w:color w:val="A6A6A6"/>
                              <w:sz w:val="18"/>
                            </w:rPr>
                            <w:t>2590-521X</w:t>
                          </w:r>
                          <w:r>
                            <w:rPr>
                              <w:rFonts w:ascii="Calibri" w:hAnsi="Calibri"/>
                              <w:color w:val="A6A6A6"/>
                              <w:spacing w:val="-3"/>
                              <w:sz w:val="18"/>
                            </w:rPr>
                            <w:t> </w:t>
                          </w:r>
                          <w:r>
                            <w:rPr>
                              <w:rFonts w:ascii="Calibri" w:hAnsi="Calibri"/>
                              <w:color w:val="A6A6A6"/>
                              <w:sz w:val="18"/>
                            </w:rPr>
                            <w:t>(En</w:t>
                          </w:r>
                          <w:r>
                            <w:rPr>
                              <w:rFonts w:ascii="Calibri" w:hAnsi="Calibri"/>
                              <w:color w:val="A6A6A6"/>
                              <w:spacing w:val="-2"/>
                              <w:sz w:val="18"/>
                            </w:rPr>
                            <w:t> línea)</w:t>
                          </w:r>
                        </w:p>
                      </w:txbxContent>
                    </wps:txbx>
                    <wps:bodyPr wrap="square" lIns="0" tIns="0" rIns="0" bIns="0" rtlCol="0">
                      <a:noAutofit/>
                    </wps:bodyPr>
                  </wps:wsp>
                </a:graphicData>
              </a:graphic>
            </wp:anchor>
          </w:drawing>
        </mc:Choice>
        <mc:Fallback>
          <w:pict>
            <v:shape style="position:absolute;margin-left:69.944pt;margin-top:36.290001pt;width:291.95pt;height:22.05pt;mso-position-horizontal-relative:page;mso-position-vertical-relative:page;z-index:-16351232" type="#_x0000_t202" id="docshape6" filled="false" stroked="false">
              <v:textbox inset="0,0,0,0">
                <w:txbxContent>
                  <w:p>
                    <w:pPr>
                      <w:spacing w:line="203" w:lineRule="exact" w:before="0"/>
                      <w:ind w:left="20" w:right="0" w:firstLine="0"/>
                      <w:jc w:val="left"/>
                      <w:rPr>
                        <w:rFonts w:ascii="Calibri" w:hAnsi="Calibri"/>
                        <w:sz w:val="18"/>
                      </w:rPr>
                    </w:pPr>
                    <w:r>
                      <w:rPr>
                        <w:rFonts w:ascii="Calibri" w:hAnsi="Calibri"/>
                        <w:color w:val="A6A6A6"/>
                        <w:sz w:val="18"/>
                      </w:rPr>
                      <w:t>Revista</w:t>
                    </w:r>
                    <w:r>
                      <w:rPr>
                        <w:rFonts w:ascii="Calibri" w:hAnsi="Calibri"/>
                        <w:color w:val="A6A6A6"/>
                        <w:spacing w:val="-5"/>
                        <w:sz w:val="18"/>
                      </w:rPr>
                      <w:t> </w:t>
                    </w:r>
                    <w:r>
                      <w:rPr>
                        <w:rFonts w:ascii="Calibri" w:hAnsi="Calibri"/>
                        <w:color w:val="A6A6A6"/>
                        <w:sz w:val="18"/>
                      </w:rPr>
                      <w:t>Escuela</w:t>
                    </w:r>
                    <w:r>
                      <w:rPr>
                        <w:rFonts w:ascii="Calibri" w:hAnsi="Calibri"/>
                        <w:color w:val="A6A6A6"/>
                        <w:spacing w:val="-3"/>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z w:val="18"/>
                      </w:rPr>
                      <w:t>Administración</w:t>
                    </w:r>
                    <w:r>
                      <w:rPr>
                        <w:rFonts w:ascii="Calibri" w:hAnsi="Calibri"/>
                        <w:color w:val="A6A6A6"/>
                        <w:spacing w:val="-3"/>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z w:val="18"/>
                      </w:rPr>
                      <w:t>Negocios</w:t>
                    </w:r>
                    <w:r>
                      <w:rPr>
                        <w:rFonts w:ascii="Calibri" w:hAnsi="Calibri"/>
                        <w:color w:val="A6A6A6"/>
                        <w:spacing w:val="-3"/>
                        <w:sz w:val="18"/>
                      </w:rPr>
                      <w:t> </w:t>
                    </w:r>
                    <w:r>
                      <w:rPr>
                        <w:rFonts w:ascii="Calibri" w:hAnsi="Calibri"/>
                        <w:color w:val="A6A6A6"/>
                        <w:sz w:val="18"/>
                      </w:rPr>
                      <w:t>N°</w:t>
                    </w:r>
                    <w:r>
                      <w:rPr>
                        <w:rFonts w:ascii="Calibri" w:hAnsi="Calibri"/>
                        <w:color w:val="A6A6A6"/>
                        <w:spacing w:val="-4"/>
                        <w:sz w:val="18"/>
                      </w:rPr>
                      <w:t> </w:t>
                    </w:r>
                    <w:r>
                      <w:rPr>
                        <w:rFonts w:ascii="Calibri" w:hAnsi="Calibri"/>
                        <w:color w:val="A6A6A6"/>
                        <w:sz w:val="18"/>
                      </w:rPr>
                      <w:t>99-</w:t>
                    </w:r>
                    <w:r>
                      <w:rPr>
                        <w:rFonts w:ascii="Calibri" w:hAnsi="Calibri"/>
                        <w:color w:val="A6A6A6"/>
                        <w:spacing w:val="-1"/>
                        <w:sz w:val="18"/>
                      </w:rPr>
                      <w:t> </w:t>
                    </w:r>
                    <w:r>
                      <w:rPr>
                        <w:rFonts w:ascii="Calibri" w:hAnsi="Calibri"/>
                        <w:color w:val="A6A6A6"/>
                        <w:sz w:val="18"/>
                      </w:rPr>
                      <w:t>julio</w:t>
                    </w:r>
                    <w:r>
                      <w:rPr>
                        <w:rFonts w:ascii="Calibri" w:hAnsi="Calibri"/>
                        <w:color w:val="A6A6A6"/>
                        <w:spacing w:val="-2"/>
                        <w:sz w:val="18"/>
                      </w:rPr>
                      <w:t> </w:t>
                    </w:r>
                    <w:r>
                      <w:rPr>
                        <w:rFonts w:ascii="Calibri" w:hAnsi="Calibri"/>
                        <w:color w:val="A6A6A6"/>
                        <w:sz w:val="18"/>
                      </w:rPr>
                      <w:t>a</w:t>
                    </w:r>
                    <w:r>
                      <w:rPr>
                        <w:rFonts w:ascii="Calibri" w:hAnsi="Calibri"/>
                        <w:color w:val="A6A6A6"/>
                        <w:spacing w:val="-2"/>
                        <w:sz w:val="18"/>
                      </w:rPr>
                      <w:t> </w:t>
                    </w:r>
                    <w:r>
                      <w:rPr>
                        <w:rFonts w:ascii="Calibri" w:hAnsi="Calibri"/>
                        <w:color w:val="A6A6A6"/>
                        <w:sz w:val="18"/>
                      </w:rPr>
                      <w:t>diciembre</w:t>
                    </w:r>
                    <w:r>
                      <w:rPr>
                        <w:rFonts w:ascii="Calibri" w:hAnsi="Calibri"/>
                        <w:color w:val="A6A6A6"/>
                        <w:spacing w:val="-4"/>
                        <w:sz w:val="18"/>
                      </w:rPr>
                      <w:t> </w:t>
                    </w:r>
                    <w:r>
                      <w:rPr>
                        <w:rFonts w:ascii="Calibri" w:hAnsi="Calibri"/>
                        <w:color w:val="A6A6A6"/>
                        <w:sz w:val="18"/>
                      </w:rPr>
                      <w:t>de</w:t>
                    </w:r>
                    <w:r>
                      <w:rPr>
                        <w:rFonts w:ascii="Calibri" w:hAnsi="Calibri"/>
                        <w:color w:val="A6A6A6"/>
                        <w:spacing w:val="-2"/>
                        <w:sz w:val="18"/>
                      </w:rPr>
                      <w:t> </w:t>
                    </w:r>
                    <w:r>
                      <w:rPr>
                        <w:rFonts w:ascii="Calibri" w:hAnsi="Calibri"/>
                        <w:color w:val="A6A6A6"/>
                        <w:spacing w:val="-4"/>
                        <w:sz w:val="18"/>
                      </w:rPr>
                      <w:t>2025</w:t>
                    </w:r>
                  </w:p>
                  <w:p>
                    <w:pPr>
                      <w:spacing w:before="1"/>
                      <w:ind w:left="20" w:right="0" w:firstLine="0"/>
                      <w:jc w:val="left"/>
                      <w:rPr>
                        <w:rFonts w:ascii="Calibri" w:hAnsi="Calibri"/>
                        <w:sz w:val="18"/>
                      </w:rPr>
                    </w:pPr>
                    <w:r>
                      <w:rPr>
                        <w:rFonts w:ascii="Calibri" w:hAnsi="Calibri"/>
                        <w:color w:val="A6A6A6"/>
                        <w:sz w:val="18"/>
                      </w:rPr>
                      <w:t>ISSN:</w:t>
                    </w:r>
                    <w:r>
                      <w:rPr>
                        <w:rFonts w:ascii="Calibri" w:hAnsi="Calibri"/>
                        <w:color w:val="A6A6A6"/>
                        <w:spacing w:val="-4"/>
                        <w:sz w:val="18"/>
                      </w:rPr>
                      <w:t> </w:t>
                    </w:r>
                    <w:r>
                      <w:rPr>
                        <w:rFonts w:ascii="Calibri" w:hAnsi="Calibri"/>
                        <w:color w:val="A6A6A6"/>
                        <w:sz w:val="18"/>
                      </w:rPr>
                      <w:t>0120-8160</w:t>
                    </w:r>
                    <w:r>
                      <w:rPr>
                        <w:rFonts w:ascii="Calibri" w:hAnsi="Calibri"/>
                        <w:color w:val="A6A6A6"/>
                        <w:spacing w:val="-2"/>
                        <w:sz w:val="18"/>
                      </w:rPr>
                      <w:t> </w:t>
                    </w:r>
                    <w:r>
                      <w:rPr>
                        <w:rFonts w:ascii="Calibri" w:hAnsi="Calibri"/>
                        <w:color w:val="A6A6A6"/>
                        <w:sz w:val="18"/>
                      </w:rPr>
                      <w:t>(Impreso)</w:t>
                    </w:r>
                    <w:r>
                      <w:rPr>
                        <w:rFonts w:ascii="Calibri" w:hAnsi="Calibri"/>
                        <w:color w:val="A6A6A6"/>
                        <w:spacing w:val="-1"/>
                        <w:sz w:val="18"/>
                      </w:rPr>
                      <w:t> </w:t>
                    </w:r>
                    <w:r>
                      <w:rPr>
                        <w:rFonts w:ascii="Calibri" w:hAnsi="Calibri"/>
                        <w:color w:val="A6A6A6"/>
                        <w:sz w:val="18"/>
                      </w:rPr>
                      <w:t>-</w:t>
                    </w:r>
                    <w:r>
                      <w:rPr>
                        <w:rFonts w:ascii="Calibri" w:hAnsi="Calibri"/>
                        <w:color w:val="A6A6A6"/>
                        <w:spacing w:val="-1"/>
                        <w:sz w:val="18"/>
                      </w:rPr>
                      <w:t> </w:t>
                    </w:r>
                    <w:r>
                      <w:rPr>
                        <w:rFonts w:ascii="Calibri" w:hAnsi="Calibri"/>
                        <w:color w:val="A6A6A6"/>
                        <w:sz w:val="18"/>
                      </w:rPr>
                      <w:t>ISSN:</w:t>
                    </w:r>
                    <w:r>
                      <w:rPr>
                        <w:rFonts w:ascii="Calibri" w:hAnsi="Calibri"/>
                        <w:color w:val="A6A6A6"/>
                        <w:spacing w:val="-2"/>
                        <w:sz w:val="18"/>
                      </w:rPr>
                      <w:t> </w:t>
                    </w:r>
                    <w:r>
                      <w:rPr>
                        <w:rFonts w:ascii="Calibri" w:hAnsi="Calibri"/>
                        <w:color w:val="A6A6A6"/>
                        <w:sz w:val="18"/>
                      </w:rPr>
                      <w:t>2590-521X</w:t>
                    </w:r>
                    <w:r>
                      <w:rPr>
                        <w:rFonts w:ascii="Calibri" w:hAnsi="Calibri"/>
                        <w:color w:val="A6A6A6"/>
                        <w:spacing w:val="-3"/>
                        <w:sz w:val="18"/>
                      </w:rPr>
                      <w:t> </w:t>
                    </w:r>
                    <w:r>
                      <w:rPr>
                        <w:rFonts w:ascii="Calibri" w:hAnsi="Calibri"/>
                        <w:color w:val="A6A6A6"/>
                        <w:sz w:val="18"/>
                      </w:rPr>
                      <w:t>(En</w:t>
                    </w:r>
                    <w:r>
                      <w:rPr>
                        <w:rFonts w:ascii="Calibri" w:hAnsi="Calibri"/>
                        <w:color w:val="A6A6A6"/>
                        <w:spacing w:val="-2"/>
                        <w:sz w:val="18"/>
                      </w:rPr>
                      <w:t> línea)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979" w:hanging="358"/>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90" w:hanging="358"/>
      </w:pPr>
      <w:rPr>
        <w:rFonts w:hint="default"/>
        <w:lang w:val="es-ES" w:eastAsia="en-US" w:bidi="ar-SA"/>
      </w:rPr>
    </w:lvl>
    <w:lvl w:ilvl="2">
      <w:start w:val="0"/>
      <w:numFmt w:val="bullet"/>
      <w:lvlText w:val="•"/>
      <w:lvlJc w:val="left"/>
      <w:pPr>
        <w:ind w:left="2800" w:hanging="358"/>
      </w:pPr>
      <w:rPr>
        <w:rFonts w:hint="default"/>
        <w:lang w:val="es-ES" w:eastAsia="en-US" w:bidi="ar-SA"/>
      </w:rPr>
    </w:lvl>
    <w:lvl w:ilvl="3">
      <w:start w:val="0"/>
      <w:numFmt w:val="bullet"/>
      <w:lvlText w:val="•"/>
      <w:lvlJc w:val="left"/>
      <w:pPr>
        <w:ind w:left="3710" w:hanging="358"/>
      </w:pPr>
      <w:rPr>
        <w:rFonts w:hint="default"/>
        <w:lang w:val="es-ES" w:eastAsia="en-US" w:bidi="ar-SA"/>
      </w:rPr>
    </w:lvl>
    <w:lvl w:ilvl="4">
      <w:start w:val="0"/>
      <w:numFmt w:val="bullet"/>
      <w:lvlText w:val="•"/>
      <w:lvlJc w:val="left"/>
      <w:pPr>
        <w:ind w:left="4620" w:hanging="358"/>
      </w:pPr>
      <w:rPr>
        <w:rFonts w:hint="default"/>
        <w:lang w:val="es-ES" w:eastAsia="en-US" w:bidi="ar-SA"/>
      </w:rPr>
    </w:lvl>
    <w:lvl w:ilvl="5">
      <w:start w:val="0"/>
      <w:numFmt w:val="bullet"/>
      <w:lvlText w:val="•"/>
      <w:lvlJc w:val="left"/>
      <w:pPr>
        <w:ind w:left="5530" w:hanging="358"/>
      </w:pPr>
      <w:rPr>
        <w:rFonts w:hint="default"/>
        <w:lang w:val="es-ES" w:eastAsia="en-US" w:bidi="ar-SA"/>
      </w:rPr>
    </w:lvl>
    <w:lvl w:ilvl="6">
      <w:start w:val="0"/>
      <w:numFmt w:val="bullet"/>
      <w:lvlText w:val="•"/>
      <w:lvlJc w:val="left"/>
      <w:pPr>
        <w:ind w:left="6440" w:hanging="358"/>
      </w:pPr>
      <w:rPr>
        <w:rFonts w:hint="default"/>
        <w:lang w:val="es-ES" w:eastAsia="en-US" w:bidi="ar-SA"/>
      </w:rPr>
    </w:lvl>
    <w:lvl w:ilvl="7">
      <w:start w:val="0"/>
      <w:numFmt w:val="bullet"/>
      <w:lvlText w:val="•"/>
      <w:lvlJc w:val="left"/>
      <w:pPr>
        <w:ind w:left="7350" w:hanging="358"/>
      </w:pPr>
      <w:rPr>
        <w:rFonts w:hint="default"/>
        <w:lang w:val="es-ES" w:eastAsia="en-US" w:bidi="ar-SA"/>
      </w:rPr>
    </w:lvl>
    <w:lvl w:ilvl="8">
      <w:start w:val="0"/>
      <w:numFmt w:val="bullet"/>
      <w:lvlText w:val="•"/>
      <w:lvlJc w:val="left"/>
      <w:pPr>
        <w:ind w:left="8260" w:hanging="358"/>
      </w:pPr>
      <w:rPr>
        <w:rFonts w:hint="default"/>
        <w:lang w:val="es-ES" w:eastAsia="en-US" w:bidi="ar-SA"/>
      </w:rPr>
    </w:lvl>
  </w:abstractNum>
  <w:abstractNum w:abstractNumId="0">
    <w:multiLevelType w:val="hybridMultilevel"/>
    <w:lvl w:ilvl="0">
      <w:start w:val="1"/>
      <w:numFmt w:val="decimal"/>
      <w:lvlText w:val="%1."/>
      <w:lvlJc w:val="left"/>
      <w:pPr>
        <w:ind w:left="622" w:hanging="284"/>
        <w:jc w:val="left"/>
      </w:pPr>
      <w:rPr>
        <w:rFonts w:hint="default" w:ascii="Cambria" w:hAnsi="Cambria" w:eastAsia="Cambria" w:cs="Cambria"/>
        <w:b/>
        <w:bCs/>
        <w:i w:val="0"/>
        <w:iCs w:val="0"/>
        <w:spacing w:val="-1"/>
        <w:w w:val="100"/>
        <w:sz w:val="24"/>
        <w:szCs w:val="24"/>
        <w:lang w:val="es-ES" w:eastAsia="en-US" w:bidi="ar-SA"/>
      </w:rPr>
    </w:lvl>
    <w:lvl w:ilvl="1">
      <w:start w:val="1"/>
      <w:numFmt w:val="decimal"/>
      <w:lvlText w:val="%1.%2."/>
      <w:lvlJc w:val="left"/>
      <w:pPr>
        <w:ind w:left="1505" w:hanging="447"/>
        <w:jc w:val="left"/>
      </w:pPr>
      <w:rPr>
        <w:rFonts w:hint="default" w:ascii="Cambria" w:hAnsi="Cambria" w:eastAsia="Cambria" w:cs="Cambria"/>
        <w:b/>
        <w:bCs/>
        <w:i w:val="0"/>
        <w:iCs w:val="0"/>
        <w:spacing w:val="-1"/>
        <w:w w:val="100"/>
        <w:sz w:val="24"/>
        <w:szCs w:val="24"/>
        <w:lang w:val="es-ES" w:eastAsia="en-US" w:bidi="ar-SA"/>
      </w:rPr>
    </w:lvl>
    <w:lvl w:ilvl="2">
      <w:start w:val="0"/>
      <w:numFmt w:val="bullet"/>
      <w:lvlText w:val="•"/>
      <w:lvlJc w:val="left"/>
      <w:pPr>
        <w:ind w:left="2453" w:hanging="447"/>
      </w:pPr>
      <w:rPr>
        <w:rFonts w:hint="default"/>
        <w:lang w:val="es-ES" w:eastAsia="en-US" w:bidi="ar-SA"/>
      </w:rPr>
    </w:lvl>
    <w:lvl w:ilvl="3">
      <w:start w:val="0"/>
      <w:numFmt w:val="bullet"/>
      <w:lvlText w:val="•"/>
      <w:lvlJc w:val="left"/>
      <w:pPr>
        <w:ind w:left="3406" w:hanging="447"/>
      </w:pPr>
      <w:rPr>
        <w:rFonts w:hint="default"/>
        <w:lang w:val="es-ES" w:eastAsia="en-US" w:bidi="ar-SA"/>
      </w:rPr>
    </w:lvl>
    <w:lvl w:ilvl="4">
      <w:start w:val="0"/>
      <w:numFmt w:val="bullet"/>
      <w:lvlText w:val="•"/>
      <w:lvlJc w:val="left"/>
      <w:pPr>
        <w:ind w:left="4360" w:hanging="447"/>
      </w:pPr>
      <w:rPr>
        <w:rFonts w:hint="default"/>
        <w:lang w:val="es-ES" w:eastAsia="en-US" w:bidi="ar-SA"/>
      </w:rPr>
    </w:lvl>
    <w:lvl w:ilvl="5">
      <w:start w:val="0"/>
      <w:numFmt w:val="bullet"/>
      <w:lvlText w:val="•"/>
      <w:lvlJc w:val="left"/>
      <w:pPr>
        <w:ind w:left="5313" w:hanging="447"/>
      </w:pPr>
      <w:rPr>
        <w:rFonts w:hint="default"/>
        <w:lang w:val="es-ES" w:eastAsia="en-US" w:bidi="ar-SA"/>
      </w:rPr>
    </w:lvl>
    <w:lvl w:ilvl="6">
      <w:start w:val="0"/>
      <w:numFmt w:val="bullet"/>
      <w:lvlText w:val="•"/>
      <w:lvlJc w:val="left"/>
      <w:pPr>
        <w:ind w:left="6266" w:hanging="447"/>
      </w:pPr>
      <w:rPr>
        <w:rFonts w:hint="default"/>
        <w:lang w:val="es-ES" w:eastAsia="en-US" w:bidi="ar-SA"/>
      </w:rPr>
    </w:lvl>
    <w:lvl w:ilvl="7">
      <w:start w:val="0"/>
      <w:numFmt w:val="bullet"/>
      <w:lvlText w:val="•"/>
      <w:lvlJc w:val="left"/>
      <w:pPr>
        <w:ind w:left="7220" w:hanging="447"/>
      </w:pPr>
      <w:rPr>
        <w:rFonts w:hint="default"/>
        <w:lang w:val="es-ES" w:eastAsia="en-US" w:bidi="ar-SA"/>
      </w:rPr>
    </w:lvl>
    <w:lvl w:ilvl="8">
      <w:start w:val="0"/>
      <w:numFmt w:val="bullet"/>
      <w:lvlText w:val="•"/>
      <w:lvlJc w:val="left"/>
      <w:pPr>
        <w:ind w:left="8173" w:hanging="447"/>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s-ES" w:eastAsia="en-US" w:bidi="ar-SA"/>
    </w:rPr>
  </w:style>
  <w:style w:styleId="BodyText" w:type="paragraph">
    <w:name w:val="Body Text"/>
    <w:basedOn w:val="Normal"/>
    <w:uiPriority w:val="1"/>
    <w:qFormat/>
    <w:pPr>
      <w:ind w:left="338"/>
    </w:pPr>
    <w:rPr>
      <w:rFonts w:ascii="Cambria" w:hAnsi="Cambria" w:eastAsia="Cambria" w:cs="Cambria"/>
      <w:sz w:val="24"/>
      <w:szCs w:val="24"/>
      <w:lang w:val="es-ES" w:eastAsia="en-US" w:bidi="ar-SA"/>
    </w:rPr>
  </w:style>
  <w:style w:styleId="Heading1" w:type="paragraph">
    <w:name w:val="Heading 1"/>
    <w:basedOn w:val="Normal"/>
    <w:uiPriority w:val="1"/>
    <w:qFormat/>
    <w:pPr>
      <w:spacing w:before="242"/>
      <w:ind w:left="620" w:hanging="282"/>
      <w:outlineLvl w:val="1"/>
    </w:pPr>
    <w:rPr>
      <w:rFonts w:ascii="Cambria" w:hAnsi="Cambria" w:eastAsia="Cambria" w:cs="Cambria"/>
      <w:b/>
      <w:bCs/>
      <w:sz w:val="24"/>
      <w:szCs w:val="24"/>
      <w:lang w:val="es-ES" w:eastAsia="en-US" w:bidi="ar-SA"/>
    </w:rPr>
  </w:style>
  <w:style w:styleId="Title" w:type="paragraph">
    <w:name w:val="Title"/>
    <w:basedOn w:val="Normal"/>
    <w:uiPriority w:val="1"/>
    <w:qFormat/>
    <w:pPr>
      <w:spacing w:before="43"/>
      <w:ind w:left="4215" w:hanging="3711"/>
    </w:pPr>
    <w:rPr>
      <w:rFonts w:ascii="Cambria" w:hAnsi="Cambria" w:eastAsia="Cambria" w:cs="Cambria"/>
      <w:b/>
      <w:bCs/>
      <w:sz w:val="28"/>
      <w:szCs w:val="28"/>
      <w:lang w:val="es-ES" w:eastAsia="en-US" w:bidi="ar-SA"/>
    </w:rPr>
  </w:style>
  <w:style w:styleId="ListParagraph" w:type="paragraph">
    <w:name w:val="List Paragraph"/>
    <w:basedOn w:val="Normal"/>
    <w:uiPriority w:val="1"/>
    <w:qFormat/>
    <w:pPr>
      <w:spacing w:before="242"/>
      <w:ind w:left="620" w:hanging="282"/>
    </w:pPr>
    <w:rPr>
      <w:rFonts w:ascii="Cambria" w:hAnsi="Cambria" w:eastAsia="Cambria" w:cs="Cambria"/>
      <w:lang w:val="es-ES" w:eastAsia="en-US" w:bidi="ar-SA"/>
    </w:rPr>
  </w:style>
  <w:style w:styleId="TableParagraph" w:type="paragraph">
    <w:name w:val="Table Paragraph"/>
    <w:basedOn w:val="Normal"/>
    <w:uiPriority w:val="1"/>
    <w:qFormat/>
    <w:pPr>
      <w:jc w:val="center"/>
    </w:pPr>
    <w:rPr>
      <w:rFonts w:ascii="Cambria" w:hAnsi="Cambria" w:eastAsia="Cambria" w:cs="Cambria"/>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humberto.lozano@correo.uis.edu.co" TargetMode="External"/><Relationship Id="rId8" Type="http://schemas.openxmlformats.org/officeDocument/2006/relationships/hyperlink" Target="mailto:efajardo@unab.edu.co" TargetMode="External"/><Relationship Id="rId9" Type="http://schemas.openxmlformats.org/officeDocument/2006/relationships/hyperlink" Target="mailto:hvalbuen@uis.edu.co" TargetMode="External"/><Relationship Id="rId10" Type="http://schemas.openxmlformats.org/officeDocument/2006/relationships/image" Target="media/image2.jpeg"/><Relationship Id="rId11" Type="http://schemas.openxmlformats.org/officeDocument/2006/relationships/hyperlink" Target="https://orcid.org/0000-0003-0762-8864" TargetMode="External"/><Relationship Id="rId12" Type="http://schemas.openxmlformats.org/officeDocument/2006/relationships/hyperlink" Target="https://orcid.org/0000-0002-4635-8003" TargetMode="External"/><Relationship Id="rId13" Type="http://schemas.openxmlformats.org/officeDocument/2006/relationships/hyperlink" Target="https://orcid.org/0000-0001-9685-0584"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3.jpe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hyperlink" Target="https://checkpoint.url-protection.com/v1/r02/url?o=https%3A//doi.org/10.15446/innovar.v31n81.95575&amp;g=YWY5MTY4NjM0YzEwNjk4Nw==&amp;h=YjRiOGMzYzgwMzc1YmE1YjY3ZDY2Y2IwNmMxYWEyZGQxYTM1NGIyZmYwY2QwNzM2YTMzYmU4ZmViNjk4YTc1MA==&amp;p=Y3AxZTp1bml2ZXJzaWRhZGVhbjpjOm9mZmljZTM2NV9lbWFpbHNfYXR0YWNobWVudDo3YmNjYTQwY2UzZTE0NzZiNTBmMzIyNDAyOTljNjEyZDo3OnA6VA==" TargetMode="External"/><Relationship Id="rId22" Type="http://schemas.openxmlformats.org/officeDocument/2006/relationships/hyperlink" Target="https://checkpoint.url-protection.com/v1/r02/url?o=https%3A//doi.org/10.54198/innova06.03&amp;g=NmI3ZmVmNjk5MzZhNWEzOA==&amp;h=Y2YwYjhhYzEzOGY1YTQ1YjUwZDU4YjdhMjZlYTA2MzNjZWI2ODgxZTYxZGIxN2Q5YTg1Nzk1ZDA4ZWE2NWFhYQ==&amp;p=Y3AxZTp1bml2ZXJzaWRhZGVhbjpjOm9mZmljZTM2NV9lbWFpbHNfYXR0YWNobWVudDo3YmNjYTQwY2UzZTE0NzZiNTBmMzIyNDAyOTljNjEyZDo3OnA6VA==" TargetMode="External"/><Relationship Id="rId23" Type="http://schemas.openxmlformats.org/officeDocument/2006/relationships/hyperlink" Target="https://checkpoint.url-protection.com/v1/r02/url?o=https%3A//www.redalyc.org/journal/280/28059579004/html/&amp;g=M2Y5YTc2MzAyYzUzZDYyNQ==&amp;h=ZTU3YTczNGIyN2E2ZTgzODdkOTZhNGFkZTllYWMxOWY2Y2NjM2MxZThlYjY5ZWNiMzUzNjA0YjA2OTI5YWZhNw==&amp;p=Y3AxZTp1bml2ZXJzaWRhZGVhbjpjOm9mZmljZTM2NV9lbWFpbHNfYXR0YWNobWVudDo3YmNjYTQwY2UzZTE0NzZiNTBmMzIyNDAyOTljNjEyZDo3OnA6VA==" TargetMode="External"/><Relationship Id="rId24" Type="http://schemas.openxmlformats.org/officeDocument/2006/relationships/hyperlink" Target="https://checkpoint.url-protection.com/v1/r02/url?o=https%3A//www.redalyc.org/journal/290/29069613017/29069613017.pdf&amp;g=NjdkMTI0MDM2Mjk4OTljMQ==&amp;h=NWUyOTY5Y2QwMWYyZWVkODAyNjkxYTFlZmExM2FiMWM1OWQ2OGUxMGNmNmJkYTA2MTYwMTAwMDg0MDM3YzliYg==&amp;p=Y3AxZTp1bml2ZXJzaWRhZGVhbjpjOm9mZmljZTM2NV9lbWFpbHNfYXR0YWNobWVudDo3YmNjYTQwY2UzZTE0NzZiNTBmMzIyNDAyOTljNjEyZDo3OnA6VA==" TargetMode="External"/><Relationship Id="rId25" Type="http://schemas.openxmlformats.org/officeDocument/2006/relationships/hyperlink" Target="https://checkpoint.url-protection.com/v1/r02/url?o=https%3A//doi.org/10.1080/2157930X.2025.2492987&amp;g=YTljNmMxMWJkMDZhMWIyOA==&amp;h=OWQ4YjMyMDlmZTk4MmIzYzg3NWRlZGQzNWY1ZDZmNGQ1OGIwZWQzMGFlMDRhOTk0NzZkNjA2MjcwMzM2OTRkZQ==&amp;p=Y3AxZTp1bml2ZXJzaWRhZGVhbjpjOm9mZmljZTM2NV9lbWFpbHNfYXR0YWNobWVudDo3YmNjYTQwY2UzZTE0NzZiNTBmMzIyNDAyOTljNjEyZDo3OnA6VA==" TargetMode="External"/><Relationship Id="rId26" Type="http://schemas.openxmlformats.org/officeDocument/2006/relationships/hyperlink" Target="https://doi.org/10.37960/revista.v23i82.23758" TargetMode="External"/><Relationship Id="rId27" Type="http://schemas.openxmlformats.org/officeDocument/2006/relationships/hyperlink" Target="https://checkpoint.url-protection.com/v1/r02/url?o=https%3A//doi.org/10.52080/rvgluz.29.e11.2&amp;g=ZTNiYzhhZDdkMDJmOTc2Mw==&amp;h=ZWExZDNhYzJjMGM4OGUyM2RhMzk3YWI2OWEzOGI5ZDg1ZjY5NjE4YzkyNTk3MTE3M2E5NWEzZGFkMjU0YTliNw==&amp;p=Y3AxZTp1bml2ZXJzaWRhZGVhbjpjOm9mZmljZTM2NV9lbWFpbHNfYXR0YWNobWVudDpkMTc4ZjMwMTE4MmQ1YzU2MzkyMzg1OWQ4OGIzN2Y3ZDo3OnA6VA==" TargetMode="External"/><Relationship Id="rId28" Type="http://schemas.openxmlformats.org/officeDocument/2006/relationships/hyperlink" Target="https://checkpoint.url-protection.com/v1/r02/url?o=https%3A//doi.org/10.22456/2178-8839.129563&amp;g=MDMxYTYyZjUwYjJiYmE0Zg==&amp;h=MTlhMTk0MjcyYzFlMGI3YzJmY2U4YWM1MmM3NDg5MzQyZGNkYTNhMGJiYmNhMTQyNzMwZWUxYzU0ZDQzZGIzZQ==&amp;p=Y3AxZTp1bml2ZXJzaWRhZGVhbjpjOm9mZmljZTM2NV9lbWFpbHNfYXR0YWNobWVudDo3YmNjYTQwY2UzZTE0NzZiNTBmMzIyNDAyOTljNjEyZDo3OnA6VA==" TargetMode="External"/><Relationship Id="rId29" Type="http://schemas.openxmlformats.org/officeDocument/2006/relationships/hyperlink" Target="https://checkpoint.url-protection.com/v1/r02/url?o=https%3A//doi.org/10.35588/rivar.v9i27.5675&amp;g=Mjg0NTFhYzM2MmM0ZDYxNQ==&amp;h=ZTY5NzBlZDhkMjVhYWRmZDJkNTIwODQ5YWJjNzY5NzQ3NWIyYjU0NWYwODQwYWNkNGRmNzBlYzVhMzA3ZmE4MA==&amp;p=Y3AxZTp1bml2ZXJzaWRhZGVhbjpjOm9mZmljZTM2NV9lbWFpbHNfYXR0YWNobWVudDo3YmNjYTQwY2UzZTE0NzZiNTBmMzIyNDAyOTljNjEyZDo3OnA6VA==" TargetMode="External"/><Relationship Id="rId30" Type="http://schemas.openxmlformats.org/officeDocument/2006/relationships/hyperlink" Target="https://checkpoint.url-protection.com/v1/r02/url?o=http%3A//doi.org/10.37656/s20768400-2021-2-04&amp;g=YzVjYmFiZTNmOTk4YzdkNw==&amp;h=YTQ5NmFjZTIxMjkzZjg4YWZiNmM4N2NlOWM4MzU1MGFkNjYwZjZiOTc0NjAxNzY0YzYwMTA3OGMzNTkxMTM3ZA==&amp;p=Y3AxZTp1bml2ZXJzaWRhZGVhbjpjOm9mZmljZTM2NV9lbWFpbHNfYXR0YWNobWVudDo3YmNjYTQwY2UzZTE0NzZiNTBmMzIyNDAyOTljNjEyZDo3OnA6VA==" TargetMode="External"/><Relationship Id="rId31" Type="http://schemas.openxmlformats.org/officeDocument/2006/relationships/hyperlink" Target="https://checkpoint.url-protection.com/v1/r02/url?o=https%3A//doi.org/10.5281/zenodo.5806308&amp;g=ZjZjNDA1MDU1ZjdjZGQwNw==&amp;h=ZDU0NmU5MzI3OWIxYTg4OWQ5ZjQ1MmFlMzE2MjgwMzAxM2M5ODdiOGFhYzNkOWMyZTUzZGRkN2MxYzc3NTkzOQ==&amp;p=Y3AxZTp1bml2ZXJzaWRhZGVhbjpjOm9mZmljZTM2NV9lbWFpbHNfYXR0YWNobWVudDo3YmNjYTQwY2UzZTE0NzZiNTBmMzIyNDAyOTljNjEyZDo3OnA6VA==" TargetMode="External"/><Relationship Id="rId32" Type="http://schemas.openxmlformats.org/officeDocument/2006/relationships/hyperlink" Target="https://checkpoint.url-protection.com/v1/r02/url?o=https%3A//doi.org/10.22201/iiec.20078951e.2021.205.69710&amp;g=ZDExZjI4ZGRhMzYyY2MwZg==&amp;h=YWI0YjgxNjUzZjA5YjUyOGRjODExYjcxNGUzZDc3Nzg1ZGE5ZGM5ZmFjZTg1NDM4YjNmMWY4NmRmOTZkNGJkOA==&amp;p=Y3AxZTp1bml2ZXJzaWRhZGVhbjpjOm9mZmljZTM2NV9lbWFpbHNfYXR0YWNobWVudDo3YmNjYTQwY2UzZTE0NzZiNTBmMzIyNDAyOTljNjEyZDo3OnA6VA==" TargetMode="External"/><Relationship Id="rId33" Type="http://schemas.openxmlformats.org/officeDocument/2006/relationships/hyperlink" Target="https://checkpoint.url-protection.com/v1/r02/url?o=https%3A//gretl.sourceforge.net/win32/&amp;g=NTdjNDczZDNmMDc4ZTZhOQ==&amp;h=ZDVlYWNiNmQ0M2FhYWI1YzdmYzM2ZTQ3YWZjN2VjYTk5OWJhNGVjMzM1ZjM4YmUwNGExZTYyZGJkMGQxN2U1MA==&amp;p=Y3AxZTp1bml2ZXJzaWRhZGVhbjpjOm9mZmljZTM2NV9lbWFpbHNfYXR0YWNobWVudDo3YmNjYTQwY2UzZTE0NzZiNTBmMzIyNDAyOTljNjEyZDo3OnA6VA==" TargetMode="External"/><Relationship Id="rId34" Type="http://schemas.openxmlformats.org/officeDocument/2006/relationships/hyperlink" Target="https://checkpoint.url-protection.com/v1/r02/url?o=https%3A//doi.org/10.18046/j.estger.2019.150.2909&amp;g=MmU5YWZhMWQxMmFlM2QxNg==&amp;h=NTEzNjdiMWM5YzU0NzgxYjFjN2NhODQ2ZTQ1YzA3YjUyMmU5NDE1NWU3Y2Q3ZWRjNTEwMTU3NjAzNzM0OThlMw==&amp;p=Y3AxZTp1bml2ZXJzaWRhZGVhbjpjOm9mZmljZTM2NV9lbWFpbHNfYXR0YWNobWVudDo3YmNjYTQwY2UzZTE0NzZiNTBmMzIyNDAyOTljNjEyZDo3OnA6VA==" TargetMode="External"/><Relationship Id="rId35" Type="http://schemas.openxmlformats.org/officeDocument/2006/relationships/hyperlink" Target="https://checkpoint.url-protection.com/v1/r02/url?o=https%3A//doi.org/10.33304/revinv.v11n1-2018012&amp;g=NGRiZjc0YTI2NTljNWMyZA==&amp;h=Njc5MDJhOTc5MDZhNDg5Mjg1ZjcxNTM2NDdlMzlmMmNjY2I0NjM0MTE2YzUwOTdmZjU3YmQzNzUzMjJhYjQwMw==&amp;p=Y3AxZTp1bml2ZXJzaWRhZGVhbjpjOm9mZmljZTM2NV9lbWFpbHNfYXR0YWNobWVudDo3YmNjYTQwY2UzZTE0NzZiNTBmMzIyNDAyOTljNjEyZDo3OnA6VA==" TargetMode="External"/><Relationship Id="rId36" Type="http://schemas.openxmlformats.org/officeDocument/2006/relationships/hyperlink" Target="https://doi.org/10.37960/revista.v24i2.31487" TargetMode="External"/><Relationship Id="rId37" Type="http://schemas.openxmlformats.org/officeDocument/2006/relationships/hyperlink" Target="https://checkpoint.url-protection.com/v1/r02/url?o=https%3A//doi.org/10.52080/rvgluz.27.98.19&amp;g=NTA0MTBhZWE1NjNlYzA5OA==&amp;h=N2YxZDAyOTM0OThhOTY4Njc3NTMxNTQ4NmYwNTEzYzljY2UwMTVjNmM3NTQ4NTgzNWYxMDM5OWE4YzIxMDRmNA==&amp;p=Y3AxZTp1bml2ZXJzaWRhZGVhbjpjOm9mZmljZTM2NV9lbWFpbHNfYXR0YWNobWVudDo3YmNjYTQwY2UzZTE0NzZiNTBmMzIyNDAyOTljNjEyZDo3OnA6VA==" TargetMode="External"/><Relationship Id="rId38" Type="http://schemas.openxmlformats.org/officeDocument/2006/relationships/hyperlink" Target="https://doi.org/10.18270/cuaderlam.v19i36.3991" TargetMode="External"/><Relationship Id="rId39" Type="http://schemas.openxmlformats.org/officeDocument/2006/relationships/hyperlink" Target="https://checkpoint.url-protection.com/v1/r02/url?o=https%3A//doi.org/10.18461/pfsd.2021.2105&amp;g=ZDhiOTg0ZDM3YzlmYjAyYw==&amp;h=MDEyYzQ5MDg2NWZjYWExY2VmZDg1YTRmNGQ0M2FmNDMwZmRjZDI4ZjdhNzBiMWY4Y2FmZjRmNmIwZWU0ZDY1MA==&amp;p=Y3AxZTp1bml2ZXJzaWRhZGVhbjpjOm9mZmljZTM2NV9lbWFpbHNfYXR0YWNobWVudDo3YmNjYTQwY2UzZTE0NzZiNTBmMzIyNDAyOTljNjEyZDo3OnA6VA==" TargetMode="External"/><Relationship Id="rId40" Type="http://schemas.openxmlformats.org/officeDocument/2006/relationships/hyperlink" Target="https://checkpoint.url-protection.com/v1/r02/url?o=https%3A//doi.org/10.26820/recimundo/6.%283%29.junio.2022.192-201&amp;g=MzEyYThlMjYwMjAzMmY4ZA==&amp;h=ODI1ZDJiYWM1MWYwOWVlZDBmNTY3NzU0YzdjNGIxYzZiYTY0NTE0YTY0Mzc1NTQ5NjIyZmNhMjUyZjY5MDQ5OA==&amp;p=Y3AxZTp1bml2ZXJzaWRhZGVhbjpjOm9mZmljZTM2NV9lbWFpbHNfYXR0YWNobWVudDo3YmNjYTQwY2UzZTE0NzZiNTBmMzIyNDAyOTljNjEyZDo3OnA6VA==" TargetMode="External"/><Relationship Id="rId41" Type="http://schemas.openxmlformats.org/officeDocument/2006/relationships/hyperlink" Target="https://doi.org/10.18845/te.v15i1.5391" TargetMode="External"/><Relationship Id="rId42" Type="http://schemas.openxmlformats.org/officeDocument/2006/relationships/hyperlink" Target="https://checkpoint.url-protection.com/v1/r02/url?o=https%3A//dialnet.unirioja.es/servlet/articulo%3Fcodigo%3D8432629&amp;g=MTVmNzE3MTU5M2RkNDQwMw==&amp;h=Y2ZhMTQ5YmM3YTUzODMzODdiM2QwZjQxZWY3MmFhZGVlZWM1MjA0ZmE3MmM0ZmU2NmU0ZGFkNjdmYmRlZDg0YQ==&amp;p=Y3AxZTp1bml2ZXJzaWRhZGVhbjpjOm9mZmljZTM2NV9lbWFpbHNfYXR0YWNobWVudDo3YmNjYTQwY2UzZTE0NzZiNTBmMzIyNDAyOTljNjEyZDo3OnA6VA==" TargetMode="External"/><Relationship Id="rId43" Type="http://schemas.openxmlformats.org/officeDocument/2006/relationships/hyperlink" Target="https://checkpoint.url-protection.com/v1/r02/url?o=https%3A//doi.org/10.37391/IJBMR.080201&amp;g=YmJkOTU0OTZmOWE0MmEyYw==&amp;h=YjlkOWU0NDhkYjI1MzJkOGNkMTJiYzlmMDhmMTRkOGE5ZTcwNzY4NTJmZmQ3OGRlZDFiZTY5OTgxYmVjMWVmYw==&amp;p=Y3AxZTp1bml2ZXJzaWRhZGVhbjpjOm9mZmljZTM2NV9lbWFpbHNfYXR0YWNobWVudDo3YmNjYTQwY2UzZTE0NzZiNTBmMzIyNDAyOTljNjEyZDo3OnA6VA==" TargetMode="External"/><Relationship Id="rId44" Type="http://schemas.openxmlformats.org/officeDocument/2006/relationships/hyperlink" Target="https://checkpoint.url-protection.com/v1/r02/url?o=https%3A//www.R-project.org/&amp;g=YmNkYjgyNGZmNGI0NzJhZg==&amp;h=ZTM4MmI1YjIyY2RjMThiNDg5MWQ1ZDdhYzhmMmRiNmNkNzNjM2U5NGM2MTY3OTBkYWQ1YjhjNDk1NmIwZjg3Yg==&amp;p=Y3AxZTp1bml2ZXJzaWRhZGVhbjpjOm9mZmljZTM2NV9lbWFpbHNfYXR0YWNobWVudDo3YmNjYTQwY2UzZTE0NzZiNTBmMzIyNDAyOTljNjEyZDo3OnA6VA==" TargetMode="External"/><Relationship Id="rId45" Type="http://schemas.openxmlformats.org/officeDocument/2006/relationships/hyperlink" Target="https://checkpoint.url-protection.com/v1/r02/url?o=http%3A//dx.doi.org/10.22136/est20231834&amp;g=NGVhNWY1YjRhMTgwMzBkNg==&amp;h=ZjE5NzJiOWQ1Yzg0ODE1Mjc5YjZkMTdkNjk1MjdlY2M2OWU4MmM4NDk5YWE3ZTg2ZjhiMWFiNDE1YWMzMGY3YQ==&amp;p=Y3AxZTp1bml2ZXJzaWRhZGVhbjpjOm9mZmljZTM2NV9lbWFpbHNfYXR0YWNobWVudDo3YmNjYTQwY2UzZTE0NzZiNTBmMzIyNDAyOTljNjEyZDo3OnA6VA==" TargetMode="External"/><Relationship Id="rId46" Type="http://schemas.openxmlformats.org/officeDocument/2006/relationships/hyperlink" Target="https://checkpoint.url-protection.com/v1/r02/url?o=https%3A//doi.org/10.33937/reveco.2021.174&amp;g=NTU3YzBlOTQ5OWU3MzIwMg==&amp;h=MWNlNGUwZGI4M2JhODE4ZjcwMjAyMGE5Y2QzM2I3YzUwNGVhMTJmMTI1MzhkNmYzOTY1ZjYwZmVlZjJmNTFiNw==&amp;p=Y3AxZTp1bml2ZXJzaWRhZGVhbjpjOm9mZmljZTM2NV9lbWFpbHNfYXR0YWNobWVudDo3YmNjYTQwY2UzZTE0NzZiNTBmMzIyNDAyOTljNjEyZDo3OnA6VA==" TargetMode="External"/><Relationship Id="rId47" Type="http://schemas.openxmlformats.org/officeDocument/2006/relationships/hyperlink" Target="https://checkpoint.url-protection.com/v1/r02/url?o=https%3A//dialnet.unirioja.es/servlet/articulo%3Fcodigo%3D8890299&amp;g=MjJhNTU1Mjk3NjAwZTQ3OQ==&amp;h=Mjg3ZWY3MTJiMTVjNzZkMDc3YWFmNWZlY2M3YzkzYTQ4YzJhOTI2OWQ2MzU0ZmMyMmE2YjE0NTdhZGI1ZmFhZQ==&amp;p=Y3AxZTp1bml2ZXJzaWRhZGVhbjpjOm9mZmljZTM2NV9lbWFpbHNfYXR0YWNobWVudDo3YmNjYTQwY2UzZTE0NzZiNTBmMzIyNDAyOTljNjEyZDo3OnA6VA==" TargetMode="External"/><Relationship Id="rId48" Type="http://schemas.openxmlformats.org/officeDocument/2006/relationships/hyperlink" Target="https://checkpoint.url-protection.com/v1/r02/url?o=https%3A//doi.org/10.14718/revfinanzpolitecon.v12.n1.2020.2886&amp;g=NmFhMWFlMWIyZmE0MmM2Nw==&amp;h=OTIxYzJjYWJlODI1NWFmYzA4ZTFlY2FlNWE5NjJiMzU2NjVhMzIxODBmYTU1YTY1YzY1YmUyMTExZmU1NmI1YQ==&amp;p=Y3AxZTp1bml2ZXJzaWRhZGVhbjpjOm9mZmljZTM2NV9lbWFpbHNfYXR0YWNobWVudDo3YmNjYTQwY2UzZTE0NzZiNTBmMzIyNDAyOTljNjEyZDo3OnA6VA==" TargetMode="External"/><Relationship Id="rId49" Type="http://schemas.openxmlformats.org/officeDocument/2006/relationships/hyperlink" Target="https://checkpoint.url-protection.com/v1/r02/url?o=http%3A//dx.doi.org/10.22201/fca.24488410e.2018.1268&amp;g=ZjJkZjhiN2M4MjNiMjNkYg==&amp;h=YTY5NjhlYWJmZDBmNGI0MDllYjdmYmQzNGRlY2ZhYzc0MWM5M2Q2ZTUyN2FmOGQ4ODg4ZDhjZTZlN2ZlZGRhMw==&amp;p=Y3AxZTp1bml2ZXJzaWRhZGVhbjpjOm9mZmljZTM2NV9lbWFpbHNfYXR0YWNobWVudDo3YmNjYTQwY2UzZTE0NzZiNTBmMzIyNDAyOTljNjEyZDo3OnA6VA==" TargetMode="External"/><Relationship Id="rId50" Type="http://schemas.openxmlformats.org/officeDocument/2006/relationships/hyperlink" Target="https://checkpoint.url-protection.com/v1/r02/url?o=https%3A//doi.org/10.4324/9780203857090&amp;g=YzBmMjFhNWY5OGM3ZDA0Mg==&amp;h=OWYxMjdlYTIxNGE5NmYxZTQ5MzBhZTE4NmIzYjg2ZDNhYjlhNDRjZWFmMmJmYTFlNWIwMmEyMjA1M2FiOWU3ZQ==&amp;p=Y3AxZTp1bml2ZXJzaWRhZGVhbjpjOm9mZmljZTM2NV9lbWFpbHNfYXR0YWNobWVudDo3YmNjYTQwY2UzZTE0NzZiNTBmMzIyNDAyOTljNjEyZDo3OnA6VA==" TargetMode="External"/><Relationship Id="rId51" Type="http://schemas.openxmlformats.org/officeDocument/2006/relationships/hyperlink" Target="https://doi.org/10.31876/rcs.v26i4.34651" TargetMode="External"/><Relationship Id="rId52" Type="http://schemas.openxmlformats.org/officeDocument/2006/relationships/hyperlink" Target="https://checkpoint.url-protection.com/v1/r02/url?o=https%3A//www.wipo.int/edocs/pubdocs/en/wipo-pub-2000-2023-en-main-report-global-innovation-index-2023-16th-edition.pdf&amp;g=MjYxMDE2NzEyY2FkNWEzOQ==&amp;h=NTY3ZDlhYjc4M2Q0Y2FiNzdjMWFkZWMxYzJiY2Y3NGUyNGQzNjAxZTY0MGFlYjBkMWYzYjBhNmEzNTExNzI0Yw==&amp;p=Y3AxZTp1bml2ZXJzaWRhZGVhbjpjOm9mZmljZTM2NV9lbWFpbHNfYXR0YWNobWVudDo3YmNjYTQwY2UzZTE0NzZiNTBmMzIyNDAyOTljNjEyZDo3OnA6VA==" TargetMode="External"/><Relationship Id="rId5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EVONY KATHERINE LOPEZ MESA</dc:creator>
  <dcterms:created xsi:type="dcterms:W3CDTF">2026-07-31T15:03:37Z</dcterms:created>
  <dcterms:modified xsi:type="dcterms:W3CDTF">2026-07-31T15:03:37Z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Creator">
    <vt:lpwstr>Microsoft® Word LTSC</vt:lpwstr>
  </property>
  <property fmtid="{D5CDD505-2E9C-101B-9397-08002B2CF9AE}" pid="5" name="LastSaved">
    <vt:filetime>2026-07-31T00:00:00Z</vt:filetime>
  </property>
  <property fmtid="{D5CDD505-2E9C-101B-9397-08002B2CF9AE}" pid="6" name="Producer">
    <vt:lpwstr>Microsoft® Word LTSC</vt:lpwstr>
  </property>
</Properties>
</file>