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003A" w14:textId="77777777" w:rsidR="002A6A55" w:rsidRDefault="002A6A55" w:rsidP="002A6A55">
      <w:pPr>
        <w:pStyle w:val="Heading1"/>
      </w:pPr>
      <w:r>
        <w:t>Example 1</w:t>
      </w:r>
    </w:p>
    <w:p w14:paraId="5FF420C2" w14:textId="29B4C42F" w:rsidR="002A6A55" w:rsidRDefault="002A6A55" w:rsidP="002A6A55">
      <w:r>
        <w:t xml:space="preserve">Source </w:t>
      </w:r>
      <w:hyperlink r:id="rId5" w:history="1">
        <w:r w:rsidRPr="008109FA">
          <w:rPr>
            <w:rStyle w:val="Hyperlink"/>
          </w:rPr>
          <w:t>https://github.com/oneapi-src/oneAPI-samples/blob/main/DirectProgramming/C%2B%2BSYCL/DenseLinearAlgebra/matrix_mul/README.md</w:t>
        </w:r>
      </w:hyperlink>
      <w:r>
        <w:t xml:space="preserve"> </w:t>
      </w:r>
    </w:p>
    <w:p w14:paraId="5CA9A5FF" w14:textId="33998E7D" w:rsidR="002A6A55" w:rsidRPr="002A6A55" w:rsidRDefault="002A6A55" w:rsidP="002A6A55">
      <w:pPr>
        <w:rPr>
          <w:b/>
          <w:bCs/>
        </w:rPr>
      </w:pPr>
      <w:r>
        <w:t xml:space="preserve"> </w:t>
      </w:r>
      <w:r w:rsidRPr="002A6A55">
        <w:rPr>
          <w:b/>
          <w:bCs/>
        </w:rPr>
        <w:t>Matrix Multiply Sample</w:t>
      </w:r>
    </w:p>
    <w:p w14:paraId="7351FC4E" w14:textId="77777777" w:rsidR="002A6A55" w:rsidRPr="002A6A55" w:rsidRDefault="002A6A55" w:rsidP="002A6A55">
      <w:r w:rsidRPr="002A6A55">
        <w:t>The Matrix Multiply is a simple program that multiplies together two large matrices and verifies the results. This program uses two methods to accomplish the same operations: SYCL* and OpenMP (OMP).</w:t>
      </w:r>
    </w:p>
    <w:tbl>
      <w:tblPr>
        <w:tblW w:w="0" w:type="auto"/>
        <w:tblCellMar>
          <w:top w:w="15" w:type="dxa"/>
          <w:left w:w="15" w:type="dxa"/>
          <w:bottom w:w="15" w:type="dxa"/>
          <w:right w:w="15" w:type="dxa"/>
        </w:tblCellMar>
        <w:tblLook w:val="04A0" w:firstRow="1" w:lastRow="0" w:firstColumn="1" w:lastColumn="0" w:noHBand="0" w:noVBand="1"/>
      </w:tblPr>
      <w:tblGrid>
        <w:gridCol w:w="2162"/>
        <w:gridCol w:w="7182"/>
      </w:tblGrid>
      <w:tr w:rsidR="002A6A55" w:rsidRPr="002A6A55" w14:paraId="33EDD4D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491FEB" w14:textId="77777777" w:rsidR="002A6A55" w:rsidRPr="002A6A55" w:rsidRDefault="002A6A55" w:rsidP="002A6A55">
            <w:pPr>
              <w:rPr>
                <w:b/>
                <w:bCs/>
              </w:rPr>
            </w:pPr>
            <w:r w:rsidRPr="002A6A55">
              <w:rPr>
                <w:b/>
                <w:bCs/>
              </w:rPr>
              <w:t>Property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5A3D49" w14:textId="77777777" w:rsidR="002A6A55" w:rsidRPr="002A6A55" w:rsidRDefault="002A6A55" w:rsidP="002A6A55">
            <w:pPr>
              <w:rPr>
                <w:b/>
                <w:bCs/>
              </w:rPr>
            </w:pPr>
            <w:r w:rsidRPr="002A6A55">
              <w:rPr>
                <w:b/>
                <w:bCs/>
              </w:rPr>
              <w:t>Description</w:t>
            </w:r>
          </w:p>
        </w:tc>
      </w:tr>
      <w:tr w:rsidR="002A6A55" w:rsidRPr="002A6A55" w14:paraId="667359D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0BF6BB" w14:textId="77777777" w:rsidR="002A6A55" w:rsidRPr="002A6A55" w:rsidRDefault="002A6A55" w:rsidP="002A6A55">
            <w:r w:rsidRPr="002A6A55">
              <w:t>What you will learn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05329B" w14:textId="77777777" w:rsidR="002A6A55" w:rsidRPr="002A6A55" w:rsidRDefault="002A6A55" w:rsidP="002A6A55">
            <w:r w:rsidRPr="002A6A55">
              <w:t>How to offload computations on 2D arrays to a GPU using SYCL* and OpenMP.</w:t>
            </w:r>
          </w:p>
        </w:tc>
      </w:tr>
      <w:tr w:rsidR="002A6A55" w:rsidRPr="002A6A55" w14:paraId="24990D7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4B99A0" w14:textId="77777777" w:rsidR="002A6A55" w:rsidRPr="002A6A55" w:rsidRDefault="002A6A55" w:rsidP="002A6A55">
            <w:r w:rsidRPr="002A6A55">
              <w:t>Time to complete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517241" w14:textId="77777777" w:rsidR="002A6A55" w:rsidRPr="002A6A55" w:rsidRDefault="002A6A55" w:rsidP="002A6A55">
            <w:r w:rsidRPr="002A6A55">
              <w:t>15 minutes</w:t>
            </w:r>
          </w:p>
        </w:tc>
      </w:tr>
    </w:tbl>
    <w:p w14:paraId="1EA57C1F" w14:textId="77777777" w:rsidR="002A6A55" w:rsidRPr="002A6A55" w:rsidRDefault="002A6A55" w:rsidP="002A6A55">
      <w:r w:rsidRPr="002A6A55">
        <w:rPr>
          <w:b/>
          <w:bCs/>
        </w:rPr>
        <w:t>Note</w:t>
      </w:r>
      <w:r w:rsidRPr="002A6A55">
        <w:t>: This Matrix Multiply sample does not support OpenMP on Windows.</w:t>
      </w:r>
    </w:p>
    <w:p w14:paraId="4D978375" w14:textId="77777777" w:rsidR="002A6A55" w:rsidRPr="002A6A55" w:rsidRDefault="002A6A55" w:rsidP="002A6A55">
      <w:pPr>
        <w:rPr>
          <w:b/>
          <w:bCs/>
        </w:rPr>
      </w:pPr>
      <w:r w:rsidRPr="002A6A55">
        <w:rPr>
          <w:b/>
          <w:bCs/>
        </w:rPr>
        <w:t>Purpose</w:t>
      </w:r>
    </w:p>
    <w:p w14:paraId="489B034F" w14:textId="77777777" w:rsidR="002A6A55" w:rsidRPr="002A6A55" w:rsidRDefault="002A6A55" w:rsidP="002A6A55">
      <w:r w:rsidRPr="002A6A55">
        <w:t>The Matrix Multiply sample program includes SYCL*-compliant and OpenMP C++ implementations. Each implementation is contained in an appropriately named file: matrix_mul_sycl.cpp and matrix_mul_omp.cpp. The separation provides a way to compare existing offload techniques such as OpenMP with SYCL* within a relatively simple sample.</w:t>
      </w:r>
    </w:p>
    <w:p w14:paraId="7DDAC570" w14:textId="77777777" w:rsidR="002A6A55" w:rsidRPr="002A6A55" w:rsidRDefault="002A6A55" w:rsidP="002A6A55">
      <w:r w:rsidRPr="002A6A55">
        <w:t>The code will attempt to execute on an available GPU first and fallback to the system CPU if a compatible GPU is not detected. The device used for the compilation is displayed in the output.</w:t>
      </w:r>
    </w:p>
    <w:p w14:paraId="4CD54E6D" w14:textId="77777777" w:rsidR="002A6A55" w:rsidRPr="002A6A55" w:rsidRDefault="002A6A55" w:rsidP="002A6A55">
      <w:pPr>
        <w:rPr>
          <w:b/>
          <w:bCs/>
        </w:rPr>
      </w:pPr>
      <w:r w:rsidRPr="002A6A55">
        <w:rPr>
          <w:b/>
          <w:bCs/>
        </w:rPr>
        <w:t>Prerequisites</w:t>
      </w:r>
    </w:p>
    <w:tbl>
      <w:tblPr>
        <w:tblW w:w="0" w:type="auto"/>
        <w:tblCellMar>
          <w:top w:w="15" w:type="dxa"/>
          <w:left w:w="15" w:type="dxa"/>
          <w:bottom w:w="15" w:type="dxa"/>
          <w:right w:w="15" w:type="dxa"/>
        </w:tblCellMar>
        <w:tblLook w:val="04A0" w:firstRow="1" w:lastRow="0" w:firstColumn="1" w:lastColumn="0" w:noHBand="0" w:noVBand="1"/>
      </w:tblPr>
      <w:tblGrid>
        <w:gridCol w:w="1871"/>
        <w:gridCol w:w="4048"/>
      </w:tblGrid>
      <w:tr w:rsidR="002A6A55" w:rsidRPr="002A6A55" w14:paraId="2F6F01D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2E8570" w14:textId="77777777" w:rsidR="002A6A55" w:rsidRPr="002A6A55" w:rsidRDefault="002A6A55" w:rsidP="002A6A55">
            <w:pPr>
              <w:rPr>
                <w:b/>
                <w:bCs/>
              </w:rPr>
            </w:pPr>
            <w:r w:rsidRPr="002A6A55">
              <w:rPr>
                <w:b/>
                <w:bCs/>
              </w:rPr>
              <w:t>Optimized for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1EB5C" w14:textId="77777777" w:rsidR="002A6A55" w:rsidRPr="002A6A55" w:rsidRDefault="002A6A55" w:rsidP="002A6A55">
            <w:pPr>
              <w:rPr>
                <w:b/>
                <w:bCs/>
              </w:rPr>
            </w:pPr>
            <w:r w:rsidRPr="002A6A55">
              <w:rPr>
                <w:b/>
                <w:bCs/>
              </w:rPr>
              <w:t>Description</w:t>
            </w:r>
          </w:p>
        </w:tc>
      </w:tr>
      <w:tr w:rsidR="002A6A55" w:rsidRPr="002A6A55" w14:paraId="6A8BBD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A556C9" w14:textId="77777777" w:rsidR="002A6A55" w:rsidRPr="002A6A55" w:rsidRDefault="002A6A55" w:rsidP="002A6A55">
            <w:r w:rsidRPr="002A6A55">
              <w:t>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F4F22" w14:textId="77777777" w:rsidR="002A6A55" w:rsidRPr="002A6A55" w:rsidRDefault="002A6A55" w:rsidP="002A6A55">
            <w:r w:rsidRPr="002A6A55">
              <w:t>Linux* Ubuntu* 18.04</w:t>
            </w:r>
            <w:r w:rsidRPr="002A6A55">
              <w:br/>
              <w:t>Windows* 10, 11</w:t>
            </w:r>
          </w:p>
        </w:tc>
      </w:tr>
      <w:tr w:rsidR="002A6A55" w:rsidRPr="002A6A55" w14:paraId="0A6003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F91056" w14:textId="77777777" w:rsidR="002A6A55" w:rsidRPr="002A6A55" w:rsidRDefault="002A6A55" w:rsidP="002A6A55">
            <w:r w:rsidRPr="002A6A55">
              <w:lastRenderedPageBreak/>
              <w:t>Hardware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F46F56" w14:textId="77777777" w:rsidR="002A6A55" w:rsidRPr="002A6A55" w:rsidRDefault="002A6A55" w:rsidP="002A6A55">
            <w:r w:rsidRPr="002A6A55">
              <w:t>Skylake with GEN9 or newer</w:t>
            </w:r>
          </w:p>
        </w:tc>
      </w:tr>
      <w:tr w:rsidR="002A6A55" w:rsidRPr="002A6A55" w14:paraId="3070F25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789CC5" w14:textId="77777777" w:rsidR="002A6A55" w:rsidRPr="002A6A55" w:rsidRDefault="002A6A55" w:rsidP="002A6A55">
            <w:r w:rsidRPr="002A6A55">
              <w:t>Software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230483" w14:textId="77777777" w:rsidR="002A6A55" w:rsidRPr="002A6A55" w:rsidRDefault="002A6A55" w:rsidP="002A6A55">
            <w:r w:rsidRPr="002A6A55">
              <w:t>Intel® oneAPI DPC++/C++ Compiler</w:t>
            </w:r>
            <w:r w:rsidRPr="002A6A55">
              <w:br/>
              <w:t>Intel® oneAPI C++ Compiler Classic</w:t>
            </w:r>
            <w:r w:rsidRPr="002A6A55">
              <w:br/>
              <w:t>Intel® C++ Compiler</w:t>
            </w:r>
          </w:p>
        </w:tc>
      </w:tr>
    </w:tbl>
    <w:p w14:paraId="780E3B96" w14:textId="77777777" w:rsidR="002A6A55" w:rsidRPr="002A6A55" w:rsidRDefault="002A6A55" w:rsidP="002A6A55">
      <w:pPr>
        <w:rPr>
          <w:b/>
          <w:bCs/>
        </w:rPr>
      </w:pPr>
      <w:r w:rsidRPr="002A6A55">
        <w:rPr>
          <w:b/>
          <w:bCs/>
        </w:rPr>
        <w:t>Key implementation details</w:t>
      </w:r>
    </w:p>
    <w:p w14:paraId="5510E1FA" w14:textId="77777777" w:rsidR="002A6A55" w:rsidRPr="002A6A55" w:rsidRDefault="002A6A55" w:rsidP="002A6A55">
      <w:r w:rsidRPr="002A6A55">
        <w:t>Since the sample multiples two large matrices, this sample is a slightly more complex computation than the </w:t>
      </w:r>
      <w:hyperlink r:id="rId6" w:history="1">
        <w:r w:rsidRPr="002A6A55">
          <w:rPr>
            <w:rStyle w:val="Hyperlink"/>
          </w:rPr>
          <w:t>Vector Add</w:t>
        </w:r>
      </w:hyperlink>
      <w:r w:rsidRPr="002A6A55">
        <w:t> sample. This sample uses buffers to manage memory. (For more information on different memory management options, refer to the Vector Add sample.)</w:t>
      </w:r>
    </w:p>
    <w:p w14:paraId="03BA10A9" w14:textId="77777777" w:rsidR="002A6A55" w:rsidRPr="002A6A55" w:rsidRDefault="002A6A55" w:rsidP="002A6A55">
      <w:r w:rsidRPr="002A6A55">
        <w:t>The default sample builds the SYCL*-compliant application, and separate OpenMP build instructions are included below.</w:t>
      </w:r>
    </w:p>
    <w:p w14:paraId="141DD8E5" w14:textId="77777777" w:rsidR="002A6A55" w:rsidRPr="002A6A55" w:rsidRDefault="002A6A55" w:rsidP="002A6A55">
      <w:r w:rsidRPr="002A6A55">
        <w:t>The code attempts to run the calculation on both the GPU and CPU and verify the results. The size of the computation can be adjusted for heavier workloads. If successful, the name of the offload device and a success message is displayed.</w:t>
      </w:r>
    </w:p>
    <w:p w14:paraId="58169731" w14:textId="77777777" w:rsidR="002A6A55" w:rsidRPr="002A6A55" w:rsidRDefault="002A6A55" w:rsidP="002A6A55">
      <w:pPr>
        <w:rPr>
          <w:b/>
          <w:bCs/>
        </w:rPr>
      </w:pPr>
      <w:r w:rsidRPr="002A6A55">
        <w:rPr>
          <w:b/>
          <w:bCs/>
        </w:rPr>
        <w:t>Build the Matrix Multiply Samples</w:t>
      </w:r>
    </w:p>
    <w:p w14:paraId="75B31002" w14:textId="77777777" w:rsidR="002A6A55" w:rsidRPr="002A6A55" w:rsidRDefault="002A6A55" w:rsidP="002A6A55">
      <w:pPr>
        <w:rPr>
          <w:b/>
          <w:bCs/>
        </w:rPr>
      </w:pPr>
      <w:r w:rsidRPr="002A6A55">
        <w:rPr>
          <w:b/>
          <w:bCs/>
        </w:rPr>
        <w:t>Setting Environment Variables</w:t>
      </w:r>
    </w:p>
    <w:p w14:paraId="717A1B6D" w14:textId="77777777" w:rsidR="002A6A55" w:rsidRPr="002A6A55" w:rsidRDefault="002A6A55" w:rsidP="002A6A55">
      <w:r w:rsidRPr="002A6A55">
        <w:t>When working with the Command Line Interface (CLI), you should configure the oneAPI toolkits using environment variables. Set up your CLI environment by sourcing the setvars script every time you open a new terminal window. This practice ensures your compiler, libraries, and tools are ready for development.</w:t>
      </w:r>
    </w:p>
    <w:p w14:paraId="747B2ACB" w14:textId="77777777" w:rsidR="002A6A55" w:rsidRPr="002A6A55" w:rsidRDefault="002A6A55" w:rsidP="002A6A55">
      <w:r w:rsidRPr="002A6A55">
        <w:rPr>
          <w:b/>
          <w:bCs/>
        </w:rPr>
        <w:t>Note</w:t>
      </w:r>
      <w:r w:rsidRPr="002A6A55">
        <w:t>: If you have not already done so, set up your CLI environment by sourcing the setvars script located in the root of your oneAPI installation.</w:t>
      </w:r>
    </w:p>
    <w:p w14:paraId="342593E0" w14:textId="77777777" w:rsidR="002A6A55" w:rsidRPr="002A6A55" w:rsidRDefault="002A6A55" w:rsidP="002A6A55">
      <w:r w:rsidRPr="002A6A55">
        <w:t>Linux*:</w:t>
      </w:r>
    </w:p>
    <w:p w14:paraId="20A6C208" w14:textId="77777777" w:rsidR="002A6A55" w:rsidRPr="002A6A55" w:rsidRDefault="002A6A55" w:rsidP="002A6A55">
      <w:pPr>
        <w:numPr>
          <w:ilvl w:val="0"/>
          <w:numId w:val="1"/>
        </w:numPr>
      </w:pPr>
      <w:r w:rsidRPr="002A6A55">
        <w:t>For system wide installations: . /opt/intel/oneapi/setvars.sh</w:t>
      </w:r>
    </w:p>
    <w:p w14:paraId="386E7596" w14:textId="77777777" w:rsidR="002A6A55" w:rsidRPr="002A6A55" w:rsidRDefault="002A6A55" w:rsidP="002A6A55">
      <w:pPr>
        <w:numPr>
          <w:ilvl w:val="0"/>
          <w:numId w:val="1"/>
        </w:numPr>
      </w:pPr>
      <w:r w:rsidRPr="002A6A55">
        <w:t>For private installations: . ~/intel/oneapi/setvars.sh</w:t>
      </w:r>
    </w:p>
    <w:p w14:paraId="00A1DCAE" w14:textId="77777777" w:rsidR="002A6A55" w:rsidRPr="002A6A55" w:rsidRDefault="002A6A55" w:rsidP="002A6A55">
      <w:pPr>
        <w:numPr>
          <w:ilvl w:val="0"/>
          <w:numId w:val="1"/>
        </w:numPr>
      </w:pPr>
      <w:r w:rsidRPr="002A6A55">
        <w:t>For non-POSIX shells, like csh, use the following command: $ bash -c 'source &lt;install-dir&gt;/setvars.sh ; exec csh'</w:t>
      </w:r>
    </w:p>
    <w:p w14:paraId="5C9BA2E0" w14:textId="77777777" w:rsidR="002A6A55" w:rsidRPr="002A6A55" w:rsidRDefault="002A6A55" w:rsidP="002A6A55">
      <w:r w:rsidRPr="002A6A55">
        <w:t>Windows*:</w:t>
      </w:r>
    </w:p>
    <w:p w14:paraId="59C456E6" w14:textId="77777777" w:rsidR="002A6A55" w:rsidRPr="002A6A55" w:rsidRDefault="002A6A55" w:rsidP="002A6A55">
      <w:pPr>
        <w:numPr>
          <w:ilvl w:val="0"/>
          <w:numId w:val="2"/>
        </w:numPr>
      </w:pPr>
      <w:r w:rsidRPr="002A6A55">
        <w:lastRenderedPageBreak/>
        <w:t>C:\"Program Files (x86)"\Intel\oneAPI\setvars.bat</w:t>
      </w:r>
    </w:p>
    <w:p w14:paraId="5C468D98" w14:textId="77777777" w:rsidR="002A6A55" w:rsidRPr="002A6A55" w:rsidRDefault="002A6A55" w:rsidP="002A6A55">
      <w:pPr>
        <w:numPr>
          <w:ilvl w:val="0"/>
          <w:numId w:val="2"/>
        </w:numPr>
      </w:pPr>
      <w:r w:rsidRPr="002A6A55">
        <w:t>For Windows PowerShell*, use the following command: cmd.exe "/K" '"C:\Program Files (x86)\Intel\oneAPI\setvars.bat" &amp;&amp; powershell'</w:t>
      </w:r>
    </w:p>
    <w:p w14:paraId="19B2EA78" w14:textId="77777777" w:rsidR="002A6A55" w:rsidRPr="002A6A55" w:rsidRDefault="002A6A55" w:rsidP="002A6A55">
      <w:r w:rsidRPr="002A6A55">
        <w:t>Microsoft Visual Studio:</w:t>
      </w:r>
    </w:p>
    <w:p w14:paraId="7FD9C6CC" w14:textId="77777777" w:rsidR="002A6A55" w:rsidRPr="002A6A55" w:rsidRDefault="002A6A55" w:rsidP="002A6A55">
      <w:pPr>
        <w:numPr>
          <w:ilvl w:val="0"/>
          <w:numId w:val="3"/>
        </w:numPr>
      </w:pPr>
      <w:r w:rsidRPr="002A6A55">
        <w:t>Open a command prompt window and execute setx SETVARS_CONFIG " ". This only needs to be set once and will automatically execute the setvars script every time Visual Studio is launched.</w:t>
      </w:r>
    </w:p>
    <w:p w14:paraId="60AC6BB4" w14:textId="77777777" w:rsidR="002A6A55" w:rsidRPr="002A6A55" w:rsidRDefault="002A6A55" w:rsidP="002A6A55">
      <w:r w:rsidRPr="002A6A55">
        <w:t>For more information on environment variables, see "Use the setvars Script" for </w:t>
      </w:r>
      <w:hyperlink r:id="rId7" w:history="1">
        <w:r w:rsidRPr="002A6A55">
          <w:rPr>
            <w:rStyle w:val="Hyperlink"/>
          </w:rPr>
          <w:t>Linux or macOS</w:t>
        </w:r>
      </w:hyperlink>
      <w:r w:rsidRPr="002A6A55">
        <w:t>, or </w:t>
      </w:r>
      <w:hyperlink r:id="rId8" w:history="1">
        <w:r w:rsidRPr="002A6A55">
          <w:rPr>
            <w:rStyle w:val="Hyperlink"/>
          </w:rPr>
          <w:t>Windows</w:t>
        </w:r>
      </w:hyperlink>
      <w:r w:rsidRPr="002A6A55">
        <w:t>.</w:t>
      </w:r>
    </w:p>
    <w:p w14:paraId="51ACD24C" w14:textId="77777777" w:rsidR="002A6A55" w:rsidRPr="002A6A55" w:rsidRDefault="002A6A55" w:rsidP="002A6A55">
      <w:r w:rsidRPr="002A6A55">
        <w:t>You can use </w:t>
      </w:r>
      <w:hyperlink r:id="rId9" w:history="1">
        <w:r w:rsidRPr="002A6A55">
          <w:rPr>
            <w:rStyle w:val="Hyperlink"/>
          </w:rPr>
          <w:t>Modulefiles scripts</w:t>
        </w:r>
      </w:hyperlink>
      <w:r w:rsidRPr="002A6A55">
        <w:t> to set up your development environment. The modulefiles scripts work with all Linux shells.</w:t>
      </w:r>
    </w:p>
    <w:p w14:paraId="6E0C9BC0" w14:textId="77777777" w:rsidR="002A6A55" w:rsidRPr="002A6A55" w:rsidRDefault="002A6A55" w:rsidP="002A6A55">
      <w:r w:rsidRPr="002A6A55">
        <w:t>If you wish to fine tune the list of components and the version of those components, use a </w:t>
      </w:r>
      <w:hyperlink r:id="rId10" w:history="1">
        <w:r w:rsidRPr="002A6A55">
          <w:rPr>
            <w:rStyle w:val="Hyperlink"/>
          </w:rPr>
          <w:t>setvars config file</w:t>
        </w:r>
      </w:hyperlink>
      <w:r w:rsidRPr="002A6A55">
        <w:t> to set up your development environment.</w:t>
      </w:r>
    </w:p>
    <w:p w14:paraId="74C01566" w14:textId="77777777" w:rsidR="002A6A55" w:rsidRPr="002A6A55" w:rsidRDefault="002A6A55" w:rsidP="002A6A55">
      <w:pPr>
        <w:rPr>
          <w:b/>
          <w:bCs/>
        </w:rPr>
      </w:pPr>
      <w:r w:rsidRPr="002A6A55">
        <w:rPr>
          <w:b/>
          <w:bCs/>
        </w:rPr>
        <w:t>Using Visual Studio Code* (Optional)</w:t>
      </w:r>
    </w:p>
    <w:p w14:paraId="0801E59D" w14:textId="77777777" w:rsidR="002A6A55" w:rsidRPr="002A6A55" w:rsidRDefault="002A6A55" w:rsidP="002A6A55">
      <w:r w:rsidRPr="002A6A55">
        <w:t>You can use Visual Studio Code (VS Code) extensions to set your environment, create launch configurations, and browse and download samples.</w:t>
      </w:r>
    </w:p>
    <w:p w14:paraId="4BD27FBE" w14:textId="77777777" w:rsidR="002A6A55" w:rsidRPr="002A6A55" w:rsidRDefault="002A6A55" w:rsidP="002A6A55">
      <w:r w:rsidRPr="002A6A55">
        <w:t>The basic steps to build and run a sample using VS Code include:</w:t>
      </w:r>
    </w:p>
    <w:p w14:paraId="657B6F57" w14:textId="77777777" w:rsidR="002A6A55" w:rsidRPr="002A6A55" w:rsidRDefault="002A6A55" w:rsidP="002A6A55">
      <w:pPr>
        <w:numPr>
          <w:ilvl w:val="0"/>
          <w:numId w:val="4"/>
        </w:numPr>
      </w:pPr>
      <w:r w:rsidRPr="002A6A55">
        <w:t>Download a sample using the extension </w:t>
      </w:r>
      <w:r w:rsidRPr="002A6A55">
        <w:rPr>
          <w:b/>
          <w:bCs/>
        </w:rPr>
        <w:t>Code Sample Browser for Intel Software Developer Tools</w:t>
      </w:r>
      <w:r w:rsidRPr="002A6A55">
        <w:t>.</w:t>
      </w:r>
    </w:p>
    <w:p w14:paraId="4B6B5C35" w14:textId="77777777" w:rsidR="002A6A55" w:rsidRPr="002A6A55" w:rsidRDefault="002A6A55" w:rsidP="002A6A55">
      <w:pPr>
        <w:numPr>
          <w:ilvl w:val="0"/>
          <w:numId w:val="4"/>
        </w:numPr>
      </w:pPr>
      <w:r w:rsidRPr="002A6A55">
        <w:t>Configure the oneAPI environment with the extension </w:t>
      </w:r>
      <w:r w:rsidRPr="002A6A55">
        <w:rPr>
          <w:b/>
          <w:bCs/>
        </w:rPr>
        <w:t>Environment Configurator for Intel Software Developer Tools</w:t>
      </w:r>
      <w:r w:rsidRPr="002A6A55">
        <w:t>.</w:t>
      </w:r>
    </w:p>
    <w:p w14:paraId="70BD43E7" w14:textId="77777777" w:rsidR="002A6A55" w:rsidRPr="002A6A55" w:rsidRDefault="002A6A55" w:rsidP="002A6A55">
      <w:pPr>
        <w:numPr>
          <w:ilvl w:val="0"/>
          <w:numId w:val="4"/>
        </w:numPr>
      </w:pPr>
      <w:r w:rsidRPr="002A6A55">
        <w:t>Open a Terminal in VS Code (</w:t>
      </w:r>
      <w:r w:rsidRPr="002A6A55">
        <w:rPr>
          <w:b/>
          <w:bCs/>
        </w:rPr>
        <w:t>Terminal&gt;New Terminal</w:t>
      </w:r>
      <w:r w:rsidRPr="002A6A55">
        <w:t>).</w:t>
      </w:r>
    </w:p>
    <w:p w14:paraId="27E2EF47" w14:textId="77777777" w:rsidR="002A6A55" w:rsidRPr="002A6A55" w:rsidRDefault="002A6A55" w:rsidP="002A6A55">
      <w:pPr>
        <w:numPr>
          <w:ilvl w:val="0"/>
          <w:numId w:val="4"/>
        </w:numPr>
      </w:pPr>
      <w:r w:rsidRPr="002A6A55">
        <w:t>Run the sample in the VS Code terminal using instructions below.</w:t>
      </w:r>
    </w:p>
    <w:p w14:paraId="48024219" w14:textId="77777777" w:rsidR="002A6A55" w:rsidRPr="002A6A55" w:rsidRDefault="002A6A55" w:rsidP="002A6A55">
      <w:r w:rsidRPr="002A6A55">
        <w:t>To learn more about the extensions and how to configure the oneAPI environment, see the </w:t>
      </w:r>
      <w:hyperlink r:id="rId11" w:history="1">
        <w:r w:rsidRPr="002A6A55">
          <w:rPr>
            <w:rStyle w:val="Hyperlink"/>
          </w:rPr>
          <w:t>Using Visual Studio Code with Intel® oneAPI Toolkits User Guide</w:t>
        </w:r>
      </w:hyperlink>
      <w:r w:rsidRPr="002A6A55">
        <w:t>.</w:t>
      </w:r>
    </w:p>
    <w:p w14:paraId="19AE819E" w14:textId="77777777" w:rsidR="002A6A55" w:rsidRPr="002A6A55" w:rsidRDefault="002A6A55" w:rsidP="002A6A55">
      <w:pPr>
        <w:rPr>
          <w:b/>
          <w:bCs/>
        </w:rPr>
      </w:pPr>
      <w:r w:rsidRPr="002A6A55">
        <w:rPr>
          <w:b/>
          <w:bCs/>
        </w:rPr>
        <w:t>On Linux</w:t>
      </w:r>
    </w:p>
    <w:p w14:paraId="56AF3748" w14:textId="77777777" w:rsidR="002A6A55" w:rsidRPr="002A6A55" w:rsidRDefault="002A6A55" w:rsidP="002A6A55">
      <w:pPr>
        <w:rPr>
          <w:b/>
          <w:bCs/>
        </w:rPr>
      </w:pPr>
      <w:r w:rsidRPr="002A6A55">
        <w:rPr>
          <w:b/>
          <w:bCs/>
        </w:rPr>
        <w:t>Build for SYCL*</w:t>
      </w:r>
    </w:p>
    <w:p w14:paraId="1AE8976E" w14:textId="77777777" w:rsidR="002A6A55" w:rsidRPr="002A6A55" w:rsidRDefault="002A6A55" w:rsidP="002A6A55">
      <w:pPr>
        <w:numPr>
          <w:ilvl w:val="0"/>
          <w:numId w:val="5"/>
        </w:numPr>
      </w:pPr>
      <w:r w:rsidRPr="002A6A55">
        <w:t>Build the program.</w:t>
      </w:r>
    </w:p>
    <w:p w14:paraId="68061B5E" w14:textId="77777777" w:rsidR="002A6A55" w:rsidRPr="002A6A55" w:rsidRDefault="002A6A55" w:rsidP="002A6A55">
      <w:pPr>
        <w:numPr>
          <w:ilvl w:val="0"/>
          <w:numId w:val="5"/>
        </w:numPr>
      </w:pPr>
      <w:r w:rsidRPr="002A6A55">
        <w:t>make all</w:t>
      </w:r>
    </w:p>
    <w:p w14:paraId="4D54DF22" w14:textId="77777777" w:rsidR="002A6A55" w:rsidRPr="002A6A55" w:rsidRDefault="002A6A55" w:rsidP="002A6A55">
      <w:pPr>
        <w:rPr>
          <w:b/>
          <w:bCs/>
        </w:rPr>
      </w:pPr>
      <w:r w:rsidRPr="002A6A55">
        <w:rPr>
          <w:b/>
          <w:bCs/>
        </w:rPr>
        <w:lastRenderedPageBreak/>
        <w:t>Build for OpenMP</w:t>
      </w:r>
    </w:p>
    <w:p w14:paraId="4C00EA1A" w14:textId="77777777" w:rsidR="002A6A55" w:rsidRPr="002A6A55" w:rsidRDefault="002A6A55" w:rsidP="002A6A55">
      <w:pPr>
        <w:numPr>
          <w:ilvl w:val="0"/>
          <w:numId w:val="6"/>
        </w:numPr>
      </w:pPr>
      <w:r w:rsidRPr="002A6A55">
        <w:t>Build the program using Make</w:t>
      </w:r>
    </w:p>
    <w:p w14:paraId="5A21BD9D" w14:textId="77777777" w:rsidR="002A6A55" w:rsidRPr="002A6A55" w:rsidRDefault="002A6A55" w:rsidP="002A6A55">
      <w:pPr>
        <w:numPr>
          <w:ilvl w:val="0"/>
          <w:numId w:val="6"/>
        </w:numPr>
      </w:pPr>
      <w:r w:rsidRPr="002A6A55">
        <w:t>make build_omp</w:t>
      </w:r>
    </w:p>
    <w:p w14:paraId="5B740587" w14:textId="77777777" w:rsidR="002A6A55" w:rsidRPr="002A6A55" w:rsidRDefault="002A6A55" w:rsidP="002A6A55">
      <w:pPr>
        <w:rPr>
          <w:b/>
          <w:bCs/>
        </w:rPr>
      </w:pPr>
      <w:r w:rsidRPr="002A6A55">
        <w:rPr>
          <w:b/>
          <w:bCs/>
        </w:rPr>
        <w:t>On Windows</w:t>
      </w:r>
    </w:p>
    <w:p w14:paraId="0D04EF8D" w14:textId="77777777" w:rsidR="002A6A55" w:rsidRPr="002A6A55" w:rsidRDefault="002A6A55" w:rsidP="002A6A55">
      <w:pPr>
        <w:rPr>
          <w:b/>
          <w:bCs/>
        </w:rPr>
      </w:pPr>
      <w:r w:rsidRPr="002A6A55">
        <w:rPr>
          <w:b/>
          <w:bCs/>
        </w:rPr>
        <w:t>Build for SYCL*</w:t>
      </w:r>
    </w:p>
    <w:p w14:paraId="1166B018" w14:textId="77777777" w:rsidR="002A6A55" w:rsidRPr="002A6A55" w:rsidRDefault="002A6A55" w:rsidP="002A6A55">
      <w:r w:rsidRPr="002A6A55">
        <w:rPr>
          <w:b/>
          <w:bCs/>
        </w:rPr>
        <w:t>Note</w:t>
      </w:r>
      <w:r w:rsidRPr="002A6A55">
        <w:t>: The OpenMP offload target is not supported on Windows.</w:t>
      </w:r>
    </w:p>
    <w:p w14:paraId="2B7E4137" w14:textId="77777777" w:rsidR="002A6A55" w:rsidRPr="002A6A55" w:rsidRDefault="002A6A55" w:rsidP="002A6A55">
      <w:pPr>
        <w:numPr>
          <w:ilvl w:val="0"/>
          <w:numId w:val="7"/>
        </w:numPr>
      </w:pPr>
      <w:r w:rsidRPr="002A6A55">
        <w:t>Build using nmake.</w:t>
      </w:r>
    </w:p>
    <w:p w14:paraId="2598B32C" w14:textId="77777777" w:rsidR="002A6A55" w:rsidRPr="002A6A55" w:rsidRDefault="002A6A55" w:rsidP="002A6A55">
      <w:pPr>
        <w:numPr>
          <w:ilvl w:val="0"/>
          <w:numId w:val="7"/>
        </w:numPr>
      </w:pPr>
      <w:r w:rsidRPr="002A6A55">
        <w:t>nmake -f Makefile.win build_sycl</w:t>
      </w:r>
    </w:p>
    <w:p w14:paraId="6E1E70CE" w14:textId="77777777" w:rsidR="002A6A55" w:rsidRPr="002A6A55" w:rsidRDefault="002A6A55" w:rsidP="002A6A55">
      <w:pPr>
        <w:rPr>
          <w:b/>
          <w:bCs/>
        </w:rPr>
      </w:pPr>
      <w:r w:rsidRPr="002A6A55">
        <w:rPr>
          <w:b/>
          <w:bCs/>
        </w:rPr>
        <w:t>On Windows* Using Visual Studio*</w:t>
      </w:r>
    </w:p>
    <w:p w14:paraId="20DA762A" w14:textId="77777777" w:rsidR="002A6A55" w:rsidRPr="002A6A55" w:rsidRDefault="002A6A55" w:rsidP="002A6A55">
      <w:pPr>
        <w:numPr>
          <w:ilvl w:val="0"/>
          <w:numId w:val="8"/>
        </w:numPr>
      </w:pPr>
      <w:r w:rsidRPr="002A6A55">
        <w:t>Build the program using VS2017 or later.</w:t>
      </w:r>
    </w:p>
    <w:p w14:paraId="77F3EF50" w14:textId="77777777" w:rsidR="002A6A55" w:rsidRPr="002A6A55" w:rsidRDefault="002A6A55" w:rsidP="002A6A55">
      <w:pPr>
        <w:numPr>
          <w:ilvl w:val="1"/>
          <w:numId w:val="8"/>
        </w:numPr>
      </w:pPr>
      <w:r w:rsidRPr="002A6A55">
        <w:t>Right-click on the solution file and open using the IDE.</w:t>
      </w:r>
    </w:p>
    <w:p w14:paraId="6430C9E5" w14:textId="77777777" w:rsidR="002A6A55" w:rsidRPr="002A6A55" w:rsidRDefault="002A6A55" w:rsidP="002A6A55">
      <w:pPr>
        <w:numPr>
          <w:ilvl w:val="1"/>
          <w:numId w:val="8"/>
        </w:numPr>
      </w:pPr>
      <w:r w:rsidRPr="002A6A55">
        <w:t>Right-click on the project in </w:t>
      </w:r>
      <w:r w:rsidRPr="002A6A55">
        <w:rPr>
          <w:b/>
          <w:bCs/>
        </w:rPr>
        <w:t>Solution Explorer</w:t>
      </w:r>
      <w:r w:rsidRPr="002A6A55">
        <w:t> and select </w:t>
      </w:r>
      <w:r w:rsidRPr="002A6A55">
        <w:rPr>
          <w:b/>
          <w:bCs/>
        </w:rPr>
        <w:t>Rebuild</w:t>
      </w:r>
      <w:r w:rsidRPr="002A6A55">
        <w:t>.</w:t>
      </w:r>
    </w:p>
    <w:p w14:paraId="3EBE3D85" w14:textId="77777777" w:rsidR="002A6A55" w:rsidRPr="002A6A55" w:rsidRDefault="002A6A55" w:rsidP="002A6A55">
      <w:pPr>
        <w:numPr>
          <w:ilvl w:val="1"/>
          <w:numId w:val="8"/>
        </w:numPr>
      </w:pPr>
      <w:r w:rsidRPr="002A6A55">
        <w:t>From the top menu, select </w:t>
      </w:r>
      <w:r w:rsidRPr="002A6A55">
        <w:rPr>
          <w:b/>
          <w:bCs/>
        </w:rPr>
        <w:t>Debug</w:t>
      </w:r>
      <w:r w:rsidRPr="002A6A55">
        <w:t> &gt; </w:t>
      </w:r>
      <w:r w:rsidRPr="002A6A55">
        <w:rPr>
          <w:b/>
          <w:bCs/>
        </w:rPr>
        <w:t>Start without Debugging</w:t>
      </w:r>
      <w:r w:rsidRPr="002A6A55">
        <w:t>.</w:t>
      </w:r>
    </w:p>
    <w:p w14:paraId="234ADD4D" w14:textId="77777777" w:rsidR="002A6A55" w:rsidRPr="002A6A55" w:rsidRDefault="002A6A55" w:rsidP="002A6A55">
      <w:pPr>
        <w:numPr>
          <w:ilvl w:val="0"/>
          <w:numId w:val="8"/>
        </w:numPr>
      </w:pPr>
      <w:r w:rsidRPr="002A6A55">
        <w:t>Build the program using MSBuild.</w:t>
      </w:r>
    </w:p>
    <w:p w14:paraId="0A189F7A" w14:textId="77777777" w:rsidR="002A6A55" w:rsidRPr="002A6A55" w:rsidRDefault="002A6A55" w:rsidP="002A6A55">
      <w:pPr>
        <w:numPr>
          <w:ilvl w:val="1"/>
          <w:numId w:val="8"/>
        </w:numPr>
      </w:pPr>
      <w:r w:rsidRPr="002A6A55">
        <w:t>Open "x64 Native Tools Command Prompt for VS2017" or "x64 Native Tools Command Prompt for VS2019" or whatever is appropriate for your Visual Studio version.</w:t>
      </w:r>
    </w:p>
    <w:p w14:paraId="6DAAD040" w14:textId="77777777" w:rsidR="002A6A55" w:rsidRPr="002A6A55" w:rsidRDefault="002A6A55" w:rsidP="002A6A55">
      <w:pPr>
        <w:numPr>
          <w:ilvl w:val="1"/>
          <w:numId w:val="8"/>
        </w:numPr>
      </w:pPr>
      <w:r w:rsidRPr="002A6A55">
        <w:t>Run the following command: MSBuild matrix_mul.sln /t:Rebuild /p:Configuration="release"</w:t>
      </w:r>
    </w:p>
    <w:p w14:paraId="4D042BA6" w14:textId="77777777" w:rsidR="002A6A55" w:rsidRPr="002A6A55" w:rsidRDefault="002A6A55" w:rsidP="002A6A55">
      <w:pPr>
        <w:rPr>
          <w:b/>
          <w:bCs/>
        </w:rPr>
      </w:pPr>
      <w:r w:rsidRPr="002A6A55">
        <w:rPr>
          <w:b/>
          <w:bCs/>
        </w:rPr>
        <w:t>Troubleshooting</w:t>
      </w:r>
    </w:p>
    <w:p w14:paraId="340B57A5" w14:textId="77777777" w:rsidR="002A6A55" w:rsidRPr="002A6A55" w:rsidRDefault="002A6A55" w:rsidP="002A6A55">
      <w:r w:rsidRPr="002A6A55">
        <w:t>If you receive an error message, troubleshoot the problem using the </w:t>
      </w:r>
      <w:r w:rsidRPr="002A6A55">
        <w:rPr>
          <w:b/>
          <w:bCs/>
        </w:rPr>
        <w:t>Diagnostics Utility for Intel® oneAPI Toolkits</w:t>
      </w:r>
      <w:r w:rsidRPr="002A6A55">
        <w:t>. The diagnostic utility provides configuration and system checks to help find missing dependencies, permissions errors and other issues. See the </w:t>
      </w:r>
      <w:hyperlink r:id="rId12" w:history="1">
        <w:r w:rsidRPr="002A6A55">
          <w:rPr>
            <w:rStyle w:val="Hyperlink"/>
          </w:rPr>
          <w:t>Diagnostics Utility for Intel® oneAPI Toolkits User Guide</w:t>
        </w:r>
      </w:hyperlink>
      <w:r w:rsidRPr="002A6A55">
        <w:t> for more information on using the utility.</w:t>
      </w:r>
    </w:p>
    <w:p w14:paraId="322E34B3" w14:textId="77777777" w:rsidR="002A6A55" w:rsidRPr="002A6A55" w:rsidRDefault="002A6A55" w:rsidP="002A6A55">
      <w:pPr>
        <w:rPr>
          <w:b/>
          <w:bCs/>
        </w:rPr>
      </w:pPr>
      <w:r w:rsidRPr="002A6A55">
        <w:rPr>
          <w:b/>
          <w:bCs/>
        </w:rPr>
        <w:t>Run the Matrix Multiply Samples</w:t>
      </w:r>
    </w:p>
    <w:p w14:paraId="31A8961D" w14:textId="77777777" w:rsidR="002A6A55" w:rsidRPr="002A6A55" w:rsidRDefault="002A6A55" w:rsidP="002A6A55">
      <w:pPr>
        <w:rPr>
          <w:b/>
          <w:bCs/>
        </w:rPr>
      </w:pPr>
      <w:r w:rsidRPr="002A6A55">
        <w:rPr>
          <w:b/>
          <w:bCs/>
        </w:rPr>
        <w:t>On Linux</w:t>
      </w:r>
    </w:p>
    <w:p w14:paraId="2B939D45" w14:textId="77777777" w:rsidR="002A6A55" w:rsidRPr="002A6A55" w:rsidRDefault="002A6A55" w:rsidP="002A6A55">
      <w:pPr>
        <w:numPr>
          <w:ilvl w:val="0"/>
          <w:numId w:val="9"/>
        </w:numPr>
      </w:pPr>
      <w:r w:rsidRPr="002A6A55">
        <w:t>Run both versions.</w:t>
      </w:r>
    </w:p>
    <w:p w14:paraId="59052586" w14:textId="77777777" w:rsidR="002A6A55" w:rsidRPr="002A6A55" w:rsidRDefault="002A6A55" w:rsidP="002A6A55">
      <w:pPr>
        <w:numPr>
          <w:ilvl w:val="0"/>
          <w:numId w:val="9"/>
        </w:numPr>
      </w:pPr>
      <w:r w:rsidRPr="002A6A55">
        <w:t>make run</w:t>
      </w:r>
    </w:p>
    <w:p w14:paraId="357D6E21" w14:textId="77777777" w:rsidR="002A6A55" w:rsidRPr="002A6A55" w:rsidRDefault="002A6A55" w:rsidP="002A6A55">
      <w:pPr>
        <w:numPr>
          <w:ilvl w:val="0"/>
          <w:numId w:val="9"/>
        </w:numPr>
      </w:pPr>
      <w:r w:rsidRPr="002A6A55">
        <w:lastRenderedPageBreak/>
        <w:t>make run_omp</w:t>
      </w:r>
    </w:p>
    <w:p w14:paraId="27F6C9C6" w14:textId="77777777" w:rsidR="002A6A55" w:rsidRPr="002A6A55" w:rsidRDefault="002A6A55" w:rsidP="002A6A55">
      <w:pPr>
        <w:rPr>
          <w:b/>
          <w:bCs/>
        </w:rPr>
      </w:pPr>
      <w:r w:rsidRPr="002A6A55">
        <w:rPr>
          <w:b/>
          <w:bCs/>
        </w:rPr>
        <w:t>On Windows</w:t>
      </w:r>
    </w:p>
    <w:p w14:paraId="41A765FB" w14:textId="77777777" w:rsidR="002A6A55" w:rsidRPr="002A6A55" w:rsidRDefault="002A6A55" w:rsidP="002A6A55">
      <w:pPr>
        <w:numPr>
          <w:ilvl w:val="0"/>
          <w:numId w:val="10"/>
        </w:numPr>
      </w:pPr>
      <w:r w:rsidRPr="002A6A55">
        <w:t>Run the SYCL version.</w:t>
      </w:r>
    </w:p>
    <w:p w14:paraId="4E0018BD" w14:textId="77777777" w:rsidR="002A6A55" w:rsidRPr="002A6A55" w:rsidRDefault="002A6A55" w:rsidP="002A6A55">
      <w:pPr>
        <w:numPr>
          <w:ilvl w:val="0"/>
          <w:numId w:val="10"/>
        </w:numPr>
      </w:pPr>
      <w:r w:rsidRPr="002A6A55">
        <w:t>nmake -f Makefile.win run_sycl</w:t>
      </w:r>
    </w:p>
    <w:p w14:paraId="74C1DA3B" w14:textId="77777777" w:rsidR="002A6A55" w:rsidRPr="002A6A55" w:rsidRDefault="002A6A55" w:rsidP="002A6A55">
      <w:pPr>
        <w:numPr>
          <w:ilvl w:val="0"/>
          <w:numId w:val="10"/>
        </w:numPr>
      </w:pPr>
      <w:r w:rsidRPr="002A6A55">
        <w:t>Alternatively, change directory to the output folder and run the .exe file. (Depending on the build method you selected, the .exe name could be different from what is shown.)</w:t>
      </w:r>
    </w:p>
    <w:p w14:paraId="4BDE05E4" w14:textId="77777777" w:rsidR="002A6A55" w:rsidRPr="002A6A55" w:rsidRDefault="002A6A55" w:rsidP="002A6A55">
      <w:pPr>
        <w:numPr>
          <w:ilvl w:val="0"/>
          <w:numId w:val="10"/>
        </w:numPr>
      </w:pPr>
      <w:r w:rsidRPr="002A6A55">
        <w:t>matrix_mul_sycl.exe</w:t>
      </w:r>
    </w:p>
    <w:p w14:paraId="1F94CA6E" w14:textId="77777777" w:rsidR="002A6A55" w:rsidRPr="002A6A55" w:rsidRDefault="002A6A55" w:rsidP="002A6A55">
      <w:pPr>
        <w:rPr>
          <w:b/>
          <w:bCs/>
        </w:rPr>
      </w:pPr>
      <w:r w:rsidRPr="002A6A55">
        <w:rPr>
          <w:b/>
          <w:bCs/>
        </w:rPr>
        <w:t>Application Parameters</w:t>
      </w:r>
    </w:p>
    <w:p w14:paraId="2A26A632" w14:textId="77777777" w:rsidR="002A6A55" w:rsidRPr="002A6A55" w:rsidRDefault="002A6A55" w:rsidP="002A6A55">
      <w:r w:rsidRPr="002A6A55">
        <w:t>You can modify the computation size by adjusting the size parameter in the matrix_mul_sycl.cpp and matrix_mul_omp.cpp files. You can configure the following parameters in both files:</w:t>
      </w:r>
    </w:p>
    <w:p w14:paraId="27C2838A" w14:textId="77777777" w:rsidR="002A6A55" w:rsidRPr="002A6A55" w:rsidRDefault="002A6A55" w:rsidP="002A6A55">
      <w:r w:rsidRPr="002A6A55">
        <w:t>size = m_size = 150*8; // Must be a multiple of 8.</w:t>
      </w:r>
    </w:p>
    <w:p w14:paraId="6C3D0186" w14:textId="77777777" w:rsidR="002A6A55" w:rsidRPr="002A6A55" w:rsidRDefault="002A6A55" w:rsidP="002A6A55">
      <w:r w:rsidRPr="002A6A55">
        <w:t>M = m_size / 8;</w:t>
      </w:r>
    </w:p>
    <w:p w14:paraId="7B705AF3" w14:textId="77777777" w:rsidR="002A6A55" w:rsidRPr="002A6A55" w:rsidRDefault="002A6A55" w:rsidP="002A6A55">
      <w:r w:rsidRPr="002A6A55">
        <w:t>N = m_size / 4;</w:t>
      </w:r>
    </w:p>
    <w:p w14:paraId="205E246D" w14:textId="77777777" w:rsidR="002A6A55" w:rsidRPr="002A6A55" w:rsidRDefault="002A6A55" w:rsidP="002A6A55">
      <w:r w:rsidRPr="002A6A55">
        <w:t>P = m_size / 2;</w:t>
      </w:r>
    </w:p>
    <w:p w14:paraId="56A81EB9" w14:textId="77777777" w:rsidR="002A6A55" w:rsidRPr="002A6A55" w:rsidRDefault="002A6A55" w:rsidP="002A6A55">
      <w:r w:rsidRPr="002A6A55">
        <w:rPr>
          <w:b/>
          <w:bCs/>
        </w:rPr>
        <w:t>Note</w:t>
      </w:r>
      <w:r w:rsidRPr="002A6A55">
        <w:t>: The size value must be in multiples of </w:t>
      </w:r>
      <w:r w:rsidRPr="002A6A55">
        <w:rPr>
          <w:b/>
          <w:bCs/>
        </w:rPr>
        <w:t>8</w:t>
      </w:r>
      <w:r w:rsidRPr="002A6A55">
        <w:t>.</w:t>
      </w:r>
    </w:p>
    <w:p w14:paraId="0AAF70BC" w14:textId="77777777" w:rsidR="002A6A55" w:rsidRPr="002A6A55" w:rsidRDefault="002A6A55" w:rsidP="002A6A55">
      <w:pPr>
        <w:rPr>
          <w:b/>
          <w:bCs/>
        </w:rPr>
      </w:pPr>
      <w:r w:rsidRPr="002A6A55">
        <w:rPr>
          <w:b/>
          <w:bCs/>
        </w:rPr>
        <w:t>Example Output</w:t>
      </w:r>
    </w:p>
    <w:p w14:paraId="07848164" w14:textId="77777777" w:rsidR="002A6A55" w:rsidRPr="002A6A55" w:rsidRDefault="002A6A55" w:rsidP="002A6A55">
      <w:r w:rsidRPr="002A6A55">
        <w:t>./matrix_mul_dpc</w:t>
      </w:r>
    </w:p>
    <w:p w14:paraId="08F93255" w14:textId="77777777" w:rsidR="002A6A55" w:rsidRPr="002A6A55" w:rsidRDefault="002A6A55" w:rsidP="002A6A55">
      <w:r w:rsidRPr="002A6A55">
        <w:t>Device: Intel(R) Iris(R) Xe Graphics</w:t>
      </w:r>
    </w:p>
    <w:p w14:paraId="0C84DE01" w14:textId="77777777" w:rsidR="002A6A55" w:rsidRPr="002A6A55" w:rsidRDefault="002A6A55" w:rsidP="002A6A55">
      <w:r w:rsidRPr="002A6A55">
        <w:t>Problem size: c(150,600) = a(150,300) * b(300,600)</w:t>
      </w:r>
    </w:p>
    <w:p w14:paraId="661DC313" w14:textId="77777777" w:rsidR="002A6A55" w:rsidRDefault="002A6A55" w:rsidP="002A6A55">
      <w:r w:rsidRPr="002A6A55">
        <w:t>Result of matrix multiplication using SYCL: Success - The results are correct!</w:t>
      </w:r>
    </w:p>
    <w:p w14:paraId="6F482A32" w14:textId="3E87A6D1" w:rsidR="008F176F" w:rsidRDefault="008F176F">
      <w:r>
        <w:br w:type="page"/>
      </w:r>
    </w:p>
    <w:p w14:paraId="686BDBB2" w14:textId="010F5864" w:rsidR="002A6A55" w:rsidRDefault="002A6A55" w:rsidP="008F176F">
      <w:pPr>
        <w:pStyle w:val="Heading1"/>
      </w:pPr>
      <w:r>
        <w:lastRenderedPageBreak/>
        <w:t>Example 2</w:t>
      </w:r>
    </w:p>
    <w:p w14:paraId="54E67A8D" w14:textId="4CB98675" w:rsidR="002A6A55" w:rsidRDefault="002A6A55">
      <w:r>
        <w:t xml:space="preserve">Source </w:t>
      </w:r>
      <w:hyperlink r:id="rId13" w:history="1">
        <w:r w:rsidR="008F176F" w:rsidRPr="008109FA">
          <w:rPr>
            <w:rStyle w:val="Hyperlink"/>
          </w:rPr>
          <w:t>https://www.intel.com/content/www/us/en/docs/mpi-library/get-started-guide-windows/2021-11/overview.html</w:t>
        </w:r>
      </w:hyperlink>
      <w:r w:rsidR="008F176F">
        <w:t xml:space="preserve"> </w:t>
      </w:r>
    </w:p>
    <w:p w14:paraId="5C86C4E5" w14:textId="77777777" w:rsidR="008F176F" w:rsidRPr="008F176F" w:rsidRDefault="008F176F" w:rsidP="008F176F">
      <w:pPr>
        <w:shd w:val="clear" w:color="auto" w:fill="FFFFFF"/>
        <w:spacing w:before="100" w:beforeAutospacing="1" w:after="100" w:afterAutospacing="1" w:line="240" w:lineRule="auto"/>
        <w:outlineLvl w:val="1"/>
        <w:rPr>
          <w:rFonts w:ascii="Helvetica" w:eastAsia="Times New Roman" w:hAnsi="Helvetica" w:cs="Helvetica"/>
          <w:color w:val="262626"/>
          <w:kern w:val="0"/>
          <w:sz w:val="36"/>
          <w:szCs w:val="36"/>
          <w14:ligatures w14:val="none"/>
        </w:rPr>
      </w:pPr>
      <w:r w:rsidRPr="008F176F">
        <w:rPr>
          <w:rFonts w:ascii="Helvetica" w:eastAsia="Times New Roman" w:hAnsi="Helvetica" w:cs="Helvetica"/>
          <w:color w:val="262626"/>
          <w:kern w:val="0"/>
          <w:sz w:val="36"/>
          <w:szCs w:val="36"/>
          <w14:ligatures w14:val="none"/>
        </w:rPr>
        <w:t>Get Started with Intel® MPI Library for Intel® oneAPI on Windows* OS</w:t>
      </w:r>
    </w:p>
    <w:p w14:paraId="393C6F7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enables you to create, maintain, and test advanced applications that have performance advantages on high-performance computing (HPC) clusters based on Intel® processors.</w:t>
      </w:r>
    </w:p>
    <w:p w14:paraId="5E8C0B4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is available as a standalone product and as part of the </w:t>
      </w:r>
      <w:hyperlink r:id="rId14" w:history="1">
        <w:r w:rsidRPr="008F176F">
          <w:rPr>
            <w:rFonts w:ascii="Tahoma" w:eastAsia="Times New Roman" w:hAnsi="Tahoma" w:cs="Tahoma"/>
            <w:color w:val="0068B5"/>
            <w:kern w:val="0"/>
            <w:u w:val="single"/>
            <w14:ligatures w14:val="none"/>
          </w:rPr>
          <w:t>Intel® HPC Toolkit</w:t>
        </w:r>
      </w:hyperlink>
      <w:r w:rsidRPr="008F176F">
        <w:rPr>
          <w:rFonts w:ascii="Tahoma" w:eastAsia="Times New Roman" w:hAnsi="Tahoma" w:cs="Tahoma"/>
          <w:color w:val="262626"/>
          <w:kern w:val="0"/>
          <w14:ligatures w14:val="none"/>
        </w:rPr>
        <w:t>.The Intel MPI Library is a multi-fabric message passing library that implements the Message Passing Interface, version 3.1 (MPI-3.1) specification. Use the library to develop applications that can run on multiple cluster interconnects.</w:t>
      </w:r>
    </w:p>
    <w:p w14:paraId="3D98A836"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has the following features:</w:t>
      </w:r>
    </w:p>
    <w:p w14:paraId="2479F32A"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Low overhead enables analysis of large amounts of data</w:t>
      </w:r>
    </w:p>
    <w:p w14:paraId="75725A09"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MPI tuning utility for accelerating your applications</w:t>
      </w:r>
    </w:p>
    <w:p w14:paraId="3EF50BEC"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Interconnect independence and flexible runtime fabric selection</w:t>
      </w:r>
    </w:p>
    <w:p w14:paraId="59D731E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product consists of the following main components:</w:t>
      </w:r>
    </w:p>
    <w:p w14:paraId="2FA33F18"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Compilation tools, including compiler drivers such as mpiicc and mpifort</w:t>
      </w:r>
    </w:p>
    <w:p w14:paraId="24B84813"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Include files and modules</w:t>
      </w:r>
    </w:p>
    <w:p w14:paraId="4CB1B7E6"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Dynamic (.dll) libraries, debug libraries, interface libraries, and program database(.pdb) files</w:t>
      </w:r>
    </w:p>
    <w:p w14:paraId="58E8D8D5"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Process Manager and tools to run programs</w:t>
      </w:r>
    </w:p>
    <w:p w14:paraId="77D33AE4"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Test code</w:t>
      </w:r>
    </w:p>
    <w:p w14:paraId="7D874305"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Documentation provided as a separate package or available from the Intel Developer Zone</w:t>
      </w:r>
    </w:p>
    <w:p w14:paraId="4923234F"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Intel MPI Library also includes </w:t>
      </w:r>
      <w:hyperlink r:id="rId15" w:history="1">
        <w:r w:rsidRPr="008F176F">
          <w:rPr>
            <w:rFonts w:ascii="Tahoma" w:eastAsia="Times New Roman" w:hAnsi="Tahoma" w:cs="Tahoma"/>
            <w:color w:val="0068B5"/>
            <w:kern w:val="0"/>
            <w:u w:val="single"/>
            <w14:ligatures w14:val="none"/>
          </w:rPr>
          <w:t>Intel® MPI Benchmarks</w:t>
        </w:r>
      </w:hyperlink>
      <w:r w:rsidRPr="008F176F">
        <w:rPr>
          <w:rFonts w:ascii="Tahoma" w:eastAsia="Times New Roman" w:hAnsi="Tahoma" w:cs="Tahoma"/>
          <w:color w:val="262626"/>
          <w:kern w:val="0"/>
          <w14:ligatures w14:val="none"/>
        </w:rPr>
        <w:t>, which enable you to measure MPI operations on various cluster architectures and MPI implementations. For details, see the </w:t>
      </w:r>
      <w:hyperlink r:id="rId16" w:history="1">
        <w:r w:rsidRPr="008F176F">
          <w:rPr>
            <w:rFonts w:ascii="Tahoma" w:eastAsia="Times New Roman" w:hAnsi="Tahoma" w:cs="Tahoma"/>
            <w:i/>
            <w:iCs/>
            <w:color w:val="0068B5"/>
            <w:kern w:val="0"/>
            <w14:ligatures w14:val="none"/>
          </w:rPr>
          <w:t>Intel® MPI Benchmarks User Guide</w:t>
        </w:r>
      </w:hyperlink>
      <w:r w:rsidRPr="008F176F">
        <w:rPr>
          <w:rFonts w:ascii="Tahoma" w:eastAsia="Times New Roman" w:hAnsi="Tahoma" w:cs="Tahoma"/>
          <w:color w:val="262626"/>
          <w:kern w:val="0"/>
          <w14:ligatures w14:val="none"/>
        </w:rPr>
        <w:t>. Source code is available in the </w:t>
      </w:r>
      <w:hyperlink r:id="rId17" w:history="1">
        <w:r w:rsidRPr="008F176F">
          <w:rPr>
            <w:rFonts w:ascii="Tahoma" w:eastAsia="Times New Roman" w:hAnsi="Tahoma" w:cs="Tahoma"/>
            <w:color w:val="0068B5"/>
            <w:kern w:val="0"/>
            <w:u w:val="single"/>
            <w14:ligatures w14:val="none"/>
          </w:rPr>
          <w:t>GitHub repository</w:t>
        </w:r>
      </w:hyperlink>
      <w:r w:rsidRPr="008F176F">
        <w:rPr>
          <w:rFonts w:ascii="Tahoma" w:eastAsia="Times New Roman" w:hAnsi="Tahoma" w:cs="Tahoma"/>
          <w:color w:val="262626"/>
          <w:kern w:val="0"/>
          <w14:ligatures w14:val="none"/>
        </w:rPr>
        <w:t>.</w:t>
      </w:r>
    </w:p>
    <w:p w14:paraId="640E575A"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other more information on using the Intel MPI Library see </w:t>
      </w:r>
      <w:hyperlink r:id="rId18" w:history="1">
        <w:r w:rsidRPr="008F176F">
          <w:rPr>
            <w:rFonts w:ascii="Tahoma" w:eastAsia="Times New Roman" w:hAnsi="Tahoma" w:cs="Tahoma"/>
            <w:color w:val="0068B5"/>
            <w:kern w:val="0"/>
            <w:u w:val="single"/>
            <w14:ligatures w14:val="none"/>
          </w:rPr>
          <w:t>Intel® MPI Library Developer Guide for Windows* OS</w:t>
        </w:r>
      </w:hyperlink>
      <w:r w:rsidRPr="008F176F">
        <w:rPr>
          <w:rFonts w:ascii="Tahoma" w:eastAsia="Times New Roman" w:hAnsi="Tahoma" w:cs="Tahoma"/>
          <w:color w:val="262626"/>
          <w:kern w:val="0"/>
          <w14:ligatures w14:val="none"/>
        </w:rPr>
        <w:t> and </w:t>
      </w:r>
      <w:hyperlink r:id="rId19" w:history="1">
        <w:r w:rsidRPr="008F176F">
          <w:rPr>
            <w:rFonts w:ascii="Tahoma" w:eastAsia="Times New Roman" w:hAnsi="Tahoma" w:cs="Tahoma"/>
            <w:color w:val="0068B5"/>
            <w:kern w:val="0"/>
            <w:u w:val="single"/>
            <w14:ligatures w14:val="none"/>
          </w:rPr>
          <w:t>Intel® MPI Library Developer Reference for Windows* OS</w:t>
        </w:r>
      </w:hyperlink>
      <w:r w:rsidRPr="008F176F">
        <w:rPr>
          <w:rFonts w:ascii="Tahoma" w:eastAsia="Times New Roman" w:hAnsi="Tahoma" w:cs="Tahoma"/>
          <w:color w:val="262626"/>
          <w:kern w:val="0"/>
          <w14:ligatures w14:val="none"/>
        </w:rPr>
        <w:t>.</w:t>
      </w:r>
    </w:p>
    <w:p w14:paraId="153A06BE"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Key Features</w:t>
      </w:r>
    </w:p>
    <w:p w14:paraId="6E2161D7"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lastRenderedPageBreak/>
        <w:t>The Intel MPI Library has the following major features:</w:t>
      </w:r>
    </w:p>
    <w:p w14:paraId="11B36580" w14:textId="77777777" w:rsidR="008F176F" w:rsidRPr="008F176F" w:rsidRDefault="008F176F" w:rsidP="008F176F">
      <w:pPr>
        <w:numPr>
          <w:ilvl w:val="0"/>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MPI-1, MPI-2.2 and MPI-3.1 specification conformance</w:t>
      </w:r>
    </w:p>
    <w:p w14:paraId="2A49A4A9" w14:textId="77777777" w:rsidR="008F176F" w:rsidRPr="008F176F" w:rsidRDefault="008F176F" w:rsidP="008F176F">
      <w:pPr>
        <w:numPr>
          <w:ilvl w:val="0"/>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Interconnect independence</w:t>
      </w:r>
    </w:p>
    <w:p w14:paraId="663EB3F8" w14:textId="77777777" w:rsidR="008F176F" w:rsidRPr="008F176F" w:rsidRDefault="008F176F" w:rsidP="008F176F">
      <w:pPr>
        <w:numPr>
          <w:ilvl w:val="0"/>
          <w:numId w:val="20"/>
        </w:numPr>
        <w:shd w:val="clear" w:color="auto" w:fill="FFFFFF"/>
        <w:spacing w:after="0"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Supported Languages:</w:t>
      </w:r>
    </w:p>
    <w:p w14:paraId="0E8B235D" w14:textId="77777777" w:rsidR="008F176F" w:rsidRPr="008F176F" w:rsidRDefault="008F176F" w:rsidP="008F176F">
      <w:pPr>
        <w:numPr>
          <w:ilvl w:val="1"/>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GNU* compilers: C, C++, Fortran 77, Fortran 95</w:t>
      </w:r>
    </w:p>
    <w:p w14:paraId="0AD85A57" w14:textId="77777777" w:rsidR="008F176F" w:rsidRPr="008F176F" w:rsidRDefault="008F176F" w:rsidP="008F176F">
      <w:pPr>
        <w:numPr>
          <w:ilvl w:val="1"/>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Intel® compilers: C, C++, Fortran 77, Fortran 90, Fortran 95</w:t>
      </w:r>
    </w:p>
    <w:p w14:paraId="290E6DE2"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Building and Running MPI Programs</w:t>
      </w:r>
    </w:p>
    <w:p w14:paraId="299A4C5F"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Compiling an MPI Program</w:t>
      </w:r>
    </w:p>
    <w:p w14:paraId="1F70A71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1. Run the </w:t>
      </w:r>
      <w:r w:rsidRPr="008F176F">
        <w:rPr>
          <w:rFonts w:ascii="Courier New" w:eastAsia="Times New Roman" w:hAnsi="Courier New" w:cs="Courier New"/>
          <w:color w:val="262626"/>
          <w:kern w:val="0"/>
          <w14:ligatures w14:val="none"/>
        </w:rPr>
        <w:t>setvars.bat</w:t>
      </w:r>
      <w:r w:rsidRPr="008F176F">
        <w:rPr>
          <w:rFonts w:ascii="Tahoma" w:eastAsia="Times New Roman" w:hAnsi="Tahoma" w:cs="Tahoma"/>
          <w:color w:val="262626"/>
          <w:kern w:val="0"/>
          <w14:ligatures w14:val="none"/>
        </w:rPr>
        <w:t> script to set the environment variables for the Intel MPI Library. The script is located in the installation directory (by default, </w:t>
      </w:r>
      <w:r w:rsidRPr="008F176F">
        <w:rPr>
          <w:rFonts w:ascii="Courier New" w:eastAsia="Times New Roman" w:hAnsi="Courier New" w:cs="Courier New"/>
          <w:color w:val="262626"/>
          <w:kern w:val="0"/>
          <w14:ligatures w14:val="none"/>
        </w:rPr>
        <w:t>C:\Program Files (x86)\Intel\oneAPI</w:t>
      </w:r>
      <w:r w:rsidRPr="008F176F">
        <w:rPr>
          <w:rFonts w:ascii="Tahoma" w:eastAsia="Times New Roman" w:hAnsi="Tahoma" w:cs="Tahoma"/>
          <w:color w:val="262626"/>
          <w:kern w:val="0"/>
          <w14:ligatures w14:val="none"/>
        </w:rPr>
        <w:t>).</w:t>
      </w:r>
    </w:p>
    <w:p w14:paraId="3FC7CBC4" w14:textId="77777777" w:rsidR="008F176F" w:rsidRPr="008F176F" w:rsidRDefault="008F176F" w:rsidP="008F176F">
      <w:pPr>
        <w:shd w:val="clear" w:color="auto" w:fill="E2E7EB"/>
        <w:spacing w:after="0" w:line="240" w:lineRule="auto"/>
        <w:rPr>
          <w:rFonts w:ascii="Tahoma" w:eastAsia="Times New Roman" w:hAnsi="Tahoma" w:cs="Tahoma"/>
          <w:b/>
          <w:bCs/>
          <w:color w:val="262626"/>
          <w:kern w:val="0"/>
          <w14:ligatures w14:val="none"/>
        </w:rPr>
      </w:pPr>
      <w:r w:rsidRPr="008F176F">
        <w:rPr>
          <w:rFonts w:ascii="Tahoma" w:eastAsia="Times New Roman" w:hAnsi="Tahoma" w:cs="Tahoma"/>
          <w:b/>
          <w:bCs/>
          <w:color w:val="262626"/>
          <w:kern w:val="0"/>
          <w14:ligatures w14:val="none"/>
        </w:rPr>
        <w:t>NOTE: </w:t>
      </w:r>
    </w:p>
    <w:p w14:paraId="6EE0FBF0" w14:textId="77777777" w:rsidR="008F176F" w:rsidRPr="008F176F" w:rsidRDefault="008F176F" w:rsidP="008F176F">
      <w:pPr>
        <w:shd w:val="clear" w:color="auto" w:fill="E2E7EB"/>
        <w:spacing w:after="0"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If you are using Intel MPI in a Unified Directory Layout, set the environment variables using the </w:t>
      </w:r>
      <w:r w:rsidRPr="008F176F">
        <w:rPr>
          <w:rFonts w:ascii="Courier New" w:eastAsia="Times New Roman" w:hAnsi="Courier New" w:cs="Courier New"/>
          <w:color w:val="262626"/>
          <w:kern w:val="0"/>
          <w14:ligatures w14:val="none"/>
        </w:rPr>
        <w:t>C:\Program Files (x86)\Intel\oneAPI\&lt;toolkit-version-number&gt;\oneapi_setvars.bat</w:t>
      </w:r>
      <w:r w:rsidRPr="008F176F">
        <w:rPr>
          <w:rFonts w:ascii="Tahoma" w:eastAsia="Times New Roman" w:hAnsi="Tahoma" w:cs="Tahoma"/>
          <w:color w:val="262626"/>
          <w:kern w:val="0"/>
          <w14:ligatures w14:val="none"/>
        </w:rPr>
        <w:t> script instead. To understand more about the Unified Directory Layout, including how the environment is initialized and the advantages of using the layout, see </w:t>
      </w:r>
      <w:hyperlink r:id="rId20" w:history="1">
        <w:r w:rsidRPr="008F176F">
          <w:rPr>
            <w:rFonts w:ascii="Tahoma" w:eastAsia="Times New Roman" w:hAnsi="Tahoma" w:cs="Tahoma"/>
            <w:color w:val="0068B5"/>
            <w:kern w:val="0"/>
            <w:u w:val="single"/>
            <w14:ligatures w14:val="none"/>
          </w:rPr>
          <w:t>Use the setvars and oneapi-vars Scripts with Windows*</w:t>
        </w:r>
      </w:hyperlink>
      <w:r w:rsidRPr="008F176F">
        <w:rPr>
          <w:rFonts w:ascii="Tahoma" w:eastAsia="Times New Roman" w:hAnsi="Tahoma" w:cs="Tahoma"/>
          <w:color w:val="262626"/>
          <w:kern w:val="0"/>
          <w14:ligatures w14:val="none"/>
        </w:rPr>
        <w:t>.</w:t>
      </w:r>
    </w:p>
    <w:p w14:paraId="482E08F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2. Make sure you have the desired compiler installed and configured properly. For example, for the Intel® C++ Compiler, run:</w:t>
      </w:r>
    </w:p>
    <w:p w14:paraId="2919EEFA"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&gt; icl</w:t>
      </w:r>
    </w:p>
    <w:p w14:paraId="62F1B619"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If the command is not recognized, add the compiler to your PATH. For the Intel® compilers, you can run the vars.bat script from corresponding directory.</w:t>
      </w:r>
    </w:p>
    <w:p w14:paraId="6DE3CFA5"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3. Compile your program using the appropriate compiler driver. For example, for a test C program:</w:t>
      </w:r>
    </w:p>
    <w:p w14:paraId="57A1E2BA"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mpiicc -o test.exe &lt;install-dir&gt;\test\test.c </w:t>
      </w:r>
    </w:p>
    <w:p w14:paraId="7883E816"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detailed system requirements, see </w:t>
      </w:r>
      <w:hyperlink r:id="rId21" w:history="1">
        <w:r w:rsidRPr="008F176F">
          <w:rPr>
            <w:rFonts w:ascii="Tahoma" w:eastAsia="Times New Roman" w:hAnsi="Tahoma" w:cs="Tahoma"/>
            <w:color w:val="0068B5"/>
            <w:kern w:val="0"/>
            <w:u w:val="single"/>
            <w14:ligatures w14:val="none"/>
          </w:rPr>
          <w:t>Intel® MPI Library System Requirements</w:t>
        </w:r>
      </w:hyperlink>
      <w:r w:rsidRPr="008F176F">
        <w:rPr>
          <w:rFonts w:ascii="Tahoma" w:eastAsia="Times New Roman" w:hAnsi="Tahoma" w:cs="Tahoma"/>
          <w:color w:val="262626"/>
          <w:kern w:val="0"/>
          <w14:ligatures w14:val="none"/>
        </w:rPr>
        <w:t>.</w:t>
      </w:r>
    </w:p>
    <w:p w14:paraId="776B911F"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Running an MPI Program</w:t>
      </w:r>
    </w:p>
    <w:p w14:paraId="74AB3949"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Execute the program using the </w:t>
      </w:r>
      <w:r w:rsidRPr="008F176F">
        <w:rPr>
          <w:rFonts w:ascii="Courier New" w:eastAsia="Times New Roman" w:hAnsi="Courier New" w:cs="Courier New"/>
          <w:color w:val="262626"/>
          <w:kern w:val="0"/>
          <w14:ligatures w14:val="none"/>
        </w:rPr>
        <w:t>mpiexec</w:t>
      </w:r>
      <w:r w:rsidRPr="008F176F">
        <w:rPr>
          <w:rFonts w:ascii="Tahoma" w:eastAsia="Times New Roman" w:hAnsi="Tahoma" w:cs="Tahoma"/>
          <w:color w:val="262626"/>
          <w:kern w:val="0"/>
          <w14:ligatures w14:val="none"/>
        </w:rPr>
        <w:t> command. For example, for the test program:</w:t>
      </w:r>
    </w:p>
    <w:p w14:paraId="67C19C6E"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mpiexec -n &lt;# of processes&gt; test.exe </w:t>
      </w:r>
    </w:p>
    <w:p w14:paraId="099B0BFE"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lastRenderedPageBreak/>
        <w:t>To specify the hosts to run the program on, use the </w:t>
      </w:r>
      <w:r w:rsidRPr="008F176F">
        <w:rPr>
          <w:rFonts w:ascii="Courier New" w:eastAsia="Times New Roman" w:hAnsi="Courier New" w:cs="Courier New"/>
          <w:color w:val="262626"/>
          <w:kern w:val="0"/>
          <w14:ligatures w14:val="none"/>
        </w:rPr>
        <w:t>-hosts </w:t>
      </w:r>
      <w:r w:rsidRPr="008F176F">
        <w:rPr>
          <w:rFonts w:ascii="Tahoma" w:eastAsia="Times New Roman" w:hAnsi="Tahoma" w:cs="Tahoma"/>
          <w:color w:val="262626"/>
          <w:kern w:val="0"/>
          <w14:ligatures w14:val="none"/>
        </w:rPr>
        <w:t>option:</w:t>
      </w:r>
    </w:p>
    <w:p w14:paraId="1C27D58F"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&gt; mpiexec -n &lt;# of processes&gt; -ppn &lt;# of processes per node&gt; -hosts &lt;host1&gt;,&lt;host2&gt;,...,&lt;hostN&gt; test.exe</w:t>
      </w:r>
    </w:p>
    <w:p w14:paraId="3F3890F6"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Troubleshooting</w:t>
      </w:r>
    </w:p>
    <w:p w14:paraId="781E082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If you encounter problems when using Intel MPI Library, go through the following general procedures to troubleshoot them:</w:t>
      </w:r>
    </w:p>
    <w:p w14:paraId="332CAC3F"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Check known issues and limitations in the </w:t>
      </w:r>
      <w:hyperlink r:id="rId22" w:history="1">
        <w:r w:rsidRPr="008F176F">
          <w:rPr>
            <w:rFonts w:ascii="Tahoma" w:eastAsia="Times New Roman" w:hAnsi="Tahoma" w:cs="Tahoma"/>
            <w:i/>
            <w:iCs/>
            <w:color w:val="0068B5"/>
            <w:kern w:val="0"/>
            <w14:ligatures w14:val="none"/>
          </w:rPr>
          <w:t>Release Notes</w:t>
        </w:r>
      </w:hyperlink>
      <w:r w:rsidRPr="008F176F">
        <w:rPr>
          <w:rFonts w:ascii="Tahoma" w:eastAsia="Times New Roman" w:hAnsi="Tahoma" w:cs="Tahoma"/>
          <w:color w:val="262626"/>
          <w:kern w:val="0"/>
          <w14:ligatures w14:val="none"/>
        </w:rPr>
        <w:t>.</w:t>
      </w:r>
    </w:p>
    <w:p w14:paraId="53D8B724"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Check hosts accessibility. Run a simple non-MPI application (for example, </w:t>
      </w:r>
      <w:r w:rsidRPr="008F176F">
        <w:rPr>
          <w:rFonts w:ascii="Courier New" w:eastAsia="Times New Roman" w:hAnsi="Courier New" w:cs="Courier New"/>
          <w:color w:val="262626"/>
          <w:kern w:val="0"/>
          <w14:ligatures w14:val="none"/>
        </w:rPr>
        <w:t>hostname utility</w:t>
      </w:r>
      <w:r w:rsidRPr="008F176F">
        <w:rPr>
          <w:rFonts w:ascii="Tahoma" w:eastAsia="Times New Roman" w:hAnsi="Tahoma" w:cs="Tahoma"/>
          <w:color w:val="262626"/>
          <w:kern w:val="0"/>
          <w14:ligatures w14:val="none"/>
        </w:rPr>
        <w:t>) on the problem hosts with </w:t>
      </w:r>
      <w:r w:rsidRPr="008F176F">
        <w:rPr>
          <w:rFonts w:ascii="Courier New" w:eastAsia="Times New Roman" w:hAnsi="Courier New" w:cs="Courier New"/>
          <w:color w:val="262626"/>
          <w:kern w:val="0"/>
          <w14:ligatures w14:val="none"/>
        </w:rPr>
        <w:t>mpiexec</w:t>
      </w:r>
      <w:r w:rsidRPr="008F176F">
        <w:rPr>
          <w:rFonts w:ascii="Tahoma" w:eastAsia="Times New Roman" w:hAnsi="Tahoma" w:cs="Tahoma"/>
          <w:color w:val="262626"/>
          <w:kern w:val="0"/>
          <w14:ligatures w14:val="none"/>
        </w:rPr>
        <w:t>. This check helps you reveal an environmental problem , or connectivity problem (for example, unreachable hosts).</w:t>
      </w:r>
    </w:p>
    <w:p w14:paraId="3BF6BA24"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Run the MPI application with debug information enabled. To enable the debug information, set the environment variable I_MPI_DEBUG=6. You can also set a different debug level to get more detailed information. This action helps you find the problem component.</w:t>
      </w:r>
    </w:p>
    <w:p w14:paraId="4D5FF203" w14:textId="63C71852"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See more details in the “Troubleshooting” section of the </w:t>
      </w:r>
      <w:hyperlink r:id="rId23" w:history="1">
        <w:r w:rsidRPr="008F176F">
          <w:rPr>
            <w:rFonts w:ascii="Tahoma" w:eastAsia="Times New Roman" w:hAnsi="Tahoma" w:cs="Tahoma"/>
            <w:color w:val="0068B5"/>
            <w:kern w:val="0"/>
            <w:u w:val="single"/>
            <w14:ligatures w14:val="none"/>
          </w:rPr>
          <w:t>Developer Guide</w:t>
        </w:r>
      </w:hyperlink>
      <w:r w:rsidRPr="008F176F">
        <w:rPr>
          <w:rFonts w:ascii="Tahoma" w:eastAsia="Times New Roman" w:hAnsi="Tahoma" w:cs="Tahoma"/>
          <w:color w:val="262626"/>
          <w:kern w:val="0"/>
          <w14:ligatures w14:val="none"/>
        </w:rPr>
        <w:t>.</w:t>
      </w:r>
      <w:r>
        <w:br w:type="page"/>
      </w:r>
    </w:p>
    <w:p w14:paraId="7B7A6947" w14:textId="3BCF79EA" w:rsidR="008F176F" w:rsidRDefault="008F176F" w:rsidP="008F176F">
      <w:pPr>
        <w:pStyle w:val="Heading1"/>
      </w:pPr>
      <w:r>
        <w:lastRenderedPageBreak/>
        <w:t>Example 3</w:t>
      </w:r>
    </w:p>
    <w:p w14:paraId="54F238B5" w14:textId="398B7095" w:rsidR="008F176F" w:rsidRDefault="008F176F">
      <w:r>
        <w:t xml:space="preserve">Source </w:t>
      </w:r>
      <w:hyperlink r:id="rId24" w:history="1">
        <w:r w:rsidRPr="008109FA">
          <w:rPr>
            <w:rStyle w:val="Hyperlink"/>
          </w:rPr>
          <w:t>https://www.intel.com/content/www/us/en/docs/gpa/user-guide/2024-3/graphics-trace-analyzer-window-open-trace-capture.html</w:t>
        </w:r>
      </w:hyperlink>
      <w:r>
        <w:t xml:space="preserve"> </w:t>
      </w:r>
    </w:p>
    <w:p w14:paraId="717CAF0C" w14:textId="77777777" w:rsidR="008F176F" w:rsidRPr="008F176F" w:rsidRDefault="008F176F" w:rsidP="008F176F">
      <w:pPr>
        <w:spacing w:before="100" w:beforeAutospacing="1" w:after="100" w:afterAutospacing="1" w:line="240" w:lineRule="auto"/>
        <w:outlineLvl w:val="1"/>
        <w:rPr>
          <w:rFonts w:ascii="Helvetica" w:eastAsia="Times New Roman" w:hAnsi="Helvetica" w:cs="Helvetica"/>
          <w:color w:val="262626"/>
          <w:kern w:val="0"/>
          <w:sz w:val="36"/>
          <w:szCs w:val="36"/>
          <w14:ligatures w14:val="none"/>
        </w:rPr>
      </w:pPr>
      <w:r w:rsidRPr="008F176F">
        <w:rPr>
          <w:rFonts w:ascii="Helvetica" w:eastAsia="Times New Roman" w:hAnsi="Helvetica" w:cs="Helvetica"/>
          <w:color w:val="262626"/>
          <w:kern w:val="0"/>
          <w:sz w:val="36"/>
          <w:szCs w:val="36"/>
          <w14:ligatures w14:val="none"/>
        </w:rPr>
        <w:t>Open Trace Capture</w:t>
      </w:r>
    </w:p>
    <w:p w14:paraId="575457C5" w14:textId="77777777" w:rsidR="008F176F" w:rsidRPr="008F176F" w:rsidRDefault="008F176F" w:rsidP="008F176F">
      <w:pPr>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Use the </w:t>
      </w:r>
      <w:r w:rsidRPr="008F176F">
        <w:rPr>
          <w:rFonts w:ascii="Tahoma" w:eastAsia="Times New Roman" w:hAnsi="Tahoma" w:cs="Tahoma"/>
          <w:b/>
          <w:bCs/>
          <w:color w:val="262626"/>
          <w:kern w:val="0"/>
          <w14:ligatures w14:val="none"/>
        </w:rPr>
        <w:t>Open Trace Capture</w:t>
      </w:r>
      <w:r w:rsidRPr="008F176F">
        <w:rPr>
          <w:rFonts w:ascii="Tahoma" w:eastAsia="Times New Roman" w:hAnsi="Tahoma" w:cs="Tahoma"/>
          <w:color w:val="262626"/>
          <w:kern w:val="0"/>
          <w14:ligatures w14:val="none"/>
        </w:rPr>
        <w:t> window to select and open your trace file.</w:t>
      </w:r>
    </w:p>
    <w:p w14:paraId="59B7F682" w14:textId="77777777" w:rsidR="008F176F" w:rsidRPr="008F176F" w:rsidRDefault="008F176F" w:rsidP="008F176F">
      <w:pPr>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To access the </w:t>
      </w:r>
      <w:r w:rsidRPr="008F176F">
        <w:rPr>
          <w:rFonts w:ascii="Tahoma" w:eastAsia="Times New Roman" w:hAnsi="Tahoma" w:cs="Tahoma"/>
          <w:b/>
          <w:bCs/>
          <w:color w:val="262626"/>
          <w:kern w:val="0"/>
          <w14:ligatures w14:val="none"/>
        </w:rPr>
        <w:t>Open Trace Capture</w:t>
      </w:r>
      <w:r w:rsidRPr="008F176F">
        <w:rPr>
          <w:rFonts w:ascii="Tahoma" w:eastAsia="Times New Roman" w:hAnsi="Tahoma" w:cs="Tahoma"/>
          <w:color w:val="262626"/>
          <w:kern w:val="0"/>
          <w14:ligatures w14:val="none"/>
        </w:rPr>
        <w:t> window, in the Intel® GPA context menu, select </w:t>
      </w:r>
      <w:r w:rsidRPr="008F176F">
        <w:rPr>
          <w:rFonts w:ascii="Tahoma" w:eastAsia="Times New Roman" w:hAnsi="Tahoma" w:cs="Tahoma"/>
          <w:b/>
          <w:bCs/>
          <w:color w:val="262626"/>
          <w:kern w:val="0"/>
          <w14:ligatures w14:val="none"/>
        </w:rPr>
        <w:t>Graphics Trace Analyzer</w:t>
      </w:r>
      <w:r w:rsidRPr="008F176F">
        <w:rPr>
          <w:rFonts w:ascii="Tahoma" w:eastAsia="Times New Roman" w:hAnsi="Tahoma" w:cs="Tahoma"/>
          <w:color w:val="262626"/>
          <w:kern w:val="0"/>
          <w14:ligatures w14:val="none"/>
        </w:rPr>
        <w:t>. On Windows* OS, if you opted to enable context menu entries during installation, you can also open trace files using the Windows context menu.</w:t>
      </w:r>
    </w:p>
    <w:p w14:paraId="0178C02F" w14:textId="77777777" w:rsidR="008F176F" w:rsidRDefault="008F176F" w:rsidP="008F176F">
      <w:pPr>
        <w:spacing w:after="0" w:line="240" w:lineRule="auto"/>
        <w:rPr>
          <w:rFonts w:ascii="Tahoma" w:eastAsia="Times New Roman" w:hAnsi="Tahoma" w:cs="Tahoma"/>
          <w:color w:val="262626"/>
          <w:kern w:val="0"/>
          <w14:ligatures w14:val="none"/>
        </w:rPr>
      </w:pPr>
      <w:r w:rsidRPr="008F176F">
        <w:rPr>
          <w:rFonts w:ascii="Tahoma" w:eastAsia="Times New Roman" w:hAnsi="Tahoma" w:cs="Tahoma"/>
          <w:noProof/>
          <w:color w:val="262626"/>
          <w:kern w:val="0"/>
          <w14:ligatures w14:val="none"/>
        </w:rPr>
        <w:drawing>
          <wp:inline distT="0" distB="0" distL="0" distR="0" wp14:anchorId="546AF5D5" wp14:editId="09C97774">
            <wp:extent cx="4513036" cy="1895475"/>
            <wp:effectExtent l="0" t="0" r="1905" b="0"/>
            <wp:docPr id="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13036" cy="1895475"/>
                    </a:xfrm>
                    <a:prstGeom prst="rect">
                      <a:avLst/>
                    </a:prstGeom>
                    <a:noFill/>
                    <a:ln>
                      <a:noFill/>
                    </a:ln>
                  </pic:spPr>
                </pic:pic>
              </a:graphicData>
            </a:graphic>
          </wp:inline>
        </w:drawing>
      </w:r>
    </w:p>
    <w:p w14:paraId="5F2EA18C" w14:textId="77777777" w:rsidR="008F176F" w:rsidRPr="008F176F" w:rsidRDefault="008F176F" w:rsidP="008F176F">
      <w:pPr>
        <w:spacing w:after="0" w:line="240" w:lineRule="auto"/>
        <w:rPr>
          <w:rFonts w:ascii="Tahoma" w:eastAsia="Times New Roman" w:hAnsi="Tahoma" w:cs="Tahoma"/>
          <w:color w:val="262626"/>
          <w:kern w:val="0"/>
          <w14:ligatures w14:val="none"/>
        </w:rPr>
      </w:pPr>
    </w:p>
    <w:tbl>
      <w:tblPr>
        <w:tblW w:w="4956" w:type="pct"/>
        <w:tblLayout w:type="fixed"/>
        <w:tblCellMar>
          <w:top w:w="60" w:type="dxa"/>
          <w:left w:w="60" w:type="dxa"/>
          <w:bottom w:w="60" w:type="dxa"/>
          <w:right w:w="60" w:type="dxa"/>
        </w:tblCellMar>
        <w:tblLook w:val="04A0" w:firstRow="1" w:lastRow="0" w:firstColumn="1" w:lastColumn="0" w:noHBand="0" w:noVBand="1"/>
        <w:tblDescription w:val=""/>
      </w:tblPr>
      <w:tblGrid>
        <w:gridCol w:w="2062"/>
        <w:gridCol w:w="7200"/>
      </w:tblGrid>
      <w:tr w:rsidR="008F176F" w:rsidRPr="008F176F" w14:paraId="0A83FC16"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10716E3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2CE49C50" wp14:editId="08ADACC3">
                  <wp:extent cx="238125" cy="238125"/>
                  <wp:effectExtent l="0" t="0" r="9525" b="9525"/>
                  <wp:docPr id="2" name="Picture 9"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6A9E151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Trace Capture Thumbnails</w:t>
            </w:r>
            <w:r w:rsidRPr="008F176F">
              <w:rPr>
                <w:rFonts w:ascii="Times New Roman" w:eastAsia="Times New Roman" w:hAnsi="Times New Roman" w:cs="Times New Roman"/>
                <w:kern w:val="0"/>
                <w14:ligatures w14:val="none"/>
              </w:rPr>
              <w:t> pane</w:t>
            </w:r>
          </w:p>
          <w:p w14:paraId="4D9BE1EB"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Select the trace capture you want to debug. By default, this field lists all trace captures located in your Intel GPA home directory: </w:t>
            </w:r>
            <w:r w:rsidRPr="008F176F">
              <w:rPr>
                <w:rFonts w:ascii="Courier New" w:eastAsia="Times New Roman" w:hAnsi="Courier New" w:cs="Courier New"/>
                <w:kern w:val="0"/>
                <w14:ligatures w14:val="none"/>
              </w:rPr>
              <w:t>%USERPROFILE%\Documents\GPA</w:t>
            </w:r>
            <w:r w:rsidRPr="008F176F">
              <w:rPr>
                <w:rFonts w:ascii="Times New Roman" w:eastAsia="Times New Roman" w:hAnsi="Times New Roman" w:cs="Times New Roman"/>
                <w:kern w:val="0"/>
                <w14:ligatures w14:val="none"/>
              </w:rPr>
              <w:t> (Windows* OS). You can sort the trace captures by name or date with the </w:t>
            </w:r>
            <w:r w:rsidRPr="008F176F">
              <w:rPr>
                <w:rFonts w:ascii="Times New Roman" w:eastAsia="Times New Roman" w:hAnsi="Times New Roman" w:cs="Times New Roman"/>
                <w:b/>
                <w:bCs/>
                <w:kern w:val="0"/>
                <w14:ligatures w14:val="none"/>
              </w:rPr>
              <w:t>Sort by</w:t>
            </w:r>
            <w:r w:rsidRPr="008F176F">
              <w:rPr>
                <w:rFonts w:ascii="Times New Roman" w:eastAsia="Times New Roman" w:hAnsi="Times New Roman" w:cs="Times New Roman"/>
                <w:kern w:val="0"/>
                <w14:ligatures w14:val="none"/>
              </w:rPr>
              <w:t> button. If there are no trace captures on your system, these toggle buttons are hidden. The currently selected trace capture is highlighted with blue borders and appears in the trace preview pane.</w:t>
            </w:r>
          </w:p>
          <w:p w14:paraId="7036CC5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Trace file thumbnails are marked with the </w:t>
            </w:r>
            <w:r w:rsidRPr="008F176F">
              <w:rPr>
                <w:rFonts w:ascii="Times New Roman" w:eastAsia="Times New Roman" w:hAnsi="Times New Roman" w:cs="Times New Roman"/>
                <w:noProof/>
                <w:kern w:val="0"/>
                <w14:ligatures w14:val="none"/>
              </w:rPr>
              <w:drawing>
                <wp:inline distT="0" distB="0" distL="0" distR="0" wp14:anchorId="0DB208F2" wp14:editId="020DF0B4">
                  <wp:extent cx="238125" cy="190500"/>
                  <wp:effectExtent l="0" t="0" r="9525" b="0"/>
                  <wp:docPr id="3" name="Picture 8"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8F176F">
              <w:rPr>
                <w:rFonts w:ascii="Times New Roman" w:eastAsia="Times New Roman" w:hAnsi="Times New Roman" w:cs="Times New Roman"/>
                <w:kern w:val="0"/>
                <w14:ligatures w14:val="none"/>
              </w:rPr>
              <w:t> icon. If the captured trace data is invalid, the thumbnail is marked with the </w:t>
            </w:r>
            <w:r w:rsidRPr="008F176F">
              <w:rPr>
                <w:rFonts w:ascii="Times New Roman" w:eastAsia="Times New Roman" w:hAnsi="Times New Roman" w:cs="Times New Roman"/>
                <w:noProof/>
                <w:kern w:val="0"/>
                <w14:ligatures w14:val="none"/>
              </w:rPr>
              <w:drawing>
                <wp:inline distT="0" distB="0" distL="0" distR="0" wp14:anchorId="6BD7D320" wp14:editId="51CB5322">
                  <wp:extent cx="238125" cy="285750"/>
                  <wp:effectExtent l="0" t="0" r="9525" b="0"/>
                  <wp:docPr id="4" name="Picture 7"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125" cy="285750"/>
                          </a:xfrm>
                          <a:prstGeom prst="rect">
                            <a:avLst/>
                          </a:prstGeom>
                          <a:noFill/>
                          <a:ln>
                            <a:noFill/>
                          </a:ln>
                        </pic:spPr>
                      </pic:pic>
                    </a:graphicData>
                  </a:graphic>
                </wp:inline>
              </w:drawing>
            </w:r>
            <w:r w:rsidRPr="008F176F">
              <w:rPr>
                <w:rFonts w:ascii="Times New Roman" w:eastAsia="Times New Roman" w:hAnsi="Times New Roman" w:cs="Times New Roman"/>
                <w:kern w:val="0"/>
                <w14:ligatures w14:val="none"/>
              </w:rPr>
              <w:t> icon.</w:t>
            </w:r>
          </w:p>
          <w:p w14:paraId="0149E287"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To delete captured traces, hover the mouse pointer over a trace thumbnail and click the </w:t>
            </w:r>
            <w:r w:rsidRPr="008F176F">
              <w:rPr>
                <w:rFonts w:ascii="Times New Roman" w:eastAsia="Times New Roman" w:hAnsi="Times New Roman" w:cs="Times New Roman"/>
                <w:b/>
                <w:bCs/>
                <w:kern w:val="0"/>
                <w14:ligatures w14:val="none"/>
              </w:rPr>
              <w:t>Close</w:t>
            </w:r>
            <w:r w:rsidRPr="008F176F">
              <w:rPr>
                <w:rFonts w:ascii="Times New Roman" w:eastAsia="Times New Roman" w:hAnsi="Times New Roman" w:cs="Times New Roman"/>
                <w:kern w:val="0"/>
                <w14:ligatures w14:val="none"/>
              </w:rPr>
              <w:t> button in the top right-hand corner of the thumbnail. Confirm your choice by clicking </w:t>
            </w:r>
            <w:r w:rsidRPr="008F176F">
              <w:rPr>
                <w:rFonts w:ascii="Times New Roman" w:eastAsia="Times New Roman" w:hAnsi="Times New Roman" w:cs="Times New Roman"/>
                <w:b/>
                <w:bCs/>
                <w:kern w:val="0"/>
                <w14:ligatures w14:val="none"/>
              </w:rPr>
              <w:t>Yes</w:t>
            </w:r>
            <w:r w:rsidRPr="008F176F">
              <w:rPr>
                <w:rFonts w:ascii="Times New Roman" w:eastAsia="Times New Roman" w:hAnsi="Times New Roman" w:cs="Times New Roman"/>
                <w:kern w:val="0"/>
                <w14:ligatures w14:val="none"/>
              </w:rPr>
              <w:t> on the thumbnail.</w:t>
            </w:r>
          </w:p>
        </w:tc>
      </w:tr>
      <w:tr w:rsidR="008F176F" w:rsidRPr="008F176F" w14:paraId="45DBB571"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046A7D7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lastRenderedPageBreak/>
              <w:drawing>
                <wp:inline distT="0" distB="0" distL="0" distR="0" wp14:anchorId="00412E79" wp14:editId="0A7D6C3A">
                  <wp:extent cx="238125" cy="228600"/>
                  <wp:effectExtent l="0" t="0" r="9525" b="0"/>
                  <wp:docPr id="5" name="Picture 6"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045BCFF4"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Preview</w:t>
            </w:r>
            <w:r w:rsidRPr="008F176F">
              <w:rPr>
                <w:rFonts w:ascii="Times New Roman" w:eastAsia="Times New Roman" w:hAnsi="Times New Roman" w:cs="Times New Roman"/>
                <w:kern w:val="0"/>
                <w14:ligatures w14:val="none"/>
              </w:rPr>
              <w:t> pane</w:t>
            </w:r>
          </w:p>
          <w:p w14:paraId="514588B0" w14:textId="77777777" w:rsidR="008F176F" w:rsidRPr="008F176F" w:rsidRDefault="008F176F" w:rsidP="008F176F">
            <w:pPr>
              <w:spacing w:after="0" w:line="240" w:lineRule="auto"/>
              <w:rPr>
                <w:rFonts w:ascii="Times New Roman" w:eastAsia="Times New Roman" w:hAnsi="Times New Roman" w:cs="Times New Roman"/>
                <w:b/>
                <w:bCs/>
                <w:kern w:val="0"/>
                <w14:ligatures w14:val="none"/>
              </w:rPr>
            </w:pPr>
            <w:r w:rsidRPr="008F176F">
              <w:rPr>
                <w:rFonts w:ascii="Times New Roman" w:eastAsia="Times New Roman" w:hAnsi="Times New Roman" w:cs="Times New Roman"/>
                <w:b/>
                <w:bCs/>
                <w:kern w:val="0"/>
                <w14:ligatures w14:val="none"/>
              </w:rPr>
              <w:t>Preview the selected trace captures. This field shows the buffer image and the following trace capture properties:</w:t>
            </w:r>
          </w:p>
          <w:p w14:paraId="73999D3E"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File name</w:t>
            </w:r>
          </w:p>
          <w:p w14:paraId="673238D3"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API used</w:t>
            </w:r>
          </w:p>
          <w:p w14:paraId="0CBAE6AC"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Name of the device on which the trace was captured</w:t>
            </w:r>
          </w:p>
          <w:p w14:paraId="79301D29"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To rename the selected trace capture, you can click its filename and enter a new value. Click Open, to open the selected trace in the </w:t>
            </w:r>
            <w:r w:rsidRPr="008F176F">
              <w:rPr>
                <w:rFonts w:ascii="Times New Roman" w:eastAsia="Times New Roman" w:hAnsi="Times New Roman" w:cs="Times New Roman"/>
                <w:b/>
                <w:bCs/>
                <w:kern w:val="0"/>
                <w14:ligatures w14:val="none"/>
              </w:rPr>
              <w:t>Platform View</w:t>
            </w:r>
            <w:r w:rsidRPr="008F176F">
              <w:rPr>
                <w:rFonts w:ascii="Times New Roman" w:eastAsia="Times New Roman" w:hAnsi="Times New Roman" w:cs="Times New Roman"/>
                <w:kern w:val="0"/>
                <w14:ligatures w14:val="none"/>
              </w:rPr>
              <w:t>. Click the </w:t>
            </w:r>
            <w:r w:rsidRPr="008F176F">
              <w:rPr>
                <w:rFonts w:ascii="Times New Roman" w:eastAsia="Times New Roman" w:hAnsi="Times New Roman" w:cs="Times New Roman"/>
                <w:noProof/>
                <w:kern w:val="0"/>
                <w14:ligatures w14:val="none"/>
              </w:rPr>
              <w:drawing>
                <wp:inline distT="0" distB="0" distL="0" distR="0" wp14:anchorId="2F36FA4C" wp14:editId="6B2D0987">
                  <wp:extent cx="238125" cy="209550"/>
                  <wp:effectExtent l="0" t="0" r="9525" b="0"/>
                  <wp:docPr id="6" name="Picture 6"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Show in Folder</w:t>
            </w:r>
            <w:r w:rsidRPr="008F176F">
              <w:rPr>
                <w:rFonts w:ascii="Times New Roman" w:eastAsia="Times New Roman" w:hAnsi="Times New Roman" w:cs="Times New Roman"/>
                <w:kern w:val="0"/>
                <w14:ligatures w14:val="none"/>
              </w:rPr>
              <w:t> button to open the storage directory of the selected trace.</w:t>
            </w:r>
          </w:p>
        </w:tc>
      </w:tr>
      <w:tr w:rsidR="008F176F" w:rsidRPr="008F176F" w14:paraId="4038428C"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18CC7A2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39D36AAB" wp14:editId="1FCCAFB5">
                  <wp:extent cx="238125" cy="238125"/>
                  <wp:effectExtent l="0" t="0" r="9525" b="9525"/>
                  <wp:docPr id="7" name="Picture 5"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77771CA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Message</w:t>
            </w:r>
            <w:r w:rsidRPr="008F176F">
              <w:rPr>
                <w:rFonts w:ascii="Times New Roman" w:eastAsia="Times New Roman" w:hAnsi="Times New Roman" w:cs="Times New Roman"/>
                <w:kern w:val="0"/>
                <w14:ligatures w14:val="none"/>
              </w:rPr>
              <w:t> pane</w:t>
            </w:r>
          </w:p>
          <w:p w14:paraId="2F9347DA"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View the Intel GPA messages or notifications.</w:t>
            </w:r>
          </w:p>
        </w:tc>
      </w:tr>
    </w:tbl>
    <w:p w14:paraId="495DD238" w14:textId="77777777" w:rsidR="008F176F" w:rsidRPr="008F176F" w:rsidRDefault="008F176F" w:rsidP="008F176F">
      <w:pPr>
        <w:spacing w:after="0" w:line="240" w:lineRule="auto"/>
        <w:rPr>
          <w:rFonts w:ascii="Tahoma" w:eastAsia="Times New Roman" w:hAnsi="Tahoma" w:cs="Tahoma"/>
          <w:vanish/>
          <w:color w:val="262626"/>
          <w:kern w:val="0"/>
          <w14:ligatures w14:val="none"/>
        </w:rPr>
      </w:pPr>
    </w:p>
    <w:tbl>
      <w:tblPr>
        <w:tblW w:w="4715" w:type="pct"/>
        <w:tblCellMar>
          <w:top w:w="60" w:type="dxa"/>
          <w:left w:w="60" w:type="dxa"/>
          <w:bottom w:w="60" w:type="dxa"/>
          <w:right w:w="60" w:type="dxa"/>
        </w:tblCellMar>
        <w:tblLook w:val="04A0" w:firstRow="1" w:lastRow="0" w:firstColumn="1" w:lastColumn="0" w:noHBand="0" w:noVBand="1"/>
        <w:tblDescription w:val=""/>
      </w:tblPr>
      <w:tblGrid>
        <w:gridCol w:w="2060"/>
        <w:gridCol w:w="7191"/>
      </w:tblGrid>
      <w:tr w:rsidR="008F176F" w:rsidRPr="008F176F" w14:paraId="6B09D6A0"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F56949F"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Type filter expression</w:t>
            </w:r>
            <w:r w:rsidRPr="008F176F">
              <w:rPr>
                <w:rFonts w:ascii="Times New Roman" w:eastAsia="Times New Roman" w:hAnsi="Times New Roman" w:cs="Times New Roman"/>
                <w:kern w:val="0"/>
                <w14:ligatures w14:val="none"/>
              </w:rPr>
              <w:t> field</w:t>
            </w:r>
          </w:p>
        </w:tc>
        <w:tc>
          <w:tcPr>
            <w:tcW w:w="3831"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7906F4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Filter the displayed trace capture files by typing in a part of the trace file name.</w:t>
            </w:r>
          </w:p>
        </w:tc>
      </w:tr>
      <w:tr w:rsidR="008F176F" w:rsidRPr="008F176F" w14:paraId="2DC1AECE"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737B9E2D"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3D5F80B3" wp14:editId="13D9247A">
                  <wp:extent cx="238125" cy="238125"/>
                  <wp:effectExtent l="0" t="0" r="9525" b="9525"/>
                  <wp:docPr id="8" name="Picture 4"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Run Graphics Monitor</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68700D7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Click to capture new traces with Graphics Monitor.</w:t>
            </w:r>
          </w:p>
        </w:tc>
      </w:tr>
      <w:tr w:rsidR="008F176F" w:rsidRPr="008F176F" w14:paraId="0AC85081"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7A5BD220"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0C5920CF" wp14:editId="524C596C">
                  <wp:extent cx="238125" cy="219075"/>
                  <wp:effectExtent l="0" t="0" r="9525" b="9525"/>
                  <wp:docPr id="9" name="Picture 3"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F9905CB"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Manage Graphics Trace Analyzer settings: </w:t>
            </w:r>
            <w:r w:rsidRPr="008F176F">
              <w:rPr>
                <w:rFonts w:ascii="Times New Roman" w:eastAsia="Times New Roman" w:hAnsi="Times New Roman" w:cs="Times New Roman"/>
                <w:noProof/>
                <w:kern w:val="0"/>
                <w14:ligatures w14:val="none"/>
              </w:rPr>
              <w:drawing>
                <wp:inline distT="0" distB="0" distL="0" distR="0" wp14:anchorId="560F753A" wp14:editId="2A11089D">
                  <wp:extent cx="3705225" cy="2000250"/>
                  <wp:effectExtent l="0" t="0" r="9525" b="0"/>
                  <wp:docPr id="10" name="Picture 2"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5225" cy="2000250"/>
                          </a:xfrm>
                          <a:prstGeom prst="rect">
                            <a:avLst/>
                          </a:prstGeom>
                          <a:noFill/>
                          <a:ln>
                            <a:noFill/>
                          </a:ln>
                        </pic:spPr>
                      </pic:pic>
                    </a:graphicData>
                  </a:graphic>
                </wp:inline>
              </w:drawing>
            </w:r>
          </w:p>
          <w:p w14:paraId="1C801371"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If a newer version of the product is available, the </w:t>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xml:space="preserve"> button is marked with the exclamation mark. To download the update, click </w:t>
            </w:r>
            <w:r w:rsidRPr="008F176F">
              <w:rPr>
                <w:rFonts w:ascii="Times New Roman" w:eastAsia="Times New Roman" w:hAnsi="Times New Roman" w:cs="Times New Roman"/>
                <w:kern w:val="0"/>
                <w14:ligatures w14:val="none"/>
              </w:rPr>
              <w:lastRenderedPageBreak/>
              <w:t>the </w:t>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button and select the available version from the context menu.</w:t>
            </w:r>
          </w:p>
          <w:p w14:paraId="78768F98" w14:textId="77777777" w:rsidR="008F176F" w:rsidRPr="008F176F" w:rsidRDefault="008F176F" w:rsidP="008F176F">
            <w:pPr>
              <w:numPr>
                <w:ilvl w:val="0"/>
                <w:numId w:val="23"/>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Use the </w:t>
            </w:r>
            <w:r w:rsidRPr="008F176F">
              <w:rPr>
                <w:rFonts w:ascii="Times New Roman" w:eastAsia="Times New Roman" w:hAnsi="Times New Roman" w:cs="Times New Roman"/>
                <w:b/>
                <w:bCs/>
                <w:kern w:val="0"/>
                <w14:ligatures w14:val="none"/>
              </w:rPr>
              <w:t>General Settings</w:t>
            </w:r>
            <w:r w:rsidRPr="008F176F">
              <w:rPr>
                <w:rFonts w:ascii="Times New Roman" w:eastAsia="Times New Roman" w:hAnsi="Times New Roman" w:cs="Times New Roman"/>
                <w:kern w:val="0"/>
                <w14:ligatures w14:val="none"/>
              </w:rPr>
              <w:t> toggle button to enable/disable checking for the newest available version of Graphics Trace Analyzer.</w:t>
            </w:r>
          </w:p>
          <w:p w14:paraId="776FA73D" w14:textId="77777777" w:rsidR="008F176F" w:rsidRPr="008F176F" w:rsidRDefault="008F176F" w:rsidP="008F176F">
            <w:pPr>
              <w:shd w:val="clear" w:color="auto" w:fill="E2E7EB"/>
              <w:spacing w:after="0" w:line="240" w:lineRule="auto"/>
              <w:rPr>
                <w:rFonts w:ascii="Times New Roman" w:eastAsia="Times New Roman" w:hAnsi="Times New Roman" w:cs="Times New Roman"/>
                <w:b/>
                <w:bCs/>
                <w:kern w:val="0"/>
                <w14:ligatures w14:val="none"/>
              </w:rPr>
            </w:pPr>
            <w:r w:rsidRPr="008F176F">
              <w:rPr>
                <w:rFonts w:ascii="Times New Roman" w:eastAsia="Times New Roman" w:hAnsi="Times New Roman" w:cs="Times New Roman"/>
                <w:b/>
                <w:bCs/>
                <w:kern w:val="0"/>
                <w14:ligatures w14:val="none"/>
              </w:rPr>
              <w:t>NOTE: </w:t>
            </w:r>
          </w:p>
          <w:p w14:paraId="116FB417" w14:textId="77777777" w:rsidR="008F176F" w:rsidRPr="008F176F" w:rsidRDefault="008F176F" w:rsidP="008F176F">
            <w:pPr>
              <w:shd w:val="clear" w:color="auto" w:fill="E2E7EB"/>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During this check, Graphics Trace Analyzer collects information about your host system. No personally identifiable information is collected.</w:t>
            </w:r>
          </w:p>
          <w:p w14:paraId="055CA39C" w14:textId="77777777" w:rsidR="008F176F" w:rsidRPr="008F176F" w:rsidRDefault="008F176F" w:rsidP="008F176F">
            <w:pPr>
              <w:numPr>
                <w:ilvl w:val="0"/>
                <w:numId w:val="24"/>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Use the </w:t>
            </w:r>
            <w:r w:rsidRPr="008F176F">
              <w:rPr>
                <w:rFonts w:ascii="Times New Roman" w:eastAsia="Times New Roman" w:hAnsi="Times New Roman" w:cs="Times New Roman"/>
                <w:b/>
                <w:bCs/>
                <w:kern w:val="0"/>
                <w14:ligatures w14:val="none"/>
              </w:rPr>
              <w:t>Color scheme</w:t>
            </w:r>
            <w:r w:rsidRPr="008F176F">
              <w:rPr>
                <w:rFonts w:ascii="Times New Roman" w:eastAsia="Times New Roman" w:hAnsi="Times New Roman" w:cs="Times New Roman"/>
                <w:kern w:val="0"/>
                <w14:ligatures w14:val="none"/>
              </w:rPr>
              <w:t> setting to change the palette of the Graphics Trace Analyzer interface from Light (default) to Dark.</w:t>
            </w:r>
          </w:p>
          <w:p w14:paraId="4DFD5590" w14:textId="77777777" w:rsidR="008F176F" w:rsidRPr="008F176F" w:rsidRDefault="008F176F" w:rsidP="008F176F">
            <w:pPr>
              <w:numPr>
                <w:ilvl w:val="0"/>
                <w:numId w:val="24"/>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Use the </w:t>
            </w:r>
            <w:r w:rsidRPr="008F176F">
              <w:rPr>
                <w:rFonts w:ascii="Times New Roman" w:eastAsia="Times New Roman" w:hAnsi="Times New Roman" w:cs="Times New Roman"/>
                <w:b/>
                <w:bCs/>
                <w:kern w:val="0"/>
                <w14:ligatures w14:val="none"/>
              </w:rPr>
              <w:t>UI Scale</w:t>
            </w:r>
            <w:r w:rsidRPr="008F176F">
              <w:rPr>
                <w:rFonts w:ascii="Times New Roman" w:eastAsia="Times New Roman" w:hAnsi="Times New Roman" w:cs="Times New Roman"/>
                <w:kern w:val="0"/>
                <w14:ligatures w14:val="none"/>
              </w:rPr>
              <w:t> setting to change the size of the Graphics Trace Analyzer screen and the screen elements. Large size is default.</w:t>
            </w:r>
          </w:p>
        </w:tc>
      </w:tr>
      <w:tr w:rsidR="008F176F" w:rsidRPr="008F176F" w14:paraId="566FE303"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41C51A83"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lastRenderedPageBreak/>
              <w:drawing>
                <wp:inline distT="0" distB="0" distL="0" distR="0" wp14:anchorId="6A844101" wp14:editId="6EBEB8A0">
                  <wp:extent cx="238125" cy="266700"/>
                  <wp:effectExtent l="0" t="0" r="9525" b="0"/>
                  <wp:docPr id="11" name="Picture 1"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Help</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4196EF87"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Open Intel GPA online documentation.</w:t>
            </w:r>
          </w:p>
        </w:tc>
      </w:tr>
    </w:tbl>
    <w:p w14:paraId="1D64C32F" w14:textId="77777777" w:rsidR="008F176F" w:rsidRPr="008F176F" w:rsidRDefault="008F176F" w:rsidP="008F176F">
      <w:pPr>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See Also</w:t>
      </w:r>
    </w:p>
    <w:p w14:paraId="3DA0946D" w14:textId="77777777" w:rsidR="008F176F" w:rsidRPr="008F176F" w:rsidRDefault="008F176F" w:rsidP="008F176F">
      <w:pPr>
        <w:spacing w:after="165" w:line="240" w:lineRule="auto"/>
        <w:rPr>
          <w:rFonts w:ascii="Tahoma" w:eastAsia="Times New Roman" w:hAnsi="Tahoma" w:cs="Tahoma"/>
          <w:color w:val="262626"/>
          <w:kern w:val="0"/>
          <w14:ligatures w14:val="none"/>
        </w:rPr>
      </w:pPr>
      <w:hyperlink r:id="rId36" w:anchor="TRACE-ANALYZER-WORKFLOW" w:history="1">
        <w:r w:rsidRPr="008F176F">
          <w:rPr>
            <w:rFonts w:ascii="Tahoma" w:eastAsia="Times New Roman" w:hAnsi="Tahoma" w:cs="Tahoma"/>
            <w:color w:val="0068B5"/>
            <w:kern w:val="0"/>
            <w:u w:val="single"/>
            <w14:ligatures w14:val="none"/>
          </w:rPr>
          <w:t>Identify Issues in Graphics Application Execution with Trace Analyzer</w:t>
        </w:r>
      </w:hyperlink>
    </w:p>
    <w:p w14:paraId="7FF9EB9B" w14:textId="77777777" w:rsidR="008F176F" w:rsidRDefault="008F176F"/>
    <w:sectPr w:rsidR="008F1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174"/>
    <w:multiLevelType w:val="multilevel"/>
    <w:tmpl w:val="E400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5B74"/>
    <w:multiLevelType w:val="multilevel"/>
    <w:tmpl w:val="75D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F27"/>
    <w:multiLevelType w:val="multilevel"/>
    <w:tmpl w:val="0AE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58CC"/>
    <w:multiLevelType w:val="multilevel"/>
    <w:tmpl w:val="958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58E5"/>
    <w:multiLevelType w:val="multilevel"/>
    <w:tmpl w:val="FF9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7D0F"/>
    <w:multiLevelType w:val="multilevel"/>
    <w:tmpl w:val="F3BC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25E4"/>
    <w:multiLevelType w:val="multilevel"/>
    <w:tmpl w:val="A2D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860"/>
    <w:multiLevelType w:val="multilevel"/>
    <w:tmpl w:val="D03E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967C8"/>
    <w:multiLevelType w:val="multilevel"/>
    <w:tmpl w:val="60C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12968"/>
    <w:multiLevelType w:val="multilevel"/>
    <w:tmpl w:val="450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5572D"/>
    <w:multiLevelType w:val="multilevel"/>
    <w:tmpl w:val="5214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E6C2E"/>
    <w:multiLevelType w:val="multilevel"/>
    <w:tmpl w:val="DA0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E4F9E"/>
    <w:multiLevelType w:val="multilevel"/>
    <w:tmpl w:val="6B7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33690"/>
    <w:multiLevelType w:val="multilevel"/>
    <w:tmpl w:val="E4D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D089F"/>
    <w:multiLevelType w:val="multilevel"/>
    <w:tmpl w:val="DFDA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C4278"/>
    <w:multiLevelType w:val="multilevel"/>
    <w:tmpl w:val="5D0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C7537"/>
    <w:multiLevelType w:val="multilevel"/>
    <w:tmpl w:val="1F4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17B8F"/>
    <w:multiLevelType w:val="multilevel"/>
    <w:tmpl w:val="C9F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E4D67"/>
    <w:multiLevelType w:val="multilevel"/>
    <w:tmpl w:val="49F0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B03F9"/>
    <w:multiLevelType w:val="multilevel"/>
    <w:tmpl w:val="3644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D44B6"/>
    <w:multiLevelType w:val="multilevel"/>
    <w:tmpl w:val="86A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1E2B81"/>
    <w:multiLevelType w:val="multilevel"/>
    <w:tmpl w:val="7ECA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53F51"/>
    <w:multiLevelType w:val="multilevel"/>
    <w:tmpl w:val="857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47885"/>
    <w:multiLevelType w:val="multilevel"/>
    <w:tmpl w:val="9662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25784">
    <w:abstractNumId w:val="6"/>
  </w:num>
  <w:num w:numId="2" w16cid:durableId="1258171426">
    <w:abstractNumId w:val="1"/>
  </w:num>
  <w:num w:numId="3" w16cid:durableId="442264838">
    <w:abstractNumId w:val="11"/>
  </w:num>
  <w:num w:numId="4" w16cid:durableId="1492135215">
    <w:abstractNumId w:val="13"/>
  </w:num>
  <w:num w:numId="5" w16cid:durableId="225997588">
    <w:abstractNumId w:val="7"/>
  </w:num>
  <w:num w:numId="6" w16cid:durableId="484276058">
    <w:abstractNumId w:val="0"/>
  </w:num>
  <w:num w:numId="7" w16cid:durableId="2122609738">
    <w:abstractNumId w:val="23"/>
  </w:num>
  <w:num w:numId="8" w16cid:durableId="1299413439">
    <w:abstractNumId w:val="5"/>
  </w:num>
  <w:num w:numId="9" w16cid:durableId="451019670">
    <w:abstractNumId w:val="20"/>
  </w:num>
  <w:num w:numId="10" w16cid:durableId="398941082">
    <w:abstractNumId w:val="10"/>
  </w:num>
  <w:num w:numId="11" w16cid:durableId="1051535538">
    <w:abstractNumId w:val="2"/>
  </w:num>
  <w:num w:numId="12" w16cid:durableId="2019771929">
    <w:abstractNumId w:val="17"/>
  </w:num>
  <w:num w:numId="13" w16cid:durableId="1349411957">
    <w:abstractNumId w:val="18"/>
  </w:num>
  <w:num w:numId="14" w16cid:durableId="1810130278">
    <w:abstractNumId w:val="8"/>
  </w:num>
  <w:num w:numId="15" w16cid:durableId="701438746">
    <w:abstractNumId w:val="12"/>
  </w:num>
  <w:num w:numId="16" w16cid:durableId="707416585">
    <w:abstractNumId w:val="21"/>
  </w:num>
  <w:num w:numId="17" w16cid:durableId="477114451">
    <w:abstractNumId w:val="16"/>
  </w:num>
  <w:num w:numId="18" w16cid:durableId="351805933">
    <w:abstractNumId w:val="3"/>
  </w:num>
  <w:num w:numId="19" w16cid:durableId="1285116829">
    <w:abstractNumId w:val="14"/>
  </w:num>
  <w:num w:numId="20" w16cid:durableId="872618163">
    <w:abstractNumId w:val="19"/>
  </w:num>
  <w:num w:numId="21" w16cid:durableId="1775664418">
    <w:abstractNumId w:val="9"/>
  </w:num>
  <w:num w:numId="22" w16cid:durableId="527454305">
    <w:abstractNumId w:val="15"/>
  </w:num>
  <w:num w:numId="23" w16cid:durableId="1252618080">
    <w:abstractNumId w:val="22"/>
  </w:num>
  <w:num w:numId="24" w16cid:durableId="1425806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55"/>
    <w:rsid w:val="0019053E"/>
    <w:rsid w:val="002A6A55"/>
    <w:rsid w:val="003358C6"/>
    <w:rsid w:val="00620C3F"/>
    <w:rsid w:val="00896EF3"/>
    <w:rsid w:val="008F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4A53"/>
  <w15:chartTrackingRefBased/>
  <w15:docId w15:val="{10F0EB92-6CA3-457C-A2B5-C69B2C9F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A55"/>
    <w:rPr>
      <w:rFonts w:eastAsiaTheme="majorEastAsia" w:cstheme="majorBidi"/>
      <w:color w:val="272727" w:themeColor="text1" w:themeTint="D8"/>
    </w:rPr>
  </w:style>
  <w:style w:type="paragraph" w:styleId="Title">
    <w:name w:val="Title"/>
    <w:basedOn w:val="Normal"/>
    <w:next w:val="Normal"/>
    <w:link w:val="TitleChar"/>
    <w:uiPriority w:val="10"/>
    <w:qFormat/>
    <w:rsid w:val="002A6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A55"/>
    <w:pPr>
      <w:spacing w:before="160"/>
      <w:jc w:val="center"/>
    </w:pPr>
    <w:rPr>
      <w:i/>
      <w:iCs/>
      <w:color w:val="404040" w:themeColor="text1" w:themeTint="BF"/>
    </w:rPr>
  </w:style>
  <w:style w:type="character" w:customStyle="1" w:styleId="QuoteChar">
    <w:name w:val="Quote Char"/>
    <w:basedOn w:val="DefaultParagraphFont"/>
    <w:link w:val="Quote"/>
    <w:uiPriority w:val="29"/>
    <w:rsid w:val="002A6A55"/>
    <w:rPr>
      <w:i/>
      <w:iCs/>
      <w:color w:val="404040" w:themeColor="text1" w:themeTint="BF"/>
    </w:rPr>
  </w:style>
  <w:style w:type="paragraph" w:styleId="ListParagraph">
    <w:name w:val="List Paragraph"/>
    <w:basedOn w:val="Normal"/>
    <w:uiPriority w:val="34"/>
    <w:qFormat/>
    <w:rsid w:val="002A6A55"/>
    <w:pPr>
      <w:ind w:left="720"/>
      <w:contextualSpacing/>
    </w:pPr>
  </w:style>
  <w:style w:type="character" w:styleId="IntenseEmphasis">
    <w:name w:val="Intense Emphasis"/>
    <w:basedOn w:val="DefaultParagraphFont"/>
    <w:uiPriority w:val="21"/>
    <w:qFormat/>
    <w:rsid w:val="002A6A55"/>
    <w:rPr>
      <w:i/>
      <w:iCs/>
      <w:color w:val="0F4761" w:themeColor="accent1" w:themeShade="BF"/>
    </w:rPr>
  </w:style>
  <w:style w:type="paragraph" w:styleId="IntenseQuote">
    <w:name w:val="Intense Quote"/>
    <w:basedOn w:val="Normal"/>
    <w:next w:val="Normal"/>
    <w:link w:val="IntenseQuoteChar"/>
    <w:uiPriority w:val="30"/>
    <w:qFormat/>
    <w:rsid w:val="002A6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A55"/>
    <w:rPr>
      <w:i/>
      <w:iCs/>
      <w:color w:val="0F4761" w:themeColor="accent1" w:themeShade="BF"/>
    </w:rPr>
  </w:style>
  <w:style w:type="character" w:styleId="IntenseReference">
    <w:name w:val="Intense Reference"/>
    <w:basedOn w:val="DefaultParagraphFont"/>
    <w:uiPriority w:val="32"/>
    <w:qFormat/>
    <w:rsid w:val="002A6A55"/>
    <w:rPr>
      <w:b/>
      <w:bCs/>
      <w:smallCaps/>
      <w:color w:val="0F4761" w:themeColor="accent1" w:themeShade="BF"/>
      <w:spacing w:val="5"/>
    </w:rPr>
  </w:style>
  <w:style w:type="character" w:styleId="Hyperlink">
    <w:name w:val="Hyperlink"/>
    <w:basedOn w:val="DefaultParagraphFont"/>
    <w:uiPriority w:val="99"/>
    <w:unhideWhenUsed/>
    <w:rsid w:val="002A6A55"/>
    <w:rPr>
      <w:color w:val="467886" w:themeColor="hyperlink"/>
      <w:u w:val="single"/>
    </w:rPr>
  </w:style>
  <w:style w:type="character" w:styleId="UnresolvedMention">
    <w:name w:val="Unresolved Mention"/>
    <w:basedOn w:val="DefaultParagraphFont"/>
    <w:uiPriority w:val="99"/>
    <w:semiHidden/>
    <w:unhideWhenUsed/>
    <w:rsid w:val="002A6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l.com/content/www/us/en/docs/mpi-library/get-started-guide-windows/2021-11/overview.html" TargetMode="External"/><Relationship Id="rId18" Type="http://schemas.openxmlformats.org/officeDocument/2006/relationships/hyperlink" Target="https://www.intel.com/content/www/us/en/docs/mpi-library/developer-guide-windows/current/overview.html" TargetMode="External"/><Relationship Id="rId26" Type="http://schemas.openxmlformats.org/officeDocument/2006/relationships/image" Target="media/image2.png"/><Relationship Id="rId21" Type="http://schemas.openxmlformats.org/officeDocument/2006/relationships/hyperlink" Target="https://www.intel.com/content/www/us/en/developer/articles/system-requirements/mpi-library-system-requirements.html" TargetMode="External"/><Relationship Id="rId34" Type="http://schemas.openxmlformats.org/officeDocument/2006/relationships/image" Target="media/image10.png"/><Relationship Id="rId7" Type="http://schemas.openxmlformats.org/officeDocument/2006/relationships/hyperlink" Target="https://www.intel.com/content/www/us/en/develop/documentation/oneapi-programming-guide/top/oneapi-development-environment-setup/use-the-setvars-script-with-linux-or-macos.html" TargetMode="External"/><Relationship Id="rId12" Type="http://schemas.openxmlformats.org/officeDocument/2006/relationships/hyperlink" Target="https://www.intel.com/content/www/us/en/develop/documentation/diagnostic-utility-user-guide/top.html" TargetMode="External"/><Relationship Id="rId17" Type="http://schemas.openxmlformats.org/officeDocument/2006/relationships/hyperlink" Target="https://github.com/intel/mpi-benchmarks"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ntel.com/content/www/us/en/docs/mpi-library/user-guide-benchmarks/current/overview.html" TargetMode="External"/><Relationship Id="rId20" Type="http://schemas.openxmlformats.org/officeDocument/2006/relationships/hyperlink" Target="https://www.intel.com/content/www/us/en/docs/oneapi/programming-guide/2024-0/use-the-setvars-and-oneapi-vars-scripts-with.html"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oneapi-src/oneAPI-samples/tree/master/DirectProgramming/C++SYCL/DenseLinearAlgebra/vector-add" TargetMode="External"/><Relationship Id="rId11" Type="http://schemas.openxmlformats.org/officeDocument/2006/relationships/hyperlink" Target="https://software.intel.com/content/www/us/en/develop/documentation/using-vs-code-with-intel-oneapi/top.html" TargetMode="External"/><Relationship Id="rId24" Type="http://schemas.openxmlformats.org/officeDocument/2006/relationships/hyperlink" Target="https://www.intel.com/content/www/us/en/docs/gpa/user-guide/2024-3/graphics-trace-analyzer-window-open-trace-capture.html" TargetMode="Externa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hyperlink" Target="https://github.com/oneapi-src/oneAPI-samples/blob/main/DirectProgramming/C%2B%2BSYCL/DenseLinearAlgebra/matrix_mul/README.md" TargetMode="External"/><Relationship Id="rId15" Type="http://schemas.openxmlformats.org/officeDocument/2006/relationships/hyperlink" Target="https://www.intel.com/content/www/us/en/developer/articles/technical/intel-mpi-benchmarks.html" TargetMode="External"/><Relationship Id="rId23" Type="http://schemas.openxmlformats.org/officeDocument/2006/relationships/hyperlink" Target="https://www.intel.com/content/www/us/en/docs/mpi-library/developer-guide-windows/current/troubleshooting.html" TargetMode="External"/><Relationship Id="rId28" Type="http://schemas.openxmlformats.org/officeDocument/2006/relationships/image" Target="media/image4.png"/><Relationship Id="rId36" Type="http://schemas.openxmlformats.org/officeDocument/2006/relationships/hyperlink" Target="https://www.intel.com/content/www/us/en/docs/gpa/user-guide/2024-3/trace-analyzer-workflow.html" TargetMode="External"/><Relationship Id="rId10" Type="http://schemas.openxmlformats.org/officeDocument/2006/relationships/hyperlink" Target="https://www.intel.com/content/www/us/en/develop/documentation/oneapi-programming-guide/top/oneapi-development-environment-setup/use-the-setvars-script-with-linux-or-macos/use-a-config-file-for-setvars-sh-on-linux-or-macos.html" TargetMode="External"/><Relationship Id="rId19" Type="http://schemas.openxmlformats.org/officeDocument/2006/relationships/hyperlink" Target="https://www.intel.com/content/www/us/en/docs/mpi-library/developer-reference-windows/current/overview.html"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intel.com/content/www/us/en/develop/documentation/oneapi-programming-guide/top/oneapi-development-environment-setup/use-modulefiles-with-linux.html" TargetMode="External"/><Relationship Id="rId14" Type="http://schemas.openxmlformats.org/officeDocument/2006/relationships/hyperlink" Target="https://www.intel.com/content/www/us/en/developer/tools/oneapi/hpc-toolkit.html" TargetMode="External"/><Relationship Id="rId22" Type="http://schemas.openxmlformats.org/officeDocument/2006/relationships/hyperlink" Target="https://www.intel.com/content/www/us/en/developer/articles/release-notes/mpi-library-release-notes.html"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hyperlink" Target="https://www.intel.com/content/www/us/en/develop/documentation/oneapi-programming-guide/top/oneapi-development-environment-setup/use-the-setvars-script-with-windows.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Kinsky</dc:creator>
  <cp:keywords/>
  <dc:description/>
  <cp:lastModifiedBy>John Kinsky</cp:lastModifiedBy>
  <cp:revision>3</cp:revision>
  <dcterms:created xsi:type="dcterms:W3CDTF">2025-10-03T14:28:00Z</dcterms:created>
  <dcterms:modified xsi:type="dcterms:W3CDTF">2025-10-03T14:39:00Z</dcterms:modified>
</cp:coreProperties>
</file>