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pStyle w:val="Title"/>
        <w:jc w:val="center"/>
      </w:pPr>
      <w:r>
        <w:t>TravelMate Software Test Documentation</w:t>
      </w:r>
    </w:p>
    <w:p>
      <w:pPr>
        <w:spacing w:after="200"/>
        <w:jc w:val="center"/>
      </w:pPr>
      <w:r>
        <w:t>TRAVELMATE</w:t>
      </w:r>
    </w:p>
    <w:p>
      <w:pPr>
        <w:spacing w:after="200"/>
        <w:jc w:val="center"/>
      </w:pPr>
      <w:r>
        <w:t>Cordova Public College</w:t>
      </w:r>
    </w:p>
    <w:p>
      <w:pPr>
        <w:spacing w:after="200"/>
        <w:jc w:val="center"/>
      </w:pPr>
      <w:r>
        <w:t>College of Computer Studies</w:t>
      </w:r>
    </w:p>
    <w:p>
      <w:pPr>
        <w:spacing w:after="200"/>
        <w:jc w:val="center"/>
      </w:pPr>
      <w:r>
        <w:t>Cordova, Cebu, Philippines</w:t>
      </w:r>
    </w:p>
    <w:p>
      <w:pPr>
        <w:spacing w:after="200"/>
        <w:jc w:val="center"/>
      </w:pPr>
      <w:r>
        <w:t>Bachelor of Science in Information Technology</w:t>
      </w:r>
    </w:p>
    <w:p>
      <w:pPr>
        <w:spacing w:after="200"/>
        <w:jc w:val="center"/>
      </w:pPr>
      <w:r>
        <w:t>Final proponents [TO BE CONFIRMED]</w:t>
      </w:r>
    </w:p>
    <w:p>
      <w:pPr>
        <w:spacing w:after="200"/>
        <w:jc w:val="center"/>
      </w:pPr>
      <w:r>
        <w:t>Academic year [TO BE CONFIRMED]</w:t>
      </w:r>
    </w:p>
    <w:p>
      <w:pPr>
        <w:spacing w:after="200"/>
        <w:jc w:val="center"/>
      </w:pPr>
      <w:r>
        <w:t>Submission date [TO BE CONFIRMED]</w:t>
      </w:r>
    </w:p>
    <w:p>
      <w:pPr>
        <w:spacing w:after="200"/>
        <w:jc w:val="center"/>
      </w:pPr>
      <w:r>
        <w:t>Documentation baseline 15 October 2026 | Version 2.0</w:t>
      </w:r>
    </w:p>
    <w:p>
      <w:r>
        <w:br w:type="page"/>
      </w:r>
    </w:p>
    <w:p>
      <w:pPr>
        <w:pStyle w:val="Heading1"/>
      </w:pPr>
      <w:r>
        <w:t>Document control and reading guide</w:t>
      </w:r>
    </w:p>
    <w:p>
      <w:pPr>
        <w:keepNext w:val="0"/>
        <w:widowControl/>
        <w:jc w:val="both"/>
      </w:pPr>
      <w:r>
        <w:rPr>
          <w:rFonts w:ascii="Arial" w:hAnsi="Arial"/>
          <w:b w:val="0"/>
          <w:color w:val="000000"/>
        </w:rPr>
        <w:t>Prepared for the TravelMate team, adviser and panel. This is a source-reconciled review baseline, not a signed acceptance record. Original project documents remain untouched. Supported facts are retained and unconfirmed administrative details are labeled.</w:t>
      </w:r>
    </w:p>
    <w:p>
      <w:pPr>
        <w:pStyle w:val="Caption"/>
        <w:keepNext/>
      </w:pPr>
      <w:r>
        <w:t>Document control</w:t>
      </w:r>
    </w:p>
    <w:tbl>
      <w:tblPr>
        <w:tblW w:type="auto" w:w="0"/>
        <w:jc w:val="center"/>
        <w:tblLayout w:type="fixed"/>
        <w:tblLook w:firstColumn="1" w:firstRow="1" w:lastColumn="0" w:lastRow="0" w:noHBand="0" w:noVBand="1" w:val="04A0"/>
      </w:tblPr>
      <w:tblGrid>
        <w:gridCol w:w="864"/>
        <w:gridCol w:w="1800"/>
        <w:gridCol w:w="5976"/>
      </w:tblGrid>
      <w:tr>
        <w:trPr>
          <w:tblHeader/>
        </w:trP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Version</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Date</w:t>
            </w:r>
          </w:p>
        </w:tc>
        <w:tc>
          <w:tcPr>
            <w:tcW w:type="dxa" w:w="59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Change and approval</w:t>
            </w:r>
          </w:p>
        </w:tc>
      </w:tr>
      <w:tr>
        <w:tc>
          <w:tcPr>
            <w:tcW w:type="dxa" w:w="86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2.0</w:t>
            </w:r>
          </w:p>
        </w:tc>
        <w:tc>
          <w:tcPr>
            <w:tcW w:type="dxa" w:w="180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15 October 2026</w:t>
            </w:r>
          </w:p>
        </w:tc>
        <w:tc>
          <w:tcPr>
            <w:tcW w:type="dxa" w:w="597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Current-system reconciliation and completed documentation package; reviewer approval pending.</w:t>
            </w:r>
          </w:p>
        </w:tc>
      </w:tr>
    </w:tbl>
    <w:p>
      <w:pPr>
        <w:spacing w:after="20"/>
      </w:pPr>
    </w:p>
    <w:p>
      <w:pPr>
        <w:keepNext w:val="0"/>
        <w:widowControl/>
        <w:jc w:val="both"/>
      </w:pPr>
      <w:r>
        <w:rPr>
          <w:rFonts w:ascii="Arial" w:hAnsi="Arial"/>
          <w:b w:val="0"/>
          <w:color w:val="000000"/>
        </w:rPr>
        <w:t>Word field and rendering notice: the packaged renderer could not run because soffice.exe was unavailable. The editable text, tables, fields and package structure are checked, but Word pagination is not visually certified. Update all fields and contents/list fields in Word, then inspect every page before submission. The companion PDF is independently typeset from the same content and has its own verified page references.</w:t>
      </w:r>
    </w:p>
    <w:p>
      <w:pPr>
        <w:keepNext w:val="0"/>
        <w:widowControl/>
        <w:jc w:val="both"/>
      </w:pPr>
      <w:r>
        <w:rPr>
          <w:rFonts w:ascii="Arial" w:hAnsi="Arial"/>
          <w:b w:val="0"/>
          <w:color w:val="000000"/>
        </w:rPr>
        <w:t>Evidence key: [1] frontend, [2] backend, [3] old SRS, [4] old SPMP, [5] format reference, [6] current documentation tests/screenshots, [7] historical reports. Requirements, features and cases use TM-FR/TM-NFR, TM-F and TM-TC/TM-XT/TM-QT IDs consistently.</w:t>
      </w:r>
    </w:p>
    <w:p>
      <w:pPr>
        <w:pStyle w:val="Heading1"/>
      </w:pPr>
      <w:r>
        <w:t>Review and signature record</w:t>
      </w:r>
    </w:p>
    <w:p>
      <w:pPr>
        <w:keepNext w:val="0"/>
        <w:widowControl/>
        <w:jc w:val="both"/>
      </w:pPr>
      <w:r>
        <w:rPr>
          <w:rFonts w:ascii="Arial" w:hAnsi="Arial"/>
          <w:b w:val="0"/>
          <w:color w:val="000000"/>
        </w:rPr>
        <w:t>This standalone document accompanies the version 2.0 manuscript. It is prepared for review; no approval or signature is asserted. Use the manuscript appendices and supporting registers for complete cross-document traceability.</w:t>
      </w:r>
    </w:p>
    <w:p>
      <w:pPr>
        <w:pStyle w:val="Caption"/>
        <w:keepNext/>
      </w:pPr>
      <w:r>
        <w:t>Review fields</w:t>
      </w:r>
    </w:p>
    <w:tbl>
      <w:tblPr>
        <w:tblW w:type="auto" w:w="0"/>
        <w:jc w:val="center"/>
        <w:tblLayout w:type="fixed"/>
        <w:tblLook w:firstColumn="1" w:firstRow="1" w:lastColumn="0" w:lastRow="0" w:noHBand="0" w:noVBand="1" w:val="04A0"/>
      </w:tblPr>
      <w:tblGrid>
        <w:gridCol w:w="2880"/>
        <w:gridCol w:w="2880"/>
        <w:gridCol w:w="2880"/>
      </w:tblGrid>
      <w:tr>
        <w:trPr>
          <w:tblHeader/>
        </w:trP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Capacity</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Name</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Signature and date</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Prepared by final team</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Reviewed by adviser</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Accepted by authorized panel</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[NOT SIGNED]</w:t>
            </w:r>
          </w:p>
        </w:tc>
      </w:tr>
    </w:tbl>
    <w:p>
      <w:pPr>
        <w:spacing w:after="20"/>
      </w:pPr>
    </w:p>
    <w:p>
      <w:r>
        <w:br w:type="page"/>
      </w:r>
    </w:p>
    <w:p>
      <w:pPr>
        <w:pStyle w:val="Heading1"/>
      </w:pPr>
      <w:r>
        <w:t>Table of contents</w:t>
      </w:r>
    </w:p>
    <w:p>
      <w:r>
        <w:fldChar w:fldCharType="begin"/>
        <w:instrText xml:space="preserve"> TOC \o "1-2" \h \z \u </w:instrText>
        <w:fldChar w:fldCharType="separate"/>
        <w:t>Software Test Documentation</w:t>
        <w:br/>
        <w:t>STD 1 Scope and evidence rules</w:t>
        <w:br/>
        <w:t>STD 2 Environment and baseline</w:t>
        <w:br/>
        <w:t>STD 3 Data and execution protocol</w:t>
        <w:br/>
        <w:t>STD 4 Individual test cases</w:t>
        <w:br/>
        <w:t>STD 5 Performance security and operational limits</w:t>
        <w:br/>
        <w:t>STD 6 Defect and retest register</w:t>
        <w:br/>
        <w:t>STD 7 Traceability and evidence custody</w:t>
        <w:br/>
        <w:t>STD 8 Acceptance and sign off</w:t>
        <w:br/>
        <w:t>References</w:t>
        <w:br/>
        <w:t>[Refresh Word fields to calculate page references.]</w:t>
        <w:fldChar w:fldCharType="end"/>
      </w:r>
    </w:p>
    <w:p>
      <w:pPr>
        <w:pStyle w:val="Heading1"/>
      </w:pPr>
      <w:r>
        <w:t>List of figures</w:t>
      </w:r>
    </w:p>
    <w:p>
      <w:r>
        <w:fldChar w:fldCharType="begin"/>
        <w:instrText xml:space="preserve"> TOC \c "Figure" \h \z </w:instrText>
        <w:fldChar w:fldCharType="separate"/>
        <w:t>No figures in this standalone document.</w:t>
        <w:fldChar w:fldCharType="end"/>
      </w:r>
    </w:p>
    <w:p>
      <w:pPr>
        <w:pStyle w:val="Heading1"/>
      </w:pPr>
      <w:r>
        <w:t>List of tables</w:t>
      </w:r>
    </w:p>
    <w:p>
      <w:r>
        <w:fldChar w:fldCharType="begin"/>
        <w:instrText xml:space="preserve"> TOC \c "Table" \h \z </w:instrText>
        <w:fldChar w:fldCharType="separate"/>
        <w:t>Table 1 Source state inspected</w:t>
        <w:br/>
        <w:t>Table 2 Verification execution register</w:t>
        <w:br/>
        <w:t>Table 3 Discrepancies and acceptance concerns</w:t>
        <w:br/>
        <w:t>Table 4 Acceptance record for later completion</w:t>
        <w:br/>
        <w:t>[Refresh Word fields to calculate page references.]</w:t>
        <w:fldChar w:fldCharType="end"/>
      </w:r>
    </w:p>
    <w:p>
      <w:r>
        <w:br w:type="page"/>
      </w:r>
    </w:p>
    <w:p>
      <w:pPr>
        <w:pStyle w:val="Heading1"/>
      </w:pPr>
      <w:r>
        <w:t>Software Test Documentation</w:t>
      </w:r>
    </w:p>
    <w:p>
      <w:pPr>
        <w:keepNext w:val="0"/>
        <w:widowControl/>
        <w:jc w:val="both"/>
      </w:pPr>
      <w:r>
        <w:rPr>
          <w:rFonts w:ascii="Arial" w:hAnsi="Arial"/>
          <w:b w:val="0"/>
          <w:color w:val="000000"/>
        </w:rPr>
        <w:t>Version 2.0. This document contains reproducible procedures and a separate execution record. It does not certify user acceptance or production readiness. The editable case register contains 133 procedures: 93 feature cases, 20 focused boundary/failure cases and 20 quality cases.</w:t>
      </w:r>
    </w:p>
    <w:p>
      <w:pPr>
        <w:pStyle w:val="Heading2"/>
      </w:pPr>
      <w:r>
        <w:t>STD 1 Scope and evidence rules</w:t>
      </w:r>
    </w:p>
    <w:p>
      <w:pPr>
        <w:keepNext w:val="0"/>
        <w:widowControl/>
        <w:jc w:val="both"/>
      </w:pPr>
      <w:r>
        <w:rPr>
          <w:rFonts w:ascii="Arial" w:hAnsi="Arial"/>
          <w:b w:val="0"/>
          <w:color w:val="000000"/>
        </w:rPr>
        <w:t>Coverage includes guest, traveler, suspended traveler and administrator, normal flows, invalid/boundary inputs, permissions, provider failures, costs, AI validation, persistence and navigation. Static inspection establishes what code does; historical reports describe earlier execution; current isolated regression verifies only its test scope; a manual system case remains Not executed until its own steps and actual results are recorded. Related test filenames are discovery aids, not evidence that a matching manual procedure passed. [1][2][6][7]</w:t>
      </w:r>
    </w:p>
    <w:p>
      <w:pPr>
        <w:pStyle w:val="Heading2"/>
      </w:pPr>
      <w:r>
        <w:t>STD 2 Environment and baseline</w:t>
      </w:r>
    </w:p>
    <w:p>
      <w:pPr>
        <w:pStyle w:val="Caption"/>
        <w:keepNext/>
      </w:pPr>
      <w:r>
        <w:t xml:space="preserve">Table </w:t>
      </w:r>
      <w:r>
        <w:fldChar w:fldCharType="begin"/>
        <w:instrText xml:space="preserve"> SEQ Table \* ARABIC </w:instrText>
        <w:fldChar w:fldCharType="separate"/>
        <w:t>1</w:t>
        <w:fldChar w:fldCharType="end"/>
      </w:r>
      <w:r>
        <w:t xml:space="preserve"> Source state inspected</w:t>
      </w:r>
    </w:p>
    <w:tbl>
      <w:tblPr>
        <w:tblW w:type="auto" w:w="0"/>
        <w:jc w:val="center"/>
        <w:tblLayout w:type="fixed"/>
        <w:tblLook w:firstColumn="1" w:firstRow="1" w:lastColumn="0" w:lastRow="0" w:noHBand="0" w:noVBand="1" w:val="04A0"/>
      </w:tblPr>
      <w:tblGrid>
        <w:gridCol w:w="1080"/>
        <w:gridCol w:w="4104"/>
        <w:gridCol w:w="3456"/>
      </w:tblGrid>
      <w:tr>
        <w:trPr>
          <w:tblHeader/>
        </w:trP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Repository</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Commit</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Working state</w:t>
            </w:r>
          </w:p>
        </w:tc>
      </w:tr>
      <w:t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Frontend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1d55ba3c2eb2a9387cb34c0cb6ca5edef8bfbc96</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Relevant tracked changes and untracked current files recorded in source-snapshot/status evidence; commit alone is not the inspected state.</w:t>
            </w:r>
          </w:p>
        </w:tc>
      </w:tr>
      <w:t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Backend</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234e08d2317526f772854296bfaf6a33ca5dd0fa</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Relevant tracked changes and untracked current files recorded in source-snapshot/status evidence; commit alone is not the inspected state.</w:t>
            </w:r>
          </w:p>
        </w:tc>
      </w:tr>
      <w:tr>
        <w:tc>
          <w:tcPr>
            <w:tcW w:type="dxa" w:w="10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Workspace root</w:t>
            </w:r>
          </w:p>
        </w:tc>
        <w:tc>
          <w:tcPr>
            <w:tcW w:type="dxa" w:w="410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97d4749b48c54ec36a60e6c0c869df1016ed7551</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Contains baseline/audit and nested repositories; working-tree evidence retained.</w:t>
            </w:r>
          </w:p>
        </w:tc>
      </w:tr>
    </w:tbl>
    <w:p>
      <w:pPr>
        <w:spacing w:after="20"/>
      </w:pPr>
    </w:p>
    <w:p>
      <w:pPr>
        <w:keepNext w:val="0"/>
        <w:widowControl/>
        <w:jc w:val="both"/>
      </w:pPr>
      <w:r>
        <w:rPr>
          <w:rFonts w:ascii="Arial" w:hAnsi="Arial"/>
          <w:b w:val="0"/>
          <w:color w:val="000000"/>
        </w:rPr>
        <w:t>The documentation environment was Windows with a Node runtime from the bundled Codex workspace dependencies. Tests ran on copies under work/isolated, not the original source tree. Installed node_modules were referenced without installation. A preload guard supplied disposable credentials and blocked remote connections and existing local servers; only loopback servers started by a test worker were allowed. Fake provider responses and temporary files were used. Integration tests, email smoke, development watcher and Docker deployment checks were excluded. No migration, seed, live account operation, paid AI request or existing database mutation was performed. [6]</w:t>
      </w:r>
    </w:p>
    <w:p>
      <w:pPr>
        <w:pStyle w:val="Caption"/>
        <w:keepNext/>
      </w:pPr>
      <w:r>
        <w:t xml:space="preserve">Table </w:t>
      </w:r>
      <w:r>
        <w:fldChar w:fldCharType="begin"/>
        <w:instrText xml:space="preserve"> SEQ Table \* ARABIC </w:instrText>
        <w:fldChar w:fldCharType="separate"/>
        <w:t>2</w:t>
        <w:fldChar w:fldCharType="end"/>
      </w:r>
      <w:r>
        <w:t xml:space="preserve"> Verification execution register</w:t>
      </w:r>
    </w:p>
    <w:tbl>
      <w:tblPr>
        <w:tblW w:type="auto" w:w="0"/>
        <w:jc w:val="center"/>
        <w:tblLayout w:type="fixed"/>
        <w:tblLook w:firstColumn="1" w:firstRow="1" w:lastColumn="0" w:lastRow="0" w:noHBand="0" w:noVBand="1" w:val="04A0"/>
      </w:tblPr>
      <w:tblGrid>
        <w:gridCol w:w="1872"/>
        <w:gridCol w:w="3456"/>
        <w:gridCol w:w="3312"/>
      </w:tblGrid>
      <w:tr>
        <w:trPr>
          <w:tblHeader/>
        </w:trP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ID and evidence class</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Recorded result</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Limit</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EX-01 Current isolated automated regression</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Passed: 152/152 tests; 0 failed, 0 skipped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Copied current source; mocked/test dependencies; external network and existing servers blocked. Not manual TM-TC execution, production build, visual acceptance or live persistence.</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EX-02 Current isolated automated regression</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Passed: 521/521 tests; 0 failed, 0 skipped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Excluded integration/*, development-environment-watch.test.ts, docker-deployment.test.ts and email-smoke.test.ts. Initial setup failures corrected in harness only. No provider delivery or existing DB calls.</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EX-03 Current visual observation</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Current screenshots captured; full Earth visible and changing rotation orientation observed; no forms submitted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Single desktop browser viewport; no FPS measurement, authenticated workflow, complete hover sweep or accessibility certification.</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HIST-01 Historical report, not rerun as browser/build this task</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Report states 152 unit tests, 17 browser tests and isolated production build passed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Prior working state; no new full-country visual certification. Do not sum historical tests with EX-01.</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HIST-02 Historical report, not rerun as browser/build/lint this task</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Report states 145 unit tests; 28 browser and 19 shared checks with 3 repeated scenarios; 44 distinct checks; build/typecheck passed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Controlled fixtures for role/UI responses; whole-repository ESLint recorded 7 no-explicit-any errors in e2e/travel-preferences.spec.ts. No live persistence acceptance.</w:t>
            </w:r>
          </w:p>
        </w:tc>
      </w:tr>
      <w:tr>
        <w:tc>
          <w:tcPr>
            <w:tcW w:type="dxa" w:w="187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HIST-03 Historical report</w:t>
            </w:r>
          </w:p>
        </w:tc>
        <w:tc>
          <w:tcPr>
            <w:tcW w:type="dxa" w:w="3456"/>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Report states 135 frontend tests passed and obsolete tab normalization checked</w:t>
            </w:r>
          </w:p>
        </w:tc>
        <w:tc>
          <w:tcPr>
            <w:tcW w:type="dxa" w:w="33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Older snapshot; not additive to later totals.</w:t>
            </w:r>
          </w:p>
        </w:tc>
      </w:tr>
    </w:tbl>
    <w:p>
      <w:pPr>
        <w:spacing w:after="20"/>
      </w:pPr>
    </w:p>
    <w:p>
      <w:pPr>
        <w:keepNext w:val="0"/>
        <w:widowControl/>
        <w:jc w:val="both"/>
      </w:pPr>
      <w:r>
        <w:rPr>
          <w:rFonts w:ascii="Arial" w:hAnsi="Arial"/>
          <w:b w:val="0"/>
          <w:color w:val="000000"/>
        </w:rPr>
        <w:t>The final logs are frontend-final-tests.log and travelmate-backend-api-final-tests.log. Frontend: 152 passed, zero failed/skipped, 38 files. Backend: 521 passed, zero failed/skipped, 83 files. Initial harness copy/guard setup errors were corrected in documentation helpers; they are not product defects and were not hidden as final results. Intermediate retest counts overlap the final suite and must not be added. A passing isolated suite does not demonstrate email inbox delivery, live provider availability, real PostgreSQL transaction behavior, accessibility, UAT or performance. [6]</w:t>
      </w:r>
    </w:p>
    <w:p>
      <w:pPr>
        <w:pStyle w:val="Heading2"/>
      </w:pPr>
      <w:r>
        <w:t>STD 3 Data and execution protocol</w:t>
      </w:r>
    </w:p>
    <w:p>
      <w:pPr>
        <w:keepNext w:val="0"/>
        <w:widowControl/>
        <w:jc w:val="both"/>
      </w:pPr>
      <w:r>
        <w:rPr>
          <w:rFonts w:ascii="Arial" w:hAnsi="Arial"/>
          <w:b w:val="0"/>
          <w:color w:val="000000"/>
        </w:rPr>
        <w:t>Use synthetic accounts A/B/admin/suspended with example.invalid addresses and a test mail sink. Never substitute a real password, user token or confidential itinerary into this register. Every write procedure requires an authorized disposable database/provider stub or separately approved staging environment. Inspect setup scripts first: npm install/postinstall, db:setup, migrations, seeds and email:smoke have side effects. Record tester, date, environment/source hashes, fixture IDs, actual HTTP/UI result, sanitized evidence, defect and cleanup. A blocked or skipped prerequisite is not a pass.</w:t>
      </w:r>
    </w:p>
    <w:p>
      <w:pPr>
        <w:keepNext w:val="0"/>
        <w:widowControl/>
        <w:jc w:val="both"/>
      </w:pPr>
      <w:r>
        <w:rPr>
          <w:rFonts w:ascii="Arial" w:hAnsi="Arial"/>
          <w:b w:val="0"/>
          <w:color w:val="000000"/>
        </w:rPr>
        <w:t>The cases below are specified procedures. Their expected results express intended acceptance even where a static concern exists; the defect register supplies the implementation discrepancy. Numeric examples are synthetic and arithmetically checked, not executed financial transactions. For source paths use the linked requirement row in the RTM/inventory; lengthy implementation paths are not repeated in every case.</w:t>
      </w:r>
    </w:p>
    <w:p>
      <w:pPr>
        <w:pStyle w:val="Heading2"/>
      </w:pPr>
      <w:r>
        <w:t>STD 4 Individual test cases</w:t>
      </w:r>
    </w:p>
    <w:p>
      <w:pPr>
        <w:pStyle w:val="Heading3"/>
      </w:pPr>
      <w:r>
        <w:t>STD 4.1 Public discovery</w:t>
      </w:r>
    </w:p>
    <w:p>
      <w:pPr>
        <w:keepNext/>
        <w:widowControl/>
        <w:spacing w:line="264" w:lineRule="auto" w:after="80"/>
        <w:jc w:val="both"/>
      </w:pPr>
      <w:r>
        <w:rPr>
          <w:rFonts w:ascii="Arial" w:hAnsi="Arial"/>
          <w:b/>
          <w:color w:val="000000"/>
          <w:sz w:val="21"/>
        </w:rPr>
        <w:t>TM-TC-001 Landing and navigation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 all.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Anonymous browser; desktop 1440 and mobile 320 CSS pixels; no account data.</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the home page. Use the top links or mobile menu to reach features, workflow, budget, product and questions. Use account entry to sign in or register.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public site shall present planning guidance, anchored information sections, FAQ, account entry and legal links. Acceptance constraints: Landing samples are illustrative. Some marketing copy still mentions removed travel-style/comparison controls; see discrepancy D-01.</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TM-FR-001; static source references only; no system-case execution evidence. Related isolated test filename: 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TM-TC-002 Interactive Earth controls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 all.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WebGL browser; reduced-motion off/on; zoom at both allowed limits; country selector.</w:t>
      </w:r>
    </w:p>
    <w:p>
      <w:pPr>
        <w:keepNext w:val="0"/>
        <w:widowControl/>
        <w:spacing w:line="264" w:lineRule="auto" w:after="80"/>
        <w:jc w:val="both"/>
      </w:pPr>
      <w:r>
        <w:rPr>
          <w:rFonts w:ascii="Arial" w:hAnsi="Arial"/>
          <w:b w:val="0"/>
          <w:color w:val="000000"/>
          <w:sz w:val="21"/>
        </w:rPr>
      </w:r>
      <w:r>
        <w:rPr>
          <w:b/>
          <w:sz w:val="21"/>
        </w:rPr>
        <w:t xml:space="preserve">Steps: </w:t>
      </w:r>
      <w:r>
        <w:rPr>
          <w:sz w:val="21"/>
        </w:rPr>
        <w:t>Scroll to Discovery. Drag Earth to change the view; use + or - and Pause rotation. Select a country in the dropdown to focus it.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globe shall support rotation, drag, zoom, pause and reduced-motion handling, with a country selector fallback. Acceptance constraints: WebGL or dataset failure shows fallback feedback. Selection focuses Earth; it does not create a trip or open a destination-details panel.</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TM-FR-002; static source references only; no system-case execution evidence. Related isolated test filename: discovery-globe.test.ts.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TM-TC-003 Country hit detection and border identity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 all.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Philippines, Brazil, France, Kenya, Japan, Fiji, Nauru, Vatican City and country edges; stationary pointer while Earth rotates.</w:t>
      </w:r>
    </w:p>
    <w:p>
      <w:pPr>
        <w:keepNext w:val="0"/>
        <w:widowControl/>
        <w:spacing w:line="264" w:lineRule="auto" w:after="80"/>
        <w:jc w:val="both"/>
      </w:pPr>
      <w:r>
        <w:rPr>
          <w:rFonts w:ascii="Arial" w:hAnsi="Arial"/>
          <w:b w:val="0"/>
          <w:color w:val="000000"/>
          <w:sz w:val="21"/>
        </w:rPr>
      </w:r>
      <w:r>
        <w:rPr>
          <w:b/>
          <w:sz w:val="21"/>
        </w:rPr>
        <w:t xml:space="preserve">Steps: </w:t>
      </w:r>
      <w:r>
        <w:rPr>
          <w:sz w:val="21"/>
        </w:rPr>
        <w:t>Move the pointer onto a land area. Observe the border around that geographic record. Move to another area or leave Earth to change or clear it.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Hover detection shall use actual country geometry and stable geographic codes, including small-area hit targets, and display that country’s border. Acceptance constraints: Natural Earth geometry has finite resolution. Disputed/non-national areas are data records, not claims of sovereignty. Decorative arcs, dots and rings are absent.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TM-FR-003; static source references only; no system-case execution evidence. Related isolated test filename: discovery-hover-identity.test.ts.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TM-TC-004 Country destination photo and identity card</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 all.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The same cross-continent/island set plus Antarctica and unresolved Bir Tawil; rapid pointer transitions with delayed image loads.</w:t>
      </w:r>
    </w:p>
    <w:p>
      <w:pPr>
        <w:keepNext w:val="0"/>
        <w:widowControl/>
        <w:spacing w:line="264" w:lineRule="auto" w:after="80"/>
        <w:jc w:val="both"/>
      </w:pPr>
      <w:r>
        <w:rPr>
          <w:rFonts w:ascii="Arial" w:hAnsi="Arial"/>
          <w:b w:val="0"/>
          <w:color w:val="000000"/>
          <w:sz w:val="21"/>
        </w:rPr>
      </w:r>
      <w:r>
        <w:rPr>
          <w:b/>
          <w:sz w:val="21"/>
        </w:rPr>
        <w:t xml:space="preserve">Steps: </w:t>
      </w:r>
      <w:r>
        <w:rPr>
          <w:sz w:val="21"/>
        </w:rPr>
        <w:t>Hover a country; read its compact name-and-flag row below the photo. Hover another country to update all identity elements. Leave the globe to dismiss.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hover card shall use the same stable code for the destination photograph, English name, available flag and border, and hide on pointer exit. Acceptance constraints: 264/265 geographic areas have verified photos; Bir Tawil is unresolved and receives no unrelated fallback. All 249 ISO entries plus Kosovo are covered. Antarctica and some non-national areas have no national flag.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TM-FR-004; static source references only; no system-case execution evidence. Related isolated test filename: discovery-photo-quality.test.ts.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TM-TC-005 Image and map credits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 all.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Published attribution manifests and public footer; no authenticated state.</w:t>
      </w:r>
    </w:p>
    <w:p>
      <w:pPr>
        <w:keepNext w:val="0"/>
        <w:widowControl/>
        <w:spacing w:line="264" w:lineRule="auto" w:after="80"/>
        <w:jc w:val="both"/>
      </w:pPr>
      <w:r>
        <w:rPr>
          <w:rFonts w:ascii="Arial" w:hAnsi="Arial"/>
          <w:b w:val="0"/>
          <w:color w:val="000000"/>
          <w:sz w:val="21"/>
        </w:rPr>
      </w:r>
      <w:r>
        <w:rPr>
          <w:b/>
          <w:sz w:val="21"/>
        </w:rPr>
        <w:t xml:space="preserve">Steps: </w:t>
      </w:r>
      <w:r>
        <w:rPr>
          <w:sz w:val="21"/>
        </w:rPr>
        <w:t>Scroll to the footer. Expand Image and map credits. Follow the relevant source or license link.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public footer shall expose image/map source, author, licensing and adaptation credits without a permanent caption under Earth. Acceptance constraints: Credits describe asset rights, not provider availability or travel recommendations.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TM-FR-005; static source references only; no system-case execution evidence. Related isolated test filename: discovery-countries.test.ts.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TM-TC-006 Privacy and terms pages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 all.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Public /privacy and /terms pages; no account state.</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Privacy policy or Terms of use in the footer. Read the notices and follow the cross-link or TravelMate home link.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Public privacy and terms pages shall describe the planning scope and applicable content handling. Acceptance constraints: Current privacy text emphasizes Google photos although ordinary production enrichment uses reusable providers; notice reconciliation is recommended (D-02).</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TM-FR-006; static source references only; no system-case execution evidence. Related isolated test filename: not assigned.</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4.2 Accounts and access</w:t>
      </w:r>
    </w:p>
    <w:p>
      <w:pPr>
        <w:keepNext/>
        <w:widowControl/>
        <w:spacing w:line="264" w:lineRule="auto" w:after="80"/>
        <w:jc w:val="both"/>
      </w:pPr>
      <w:r>
        <w:rPr>
          <w:rFonts w:ascii="Arial" w:hAnsi="Arial"/>
          <w:b/>
          <w:color w:val="000000"/>
          <w:sz w:val="21"/>
        </w:rPr>
        <w:t>TM-TC-007 Traveler registration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traveler only: given name Ana, surname Example, ana@example.invalid, optional 09171234567, conforming test-only password.</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Create an account. Enter first and last names, email, optional mobile number, password and confirmation. Submit, then proceed to verification only after observing the outcome.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Registration shall validate names, email, optional Philippine mobile number, strong password and confirmation, and create only a traveler account. Acceptance constraints: Names 2-80 characters combined; password 8-64 with upper/lower/digit/special and no whitespace. Mobile is optional. Email configuration is required; accepted mail is not confirmed inbox delivery.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TM-FR-007; static source references only; no system-case execution evidence. Related isolated test filename: registration-details.test.ts.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TM-TC-008 Email verification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with pending account.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pending account and captured test-mail code; valid/expired/used/wrong 8-character hex code.</w:t>
      </w:r>
    </w:p>
    <w:p>
      <w:pPr>
        <w:keepNext w:val="0"/>
        <w:widowControl/>
        <w:spacing w:line="264" w:lineRule="auto" w:after="80"/>
        <w:jc w:val="both"/>
      </w:pPr>
      <w:r>
        <w:rPr>
          <w:rFonts w:ascii="Arial" w:hAnsi="Arial"/>
          <w:b w:val="0"/>
          <w:color w:val="000000"/>
          <w:sz w:val="21"/>
        </w:rPr>
      </w:r>
      <w:r>
        <w:rPr>
          <w:b/>
          <w:sz w:val="21"/>
        </w:rPr>
        <w:t xml:space="preserve">Steps: </w:t>
      </w:r>
      <w:r>
        <w:rPr>
          <w:sz w:val="21"/>
        </w:rPr>
        <w:t>Enter the registered email and received eight-character code in the verification view. Submit before expiry. Sign in after the confirmation.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Verification shall consume a valid account-bound, short-lived code once and permit subsequent password sign-in. Acceptance constraints: Eight hexadecimal characters, 5-minute lifetime and 5 attempts. Verification is separate from legacy profileStatus.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TM-FR-008; static source references only; no system-case execution evidence. Related isolated test filename: account-token.test.ts.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TM-TC-009 Resend verification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with pending account.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pending account, fake clock, test mail sink; attempts at 59 s, 60 s and fourth resend/hour.</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Resend verification after waiting 60 seconds. Check the displayed result and inbox/spam. Use only the newest accepted code.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Resending shall replace only an eligible account’s verification code, enforce cooldown/limits and report mail failures honestly. Acceptance constraints: Three eligible resends per hour; failed send invalidates that code while retaining cooldown. No automatic switch from Resend to Gmail.</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TM-FR-009; static source references only; no system-case execution evidence. Related isolated test filename: auth-email-configuration.test.ts.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TM-TC-010 Password sign-in and role redirect</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verified traveler, administrator, suspended and unverified account; valid/wrong password.</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Sign in. Enter the registered email and TravelMate password. Submit; proceed to the role-specific workspace or suspension appeal view.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Password sign-in shall validate credentials and email verification, issue a signed session and route traveler/admin/suspended accounts appropriately. Acceptance constraints: Wrong credentials return 401; unverified email returns 403. Suspended accounts can sign in for appeals, but ordinary protected APIs reject them.</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TM-FR-010; static source references only; no system-case execution evidence. Related isolated test filename: account-roles.test.ts.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TM-TC-011 Google OAuth</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 existing account.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Provider stub with matching/mismatched state, PKCE and verified identity; controlled redirect URI.</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Continue with Google. Complete Google’s own authentication. Return to TravelMate and confirm the expected account/role.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Google sign-in shall validate state, PKCE and verified provider identity before resolving the application account and role. Acceptance constraints: Requires provider configuration and authorized redirect origin. Existing verified local accounts require the documented linking-safe behavior; no admin role is granted from public input.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TM-FR-011; static source references only; no system-case execution evidence. Related isolated test filename: google-oauth-service.test.ts.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TM-TC-012 Authoritative sessions and access control</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Two traveler accounts A and B, administrator, expired/revoked token and bumped sessionVersion.</w:t>
      </w:r>
    </w:p>
    <w:p>
      <w:pPr>
        <w:keepNext w:val="0"/>
        <w:widowControl/>
        <w:spacing w:line="264" w:lineRule="auto" w:after="80"/>
        <w:jc w:val="both"/>
      </w:pPr>
      <w:r>
        <w:rPr>
          <w:rFonts w:ascii="Arial" w:hAnsi="Arial"/>
          <w:b w:val="0"/>
          <w:color w:val="000000"/>
          <w:sz w:val="21"/>
        </w:rPr>
      </w:r>
      <w:r>
        <w:rPr>
          <w:b/>
          <w:sz w:val="21"/>
        </w:rPr>
        <w:t xml:space="preserve">Steps: </w:t>
      </w:r>
      <w:r>
        <w:rPr>
          <w:sz w:val="21"/>
        </w:rPr>
        <w:t>Sign in before opening a protected workspace. If the session is rejected, return to sign-in. Do not rely on a visible menu to establish permission.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Protected API requests shall validate the signed session, expiry, current role, account state, session version and per-session revocation. Acceptance constraints: Custom HMAC-SHA256 session format, not a standard JWT refresh-token system. Eight-hour cookie; proxy checks presence only.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TM-FR-012; static source references only; no system-case execution evidence. Related isolated test filename: security.test.ts.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TM-TC-013 Logout and local cleanup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 administrator / suspended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valid session; DB success and revocation failure stub; never use a live user cookie.</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Logout or Sign out. Confirm return to the public site. On a shared device, close private views after local sign-out.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Logout shall clear application/OAuth cookies, attempt individual session revocation and disclose unconfirmed revocation. Acceptance constraints: If database revocation fails, local cookies clear but server revocation is explicitly unconfirmed. Other logins are not intentionally revoked.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TM-FR-013; static source references only; no system-case execution evidence. Related isolated test filename: session-service.test.ts.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TM-TC-014 Forgot/reset password</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Guest with verified active account.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verified account; fake mail sink; 15-minute token boundary and existing session A.</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Forgot password. Request a code for the verified email. Enter the code and a conforming new password; then sign in again.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Recovery shall issue a short-lived reset code, validate the replacement password, consume the token once and invalidate old sessions. Acceptance constraints: Reset lifetime 15 minutes. Actual email delivery/provider authorization was not tested. Reset is not an in-profile password-change screen.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TM-FR-014; static source references only; no system-case execution evidence. Related isolated test filename: account-token.test.ts.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TM-TC-015 Suspension appeal access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Suspended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suspended traveler; 10 and 2000 characters, existing pending appeal, parallel duplicate.</w:t>
      </w:r>
    </w:p>
    <w:p>
      <w:pPr>
        <w:keepNext w:val="0"/>
        <w:widowControl/>
        <w:spacing w:line="264" w:lineRule="auto" w:after="80"/>
        <w:jc w:val="both"/>
      </w:pPr>
      <w:r>
        <w:rPr>
          <w:rFonts w:ascii="Arial" w:hAnsi="Arial"/>
          <w:b w:val="0"/>
          <w:color w:val="000000"/>
          <w:sz w:val="21"/>
        </w:rPr>
      </w:r>
      <w:r>
        <w:rPr>
          <w:b/>
          <w:sz w:val="21"/>
        </w:rPr>
        <w:t xml:space="preserve">Steps: </w:t>
      </w:r>
      <w:r>
        <w:rPr>
          <w:sz w:val="21"/>
        </w:rPr>
        <w:t>Sign in to open Account appeal. Read the account notices. Enter a 10-2000-character appeal, submit once and check its status.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suspended traveler shall read account notices/history and submit one pending appeal with a bounded message. Acceptance constraints: Three attempts/hour; a pending appeal blocks duplicates. Approval/restoration is an administrator decision.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TM-FR-015; static source references only; no system-case execution evidence. Related isolated test filename: appeal-service.test.ts.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4.3 Destination selection</w:t>
      </w:r>
    </w:p>
    <w:p>
      <w:pPr>
        <w:keepNext/>
        <w:widowControl/>
        <w:spacing w:line="264" w:lineRule="auto" w:after="80"/>
        <w:jc w:val="both"/>
      </w:pPr>
      <w:r>
        <w:rPr>
          <w:rFonts w:ascii="Arial" w:hAnsi="Arial"/>
          <w:b/>
          <w:color w:val="000000"/>
          <w:sz w:val="21"/>
        </w:rPr>
        <w:t>TM-TC-016 Worldwide direct search</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Cebu City PH, Paris FR and same-name towns; empty/no-result/accented/non-Latin queries.</w:t>
      </w:r>
    </w:p>
    <w:p>
      <w:pPr>
        <w:keepNext w:val="0"/>
        <w:widowControl/>
        <w:spacing w:line="264" w:lineRule="auto" w:after="80"/>
        <w:jc w:val="both"/>
      </w:pPr>
      <w:r>
        <w:rPr>
          <w:rFonts w:ascii="Arial" w:hAnsi="Arial"/>
          <w:b w:val="0"/>
          <w:color w:val="000000"/>
          <w:sz w:val="21"/>
        </w:rPr>
      </w:r>
      <w:r>
        <w:rPr>
          <w:b/>
          <w:sz w:val="21"/>
        </w:rPr>
        <w:t xml:space="preserve">Steps: </w:t>
      </w:r>
      <w:r>
        <w:rPr>
          <w:sz w:val="21"/>
        </w:rPr>
        <w:t>In Plan a trip, enter Where do you want to go? Read the parent/country/type of each result. Select the intended locality, or use verified manual resolution.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Destination search shall return source-backed place identity, country, hierarchy and coordinates without inventing missing source records. Acceptance constraints: Full imported catalogue records 5,721,309 records/250 source country entries; fallback compressed index is bounded. Coverage is not proof of complete geography.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TM-FR-016; static source references only; no system-case execution evidence. Related isolated test filename: worldwide-catalogue.test.ts.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TM-TC-017 Country and administrative browsing</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 region/province/city/barangay and worldwide country/admin hierarchy; pages 1 and next.</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Browse by country. Select a country and available administrative level, use search or Load more, then choose a final city/town. Close or Back to abandon a browsing draft.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destination browser shall follow recorded parent IDs/types with pagination and preserve an existing confirmation on cancellation. Acceptance constraints: Available levels/terminology vary. Philippine independent cities retain official parents; coordinates absent from official data require separate resolution.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TM-FR-017; static source references only; no system-case execution evidence. Related isolated test filename: philippine-catalogue.test.ts.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TM-TC-018 Manual resolution and clear</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Ambiguous locality with and without country/parent; geocoder unavailable and provider Retry-After.</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the manual-resolution action for a missing direct result. Choose among candidates if ambiguous. Clear or delete the input to remove confirmation before selecting another place.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Manual destination input shall require verified disambiguation; clearing shall remove confirmation and dependent plan/stay state. Acceptance constraints: Country/region/island selections need narrowing before generation. Wrong-country or unresolved coordinates cannot be promoted to confirmed destinations.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TM-FR-018; static source references only; no system-case execution evidence. Related isolated test filename: manual-destination-resolution.test.ts.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TM-TC-019 Area suggestions and comparison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1, 6 and 7 area candidates; omitted category, sparse physical venues and unavailable source.</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an area that needs a locality. Search its cities/towns and use Help me choose where available. Review up to six candidates, then select deliberately.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Area browsing shall expose verified child localities and a limited comparison without implying researched prices. Acceptance constraints: One to six city identifiers; comparison uses entered spending allowance and mapped interest samples, not live tourism popularity or confirmed costs.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TM-FR-019; static source references only; no system-case execution evidence. Related isolated test filename: destination-areas.test.ts.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TM-TC-020 Starting location and optional geolocation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GPS allowed, denied and unsupported browser; typed Cebu City origin; optional origin absent.</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the optional starting-location control. Type a place or choose Use my current location. Grant permission only if desired, review the resolved area, or enter it manually.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An origin shall be entered or explicitly obtained through browser location permission, with manual entry after denial/failure. Acceptance constraints: Geolocation requires secure context/permission. Origin selection clears when account changes; it is optional for current generation.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TM-FR-020; static source references only; no system-case execution evidence. Related isolated test filename: starting-location.test.ts.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TM-TC-021 Currency detection and fallback</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PHP, JPY, KRW, VND and unsupported currency code; party of 3.</w:t>
      </w:r>
    </w:p>
    <w:p>
      <w:pPr>
        <w:keepNext w:val="0"/>
        <w:widowControl/>
        <w:spacing w:line="264" w:lineRule="auto" w:after="80"/>
        <w:jc w:val="both"/>
      </w:pPr>
      <w:r>
        <w:rPr>
          <w:rFonts w:ascii="Arial" w:hAnsi="Arial"/>
          <w:b w:val="0"/>
          <w:color w:val="000000"/>
          <w:sz w:val="21"/>
        </w:rPr>
      </w:r>
      <w:r>
        <w:rPr>
          <w:b/>
          <w:sz w:val="21"/>
        </w:rPr>
        <w:t xml:space="preserve">Steps: </w:t>
      </w:r>
      <w:r>
        <w:rPr>
          <w:sz w:val="21"/>
        </w:rPr>
        <w:t>Select a destination. Review the detected destination currency. If unsupported, select a supported planning currency; keep that code through the plan.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Destination country codes shall map to supported planning currency or require an explicit supported fallback. Acceptance constraints: 20 supported codes; JPY/KRW/VND use whole units. Fallback is a planning choice, not currency conversion.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TM-FR-021; static source references only; no system-case execution evidence. Related isolated test filename: destination-context.test.ts.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TM-TC-022 Reference-currency equivalents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USD/PHP correct pair, reversed/mismatched pair, stale cache &gt;24 h and 429 response.</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Show equivalents in. Read the reference rate and its date beside relevant amounts. Keep the original currency as the budget authority.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Reference conversion shall preserve the trip currency and label source/date/freshness, retry limits and unavailable rates. Acceptance constraints: Frankfurter mid-market reference, not card/cash conversion. Same-code rate is 1; wrong pair/invalid rate is rejected; Retry-After is honored.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TM-FR-022; static source references only; no system-case execution evidence. Related isolated test filename: exchange-rate-service.test.ts.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TM-TC-023 Destination transport guidance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Configured transport guidance country and country without guidance; no prices assumed.</w:t>
      </w:r>
    </w:p>
    <w:p>
      <w:pPr>
        <w:keepNext w:val="0"/>
        <w:widowControl/>
        <w:spacing w:line="264" w:lineRule="auto" w:after="80"/>
        <w:jc w:val="both"/>
      </w:pPr>
      <w:r>
        <w:rPr>
          <w:rFonts w:ascii="Arial" w:hAnsi="Arial"/>
          <w:b w:val="0"/>
          <w:color w:val="000000"/>
          <w:sz w:val="21"/>
        </w:rPr>
      </w:r>
      <w:r>
        <w:rPr>
          <w:b/>
          <w:sz w:val="21"/>
        </w:rPr>
        <w:t xml:space="preserve">Steps: </w:t>
      </w:r>
      <w:r>
        <w:rPr>
          <w:sz w:val="21"/>
        </w:rPr>
        <w:t>After selecting a locality, review Transportation options. Choose a relevant mode if known or continue without one. Refresh options only when needed.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planner shall label curated destination transport modes as guidance and allow progress when no guidance is available. Acceptance constraints: Guidance exists for selected country/city patterns. It is not a live timetable, capacity or fare source.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TM-FR-023; static source references only; no system-case execution evidence. Related isolated test filename: destination-context.test.ts.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TM-TC-024 Destination inspiration carousel</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Verified destination with available photos, empty catalogue and wrong-country candidate.</w:t>
      </w:r>
    </w:p>
    <w:p>
      <w:pPr>
        <w:keepNext w:val="0"/>
        <w:widowControl/>
        <w:spacing w:line="264" w:lineRule="auto" w:after="80"/>
        <w:jc w:val="both"/>
      </w:pPr>
      <w:r>
        <w:rPr>
          <w:rFonts w:ascii="Arial" w:hAnsi="Arial"/>
          <w:b w:val="0"/>
          <w:color w:val="000000"/>
          <w:sz w:val="21"/>
        </w:rPr>
      </w:r>
      <w:r>
        <w:rPr>
          <w:b/>
          <w:sz w:val="21"/>
        </w:rPr>
        <w:t xml:space="preserve">Steps: </w:t>
      </w:r>
      <w:r>
        <w:rPr>
          <w:sz w:val="21"/>
        </w:rPr>
        <w:t>Browse destination spot cards. Choose the planning action for a spot. Review the selected destination, dates and budget before generating.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An inspiration selection shall populate its source destination/preferred activity for review before generation. Acceptance constraints: Inspiration is not a booking or a guarantee the attraction fits the final schedule.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TM-FR-024; static source references only; no system-case execution evidence. Related isolated test filename: not assigned.</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4.4 Trip planning and enrichment</w:t>
      </w:r>
    </w:p>
    <w:p>
      <w:pPr>
        <w:keepNext/>
        <w:widowControl/>
        <w:spacing w:line="264" w:lineRule="auto" w:after="80"/>
        <w:jc w:val="both"/>
      </w:pPr>
      <w:r>
        <w:rPr>
          <w:rFonts w:ascii="Arial" w:hAnsi="Arial"/>
          <w:b/>
          <w:color w:val="000000"/>
          <w:sz w:val="21"/>
        </w:rPr>
        <w:t>TM-TC-025 Required trip brief and bounds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Confirmed city; start tomorrow, 1/31/32 days, solo 1, couple 2, family 20/21, positive budget and zero.</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Plan a trip. Confirm destination, dates, Traveling as and whole-party budget. Resolve any field-specific generation message before submitting.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Generation shall require a confirmed locality, positive supported-currency group budget, valid party and 1-31 inclusive future/current dates. Acceptance constraints: Maximum 20 travelers; solo=1, couple=2, family/friends=2-20. Budget ceiling 1,000,000,000. Server start-day check uses UTC while browser uses local date (D-03).</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TM-FR-025; static source references only; no system-case execution evidence. Related isolated test filename: long-trip-duration.test.ts.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TM-TC-026 Preferences with Balanced generation policy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New brief and restored legacy style; 20/21 interests and 8/9 stay preferences.</w:t>
      </w:r>
    </w:p>
    <w:p>
      <w:pPr>
        <w:keepNext w:val="0"/>
        <w:widowControl/>
        <w:spacing w:line="264" w:lineRule="auto" w:after="80"/>
        <w:jc w:val="both"/>
      </w:pPr>
      <w:r>
        <w:rPr>
          <w:rFonts w:ascii="Arial" w:hAnsi="Arial"/>
          <w:b w:val="0"/>
          <w:color w:val="000000"/>
          <w:sz w:val="21"/>
        </w:rPr>
      </w:r>
      <w:r>
        <w:rPr>
          <w:b/>
          <w:sz w:val="21"/>
        </w:rPr>
        <w:t xml:space="preserve">Steps: </w:t>
      </w:r>
      <w:r>
        <w:rPr>
          <w:sz w:val="21"/>
        </w:rPr>
        <w:t>Set optional comma-separated interests/activities, stay preference and transportation. Generate after reviewing the brief. Historical style metadata may be displayed on reopened plans.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New/regenerated plans shall use Balanced style/pace while accepting interests, preferred activities, stay preference and transport. Acceptance constraints: No current travel-style or pace selector; old style values remain readable. Arrays max 20; bounded item lengths.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TM-FR-026; static source references only; no system-case execution evidence. Related isolated test filename: travel-preferences.test.ts.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TM-TC-027 Optional accommodation suggestions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Suggestion-only stay search with exact locality, empty result and LiteAPI/Overpass outage; no paid quotes.</w:t>
      </w:r>
    </w:p>
    <w:p>
      <w:pPr>
        <w:keepNext w:val="0"/>
        <w:widowControl/>
        <w:spacing w:line="264" w:lineRule="auto" w:after="80"/>
        <w:jc w:val="both"/>
      </w:pPr>
      <w:r>
        <w:rPr>
          <w:rFonts w:ascii="Arial" w:hAnsi="Arial"/>
          <w:b w:val="0"/>
          <w:color w:val="000000"/>
          <w:sz w:val="21"/>
        </w:rPr>
      </w:r>
      <w:r>
        <w:rPr>
          <w:b/>
          <w:sz w:val="21"/>
        </w:rPr>
        <w:t xml:space="preserve">Steps: </w:t>
      </w:r>
      <w:r>
        <w:rPr>
          <w:sz w:val="21"/>
        </w:rPr>
        <w:t>Browse accommodations after selecting a locality. Inspect name, actual location, photos and amenities where supplied. Select an unpriced stay or choose it later.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current planner shall browse relevant property suggestions without requesting room prices or requiring a stay selection. Acceptance constraints: Current UI passes suggestionsOnly. LiteAPI sandbox / Rapid / OSM sources vary; no room reservation. Empty/provider-error stays do not block generation.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TM-FR-027; static source references only; no system-case execution evidence. Related isolated test filename: accommodation-suggestions-only.test.ts.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TM-TC-028 Manual stay and retained property details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Manual named stay within destination and selected retained stay; edit party/currency/destination context.</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manual accommodation entry if the property is missing. Enter its name and location. Save the generated trip and inspect Saved accommodation after reopening.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manual/mapped stay shall persist as an unpriced planning preference and remain recognizable after reopen. Acceptance constraints: Provider identity/allowed photos can be retained. Selection does not establish availability, rate, star quality or a completed booking.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TM-FR-028; static source references only; no system-case execution evidence. Related isolated test filename: planned-accommodation.test.ts.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TM-TC-029 Expense assumptions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PHP 100 food/person/day, 2 people, 3 days; 1000 room/night, 1 room, 2 nights; 200 shared fare/day; 10% contingency.</w:t>
      </w:r>
    </w:p>
    <w:p>
      <w:pPr>
        <w:keepNext w:val="0"/>
        <w:widowControl/>
        <w:spacing w:line="264" w:lineRule="auto" w:after="80"/>
        <w:jc w:val="both"/>
      </w:pPr>
      <w:r>
        <w:rPr>
          <w:rFonts w:ascii="Arial" w:hAnsi="Arial"/>
          <w:b w:val="0"/>
          <w:color w:val="000000"/>
          <w:sz w:val="21"/>
        </w:rPr>
      </w:r>
      <w:r>
        <w:rPr>
          <w:b/>
          <w:sz w:val="21"/>
        </w:rPr>
        <w:t xml:space="preserve">Steps: </w:t>
      </w:r>
      <w:r>
        <w:rPr>
          <w:sz w:val="21"/>
        </w:rPr>
        <w:t>Expand Budget details. Enter known estimates and their shared/per-person basis. Review the resulting known/estimated/unpriced amounts after generation.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Explicit room, food, fare, fee and contingency assumptions shall be validated and calculated without invented prices. Acceptance constraints: Default contingency 10%; permitted 0-50%. Missing costs are excluded from known subtotal, not free. Currency precision applies.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TM-FR-029; static source references only; no system-case execution evidence. Related isolated test filename: grounded-itineraries.test.ts.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TM-TC-030 Optional pre-trip expenses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PHP 1500 whole-party pre-trip total; 2 people and 3 days; currency/context mismatch.</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Add pre-trip expenses. Enter applicable transfers, passport, visa/authorization, travel tax, insurance and other amounts. Review the committed-cost breakdown.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Pre-trip user estimates shall be included once as whole-party costs with matching starting location and currency. Acceptance constraints: No government fee advice is generated. Amounts are entered estimates; verify actual fees separately.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TM-FR-030; static source references only; no system-case execution evidence. Related isolated test filename: pre-trip-cost-service.test.ts.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TM-TC-031 Place grounding and geographic validation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Physical venue in target city, wrong-country namesake, destroyed venue, company and only coordinates.</w:t>
      </w:r>
    </w:p>
    <w:p>
      <w:pPr>
        <w:keepNext w:val="0"/>
        <w:widowControl/>
        <w:spacing w:line="264" w:lineRule="auto" w:after="80"/>
        <w:jc w:val="both"/>
      </w:pPr>
      <w:r>
        <w:rPr>
          <w:rFonts w:ascii="Arial" w:hAnsi="Arial"/>
          <w:b w:val="0"/>
          <w:color w:val="000000"/>
          <w:sz w:val="21"/>
        </w:rPr>
      </w:r>
      <w:r>
        <w:rPr>
          <w:b/>
          <w:sz w:val="21"/>
        </w:rPr>
        <w:t xml:space="preserve">Steps: </w:t>
      </w:r>
      <w:r>
        <w:rPr>
          <w:sz w:val="21"/>
        </w:rPr>
        <w:t>Submit a valid brief. Read the returned place sources and geographic context. Confirm any nearby/outside-city transfer and venue details before travel.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backend shall select physical attractions from supported records and reject invented, wrong-country or unsupported administrative/object entries. Acceptance constraints: Wikipedia/Wikidata/OSM references can be incomplete. Max 30 km straight-line is only one filter; membership evidence remains required. Coordinates alone do not prove a venue.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TM-FR-031; static source references only; no system-case execution evidence. Related isolated test filename: physical-attraction-policy.test.ts.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TM-TC-032 AI structured schedule and repair</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AI stubs: allowed IDs, invented ID, duplicate ID, invalid time, malformed JSON, first provider timeout, second provider success.</w:t>
      </w:r>
    </w:p>
    <w:p>
      <w:pPr>
        <w:keepNext w:val="0"/>
        <w:widowControl/>
        <w:spacing w:line="264" w:lineRule="auto" w:after="80"/>
        <w:jc w:val="both"/>
      </w:pPr>
      <w:r>
        <w:rPr>
          <w:rFonts w:ascii="Arial" w:hAnsi="Arial"/>
          <w:b w:val="0"/>
          <w:color w:val="000000"/>
          <w:sz w:val="21"/>
        </w:rPr>
      </w:r>
      <w:r>
        <w:rPr>
          <w:b/>
          <w:sz w:val="21"/>
        </w:rPr>
        <w:t xml:space="preserve">Steps: </w:t>
      </w:r>
      <w:r>
        <w:rPr>
          <w:sz w:val="21"/>
        </w:rPr>
        <w:t>Generate the plan and wait for the request outcome. Review source/provider labels, day order and suggested times. Retry an explicitly retryable failure after it settles.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AI shall arrange only supplied place IDs/times in batches of at most seven days and pass independent schema, identity, date and transfer checks. Acceptance constraints: OpenAI default gpt-4o-mini / Gemini default gemini-3.1-flash-lite are code defaults and can be configured. One invalid-output repair per batch, sequential provider fallback; 45s per adapter call, 540s outer generation signal.</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TM-FR-032; static source references only; no system-case execution evidence. Related isolated test filename: grounded-generation-http.test.ts.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TM-TC-033 Deterministic full-day scheduling</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31-day brief with sparse venues; lunch, transfer buffers, no repeated venues; API-only travel-window fixtures separately.</w:t>
      </w:r>
    </w:p>
    <w:p>
      <w:pPr>
        <w:keepNext w:val="0"/>
        <w:widowControl/>
        <w:spacing w:line="264" w:lineRule="auto" w:after="80"/>
        <w:jc w:val="both"/>
      </w:pPr>
      <w:r>
        <w:rPr>
          <w:rFonts w:ascii="Arial" w:hAnsi="Arial"/>
          <w:b w:val="0"/>
          <w:color w:val="000000"/>
          <w:sz w:val="21"/>
        </w:rPr>
      </w:r>
      <w:r>
        <w:rPr>
          <w:b/>
          <w:sz w:val="21"/>
        </w:rPr>
        <w:t xml:space="preserve">Steps: </w:t>
      </w:r>
      <w:r>
        <w:rPr>
          <w:sz w:val="21"/>
        </w:rPr>
        <w:t>Review every generated day. Expand day notes for suggested, incomplete, rest or travel status. Check actual routes/hours rather than treating local clocks as reservations.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scheduler shall reconcile catalog-backed visits, travel buffers, meal/free-time blocks and honest incomplete days within usable local-day windows. Acceptance constraints: Normal current Balanced cap is three catalog visits/day; no place repetition to fill a long trip. Arrival/departure/rest constraints exist in API but current planner has no input controls (see the API-only constraint inventory entry).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TM-FR-033; static source references only; no system-case execution evidence. Related isolated test filename: generated-day-scheduler.test.ts.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TM-TC-034 Catalog fallback and incomplete results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No configured AI, all provider failures, sparse catalog and explicitly disabled production mock fallback.</w:t>
      </w:r>
    </w:p>
    <w:p>
      <w:pPr>
        <w:keepNext w:val="0"/>
        <w:widowControl/>
        <w:spacing w:line="264" w:lineRule="auto" w:after="80"/>
        <w:jc w:val="both"/>
      </w:pPr>
      <w:r>
        <w:rPr>
          <w:rFonts w:ascii="Arial" w:hAnsi="Arial"/>
          <w:b w:val="0"/>
          <w:color w:val="000000"/>
          <w:sz w:val="21"/>
        </w:rPr>
      </w:r>
      <w:r>
        <w:rPr>
          <w:b/>
          <w:sz w:val="21"/>
        </w:rPr>
        <w:t xml:space="preserve">Steps: </w:t>
      </w:r>
      <w:r>
        <w:rPr>
          <w:sz w:val="21"/>
        </w:rPr>
        <w:t>Read a provider/fallback notice after generation. Inspect incomplete days and known costs. Revise the brief or manually refine rather than assuming missing attractions or prices.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When AI fails or references are sparse, the system shall retain catalog-backed suggestions/allowances with explicit incomplete or unavailable disclosures. Acceptance constraints: Catalog fallback is not a guest chatbot. Mock label is possible only with explicit non-production flag; production does not invent replacement venues.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TM-FR-034; static source references only; no system-case execution evidence. Related isolated test filename: grounded-generation-http.test.ts.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TM-TC-035 Generation idempotency and fencing</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Identical key/body, same key/different body, pending &lt;10 min, stale attempt and delayed old completion.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Wait for a pending generation. Retry the same unchanged brief only after a visible failure settles. Change the brief deliberately when creating a distinct request.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Repeated identical generation keys shall replay completed results, reject conflicting input and fence stale concurrent attempts. Acceptance constraints: 8-100-character keys. A pending record under 10 minutes conflicts; failed/stale attempts use compare-and-set fencing. This does not guarantee paid remote computation cancellation.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TM-FR-035; static source references only; no system-case execution evidence. Related isolated test filename: audit-security-regressions.test.ts.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TM-TC-036 Automatic save after generation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Successful generated envelope; duplicate same save key and storage failure after generation.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Generate the plan. Read whether it was saved automatically. Open Saved trips to confirm; if auto-save failed, keep the draft and use the available save action.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Successful generation shall attempt an owned atomic initial save or regeneration update and preserve a recoverable draft if saving fails. Acceptance constraints: Generation success and save success are separate. Save key is generated by saveIdentity; ordinary API calls without one may have different deduplication behavior.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TM-FR-036; static source references only; no system-case execution evidence. Related isolated test filename: planning-visited.test.ts.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TM-TC-037 Activity photographs and provenance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Exact venue identity with licensed reusable photo, no reusable media, stale wrong-place photo and provider outage.</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a day or activity. Read photo/source credits. If a photo fails, allow recovery or retry without assuming a different image proves the exact venue.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Activity photos shall retain exact place/source identity, reusable rights and credits, with separately labeled illustrative/destination fallbacks. Acceptance constraints: No photo upload endpoint. Stored selection  -&gt;  matched Wikimedia/Wikipedia  -&gt;  Unsplash illustration  -&gt;  trip destination  -&gt;  neutral placeholder. Ordinary production flow bypasses Google provider.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TM-FR-037; static source references only; no system-case execution evidence. Related isolated test filename: activity-photo-lifecycle.test.ts.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TM-TC-038 Date-matched weather</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Forecast-supported and outside-horizon dates; OpenWeather missing key/failure.</w:t>
      </w:r>
    </w:p>
    <w:p>
      <w:pPr>
        <w:keepNext w:val="0"/>
        <w:widowControl/>
        <w:spacing w:line="264" w:lineRule="auto" w:after="80"/>
        <w:jc w:val="both"/>
      </w:pPr>
      <w:r>
        <w:rPr>
          <w:rFonts w:ascii="Arial" w:hAnsi="Arial"/>
          <w:b w:val="0"/>
          <w:color w:val="000000"/>
          <w:sz w:val="21"/>
        </w:rPr>
      </w:r>
      <w:r>
        <w:rPr>
          <w:b/>
          <w:sz w:val="21"/>
        </w:rPr>
        <w:t xml:space="preserve">Steps: </w:t>
      </w:r>
      <w:r>
        <w:rPr>
          <w:sz w:val="21"/>
        </w:rPr>
        <w:t>Read weather beside a trip/day. Check forecast date and freshness. Treat future dates outside provider coverage as unavailable rather than repeated forecasts.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Weather shall distinguish current reference conditions from the dates actually covered by a forecast and disclose missing or stale coverage. Acceptance constraints: OpenWeatherMap when configured, then Open-Meteo (14-day request). Thirty-one trip days do not imply 31 forecast days.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TM-FR-038; static source references only; no system-case execution evidence. Related isolated test filename: weather-service.test.ts.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TM-TC-039 Crowd estimates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Weather/POI-derived crowd labels and no-data destination; no live occupancy source.</w:t>
      </w:r>
    </w:p>
    <w:p>
      <w:pPr>
        <w:keepNext w:val="0"/>
        <w:widowControl/>
        <w:spacing w:line="264" w:lineRule="auto" w:after="80"/>
        <w:jc w:val="both"/>
      </w:pPr>
      <w:r>
        <w:rPr>
          <w:rFonts w:ascii="Arial" w:hAnsi="Arial"/>
          <w:b w:val="0"/>
          <w:color w:val="000000"/>
          <w:sz w:val="21"/>
        </w:rPr>
      </w:r>
      <w:r>
        <w:rPr>
          <w:b/>
          <w:sz w:val="21"/>
        </w:rPr>
        <w:t xml:space="preserve">Steps: </w:t>
      </w:r>
      <w:r>
        <w:rPr>
          <w:sz w:val="21"/>
        </w:rPr>
        <w:t>Read crowd level and its explanatory note. Consider suggested earlier visits, but review the actual venue before changing plans.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Crowd context shall remain an explicitly low-confidence calendar heuristic rather than live congestion data. Acceptance constraints: Weekend and broad Philippines/December heuristics only; no foot-traffic feed or automatic live rerouting.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TM-FR-039; static source references only; no system-case execution evidence. Related isolated test filename: weather-service.test.ts.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TM-TC-040 Advisory refresh without overwriting edits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Saved trip with selected day; refresh success and provider outage; trip content hash captured beforehand.</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Refresh conditions. Wait for the result. Verify the activities, notes and edits remain while forecast/crowd metadata changes or reports failure.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Refreshing conditions shall update advisory metadata without regenerating or replacing manual activity content. Acceptance constraints: A refresh is not confirmation of unchanged future conditions or automatic rescheduling.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TM-FR-040; static source references only; no system-case execution evidence. Related isolated test filename: conditions.test.ts.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4.5 Saved trips and traveler records</w:t>
      </w:r>
    </w:p>
    <w:p>
      <w:pPr>
        <w:keepNext/>
        <w:widowControl/>
        <w:spacing w:line="264" w:lineRule="auto" w:after="80"/>
        <w:jc w:val="both"/>
      </w:pPr>
      <w:r>
        <w:rPr>
          <w:rFonts w:ascii="Arial" w:hAnsi="Arial"/>
          <w:b/>
          <w:color w:val="000000"/>
          <w:sz w:val="21"/>
        </w:rPr>
        <w:t>TM-TC-041 Saved-trip list and pagination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Traveler A with &gt;20 trips and B with different records; active/completed/archived filters and empty list.</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Saved trips. Use status filters and inspect a card. Load more when offered; open only the intended plan.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Saved trips shall show owned summary cards with status/source/cost context and load further pages without exposing other accounts. Acceptance constraints: Summary responses omit full itinerary/weather. Internal tab key bookings means Saved trips, not an active booking feature.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TM-FR-041; static source references only; no system-case execution evidence. Related isolated test filename: trip-workspace.test.ts.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TM-TC-042 Reopen, day navigation and return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Saved 3-day trip with sparse day, selected version and costs; reopen without generating.</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View itinerary. Open View day itinerary, then Back to itinerary. Use Back to saved trips from the overview; native Back/Forward should retain the same trip context.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Reopening and navigating days shall preserve the selected trip/draft and never silently regenerate missing saved content. Acceptance constraints: Opening a sparse day does not repair/populate it. Legacy URL/history normalization is separate from AI generation.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TM-FR-042; static source references only; no system-case execution evidence. Related isolated test filename: 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TM-TC-043 Activity editing</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active trip; edit title/time/duration and change place identity; leave before saving.</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an active itinerary’s Edit activity action. Enter the intended fields. Save the dialog, review changed totals and use Update/Save changes to persist the draft.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editor shall permit bounded title, time, description, location, category and estimated-cost edits, recalculating totals as user estimates. Acceptance constraints: Venue identity changes clear stale place/photo evidence. Unsupported changed price claims become estimates; server-owned management history cannot be forged.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TM-FR-043; static source references only; no system-case execution evidence. Related isolated test filename: itinerary-edit-service.test.ts.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TM-TC-044 Add, remove and reorder activities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draft: add valid venue, remove selected entry and reorder; distinguish budget allowance from visit.</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Add activity or a day’s edit controls. Reorder with the available controls or confirm removal. Inspect all affected days and save the changes deliberately.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Draft activity changes shall preserve chronological day identity and existing evidence where appropriate, with explicit removal confirmation. Acceptance constraints: At most eight saved activities/day in relevant validation. Completed/skipped management records are protected against silent removal.</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TM-FR-044; static source references only; no system-case execution evidence. Related isolated test filename: itinerary-editor.test.ts.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TM-TC-045 Save manual changes and recover drafts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Draft with unchanged/replaced place identity, currency precision limits, API failure and restored owner-specific local draft.</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Update/Save changes after reviewing edits. If a leave/recovery dialog appears, choose deliberately to save, keep/discard or restore the draft. Retry a failed save without navigating away.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Manual edits shall remain a browser draft until saved, with owner-scoped recovery and guards against unintended navigation loss. Acceptance constraints: Browser storage may be blocked/full. A browser draft is not a server backup; invalid/wrong-owner drafts are rejected.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TM-FR-045; static source references only; no system-case execution evidence. Related isolated test filename: saved-trip-consistency.test.ts.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TM-TC-046 Regenerate existing trip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active trip; modified valid brief; generation failure while existing saved version remains.</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an active trip’s regeneration/planning settings. Review its restored brief; move passed dates forward as prompted. Generate deliberately and confirm the saved result/version.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Regeneration shall require deliberate input review and produce a version of the same active trip only after valid generation/save. Acceptance constraints: Current Balanced defaults apply to regenerated plans. Failed generation/save must leave the saved plan available; no automatic regeneration on open.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TM-FR-046; static source references only; no system-case execution evidence. Related isolated test filename: date.test.ts.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TM-TC-047 Version history and whole-version restoration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Current and older complete version envelopes, legacy incomplete envelope and stale concurrent update.</w:t>
      </w:r>
    </w:p>
    <w:p>
      <w:pPr>
        <w:keepNext w:val="0"/>
        <w:widowControl/>
        <w:spacing w:line="264" w:lineRule="auto" w:after="80"/>
        <w:jc w:val="both"/>
      </w:pPr>
      <w:r>
        <w:rPr>
          <w:rFonts w:ascii="Arial" w:hAnsi="Arial"/>
          <w:b w:val="0"/>
          <w:color w:val="000000"/>
          <w:sz w:val="21"/>
        </w:rPr>
      </w:r>
      <w:r>
        <w:rPr>
          <w:b/>
          <w:sz w:val="21"/>
        </w:rPr>
        <w:t xml:space="preserve">Steps: </w:t>
      </w:r>
      <w:r>
        <w:rPr>
          <w:sz w:val="21"/>
        </w:rPr>
        <w:t>Expand a saved trip’s History. Load more metadata if necessary and choose a version. Review and confirm Restore only for an active/reopened trip.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Version restoration shall atomically recover the selected owned snapshot and its matching original trip context as a new version. Acceptance constraints: 50 metadata records/page. Legacy versions can lack party/context and fail safely; unrecorded context is not guessed.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TM-FR-047; static source references only; no system-case execution evidence. Related isolated test filename: stored-photo-preservation.test.ts.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TM-TC-048 Archive and restore trip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Active and completed owned trips; archive then restore; completedAt preserved.</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a card’s More options  -&gt;  Archive. Inspect Archived trips. Restore when needed before editing or recording a batch of visits.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Archiving shall retain the trip and its prior completion state; restoring shall return it to active/completed accordingly. Acceptance constraints: Archived trips cannot be directly completed/reopened; restore first. Archiving is distinct from permanent deletion.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TM-FR-048; static source references only; no system-case execution evidence. Related isolated test filename: trip-completion.test.ts.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TM-TC-049 Complete and reopen trip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Active/completed/archived owned trips; separately capture VisitedPlace count.</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Mark completed for a finished plan. Use Reopen to make changes again. Record actual visited places separately.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Trip completion/reopening shall update lifecycle state only and shall not automatically create/remove visit history. Acceptance constraints: Completion does not prove attendance. Completed itineraries remain readable but editing/management requires reopen.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TM-FR-049; static source references only; no system-case execution evidence. Related isolated test filename: trip-completion.test.ts.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TM-TC-050 Delete owned trip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trip with versions, linked feedback and linked visited record; audit captured; confirm deletion.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More options  -&gt;  Delete. Read the confirmation. Confirm only when permanent removal is intended; cancel to retain the trip.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Deletion shall require deliberate confirmation, delete the owned trip/version records and preserve detached visit/feedback history according to foreign keys. Acceptance constraints: No normal UI undelete is implemented. Documentation task did not execute deletion.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TM-FR-050; static source references only; no system-case execution evidence. Related isolated test filename: trip-workspace.test.ts.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TM-TC-051 Saved cover photos and stay details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Saved trip with exact destination cover and hotel details; media unavailable and retained legacy stay.</w:t>
      </w:r>
    </w:p>
    <w:p>
      <w:pPr>
        <w:keepNext w:val="0"/>
        <w:widowControl/>
        <w:spacing w:line="264" w:lineRule="auto" w:after="80"/>
        <w:jc w:val="both"/>
      </w:pPr>
      <w:r>
        <w:rPr>
          <w:rFonts w:ascii="Arial" w:hAnsi="Arial"/>
          <w:b w:val="0"/>
          <w:color w:val="000000"/>
          <w:sz w:val="21"/>
        </w:rPr>
      </w:r>
      <w:r>
        <w:rPr>
          <w:b/>
          <w:sz w:val="21"/>
        </w:rPr>
        <w:t xml:space="preserve">Steps: </w:t>
      </w:r>
      <w:r>
        <w:rPr>
          <w:sz w:val="21"/>
        </w:rPr>
        <w:t>Inspect the Saved trip card cover and selected accommodation. Open its source credits or details. If media is unavailable, retain the plan and its identity.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Saved cards shall preserve relevant destination cover/photo attribution and any selected unpriced stay without altering itinerary content. Acceptance constraints: Cover selection is not attraction verification. Unsplash selection tracking is separate and must not run on every render.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TM-FR-051; static source references only; no system-case execution evidence. Related isolated test filename: destination-cover-photo.test.ts.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TM-TC-052 Manual visited-place recording</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Manual destination/place with actual past date; future date and same identity/date duplicate.</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Visited places. Add a place name, destination and actual visit date. Save and inspect the personal history.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traveler shall explicitly record a named place and past/present actual visit date under their own account. Acceptance constraints: Future visit dates are rejected using the supplied valid timezone. Manual records are not automatically geographically verified.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TM-FR-052; static source references only; no system-case execution evidence. Related isolated test filename: planning-visited.test.ts.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TM-TC-053 Record places from a saved trip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Saved trip with valid venue, allowance, rest block and duplicate; stale candidate fingerprints and parallel submission.</w:t>
      </w:r>
    </w:p>
    <w:p>
      <w:pPr>
        <w:keepNext w:val="0"/>
        <w:widowControl/>
        <w:spacing w:line="264" w:lineRule="auto" w:after="80"/>
        <w:jc w:val="both"/>
      </w:pPr>
      <w:r>
        <w:rPr>
          <w:rFonts w:ascii="Arial" w:hAnsi="Arial"/>
          <w:b w:val="0"/>
          <w:color w:val="000000"/>
          <w:sz w:val="21"/>
        </w:rPr>
      </w:r>
      <w:r>
        <w:rPr>
          <w:b/>
          <w:sz w:val="21"/>
        </w:rPr>
        <w:t xml:space="preserve">Steps: </w:t>
      </w:r>
      <w:r>
        <w:rPr>
          <w:sz w:val="21"/>
        </w:rPr>
        <w:t>On an active/completed trip choose Record visited places. Select actual places and an actual visit date, then confirm. Reopen to inspect Already recorded states.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batch visit modal shall list actual saved place candidates across days, prevent stale/duplicate selections and save selected actual visits atomically. Acceptance constraints: Allowances/rest/placeholders excluded. Archived trip requires restore. Batch duplicate prevention is stronger than the date-specific database unique key.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TM-FR-053; static source references only; no system-case execution evidence. Related isolated test filename: trip-visit-candidates.test.ts.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TM-TC-054 Visited history search and removal</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visited records &gt;20; case-insensitive search, no results and remove only own item.</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Visited places. Search a place/destination, load more if offered, inspect retained media and remove a record only if intended.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Visit history shall be owner-scoped, searchable, date-ordered and paginated, with explicit individual removal. Acceptance constraints: Deleting a trip leaves its visited records detached. Removing a visit does not remove the saved itinerary.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TM-FR-054; static source references only; no system-case execution evidence. Related isolated test filename: trip-visit-candidates.test.ts.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TM-TC-055 Itinerary feedback and updates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Rating 1/5/0/6, valid category, 10/2000-character comment; own trip then repeat feedback.</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Rate trip or Feedback and support. Select the intended saved itinerary, rating/category and comment. Submit; reopen to edit existing feedback.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Feedback shall bind one 1-5 rating, supported category and 10-2000-character comment to an owned saved trip, updating the same record on resubmission. Acceptance constraints: Category budget_accuracy/weather_info/ai_cohesion/route_efficiency. Sentiment remains not_analyzed; no sentiment AI is implemented.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TM-FR-055; static source references only; no system-case execution evidence. Related isolated test filename: feedback.test.ts.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TM-TC-056 Traveler problem reports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Subject length 5/120; message 10/2000; empty/overlong report; admin notification sink.</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Feedback and support or the account report form. Enter a 5-120-character subject and 10-2000-character details. Submit and monitor notifications.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Travelers shall submit bounded problem reports for administrator review and receive resolution notices. Acceptance constraints: Reports are not an itinerary chat command or a guarantee of support response time.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TM-FR-056; static source references only; no system-case execution evidence. Related isolated test filename: report-service.test.ts.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TM-TC-057 Traveler notifications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read/unread notices; latest 50; mark one/all and attempt B record ID.</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the bell or Notifications. Read a notice and follow its available destination. Mark a notice or all notices read as intended.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traveler notification view shall display owned notices and permit marking one/all read without changing another recipient’s data. Acceptance constraints: Traveler updates use request/polling behavior; administrator live SSE is a distinct feature. Notices are not push/email delivery guarantees.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TM-FR-057; static source references only; no system-case execution evidence. Related isolated test filename: admin-notifications.test.ts.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TM-TC-058 Traveler profile and contact settings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Name, optional phone, HTTPS avatar and bio; attempt email/role/status fields and HTTP avatar.</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Your account. Edit name, contact number, HTTPS photo URL or Travel profile. Choose Save profile and inspect the result.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Profile editing shall persist only allowed name/contact/avatar/bio fields and preserve account role/email/security state. Acceptance constraints: Name 2-80, phone &lt;= 30, bio &lt;= 500, avatar HTTPS &lt;= 2048. Email is read-only; unknown protected keys do not become writable.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TM-FR-058; static source references only; no system-case execution evidence. Related isolated test filename: profile-service.test.ts.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4.6 Saved trip maps</w:t>
      </w:r>
    </w:p>
    <w:p>
      <w:pPr>
        <w:keepNext/>
        <w:widowControl/>
        <w:spacing w:line="264" w:lineRule="auto" w:after="80"/>
        <w:jc w:val="both"/>
      </w:pPr>
      <w:r>
        <w:rPr>
          <w:rFonts w:ascii="Arial" w:hAnsi="Arial"/>
          <w:b/>
          <w:color w:val="000000"/>
          <w:sz w:val="21"/>
        </w:rPr>
        <w:t>TM-TC-059 Owned saved-trip map and timeline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trip selected from Saved trips; verified and unresolved map stops; tile error.</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View map / Navigate on a saved trip. Select the saved day and timeline activity. Read exact/ambiguous/unavailable location states.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saved-trip map shall derive days/stops from the selected owned itinerary and separate daily allowances from visit stops. Acceptance constraints: Opening a map does not complete an activity or record a visit. Skipped activities remain visible but are excluded from relevant routing.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TM-FR-059; static source references only; no system-case execution evidence. Related isolated test filename: trip-navigation.test.ts.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TM-TC-060 Exact map-place resolution and photos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Ambiguous exact stop and another-country namesake; user selects supported exact candidate.</w:t>
      </w:r>
    </w:p>
    <w:p>
      <w:pPr>
        <w:keepNext w:val="0"/>
        <w:widowControl/>
        <w:spacing w:line="264" w:lineRule="auto" w:after="80"/>
        <w:jc w:val="both"/>
      </w:pPr>
      <w:r>
        <w:rPr>
          <w:rFonts w:ascii="Arial" w:hAnsi="Arial"/>
          <w:b w:val="0"/>
          <w:color w:val="000000"/>
          <w:sz w:val="21"/>
        </w:rPr>
      </w:r>
      <w:r>
        <w:rPr>
          <w:b/>
          <w:sz w:val="21"/>
        </w:rPr>
        <w:t xml:space="preserve">Steps: </w:t>
      </w:r>
      <w:r>
        <w:rPr>
          <w:sz w:val="21"/>
        </w:rPr>
        <w:t>Select an unresolved stop. Search/choose an exact place candidate and inspect its location and photo/source details. Continue only after confirming the intended venue.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An uncertain activity shall require an exact source-matched candidate before navigation, without silently promoting a vague name. Acceptance constraints: Vague allowances/activities cannot become precise stops by guess. Location-provider failure leaves unresolved feedback.</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TM-FR-060; static source references only; no system-case execution evidence. Related isolated test filename: trip-navigation.test.ts.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TM-TC-061 Selected-day ordered route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Two/one/50/51 resolved stops, walk/cycle/drive, skipped activity, timeout, no-route and 429.</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a saved day with at least two exact places. Choose the travel mode and request its day route. Review the stop order and any omitted-stop notice.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Day routing shall follow recorded verified-stop order for the selected walking/cycling/driving mode and disclose omitted unresolved stops. Acceptance constraints: OSRM road/path estimates, no live traffic. Public provider quota, no-route, excessive snap distance and unavailable routes are explicit.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TM-FR-061; static source references only; no system-case execution evidence. Related isolated test filename: trip-navigation.test.ts.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TM-TC-062 Location sharing and route guidance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Explicit GPS start/stop/denial; selected saved day; route off-course and navigation away.</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Navigate/Use current location where offered. Review permission and selected destination/mode. Follow displayed estimated guidance; Stop sharing when finished.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Live route guidance shall begin only after an explicit location-sharing action and permit stopping, manual fallback and mode changes. Acceptance constraints: HTTPS/permission required. Denial, inaccurate/stale position and route failure retain recovery paths. No safety-critical navigation guarantee.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TM-FR-062; static source references only; no system-case execution evidence. Related isolated test filename: 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TM-TC-063 Activity-specific weather</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Resolved stop with local date in forecast horizon, outside horizon, missing coordinates and provider budget exhausted.</w:t>
      </w:r>
    </w:p>
    <w:p>
      <w:pPr>
        <w:keepNext w:val="0"/>
        <w:widowControl/>
        <w:spacing w:line="264" w:lineRule="auto" w:after="80"/>
        <w:jc w:val="both"/>
      </w:pPr>
      <w:r>
        <w:rPr>
          <w:rFonts w:ascii="Arial" w:hAnsi="Arial"/>
          <w:b w:val="0"/>
          <w:color w:val="000000"/>
          <w:sz w:val="21"/>
        </w:rPr>
      </w:r>
      <w:r>
        <w:rPr>
          <w:b/>
          <w:sz w:val="21"/>
        </w:rPr>
        <w:t xml:space="preserve">Steps: </w:t>
      </w:r>
      <w:r>
        <w:rPr>
          <w:sz w:val="21"/>
        </w:rPr>
        <w:t>Select a mapped activity. Open its weather view and review Current versus scheduled-date weather. Read unavailable/hour-reference messages when applicable.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Activity weather shall keep current and forecast requests distinct and use the exact resolved stop/date/time within provider coverage. Acceptance constraints: Exact location needed; scheduled weather outside actual coverage remains unavailable. Global provider request budgets apply.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TM-FR-063; static source references only; no system-case execution evidence. Related isolated test filename: activity-weather.test.ts.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TM-TC-064 Retired GPS URL compatibility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 guest.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Legacy /gps and /dashboard/gps with valid/invalid trip/day; no new planning form.</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an old GPS bookmark. Read the moved-navigation message. Open the selected saved-trip map, signing in if required.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Legacy GPS URLs shall redirect into Saved trips navigation while retaining only valid trip/day identifiers. Acceptance constraints: The standalone GPS workspace is removed; compatibility redirect does not restore removed navigation tabs.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TM-FR-064; static source references only; no system-case execution evidence. Related isolated test filename: retired-navigation.test.ts.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4.7 Managed day activities</w:t>
      </w:r>
    </w:p>
    <w:p>
      <w:pPr>
        <w:keepNext/>
        <w:widowControl/>
        <w:spacing w:line="264" w:lineRule="auto" w:after="80"/>
        <w:jc w:val="both"/>
      </w:pPr>
      <w:r>
        <w:rPr>
          <w:rFonts w:ascii="Arial" w:hAnsi="Arial"/>
          <w:b/>
          <w:color w:val="000000"/>
          <w:sz w:val="21"/>
        </w:rPr>
        <w:t>TM-TC-065 Confirm completion, skip or restore activity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active trip, fresh/stale revision, confirm true/false; complete, skip and restore; VisitedPlace count unchanged.</w:t>
      </w:r>
    </w:p>
    <w:p>
      <w:pPr>
        <w:keepNext w:val="0"/>
        <w:widowControl/>
        <w:spacing w:line="264" w:lineRule="auto" w:after="80"/>
        <w:jc w:val="both"/>
      </w:pPr>
      <w:r>
        <w:rPr>
          <w:rFonts w:ascii="Arial" w:hAnsi="Arial"/>
          <w:b w:val="0"/>
          <w:color w:val="000000"/>
          <w:sz w:val="21"/>
        </w:rPr>
      </w:r>
      <w:r>
        <w:rPr>
          <w:b/>
          <w:sz w:val="21"/>
        </w:rPr>
        <w:t xml:space="preserve">Steps: </w:t>
      </w:r>
      <w:r>
        <w:rPr>
          <w:sz w:val="21"/>
        </w:rPr>
        <w:t>In the saved-trip map select an activity. Choose Mark as Completed, Skip Activity or restore/undo. Review and confirm; inspect the retained activity/history.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Managed activity status changes shall require owner, active trip, current revision, saved activity identity and explicit confirmation. Acceptance constraints: Completed details are protected until undo. Skip retains cost/history and excludes remaining-day routing/replanning. Status change does not record a VisitedPlace.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TM-FR-065; static source references only; no system-case execution evidence. Related isolated test filename: smart-itinerary.test.ts.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TM-TC-066 Confirmed activity edit/reschedule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Duration 15/720/14/721, cross-day move, completed entry, duplicate/overlap and wrong owner.</w:t>
      </w:r>
    </w:p>
    <w:p>
      <w:pPr>
        <w:keepNext w:val="0"/>
        <w:widowControl/>
        <w:spacing w:line="264" w:lineRule="auto" w:after="80"/>
        <w:jc w:val="both"/>
      </w:pPr>
      <w:r>
        <w:rPr>
          <w:rFonts w:ascii="Arial" w:hAnsi="Arial"/>
          <w:b w:val="0"/>
          <w:color w:val="000000"/>
          <w:sz w:val="21"/>
        </w:rPr>
      </w:r>
      <w:r>
        <w:rPr>
          <w:b/>
          <w:sz w:val="21"/>
        </w:rPr>
        <w:t xml:space="preserve">Steps: </w:t>
      </w:r>
      <w:r>
        <w:rPr>
          <w:sz w:val="21"/>
        </w:rPr>
        <w:t>Select Edit Activity or Reschedule Activity. Enter valid fields/day/local time and duration. Confirm; reload if a conflict reports a changed saved trip.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Managed edit/reschedule shall reject stale revisions, new duplicate places, time overlaps and changes to completed details until undone. Acceptance constraints: Duration 15-720 minutes. Moving to another day requires Reschedule; target max 8 activities. Changed venue/photo evidence is revalidated.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TM-FR-066; static source references only; no system-case execution evidence. Related isolated test filename: smart-itinerary.test.ts.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TM-TC-067 AI remaining-day preview</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Owned day with completed/skipped/remaining stops; stub AI fabricated/new IDs, routing outage and exhausted replan quota.</w:t>
      </w:r>
    </w:p>
    <w:p>
      <w:pPr>
        <w:keepNext w:val="0"/>
        <w:widowControl/>
        <w:spacing w:line="264" w:lineRule="auto" w:after="80"/>
        <w:jc w:val="both"/>
      </w:pPr>
      <w:r>
        <w:rPr>
          <w:rFonts w:ascii="Arial" w:hAnsi="Arial"/>
          <w:b w:val="0"/>
          <w:color w:val="000000"/>
          <w:sz w:val="21"/>
        </w:rPr>
      </w:r>
      <w:r>
        <w:rPr>
          <w:b/>
          <w:sz w:val="21"/>
        </w:rPr>
        <w:t xml:space="preserve">Steps: </w:t>
      </w:r>
      <w:r>
        <w:rPr>
          <w:sz w:val="21"/>
        </w:rPr>
        <w:t>Choose Replan My Day for an active saved day. Enter an available destination-local time window. Preview and compare proposed times, Flexible deferrals and warnings.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Replan My Day shall propose times for every remaining saved activity exactly once without writing the itinerary or changing costs/completed history. Acceptance constraints: Three previews per owner/5 minutes. Existing Gemini/OpenAI required; no mock fallback. Missing saved durations must be entered first. Preview can consume provider quota.</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TM-FR-067; static source references only; no system-case execution evidence. Related isolated test filename: smart-itinerary.test.ts.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TM-TC-068 Accept or cancel revised day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Preview token valid/expired &gt;15 min/wrong owner/stale revision; accept confirmed and cancel.</w:t>
      </w:r>
    </w:p>
    <w:p>
      <w:pPr>
        <w:keepNext w:val="0"/>
        <w:widowControl/>
        <w:spacing w:line="264" w:lineRule="auto" w:after="80"/>
        <w:jc w:val="both"/>
      </w:pPr>
      <w:r>
        <w:rPr>
          <w:rFonts w:ascii="Arial" w:hAnsi="Arial"/>
          <w:b w:val="0"/>
          <w:color w:val="000000"/>
          <w:sz w:val="21"/>
        </w:rPr>
      </w:r>
      <w:r>
        <w:rPr>
          <w:b/>
          <w:sz w:val="21"/>
        </w:rPr>
        <w:t xml:space="preserve">Steps: </w:t>
      </w:r>
      <w:r>
        <w:rPr>
          <w:sz w:val="21"/>
        </w:rPr>
        <w:t>Inspect the full preview. Choose Accept revised day to persist, or Cancel replanning to retain the original. Reload and preview again after expiry/conflict.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Acceptance shall validate a signed owner/trip/revision-bound preview and persist one reviewed change; cancellation shall leave itinerary/version data unchanged. Acceptance constraints: Preview token expires after 15 minutes. Browser abort does not prove remote model billing stopped. Completed/skipped records and saved costs remain.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TM-FR-068; static source references only; no system-case execution evidence. Related isolated test filename: smart-itinerary.test.ts.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TM-TC-069 Activity history and legacy compatibility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Legacy item without stable ID and modern persisted action history; read-only derivation then first explicit edit.</w:t>
      </w:r>
    </w:p>
    <w:p>
      <w:pPr>
        <w:keepNext w:val="0"/>
        <w:widowControl/>
        <w:spacing w:line="264" w:lineRule="auto" w:after="80"/>
        <w:jc w:val="both"/>
      </w:pPr>
      <w:r>
        <w:rPr>
          <w:rFonts w:ascii="Arial" w:hAnsi="Arial"/>
          <w:b w:val="0"/>
          <w:color w:val="000000"/>
          <w:sz w:val="21"/>
        </w:rPr>
      </w:r>
      <w:r>
        <w:rPr>
          <w:b/>
          <w:sz w:val="21"/>
        </w:rPr>
        <w:t xml:space="preserve">Steps: </w:t>
      </w:r>
      <w:r>
        <w:rPr>
          <w:sz w:val="21"/>
        </w:rPr>
        <w:t>Expand Activity history after a confirmed management change. Review recorded action/date/time. Use version restore when a whole prior plan is needed.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Management shall preserve stable activity identity/history and default legacy records to Planned without writing on open. Acceptance constraints: Legacy IDs are derived read-only until confirmed persistence. Management metadata is server-owned, separate from a free-form manual edit.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TM-FR-069; static source references only; no system-case execution evidence. Related isolated test filename: smart-itinerary.test.ts.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4.8 Administration</w:t>
      </w:r>
    </w:p>
    <w:p>
      <w:pPr>
        <w:keepNext/>
        <w:widowControl/>
        <w:spacing w:line="264" w:lineRule="auto" w:after="80"/>
        <w:jc w:val="both"/>
      </w:pPr>
      <w:r>
        <w:rPr>
          <w:rFonts w:ascii="Arial" w:hAnsi="Arial"/>
          <w:b/>
          <w:color w:val="000000"/>
          <w:sz w:val="21"/>
        </w:rPr>
        <w:t>TM-TC-070 Administrator overview</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Administrator with known disposable generations/feedback; no feedback; UTC+8 day boundary.</w:t>
      </w:r>
    </w:p>
    <w:p>
      <w:pPr>
        <w:keepNext w:val="0"/>
        <w:widowControl/>
        <w:spacing w:line="264" w:lineRule="auto" w:after="80"/>
        <w:jc w:val="both"/>
      </w:pPr>
      <w:r>
        <w:rPr>
          <w:rFonts w:ascii="Arial" w:hAnsi="Arial"/>
          <w:b w:val="0"/>
          <w:color w:val="000000"/>
          <w:sz w:val="21"/>
        </w:rPr>
      </w:r>
      <w:r>
        <w:rPr>
          <w:b/>
          <w:sz w:val="21"/>
        </w:rPr>
        <w:t xml:space="preserve">Steps: </w:t>
      </w:r>
      <w:r>
        <w:rPr>
          <w:sz w:val="21"/>
        </w:rPr>
        <w:t>Sign in as an authorized administrator. Open Overview. Read all-time totals, recent generation chart and absent/available average rating.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overview shall show stored aggregate account/generation/feedback counts and seven calendar days without invented activity. Acceptance constraints: Calendar uses UTC+8/Asia/Shanghai. Counts describe stored records, not active concurrent users or measured satisfaction.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TM-FR-070; static source references only; no system-case execution evidence. Related isolated test filename: admin-overview.test.ts.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TM-TC-071 User search and access state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Administrator and traveler; search/filter user, admin target, explicit suspension/restore and unknown action.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Users. Search name/email/status and select filters. Choose a traveler’s suspend/restore action, inspect the confirmation and submit deliberately.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User management shall search/filter permitted directory fields and suspend/restore non-admin accounts with confirmation and notifications. Acceptance constraints: Admin accounts cannot be changed through this action. No public admin creation/role reassignment is exposed. Unknown status currently normalizes to active (D-04).</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TM-FR-071; static source references only; no system-case execution evidence. Related isolated test filename: account-roles.test.ts.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TM-TC-072 Send traveler warning</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Administrator warning text bounds and selected non-admin; notification/audit transaction failure.</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Users and the selected traveler’s warning action. Enter a factual bounded warning. Confirm and inspect the outcome.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warning shall target an existing traveler with a 10-2000-character message and persist a recipient-scoped notice/audit event. Acceptance constraints: In-app notice only; not automatic email/SMS. The documentation task sent no warning.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TM-FR-072; static source references only; no system-case execution evidence. Related isolated test filename: user-warning.test.ts.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TM-TC-073 Review/resolve problem reports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Pending/closed report and wrong kind; resolve once, duplicate and permission denied.</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Reports. Read the selected report’s full content and reporter context. Choose Mark resolved after review; observe the resulting status.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Administrators shall inspect full traveler reports and resolve only pending problem reports with an audited recipient notification. Acceptance constraints: Resolution is a recorded decision, not technical proof the underlying defect is fixed. Already resolved/wrong-kind requests are rejected.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TM-FR-073; static source references only; no system-case execution evidence. Related isolated test filename: report-service.test.ts.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TM-TC-074 Review suspension appeals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Pending appeal with suspended account; approve/reject plus 10/2000-character decision and concurrent reviewer.</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Reports and the appeal category. Read the appeal. Enter a 10-2000-character decision message, select the decision and confirm.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Appeal review shall validate a pending appeal and current suspended traveler state before approved/rejected decision and bounded explanation. Acceptance constraints: Approve restores account access; reject retains suspension. Stale/double review and already-restored account are refused.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TM-FR-074; static source references only; no system-case execution evidence. Related isolated test filename: appeal-service.test.ts.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TM-TC-075 Live reports and reconnect snapshots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 SSE connection, state change on another process, session invalidation and disconnect/backpressure.</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the admin workspace. Read Live reports connected or reconnect feedback. On a connection failure, retain the view and allow reconnection/refresh.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live report stream shall authenticate repeatedly, send scoped snapshots, reconcile cross-instance changes and clean up closed/stalled connections. Acceptance constraints: SSE (not Socket.IO): 5-second reconciliation, 5-minute connection rotation, event-triggered local refresh and bounded write buffer.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TM-FR-075; static source references only; no system-case execution evidence. Related isolated test filename: admin-reports-stream.test.ts.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TM-TC-076 System Health and selected audit activity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Provider configured/unconfigured without calling it; known 25 generation/100 audit records; non-admin denied.</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System Health. Inspect configuration indicators, failed generations and available audit search. Report a provider outage using its actual evidence.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System Health shall distinguish service configuration from verified availability and show recent generation failures and selected account/audit activity. Acceptance constraints: No live uptime/latency dashboard, AI prompt editor or automated model curation. Configured means key presence, not a successful provider call.</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TM-FR-076; static source references only; no system-case execution evidence. Related isolated test filename: admin-overview.test.ts.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TM-TC-077 Feedback filters and exact details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 feedback search, rating/sentiment/date range, pagination and deleted linked trip.</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User Feedback. Search or filter rating/sentiment/date, page through results and select a record. Open its related itinerary if retained.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Feedback review shall paginate/search/filter stored feedback and open exact linked feedback/related itinerary without inferring sentiment. Acceptance constraints: Deleted trip/user links can be null. Sentiment defaults not_analyzed; filters do not prove automated analysis.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TM-FR-077; static source references only; no system-case execution evidence. Related isolated test filename: feedback-notification-link.test.ts.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TM-TC-078 Administrator notifications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 unread and read notifications, deep links, latest 50 and selected/all marking.</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Notifications or a bell notice. Follow its report/feedback/system destination. Mark read and inspect the unread badge.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Admin notifications shall retain recipient isolation, meaningful category/deep link and accurate unread count while allowing one/all read. Acceptance constraints: Category is encoded in link metadata for current notices; compatibility handles older notices. Only that admin’s read state changes.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TM-FR-078; static source references only; no system-case execution evidence. Related isolated test filename: admin-notifications.test.ts.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TM-TC-079 Administrator own profile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Administrator.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Administrator own profile only; same bounded fields as traveler; attempted role mutation.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Account Settings. Edit allowed name/contact/profile fields and save. Verify the returned profile before leaving.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Account Settings shall update the administrator’s own permitted contact/profile fields without exposing password/role mutation. Acceptance constraints: Same allowed-field and length constraints as the traveler profile; no email/role/security-field editing.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TM-FR-079; static source references only; no system-case execution evidence. Related isolated test filename: profile-service.test.ts.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4.9 Technical services</w:t>
      </w:r>
    </w:p>
    <w:p>
      <w:pPr>
        <w:keepNext/>
        <w:widowControl/>
        <w:spacing w:line="264" w:lineRule="auto" w:after="80"/>
        <w:jc w:val="both"/>
      </w:pPr>
      <w:r>
        <w:rPr>
          <w:rFonts w:ascii="Arial" w:hAnsi="Arial"/>
          <w:b/>
          <w:color w:val="000000"/>
          <w:sz w:val="21"/>
        </w:rPr>
        <w:t>TM-TC-080 API error contracts and safe recovery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All callers.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Validation/auth/permission/conflict/rate/provider/database failures; malformed JSON and unexpected exception.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If a request fails, read the visible message. Retry only after a retryable failure/cooldown; retain unsaved work. Provide time and non-sensitive context to support.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API shall return stable safe error/code/retryability metadata, sanitized malformed-JSON feedback and distinct dependency failures. Acceptance constraints: Database outages can return retryable 503 rather than false logout. No exhaustive penetration/security certification is asserted.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TM-FR-080; static source references only; no system-case execution evidence. Related isolated test filename: api-error-contract.test.ts.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TM-TC-081 Database retries and pooled access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API process.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Transient database connection failure, bounded retry and terminal outage; no production connection.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Operators configure the backend database URL securely. On an outage, inspect safe health/error feedback and restore connectivity before retrying affected operations.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API shall use PostgreSQL/Prisma pooled TCP access with bounded retries only for recognized connection failures. Acceptance constraints: An ambiguous limiter retry may count twice (fail-closed). Not a blanket retry of every business write or a proven backup/restore service.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TM-FR-081; static source references only; no system-case execution evidence. Related isolated test filename: oauth-database-retry.test.ts.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TM-TC-082 Shared rate limits and request-driven cleanup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API process.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Two test processes sharing disposable limiter DB; boundary attempts and expired buckets/revocations.</w:t>
      </w:r>
    </w:p>
    <w:p>
      <w:pPr>
        <w:keepNext w:val="0"/>
        <w:widowControl/>
        <w:spacing w:line="264" w:lineRule="auto" w:after="80"/>
        <w:jc w:val="both"/>
      </w:pPr>
      <w:r>
        <w:rPr>
          <w:rFonts w:ascii="Arial" w:hAnsi="Arial"/>
          <w:b w:val="0"/>
          <w:color w:val="000000"/>
          <w:sz w:val="21"/>
        </w:rPr>
      </w:r>
      <w:r>
        <w:rPr>
          <w:b/>
          <w:sz w:val="21"/>
        </w:rPr>
        <w:t xml:space="preserve">Steps: </w:t>
      </w:r>
      <w:r>
        <w:rPr>
          <w:sz w:val="21"/>
        </w:rPr>
        <w:t>Operators monitor 429 outcomes and database health. Respect Retry-After and avoid rapid repeat submissions. Review provider quotas before scaling.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Rate limits shall use shared fixed-window PostgreSQL buckets and opportunistically prune old buckets/revocations. Acceptance constraints: Cleanup is a 1% request-triggered chance, not a scheduled worker. Authentication itself depends on database availability for rate limiting.</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TM-FR-082; static source references only; no system-case execution evidence. Related isolated test filename: security.test.ts.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TM-TC-083 Provider cache and unavailable disclosures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API process /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Fake clock and provider stubs; identical concurrent request, expiry, failure, Retry-After and cleanup.</w:t>
      </w:r>
    </w:p>
    <w:p>
      <w:pPr>
        <w:keepNext w:val="0"/>
        <w:widowControl/>
        <w:spacing w:line="264" w:lineRule="auto" w:after="80"/>
        <w:jc w:val="both"/>
      </w:pPr>
      <w:r>
        <w:rPr>
          <w:rFonts w:ascii="Arial" w:hAnsi="Arial"/>
          <w:b w:val="0"/>
          <w:color w:val="000000"/>
          <w:sz w:val="21"/>
        </w:rPr>
      </w:r>
      <w:r>
        <w:rPr>
          <w:b/>
          <w:sz w:val="21"/>
        </w:rPr>
        <w:t xml:space="preserve">Steps: </w:t>
      </w:r>
      <w:r>
        <w:rPr>
          <w:sz w:val="21"/>
        </w:rPr>
        <w:t>Read source/freshness labels. Refresh only when needed. Treat stale data as a fallback and confirm current prices/availability with the original provider.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Provider caching shall coalesce identical in-flight requests, bound entries, honor freshness/stale cutoffs and expose unavailable results honestly. Acceptance constraints: General cache max 300 entries. Flights/hotels 5m fresh/15m cutoff; activities 30m/2h; weather 15m/1h; FX 6h/24h.</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TM-FR-083; static source references only; no system-case execution evidence. Related isolated test filename: provider-cache.test.ts.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TM-TC-084 Security headers, HTTPS and same-origin writes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All callers / operator.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Production-like HTTPS/proxy stub; HTTP, foreign Origin, missing/safe fetch metadata and CSP.</w:t>
      </w:r>
    </w:p>
    <w:p>
      <w:pPr>
        <w:keepNext w:val="0"/>
        <w:widowControl/>
        <w:spacing w:line="264" w:lineRule="auto" w:after="80"/>
        <w:jc w:val="both"/>
      </w:pPr>
      <w:r>
        <w:rPr>
          <w:rFonts w:ascii="Arial" w:hAnsi="Arial"/>
          <w:b w:val="0"/>
          <w:color w:val="000000"/>
          <w:sz w:val="21"/>
        </w:rPr>
      </w:r>
      <w:r>
        <w:rPr>
          <w:b/>
          <w:sz w:val="21"/>
        </w:rPr>
        <w:t xml:space="preserve">Steps: </w:t>
      </w:r>
      <w:r>
        <w:rPr>
          <w:sz w:val="21"/>
        </w:rPr>
        <w:t>Operators configure trusted frontend HTTPS origins and independent secrets. Clients access the normal frontend; an origin or access denial is not solved by bypassing security controls.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Production shall enforce HTTPS/security headers and reject untrusted cross-site browser writes with server-side authorization. Acceptance constraints: No full encryption-at-rest/legal compliance or exhaustive XSS/CSRF proof. Frontend CSP includes unsafe-inline and is an explicit review item.</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TM-FR-084; static source references only; no system-case execution evidence. Related isolated test filename: security.test.ts.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TM-TC-085 Operational health and graceful shutdown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Operator.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Readiness with reachable/unreachable disposable DB and graceful signal; no live process terminated.</w:t>
      </w:r>
    </w:p>
    <w:p>
      <w:pPr>
        <w:keepNext w:val="0"/>
        <w:widowControl/>
        <w:spacing w:line="264" w:lineRule="auto" w:after="80"/>
        <w:jc w:val="both"/>
      </w:pPr>
      <w:r>
        <w:rPr>
          <w:rFonts w:ascii="Arial" w:hAnsi="Arial"/>
          <w:b w:val="0"/>
          <w:color w:val="000000"/>
          <w:sz w:val="21"/>
        </w:rPr>
      </w:r>
      <w:r>
        <w:rPr>
          <w:b/>
          <w:sz w:val="21"/>
        </w:rPr>
        <w:t xml:space="preserve">Steps: </w:t>
      </w:r>
      <w:r>
        <w:rPr>
          <w:sz w:val="21"/>
        </w:rPr>
        <w:t>Inspect GET / and /health in an authorized environment. Check dependency state as well as HTTP status; use the documented healthcheck on a release candidate.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Operational endpoints shall expose basic API identity/database readiness and the process shall close HTTP/database resources on termination. Acceptance constraints: Health is a point observation, not measured uptime or a restore drill. The healthcheck script forwards HTTPS scheme for container checks.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TM-FR-085; static source references only; no system-case execution evidence. Related isolated test filename: container-healthcheck.test.ts.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TM-TC-086 Contracts and paired-revision validation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Maintainer.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Copied source with matching generated contracts and deliberately drifted copied schema; no original writes.</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contracts:check in an isolated candidate. Compare schema differences before authorizing contracts:sync or a release. Record both repository revisions.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API contracts shall remain aligned with generated frontend snapshots and be checked against a pinned compatible backend revision. Acceptance constraints: contracts:sync writes files; documentation task uses copies/check mode only. CI definitions are configuration evidence, not proof a run passed.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TM-FR-086; static source references only; no system-case execution evidence. Related isolated test filename: api-error-contract.test.ts.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TM-TC-087 Container deployment and rollback configuration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Maintainer.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containers/database and fake release image; health success/failure and additive migration rollback plan.</w:t>
      </w:r>
    </w:p>
    <w:p>
      <w:pPr>
        <w:keepNext w:val="0"/>
        <w:widowControl/>
        <w:spacing w:line="264" w:lineRule="auto" w:after="80"/>
        <w:jc w:val="both"/>
      </w:pPr>
      <w:r>
        <w:rPr>
          <w:rFonts w:ascii="Arial" w:hAnsi="Arial"/>
          <w:b w:val="0"/>
          <w:color w:val="000000"/>
          <w:sz w:val="21"/>
        </w:rPr>
      </w:r>
      <w:r>
        <w:rPr>
          <w:b/>
          <w:sz w:val="21"/>
        </w:rPr>
        <w:t xml:space="preserve">Steps: </w:t>
      </w:r>
      <w:r>
        <w:rPr>
          <w:sz w:val="21"/>
        </w:rPr>
        <w:t>Prepare an isolated release and required configuration. Review backup/migration/rollback plans. Only after separate release authorization run the documented deployment procedure and verify health.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proposed release shall build a non-root image, apply reviewed migrations explicitly and require health before retaining the new app image. Acceptance constraints: Configured pipeline, not executed here. Image rollback does not undo applied database migrations. Domain/hosting/backup acceptance needs actual operational evidence.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TM-FR-087; static source references only; no system-case execution evidence. Related isolated test filename: docker-deployment.test.ts.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4.10 Compatibility and excluded scope</w:t>
      </w:r>
    </w:p>
    <w:p>
      <w:pPr>
        <w:keepNext/>
        <w:widowControl/>
        <w:spacing w:line="264" w:lineRule="auto" w:after="80"/>
        <w:jc w:val="both"/>
      </w:pPr>
      <w:r>
        <w:rPr>
          <w:rFonts w:ascii="Arial" w:hAnsi="Arial"/>
          <w:b/>
          <w:color w:val="000000"/>
          <w:sz w:val="21"/>
        </w:rPr>
        <w:t>TM-TC-088 Flight and activity comparison API</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API consumer; UI removed.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Retained comparison API, configured stub provider, no frontend tab; expired/invalid offer.</w:t>
      </w:r>
    </w:p>
    <w:p>
      <w:pPr>
        <w:keepNext w:val="0"/>
        <w:widowControl/>
        <w:spacing w:line="264" w:lineRule="auto" w:after="80"/>
        <w:jc w:val="both"/>
      </w:pPr>
      <w:r>
        <w:rPr>
          <w:rFonts w:ascii="Arial" w:hAnsi="Arial"/>
          <w:b w:val="0"/>
          <w:color w:val="000000"/>
          <w:sz w:val="21"/>
        </w:rPr>
      </w:r>
      <w:r>
        <w:rPr>
          <w:b/>
          <w:sz w:val="21"/>
        </w:rPr>
        <w:t xml:space="preserve">Steps: </w:t>
      </w:r>
      <w:r>
        <w:rPr>
          <w:sz w:val="21"/>
        </w:rPr>
        <w:t>There is no current Travel options tab. Maintainers can inspect the API contract in an isolated integration environment; ordinary travelers use the retained planner.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Existing authenticated comparison endpoints shall normalize source-backed flight/activity results and unavailable states, without claiming a current traveler comparison screen. Acceptance constraints: Unreferenced comparison component retained in source. Amadeus 1-9 travelers; configured production/test distinction. Mark partial because API exists but UI is retired.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TM-FR-088; static source references only; no system-case execution evidence. Related isolated test filename: amadeus-travel-provider.test.ts.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TM-TC-089 Hotel quote/revalidation API</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API consumer; current UI suggestions only.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Retained quote API with signed offer, context change/expiry and current suggestion-only UI.</w:t>
      </w:r>
    </w:p>
    <w:p>
      <w:pPr>
        <w:keepNext w:val="0"/>
        <w:widowControl/>
        <w:spacing w:line="264" w:lineRule="auto" w:after="80"/>
        <w:jc w:val="both"/>
      </w:pPr>
      <w:r>
        <w:rPr>
          <w:rFonts w:ascii="Arial" w:hAnsi="Arial"/>
          <w:b w:val="0"/>
          <w:color w:val="000000"/>
          <w:sz w:val="21"/>
        </w:rPr>
      </w:r>
      <w:r>
        <w:rPr>
          <w:b/>
          <w:sz w:val="21"/>
        </w:rPr>
        <w:t xml:space="preserve">Steps: </w:t>
      </w:r>
      <w:r>
        <w:rPr>
          <w:sz w:val="21"/>
        </w:rPr>
        <w:t>The main planner shows suggestions only. In an isolated API test, request a supported quote, revalidate it and inspect changed/expired/provider-error outcomes.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Existing quote APIs shall bind owner/context/occupancy/expiry and reject changed/sold-out/invalid quotes without asserting current UI booking. Acceptance constraints: API occupancy 1-8 rooms, adults/child ages 0-17 and total &lt;= 20. LiteAPI remains sandbox; Rapid rights gated. No current price/occupancy controls in main planner.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TM-FR-089; static source references only; no system-case execution evidence. Related isolated test filename: accommodation-check.test.ts.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TM-TC-090 Generation arrival/departure/rest API constraints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TM-FR-090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API consumer; no current form controls.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API-only arrival/departure/rest constraints valid/invalid; verify current planner lacks those controls.</w:t>
      </w:r>
    </w:p>
    <w:p>
      <w:pPr>
        <w:keepNext w:val="0"/>
        <w:widowControl/>
        <w:spacing w:line="264" w:lineRule="auto" w:after="80"/>
        <w:jc w:val="both"/>
      </w:pPr>
      <w:r>
        <w:rPr>
          <w:rFonts w:ascii="Arial" w:hAnsi="Arial"/>
          <w:b w:val="0"/>
          <w:color w:val="000000"/>
          <w:sz w:val="21"/>
        </w:rPr>
      </w:r>
      <w:r>
        <w:rPr>
          <w:b/>
          <w:sz w:val="21"/>
        </w:rPr>
        <w:t xml:space="preserve">Steps: </w:t>
      </w:r>
      <w:r>
        <w:rPr>
          <w:sz w:val="21"/>
        </w:rPr>
        <w:t>No current planner controls set these fields. Maintainers may specify them in an isolated API case and inspect rest/travel/incomplete day output.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The generation API shall validate optional destination-local arrival/departure clocks and in-range rest dates without implying an exposed UI. Acceptance constraints: HH:MM clocks; &lt;= 31 in-range rest dates. Arrival adds 90 minutes; departure reserves 120. API-only capability is partial for normal users.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TM-FR-090; static source references only; no system-case execution evidence. Related isolated test filename: generated-day-scheduler.test.ts.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TM-TC-091 Removed owner/marketplace/payment workflows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TM-FR-091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No active user role.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Current guest/traveler/admin menus, route register and legacy schema; no payment credentials.</w:t>
      </w:r>
    </w:p>
    <w:p>
      <w:pPr>
        <w:keepNext w:val="0"/>
        <w:widowControl/>
        <w:spacing w:line="264" w:lineRule="auto" w:after="80"/>
        <w:jc w:val="both"/>
      </w:pPr>
      <w:r>
        <w:rPr>
          <w:rFonts w:ascii="Arial" w:hAnsi="Arial"/>
          <w:b w:val="0"/>
          <w:color w:val="000000"/>
          <w:sz w:val="21"/>
        </w:rPr>
      </w:r>
      <w:r>
        <w:rPr>
          <w:b/>
          <w:sz w:val="21"/>
        </w:rPr>
        <w:t xml:space="preserve">Steps: </w:t>
      </w:r>
      <w:r>
        <w:rPr>
          <w:sz w:val="21"/>
        </w:rPr>
        <w:t>Do not look for an Owner workspace, checkout or payment action. Use the retained trip planner and obtain actual reservations from external providers.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Removed owner registration, booking, payment, promotion and trust/profile-moderation actions shall remain unavailable rather than be documented as working product features. Acceptance constraints: Schema presence is not feature availability. PayMongo is not integrated; owner role no longer exists. Legacy data is not deleted by this documentation work.</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TM-FR-091; static source references only; no system-case execution evidence. Related isolated test filename: account-roles.test.ts.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TM-TC-092 Retired preferences/comparison tabs and duplication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TM-FR-092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Traveler.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Old preferences/compare navigation identifiers and direct obsolete GPS URLs.</w:t>
      </w:r>
    </w:p>
    <w:p>
      <w:pPr>
        <w:keepNext w:val="0"/>
        <w:widowControl/>
        <w:spacing w:line="264" w:lineRule="auto" w:after="80"/>
        <w:jc w:val="both"/>
      </w:pPr>
      <w:r>
        <w:rPr>
          <w:rFonts w:ascii="Arial" w:hAnsi="Arial"/>
          <w:b w:val="0"/>
          <w:color w:val="000000"/>
          <w:sz w:val="21"/>
        </w:rPr>
      </w:r>
      <w:r>
        <w:rPr>
          <w:b/>
          <w:sz w:val="21"/>
        </w:rPr>
        <w:t xml:space="preserve">Steps: </w:t>
      </w:r>
      <w:r>
        <w:rPr>
          <w:sz w:val="21"/>
        </w:rPr>
        <w:t>Use current sidebar entries. An old preferences/compare bookmark returns to the supported workspace; use new trip planning when a distinct plan is needed.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Retired Preferences/Travel options tab URLs shall normalize safely, and the removed duplicate-trip action shall reject requests. Acceptance constraints: Unreferenced TripPlannerForm still contains a travel-style prop; current dashboard does not render it. Do not infer a current style selector from that file.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TM-FR-092; static source references only; no system-case execution evidence. Related isolated test filename: retired-navigation.test.ts.</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keepNext/>
        <w:widowControl/>
        <w:spacing w:line="264" w:lineRule="auto" w:after="80"/>
        <w:jc w:val="both"/>
      </w:pPr>
      <w:r>
        <w:rPr>
          <w:rFonts w:ascii="Arial" w:hAnsi="Arial"/>
          <w:b/>
          <w:color w:val="000000"/>
          <w:sz w:val="21"/>
        </w:rPr>
        <w:t>TM-TC-093 Guest chatbot, live crowd feed and automatic backups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TM-FR-093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environment; Unavailable / proposed. For state-changing workflows, create only test records and reset the disposable database after evidence capture.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Public site, current route/process register, missing AI/backup setup; no guest chat or live crowd source.</w:t>
      </w:r>
    </w:p>
    <w:p>
      <w:pPr>
        <w:keepNext w:val="0"/>
        <w:widowControl/>
        <w:spacing w:line="264" w:lineRule="auto" w:after="80"/>
        <w:jc w:val="both"/>
      </w:pPr>
      <w:r>
        <w:rPr>
          <w:rFonts w:ascii="Arial" w:hAnsi="Arial"/>
          <w:b w:val="0"/>
          <w:color w:val="000000"/>
          <w:sz w:val="21"/>
        </w:rPr>
      </w:r>
      <w:r>
        <w:rPr>
          <w:b/>
          <w:sz w:val="21"/>
        </w:rPr>
        <w:t xml:space="preserve">Steps: </w:t>
      </w:r>
      <w:r>
        <w:rPr>
          <w:sz w:val="21"/>
        </w:rPr>
        <w:t>Guests can explore the public site and account dialogs. Use authenticated structured planning; do not expect a guest chat, live crowd telemetry or an application-managed daily backup interface. Repeat with the stated boundary/failure fixture; inspect the network result and reload where persistence applies. Compare records only in the disposable database.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Unimplemented historical requirements shall be identified explicitly and must not be presented as observed system capabilities. Acceptance constraints: Future work requires separate requirements, provider/security design and execution evidence. Old 99.9% uptime, 500-user capacity and automatic daily backup statements remain unverified targets.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TM-FR-093; static source references only; no system-case execution evidence. Related isolated test filename: not assigned.</w:t>
      </w:r>
    </w:p>
    <w:p>
      <w:pPr>
        <w:keepNext w:val="0"/>
        <w:widowControl/>
        <w:spacing w:line="264" w:lineRule="auto" w:after="80"/>
        <w:jc w:val="both"/>
      </w:pPr>
      <w:r>
        <w:rPr>
          <w:rFonts w:ascii="Arial" w:hAnsi="Arial"/>
          <w:b w:val="0"/>
          <w:color w:val="000000"/>
          <w:sz w:val="21"/>
        </w:rPr>
      </w:r>
      <w:r>
        <w:rPr>
          <w:b/>
          <w:sz w:val="21"/>
        </w:rPr>
        <w:t xml:space="preserve">Cleanup: </w:t>
      </w:r>
      <w:r>
        <w:rPr>
          <w:sz w:val="21"/>
        </w:rPr>
        <w:t>Delete/reset disposable fixtures only; never remove existing application records.</w:t>
      </w:r>
    </w:p>
    <w:p>
      <w:pPr>
        <w:pStyle w:val="Heading3"/>
      </w:pPr>
      <w:r>
        <w:t>STD 4.11 Focused boundary and failure procedures</w:t>
      </w:r>
    </w:p>
    <w:p>
      <w:pPr>
        <w:keepNext/>
        <w:widowControl/>
        <w:spacing w:line="264" w:lineRule="auto" w:after="80"/>
        <w:jc w:val="both"/>
      </w:pPr>
      <w:r>
        <w:rPr>
          <w:rFonts w:ascii="Arial" w:hAnsi="Arial"/>
          <w:b/>
          <w:color w:val="000000"/>
          <w:sz w:val="21"/>
        </w:rPr>
        <w:t>TM-XT-001 Date boundary consistency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TM-FR-025, TM-NFR-020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Fake browser at UTC+8 00:30 while server UTC date is previous day; then inverse offset.</w:t>
      </w:r>
    </w:p>
    <w:p>
      <w:pPr>
        <w:keepNext w:val="0"/>
        <w:widowControl/>
        <w:spacing w:line="264" w:lineRule="auto" w:after="80"/>
        <w:jc w:val="both"/>
      </w:pPr>
      <w:r>
        <w:rPr>
          <w:rFonts w:ascii="Arial" w:hAnsi="Arial"/>
          <w:b w:val="0"/>
          <w:color w:val="000000"/>
          <w:sz w:val="21"/>
        </w:rPr>
      </w:r>
      <w:r>
        <w:rPr>
          <w:b/>
          <w:sz w:val="21"/>
        </w:rPr>
        <w:t xml:space="preserve">Steps: </w:t>
      </w:r>
      <w:r>
        <w:rPr>
          <w:sz w:val="21"/>
        </w:rPr>
        <w:t>Submit today/yesterday/tomorrow in client and API with identical clock.</w:t>
      </w:r>
    </w:p>
    <w:p>
      <w:pPr>
        <w:keepNext w:val="0"/>
        <w:widowControl/>
        <w:spacing w:line="264" w:lineRule="auto" w:after="80"/>
        <w:jc w:val="both"/>
      </w:pPr>
      <w:r>
        <w:rPr>
          <w:rFonts w:ascii="Arial" w:hAnsi="Arial"/>
          <w:b w:val="0"/>
          <w:color w:val="000000"/>
          <w:sz w:val="21"/>
        </w:rPr>
      </w:r>
      <w:r>
        <w:rPr>
          <w:b/>
          <w:sz w:val="21"/>
        </w:rPr>
        <w:t xml:space="preserve">Expected: </w:t>
      </w:r>
      <w:r>
        <w:rPr>
          <w:sz w:val="21"/>
        </w:rPr>
        <w:t>Client and server apply the approved same policy; discrepancies fail intended acceptance and link D-03.</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TM-FR-025, TM-NFR-020;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TM-XT-002 Known cost arithmetic</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TM-FR-029, TM-NFR-004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PHP 100 food x2 people x3 days; room 1000 x1 x2 nights; shared fare 200 x3 days; pre-trip 1500; activities/other 0; contingency 10%; budget 10000.</w:t>
      </w:r>
    </w:p>
    <w:p>
      <w:pPr>
        <w:keepNext w:val="0"/>
        <w:widowControl/>
        <w:spacing w:line="264" w:lineRule="auto" w:after="80"/>
        <w:jc w:val="both"/>
      </w:pPr>
      <w:r>
        <w:rPr>
          <w:rFonts w:ascii="Arial" w:hAnsi="Arial"/>
          <w:b w:val="0"/>
          <w:color w:val="000000"/>
          <w:sz w:val="21"/>
        </w:rPr>
      </w:r>
      <w:r>
        <w:rPr>
          <w:b/>
          <w:sz w:val="21"/>
        </w:rPr>
        <w:t xml:space="preserve">Steps: </w:t>
      </w:r>
      <w:r>
        <w:rPr>
          <w:sz w:val="21"/>
        </w:rPr>
        <w:t>Generate from deterministic grounded fixture, save, reopen and compare components.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Food 600; room 2000; fare 600; pre-trip 1500; subtotal 4700; contingency 470; total 5170; remainder 4830; no additional charge per person for shared fare or pre-trip.</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TM-FR-029, TM-NFR-004;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TM-XT-003 Zero decimal and exact shares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TM-FR-021, TM-NFR-004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JPY 10000 group of 3; JPY 1.5 invalid raw input; PHP 0.01 boundary.</w:t>
      </w:r>
    </w:p>
    <w:p>
      <w:pPr>
        <w:keepNext w:val="0"/>
        <w:widowControl/>
        <w:spacing w:line="264" w:lineRule="auto" w:after="80"/>
        <w:jc w:val="both"/>
      </w:pPr>
      <w:r>
        <w:rPr>
          <w:rFonts w:ascii="Arial" w:hAnsi="Arial"/>
          <w:b w:val="0"/>
          <w:color w:val="000000"/>
          <w:sz w:val="21"/>
        </w:rPr>
      </w:r>
      <w:r>
        <w:rPr>
          <w:b/>
          <w:sz w:val="21"/>
        </w:rPr>
        <w:t xml:space="preserve">Steps: </w:t>
      </w:r>
      <w:r>
        <w:rPr>
          <w:sz w:val="21"/>
        </w:rPr>
        <w:t>Validate brief and save; calculate per-person integer shares and compare summed shares.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Reject fractional JPY; distribute total 10000 as 3334/3333/3333; shares sum exactly to total. Do not claim raw save precision passes until D-07 is resolved.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TM-FR-021, TM-NFR-004;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TM-XT-004 Save currency precision guard</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TM-FR-036, TM-FR-045, TM-NFR-007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PHP 1.001 and JPY 1.5 in direct save payload, then conforming values.</w:t>
      </w:r>
    </w:p>
    <w:p>
      <w:pPr>
        <w:keepNext w:val="0"/>
        <w:widowControl/>
        <w:spacing w:line="264" w:lineRule="auto" w:after="80"/>
        <w:jc w:val="both"/>
      </w:pPr>
      <w:r>
        <w:rPr>
          <w:rFonts w:ascii="Arial" w:hAnsi="Arial"/>
          <w:b w:val="0"/>
          <w:color w:val="000000"/>
          <w:sz w:val="21"/>
        </w:rPr>
      </w:r>
      <w:r>
        <w:rPr>
          <w:b/>
          <w:sz w:val="21"/>
        </w:rPr>
        <w:t xml:space="preserve">Steps: </w:t>
      </w:r>
      <w:r>
        <w:rPr>
          <w:sz w:val="21"/>
        </w:rPr>
        <w:t>Submit via disposable API with a valid signed grounding envelope and inspect validation/storage.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Reject unsupported precision before normalization; no silent rounding of unauthorized raw amounts. D-07 remains a static concern, not a passing intended behavior.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TM-FR-036, TM-FR-045, TM-NFR-007;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TM-XT-005 Long destination identity persistence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TM-FR-025, TM-FR-035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Supported selected destination label 120/121/2000 characters and stable source identity.</w:t>
      </w:r>
    </w:p>
    <w:p>
      <w:pPr>
        <w:keepNext w:val="0"/>
        <w:widowControl/>
        <w:spacing w:line="264" w:lineRule="auto" w:after="80"/>
        <w:jc w:val="both"/>
      </w:pPr>
      <w:r>
        <w:rPr>
          <w:rFonts w:ascii="Arial" w:hAnsi="Arial"/>
          <w:b w:val="0"/>
          <w:color w:val="000000"/>
          <w:sz w:val="21"/>
        </w:rPr>
      </w:r>
      <w:r>
        <w:rPr>
          <w:b/>
          <w:sz w:val="21"/>
        </w:rPr>
        <w:t xml:space="preserve">Steps: </w:t>
      </w:r>
      <w:r>
        <w:rPr>
          <w:sz w:val="21"/>
        </w:rPr>
        <w:t>Submit valid brief, observe generation-record creation, terminal response and no sensitive server details.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Documented accepted field lengths are consistent with DB storage; reject overlength with actionable 400 rather than internal failure. Pending D-06.</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TM-FR-025, TM-FR-035;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TM-XT-006 Unknown administrator status command</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TM-FR-071, TM-NFR-001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Administrator with target traveler; unknown status string, missing status, active and suspended.</w:t>
      </w:r>
    </w:p>
    <w:p>
      <w:pPr>
        <w:keepNext w:val="0"/>
        <w:widowControl/>
        <w:spacing w:line="264" w:lineRule="auto" w:after="80"/>
        <w:jc w:val="both"/>
      </w:pPr>
      <w:r>
        <w:rPr>
          <w:rFonts w:ascii="Arial" w:hAnsi="Arial"/>
          <w:b w:val="0"/>
          <w:color w:val="000000"/>
          <w:sz w:val="21"/>
        </w:rPr>
      </w:r>
      <w:r>
        <w:rPr>
          <w:b/>
          <w:sz w:val="21"/>
        </w:rPr>
        <w:t xml:space="preserve">Steps: </w:t>
      </w:r>
      <w:r>
        <w:rPr>
          <w:sz w:val="21"/>
        </w:rPr>
        <w:t>Send each command on a disposable account and inspect status/audit.</w:t>
      </w:r>
    </w:p>
    <w:p>
      <w:pPr>
        <w:keepNext w:val="0"/>
        <w:widowControl/>
        <w:spacing w:line="264" w:lineRule="auto" w:after="80"/>
        <w:jc w:val="both"/>
      </w:pPr>
      <w:r>
        <w:rPr>
          <w:rFonts w:ascii="Arial" w:hAnsi="Arial"/>
          <w:b w:val="0"/>
          <w:color w:val="000000"/>
          <w:sz w:val="21"/>
        </w:rPr>
      </w:r>
      <w:r>
        <w:rPr>
          <w:b/>
          <w:sz w:val="21"/>
        </w:rPr>
        <w:t xml:space="preserve">Expected: </w:t>
      </w:r>
      <w:r>
        <w:rPr>
          <w:sz w:val="21"/>
        </w:rPr>
        <w:t>Unknown/missing commands are rejected without restoring the account. Static normalization concern D-04 must not be adopted as intended behavior.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TM-FR-071, TM-NFR-001;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TM-XT-007 Cross-owner identifiers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TM-FR-041, TM-FR-047, TM-FR-059, TM-FR-065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Travelers A and B; B trip/version/visit/map/activity IDs.</w:t>
      </w:r>
    </w:p>
    <w:p>
      <w:pPr>
        <w:keepNext w:val="0"/>
        <w:widowControl/>
        <w:spacing w:line="264" w:lineRule="auto" w:after="80"/>
        <w:jc w:val="both"/>
      </w:pPr>
      <w:r>
        <w:rPr>
          <w:rFonts w:ascii="Arial" w:hAnsi="Arial"/>
          <w:b w:val="0"/>
          <w:color w:val="000000"/>
          <w:sz w:val="21"/>
        </w:rPr>
      </w:r>
      <w:r>
        <w:rPr>
          <w:b/>
          <w:sz w:val="21"/>
        </w:rPr>
        <w:t xml:space="preserve">Steps: </w:t>
      </w:r>
      <w:r>
        <w:rPr>
          <w:sz w:val="21"/>
        </w:rPr>
        <w:t>As A, read/update/delete/restore/map/replan B identifiers; then repeat as guest.</w:t>
      </w:r>
    </w:p>
    <w:p>
      <w:pPr>
        <w:keepNext w:val="0"/>
        <w:widowControl/>
        <w:spacing w:line="264" w:lineRule="auto" w:after="80"/>
        <w:jc w:val="both"/>
      </w:pPr>
      <w:r>
        <w:rPr>
          <w:rFonts w:ascii="Arial" w:hAnsi="Arial"/>
          <w:b w:val="0"/>
          <w:color w:val="000000"/>
          <w:sz w:val="21"/>
        </w:rPr>
      </w:r>
      <w:r>
        <w:rPr>
          <w:b/>
          <w:sz w:val="21"/>
        </w:rPr>
        <w:t xml:space="preserve">Expected: </w:t>
      </w:r>
      <w:r>
        <w:rPr>
          <w:sz w:val="21"/>
        </w:rPr>
        <w:t>No B data disclosed or mutated; consistent unauthorized/not-found response; state unchanged.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TM-FR-041, TM-FR-047, TM-FR-059, TM-FR-065;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TM-XT-008 Moderation race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TM-FR-015, TM-FR-073, TM-FR-074, TM-NFR-008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Suspended disposable traveler; two simultaneous appeals or two simultaneous reviewers.</w:t>
      </w:r>
    </w:p>
    <w:p>
      <w:pPr>
        <w:keepNext w:val="0"/>
        <w:widowControl/>
        <w:spacing w:line="264" w:lineRule="auto" w:after="80"/>
        <w:jc w:val="both"/>
      </w:pPr>
      <w:r>
        <w:rPr>
          <w:rFonts w:ascii="Arial" w:hAnsi="Arial"/>
          <w:b w:val="0"/>
          <w:color w:val="000000"/>
          <w:sz w:val="21"/>
        </w:rPr>
      </w:r>
      <w:r>
        <w:rPr>
          <w:b/>
          <w:sz w:val="21"/>
        </w:rPr>
        <w:t xml:space="preserve">Steps: </w:t>
      </w:r>
      <w:r>
        <w:rPr>
          <w:sz w:val="21"/>
        </w:rPr>
        <w:t>Synchronize submissions, capture committed rows and notifications.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At most one pending appeal and one terminal decision; no duplicate restoration/notification; transaction rollback is atomic.</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TM-FR-015, TM-FR-073, TM-FR-074, TM-NFR-008;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TM-XT-009 Visit fingerprint and concurrency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TM-FR-053, TM-NFR-008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Same confirmed visit batch twice concurrently; then change saved itinerary.</w:t>
      </w:r>
    </w:p>
    <w:p>
      <w:pPr>
        <w:keepNext w:val="0"/>
        <w:widowControl/>
        <w:spacing w:line="264" w:lineRule="auto" w:after="80"/>
        <w:jc w:val="both"/>
      </w:pPr>
      <w:r>
        <w:rPr>
          <w:rFonts w:ascii="Arial" w:hAnsi="Arial"/>
          <w:b w:val="0"/>
          <w:color w:val="000000"/>
          <w:sz w:val="21"/>
        </w:rPr>
      </w:r>
      <w:r>
        <w:rPr>
          <w:b/>
          <w:sz w:val="21"/>
        </w:rPr>
        <w:t xml:space="preserve">Steps: </w:t>
      </w:r>
      <w:r>
        <w:rPr>
          <w:sz w:val="21"/>
        </w:rPr>
        <w:t>Submit same batch then stale candidate batch; inspect visited rows and feedback.</w:t>
      </w:r>
    </w:p>
    <w:p>
      <w:pPr>
        <w:keepNext w:val="0"/>
        <w:widowControl/>
        <w:spacing w:line="264" w:lineRule="auto" w:after="80"/>
        <w:jc w:val="both"/>
      </w:pPr>
      <w:r>
        <w:rPr>
          <w:rFonts w:ascii="Arial" w:hAnsi="Arial"/>
          <w:b w:val="0"/>
          <w:color w:val="000000"/>
          <w:sz w:val="21"/>
        </w:rPr>
      </w:r>
      <w:r>
        <w:rPr>
          <w:b/>
          <w:sz w:val="21"/>
        </w:rPr>
        <w:t xml:space="preserve">Expected: </w:t>
      </w:r>
      <w:r>
        <w:rPr>
          <w:sz w:val="21"/>
        </w:rPr>
        <w:t>No duplicate selected visit; stale identities reject; rest/allowance never recorded as real visit.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TM-FR-053, TM-NFR-008;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TM-XT-010 Untrusted AI response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TM-FR-032, TM-FR-034, TM-NFR-005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Stub output with invented IDs, prompt-injection text, executable markup, invalid date/time and unapproved price/photo keys.</w:t>
      </w:r>
    </w:p>
    <w:p>
      <w:pPr>
        <w:keepNext w:val="0"/>
        <w:widowControl/>
        <w:spacing w:line="264" w:lineRule="auto" w:after="80"/>
        <w:jc w:val="both"/>
      </w:pPr>
      <w:r>
        <w:rPr>
          <w:rFonts w:ascii="Arial" w:hAnsi="Arial"/>
          <w:b w:val="0"/>
          <w:color w:val="000000"/>
          <w:sz w:val="21"/>
        </w:rPr>
      </w:r>
      <w:r>
        <w:rPr>
          <w:b/>
          <w:sz w:val="21"/>
        </w:rPr>
        <w:t xml:space="preserve">Steps: </w:t>
      </w:r>
      <w:r>
        <w:rPr>
          <w:sz w:val="21"/>
        </w:rPr>
        <w:t>Run each response through schedule validation, single repair and provider fallback.</w:t>
      </w:r>
    </w:p>
    <w:p>
      <w:pPr>
        <w:keepNext w:val="0"/>
        <w:widowControl/>
        <w:spacing w:line="264" w:lineRule="auto" w:after="80"/>
        <w:jc w:val="both"/>
      </w:pPr>
      <w:r>
        <w:rPr>
          <w:rFonts w:ascii="Arial" w:hAnsi="Arial"/>
          <w:b w:val="0"/>
          <w:color w:val="000000"/>
          <w:sz w:val="21"/>
        </w:rPr>
      </w:r>
      <w:r>
        <w:rPr>
          <w:b/>
          <w:sz w:val="21"/>
        </w:rPr>
        <w:t xml:space="preserve">Expected: </w:t>
      </w:r>
      <w:r>
        <w:rPr>
          <w:sz w:val="21"/>
        </w:rPr>
        <w:t>No invented identity/media/price persists; invalid schedule is repaired once or honest fallback returned; no raw markup execution.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TM-FR-032, TM-FR-034, TM-NFR-005;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TM-XT-011 Replan stale acceptance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TM-FR-067, TM-FR-068, TM-NFR-007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Preview revision R; manual edit to R2; then accept R token, expired token and wrong-owner token.</w:t>
      </w:r>
    </w:p>
    <w:p>
      <w:pPr>
        <w:keepNext w:val="0"/>
        <w:widowControl/>
        <w:spacing w:line="264" w:lineRule="auto" w:after="80"/>
        <w:jc w:val="both"/>
      </w:pPr>
      <w:r>
        <w:rPr>
          <w:rFonts w:ascii="Arial" w:hAnsi="Arial"/>
          <w:b w:val="0"/>
          <w:color w:val="000000"/>
          <w:sz w:val="21"/>
        </w:rPr>
      </w:r>
      <w:r>
        <w:rPr>
          <w:b/>
          <w:sz w:val="21"/>
        </w:rPr>
        <w:t xml:space="preserve">Steps: </w:t>
      </w:r>
      <w:r>
        <w:rPr>
          <w:sz w:val="21"/>
        </w:rPr>
        <w:t>Request preview in disposable environment, change trip, confirm acceptance and cancel a fresh preview.</w:t>
      </w:r>
    </w:p>
    <w:p>
      <w:pPr>
        <w:keepNext w:val="0"/>
        <w:widowControl/>
        <w:spacing w:line="264" w:lineRule="auto" w:after="80"/>
        <w:jc w:val="both"/>
      </w:pPr>
      <w:r>
        <w:rPr>
          <w:rFonts w:ascii="Arial" w:hAnsi="Arial"/>
          <w:b w:val="0"/>
          <w:color w:val="000000"/>
          <w:sz w:val="21"/>
        </w:rPr>
      </w:r>
      <w:r>
        <w:rPr>
          <w:b/>
          <w:sz w:val="21"/>
        </w:rPr>
        <w:t xml:space="preserve">Expected: </w:t>
      </w:r>
      <w:r>
        <w:rPr>
          <w:sz w:val="21"/>
        </w:rPr>
        <w:t>Stale/expired/wrong-owner preview rejects; cancel does not write itinerary/version; fresh accepted preview changes only allowed remaining activities.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TM-FR-067, TM-FR-068, TM-NFR-007;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TM-XT-012 Mail failure is visible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TM-FR-009, TM-FR-014, TM-NFR-006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Test mail adapter accepted/rejected/config missing; disposable account tokens.</w:t>
      </w:r>
    </w:p>
    <w:p>
      <w:pPr>
        <w:keepNext w:val="0"/>
        <w:widowControl/>
        <w:spacing w:line="264" w:lineRule="auto" w:after="80"/>
        <w:jc w:val="both"/>
      </w:pPr>
      <w:r>
        <w:rPr>
          <w:rFonts w:ascii="Arial" w:hAnsi="Arial"/>
          <w:b w:val="0"/>
          <w:color w:val="000000"/>
          <w:sz w:val="21"/>
        </w:rPr>
      </w:r>
      <w:r>
        <w:rPr>
          <w:b/>
          <w:sz w:val="21"/>
        </w:rPr>
        <w:t xml:space="preserve">Steps: </w:t>
      </w:r>
      <w:r>
        <w:rPr>
          <w:sz w:val="21"/>
        </w:rPr>
        <w:t>Register/resend/reset without contacting mail service; inspect token lifetime and UI error.</w:t>
      </w:r>
    </w:p>
    <w:p>
      <w:pPr>
        <w:keepNext w:val="0"/>
        <w:widowControl/>
        <w:spacing w:line="264" w:lineRule="auto" w:after="80"/>
        <w:jc w:val="both"/>
      </w:pPr>
      <w:r>
        <w:rPr>
          <w:rFonts w:ascii="Arial" w:hAnsi="Arial"/>
          <w:b w:val="0"/>
          <w:color w:val="000000"/>
          <w:sz w:val="21"/>
        </w:rPr>
      </w:r>
      <w:r>
        <w:rPr>
          <w:b/>
          <w:sz w:val="21"/>
        </w:rPr>
        <w:t xml:space="preserve">Expected: </w:t>
      </w:r>
      <w:r>
        <w:rPr>
          <w:sz w:val="21"/>
        </w:rPr>
        <w:t>Failure discloses mail unavailability, invalidates unusable issued code as implemented, respects cooldown, and does not claim inbox delivery.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TM-FR-009, TM-FR-014, TM-NFR-006;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TM-XT-013 Wrong pair and stale FX</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TM-FR-022, TM-NFR-006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USD/PHP request with returned PHP/USD, stale &gt;24-hour cache and provider 429.</w:t>
      </w:r>
    </w:p>
    <w:p>
      <w:pPr>
        <w:keepNext w:val="0"/>
        <w:widowControl/>
        <w:spacing w:line="264" w:lineRule="auto" w:after="80"/>
        <w:jc w:val="both"/>
      </w:pPr>
      <w:r>
        <w:rPr>
          <w:rFonts w:ascii="Arial" w:hAnsi="Arial"/>
          <w:b w:val="0"/>
          <w:color w:val="000000"/>
          <w:sz w:val="21"/>
        </w:rPr>
      </w:r>
      <w:r>
        <w:rPr>
          <w:b/>
          <w:sz w:val="21"/>
        </w:rPr>
        <w:t xml:space="preserve">Steps: </w:t>
      </w:r>
      <w:r>
        <w:rPr>
          <w:sz w:val="21"/>
        </w:rPr>
        <w:t>Refresh estimate through stub provider and inspect output provenance.</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Reject wrong pair and stale-as-current result; show unavailable/reference status and bounded Retry-After; trip currency remains unchanged.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TM-FR-022, TM-NFR-006;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TM-XT-014 All-code media reconciliation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TM-FR-004, TM-NFR-013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Every local geometry/selector/photo/flag key; all 249 ISO codes plus Kosovo; Bir Tawil exception.</w:t>
      </w:r>
    </w:p>
    <w:p>
      <w:pPr>
        <w:keepNext w:val="0"/>
        <w:widowControl/>
        <w:spacing w:line="264" w:lineRule="auto" w:after="80"/>
        <w:jc w:val="both"/>
      </w:pPr>
      <w:r>
        <w:rPr>
          <w:rFonts w:ascii="Arial" w:hAnsi="Arial"/>
          <w:b w:val="0"/>
          <w:color w:val="000000"/>
          <w:sz w:val="21"/>
        </w:rPr>
      </w:r>
      <w:r>
        <w:rPr>
          <w:b/>
          <w:sz w:val="21"/>
        </w:rPr>
        <w:t xml:space="preserve">Steps: </w:t>
      </w:r>
      <w:r>
        <w:rPr>
          <w:sz w:val="21"/>
        </w:rPr>
        <w:t>Join manifests by stable code, decode all local photos, inspect focal crops and sample all continents/islands; delay asynchronous loads.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Country/flag/border/photo owners match; no stale image flash; all country codes covered; one unresolved non-national area explicitly reported; no unrelated fallback.</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TM-FR-004, TM-NFR-013;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TM-XT-015 Rotating pointer identity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TM-FR-002, TM-FR-003, TM-FR-004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Pointer stationary over land then water while rotation continues; zoom/drag and pointer leave.</w:t>
      </w:r>
    </w:p>
    <w:p>
      <w:pPr>
        <w:keepNext w:val="0"/>
        <w:widowControl/>
        <w:spacing w:line="264" w:lineRule="auto" w:after="80"/>
        <w:jc w:val="both"/>
      </w:pPr>
      <w:r>
        <w:rPr>
          <w:rFonts w:ascii="Arial" w:hAnsi="Arial"/>
          <w:b w:val="0"/>
          <w:color w:val="000000"/>
          <w:sz w:val="21"/>
        </w:rPr>
      </w:r>
      <w:r>
        <w:rPr>
          <w:b/>
          <w:sz w:val="21"/>
        </w:rPr>
        <w:t xml:space="preserve">Steps: </w:t>
      </w:r>
      <w:r>
        <w:rPr>
          <w:sz w:val="21"/>
        </w:rPr>
        <w:t>Observe hit identity on successive animation frames and card/outline cleanup.</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Photo, name, flag and outline update from the same current hit record; ocean/exit hides overlay; card has no pointer capture or layout shift.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TM-FR-002, TM-FR-003, TM-FR-004;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TM-XT-016 No fabricated route or weather</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TM-FR-061, TM-FR-063, TM-NFR-006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Unresolved coordinates, OSRM no route/429, outside forecast horizon, exhausted provider budget.</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saved day map and request guidance/stop weather with stub failures.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Unresolved stops remain explicit; no straight-line route claimed as navigable OSRM result; unavailable weather is not current observation.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TM-FR-061, TM-FR-063, TM-NFR-006;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TM-XT-017 Lifecycle and deletion isolation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TM-FR-048, TM-FR-049, TM-FR-050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Completed trip archived/restored; linked visits and feedback; owned and foreign trip.</w:t>
      </w:r>
    </w:p>
    <w:p>
      <w:pPr>
        <w:keepNext w:val="0"/>
        <w:widowControl/>
        <w:spacing w:line="264" w:lineRule="auto" w:after="80"/>
        <w:jc w:val="both"/>
      </w:pPr>
      <w:r>
        <w:rPr>
          <w:rFonts w:ascii="Arial" w:hAnsi="Arial"/>
          <w:b w:val="0"/>
          <w:color w:val="000000"/>
          <w:sz w:val="21"/>
        </w:rPr>
      </w:r>
      <w:r>
        <w:rPr>
          <w:b/>
          <w:sz w:val="21"/>
        </w:rPr>
        <w:t xml:space="preserve">Steps: </w:t>
      </w:r>
      <w:r>
        <w:rPr>
          <w:sz w:val="21"/>
        </w:rPr>
        <w:t>Archive/restore/reopen/complete/delete only in disposable DB; compare all affected entities.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Completion retained through archive; manual visited history not auto-created; deletion cascades versions, detaches visit/feedback references and retains applicable audit.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TM-FR-048, TM-FR-049, TM-FR-050;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TM-XT-018 Profile mass assignment and media URL</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TM-FR-058, TM-FR-079, TM-NFR-012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Valid own profile plus attempted role/email/sessionVersion/trustScore and javascript/http avatar.</w:t>
      </w:r>
    </w:p>
    <w:p>
      <w:pPr>
        <w:keepNext w:val="0"/>
        <w:widowControl/>
        <w:spacing w:line="264" w:lineRule="auto" w:after="80"/>
        <w:jc w:val="both"/>
      </w:pPr>
      <w:r>
        <w:rPr>
          <w:rFonts w:ascii="Arial" w:hAnsi="Arial"/>
          <w:b w:val="0"/>
          <w:color w:val="000000"/>
          <w:sz w:val="21"/>
        </w:rPr>
      </w:r>
      <w:r>
        <w:rPr>
          <w:b/>
          <w:sz w:val="21"/>
        </w:rPr>
        <w:t xml:space="preserve">Steps: </w:t>
      </w:r>
      <w:r>
        <w:rPr>
          <w:sz w:val="21"/>
        </w:rPr>
        <w:t>Submit through both role-specific profile views and direct API; reload.</w:t>
      </w:r>
    </w:p>
    <w:p>
      <w:pPr>
        <w:keepNext w:val="0"/>
        <w:widowControl/>
        <w:spacing w:line="264" w:lineRule="auto" w:after="80"/>
        <w:jc w:val="both"/>
      </w:pPr>
      <w:r>
        <w:rPr>
          <w:rFonts w:ascii="Arial" w:hAnsi="Arial"/>
          <w:b w:val="0"/>
          <w:color w:val="000000"/>
          <w:sz w:val="21"/>
        </w:rPr>
      </w:r>
      <w:r>
        <w:rPr>
          <w:b/>
          <w:sz w:val="21"/>
        </w:rPr>
        <w:t xml:space="preserve">Expected: </w:t>
      </w:r>
      <w:r>
        <w:rPr>
          <w:sz w:val="21"/>
        </w:rPr>
        <w:t>Only allowlisted fields change; HTTPS avatar validation applies; role/email/security state unchanged.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TM-FR-058, TM-FR-079, TM-NFR-012;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TM-XT-019 SSE auth and resource cleanup</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TM-FR-075, TM-NFR-001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Guest/traveler/admin requests; suspended/revoked admin session; slow client &gt;1 MB buffer.</w:t>
      </w:r>
    </w:p>
    <w:p>
      <w:pPr>
        <w:keepNext w:val="0"/>
        <w:widowControl/>
        <w:spacing w:line="264" w:lineRule="auto" w:after="80"/>
        <w:jc w:val="both"/>
      </w:pPr>
      <w:r>
        <w:rPr>
          <w:rFonts w:ascii="Arial" w:hAnsi="Arial"/>
          <w:b w:val="0"/>
          <w:color w:val="000000"/>
          <w:sz w:val="21"/>
        </w:rPr>
      </w:r>
      <w:r>
        <w:rPr>
          <w:b/>
          <w:sz w:val="21"/>
        </w:rPr>
        <w:t xml:space="preserve">Steps: </w:t>
      </w:r>
      <w:r>
        <w:rPr>
          <w:sz w:val="21"/>
        </w:rPr>
        <w:t>Open streams, change current DB session state and disconnect; observe timers/listeners.</w:t>
      </w:r>
    </w:p>
    <w:p>
      <w:pPr>
        <w:keepNext w:val="0"/>
        <w:widowControl/>
        <w:spacing w:line="264" w:lineRule="auto" w:after="80"/>
        <w:jc w:val="both"/>
      </w:pPr>
      <w:r>
        <w:rPr>
          <w:rFonts w:ascii="Arial" w:hAnsi="Arial"/>
          <w:b w:val="0"/>
          <w:color w:val="000000"/>
          <w:sz w:val="21"/>
        </w:rPr>
      </w:r>
      <w:r>
        <w:rPr>
          <w:b/>
          <w:sz w:val="21"/>
        </w:rPr>
        <w:t xml:space="preserve">Expected: </w:t>
      </w:r>
      <w:r>
        <w:rPr>
          <w:sz w:val="21"/>
        </w:rPr>
        <w:t>Only authorized admin receives changes; periodic recheck closes invalid sessions; rotation/backpressure/disconnect removes resources.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TM-FR-075, TM-NFR-001;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keepNext/>
        <w:widowControl/>
        <w:spacing w:line="264" w:lineRule="auto" w:after="80"/>
        <w:jc w:val="both"/>
      </w:pPr>
      <w:r>
        <w:rPr>
          <w:rFonts w:ascii="Arial" w:hAnsi="Arial"/>
          <w:b/>
          <w:color w:val="000000"/>
          <w:sz w:val="21"/>
        </w:rPr>
        <w:t>TM-XT-020 Migration and restore rehearsal</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TM-FR-087, TM-NFR-014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Authorized disposable fixtures, stubs and isolated PostgreSQL where persistence is involved. No existing records or external paid services.</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Disposable Postgres clone with synthetic data, backup file and old/new compatible images.</w:t>
      </w:r>
    </w:p>
    <w:p>
      <w:pPr>
        <w:keepNext w:val="0"/>
        <w:widowControl/>
        <w:spacing w:line="264" w:lineRule="auto" w:after="80"/>
        <w:jc w:val="both"/>
      </w:pPr>
      <w:r>
        <w:rPr>
          <w:rFonts w:ascii="Arial" w:hAnsi="Arial"/>
          <w:b w:val="0"/>
          <w:color w:val="000000"/>
          <w:sz w:val="21"/>
        </w:rPr>
      </w:r>
      <w:r>
        <w:rPr>
          <w:b/>
          <w:sz w:val="21"/>
        </w:rPr>
        <w:t xml:space="preserve">Steps: </w:t>
      </w:r>
      <w:r>
        <w:rPr>
          <w:sz w:val="21"/>
        </w:rPr>
        <w:t>Backup, validate restore checksum, run migration, fail new health check, restore image and inspect schema compatibility.</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Recovery is measured and documented; image rollback never claims to undo DB migration; retain recovery evidence before production approval.</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TM-FR-087, TM-NFR-014;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Reset disposable fixtures; retain sanitized results only.</w:t>
      </w:r>
    </w:p>
    <w:p>
      <w:pPr>
        <w:pStyle w:val="Heading3"/>
      </w:pPr>
      <w:r>
        <w:t>STD 4.12 Quality acceptance procedures</w:t>
      </w:r>
    </w:p>
    <w:p>
      <w:pPr>
        <w:keepNext/>
        <w:widowControl/>
        <w:spacing w:line="264" w:lineRule="auto" w:after="80"/>
        <w:jc w:val="both"/>
      </w:pPr>
      <w:r>
        <w:rPr>
          <w:rFonts w:ascii="Arial" w:hAnsi="Arial"/>
          <w:b/>
          <w:color w:val="000000"/>
          <w:sz w:val="21"/>
        </w:rPr>
        <w:t>TM-QT-001 Authoritative access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control; live multi-account acceptance pending.</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Protected requests shall recheck role, ownership, suspension, expiry, session version and token revocation on the server.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TM-NFR-001;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TM-QT-002 Credential protection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control; production cookie inspection pending.</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Passwords shall use per-account random salts and scrypt; browser cookies shall be HttpOnly, SameSite Lax and Secure in production.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TM-NFR-002;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TM-QT-003 Request origin and transport</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control; deployed reverse-proxy acceptance pending.</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Production shall reject insecure backend transport and unexpected cross-origin writes; browser security headers shall be applied.</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TM-NFR-003;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TM-QT-004 Financial precision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Intended acceptance rule; inspect D-07 before sign-off.</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Amounts shall respect the selected supported currency and its minor units; explicit costs shall not be charged twice.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TM-NFR-004;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TM-QT-005 Grounded identities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validation; reference completeness and provider behavior not guaranteed.</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AI shall not introduce unapproved place identities, prices or media; country and venue evidence shall be validated separately from coordinates.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TM-NFR-005;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TM-QT-006 Honest degraded service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control; external outage rehearsals pending.</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Failures shall produce a labeled unavailable, retryable or catalog fallback result without fabricating successful delivery, pricing or reservations.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TM-NFR-006;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TM-QT-007 Atomic persistence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control; live PostgreSQL contention tests pending.</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Multi-record changes shall use transactions and concurrency checks; stale generation, versions and activity previews shall not overwrite newer state.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TM-NFR-007;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TM-QT-008 Duplicate prevention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control; isolated service evidence only.</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Generation, save, batch visits, feedback and pending appeals shall apply their documented identity keys and duplicate semantics.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TM-NFR-008;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TM-QT-009 Responsive layout</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TM-NFR-009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Proposed release acceptance set; historical emulated evidence is limited to named reports.</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Public and role workspaces shall remain usable without unintended horizontal overflow at 320, 768, 1024 and 1440 CSS pixels.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TM-NFR-009;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TM-QT-010 Keyboard and motion access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Partly inspected; complete keyboard, contrast and assistive-technology audit not executed.</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Core actions shall be keyboard reachable, inputs shall have meaningful labels, images shall have useful alt text, and Earth shall respect reduced motion.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TM-NFR-010;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TM-QT-011 Timeout and cancellation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TM-NFR-011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deadlines; 45 s AI adapter, 540 s outer generation and 580 s proxy are ceilings, not performance measurements.</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Provider adapters and generation shall use bounded deadlines and cleanup; cancellation shall not be represented as guaranteed provider billing cancellation.</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TM-NFR-011;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TM-QT-012 Data minimization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TM-NFR-012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controls inspected; retention policy and privacy notice reconciliation pending.</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Application outputs and documentation shall not expose credentials, tokens or confidential user records; optional GPS shall require explicit permission and stop on cleanup.</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TM-NFR-012;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TM-QT-013 Attribution and provenance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TM-NFR-013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manifest/credits; Bir Tawil geographic-area photo remains unresolved.</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Photos, map tiles and geographic assets shall retain required attribution and source metadata; unresolved media shall not borrow another place identity.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TM-NFR-013;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TM-QT-014 Operational recovery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TM-NFR-014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Proposed operational acceptance; no automatic backup worker or executed recovery evidence located.</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release shall have an approved backup, restore, migration and rollback procedure tested against disposable data before production use.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TM-NFR-014;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TM-QT-015 Contract consistency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TM-NFR-015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Partial; generated checks exist but 10 actual route operations lack exact OpenAPI entries.</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Generated frontend API contracts shall match the authoritative backend schemas; published OpenAPI shall cover actual routes.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TM-NFR-015;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TM-QT-016 Traceable changes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TM-NFR-016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records; role-restricted read access, not a tamper-proof ledger.</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Version changes, managed activity actions and moderation shall preserve attributable history without claiming cryptographic audit immutability.</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TM-NFR-016;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TM-QT-017 Shared rate limits</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TM-NFR-017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Implemented PostgreSQL buckets and in-memory provider pacing; distributed provider quotas not proven.</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Rate limits shall persist across instances where configured and provider requests shall honor bounded request pacing and retry advice.</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TM-NFR-017;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TM-QT-018 Reproducible verification</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TM-NFR-018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Satisfied for this documentation evidence boundary; release approval pending.</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A release decision shall separate static inspection, historical evidence, newly executed checks and unexecuted acceptance procedures.</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TM-NFR-018;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TM-QT-019 Measured performance</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TM-NFR-019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Proposed acceptance method; legacy sub-2-second/500-user/99.9-percent targets are unapproved and unmeasured.</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Performance acceptance shall record hardware, data volume, network, load, p50/p95/p99 and error rate against an approved target.</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TM-NFR-019;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keepNext/>
        <w:widowControl/>
        <w:spacing w:line="264" w:lineRule="auto" w:after="80"/>
        <w:jc w:val="both"/>
      </w:pPr>
      <w:r>
        <w:rPr>
          <w:rFonts w:ascii="Arial" w:hAnsi="Arial"/>
          <w:b/>
          <w:color w:val="000000"/>
          <w:sz w:val="21"/>
        </w:rPr>
        <w:t>TM-QT-020 Date and time consistency</w:t>
      </w:r>
    </w:p>
    <w:p>
      <w:pPr>
        <w:keepNext/>
        <w:widowControl/>
        <w:spacing w:line="264" w:lineRule="auto" w:after="80"/>
        <w:jc w:val="both"/>
      </w:pPr>
      <w:r>
        <w:rPr>
          <w:rFonts w:ascii="Arial" w:hAnsi="Arial"/>
          <w:b w:val="0"/>
          <w:color w:val="000000"/>
          <w:sz w:val="21"/>
        </w:rPr>
      </w:r>
      <w:r>
        <w:rPr>
          <w:b/>
          <w:sz w:val="21"/>
        </w:rPr>
        <w:t xml:space="preserve">Requirements and status: </w:t>
      </w:r>
      <w:r>
        <w:rPr>
          <w:sz w:val="21"/>
        </w:rPr>
        <w:t>TM-NFR-020 | Not executed</w:t>
      </w:r>
    </w:p>
    <w:p>
      <w:pPr>
        <w:keepNext/>
        <w:widowControl/>
        <w:spacing w:line="264" w:lineRule="auto" w:after="80"/>
        <w:jc w:val="both"/>
      </w:pPr>
      <w:r>
        <w:rPr>
          <w:rFonts w:ascii="Arial" w:hAnsi="Arial"/>
          <w:b w:val="0"/>
          <w:color w:val="000000"/>
          <w:sz w:val="21"/>
        </w:rPr>
      </w:r>
      <w:r>
        <w:rPr>
          <w:b/>
          <w:sz w:val="21"/>
        </w:rPr>
        <w:t xml:space="preserve">Prerequisites: </w:t>
      </w:r>
      <w:r>
        <w:rPr>
          <w:sz w:val="21"/>
        </w:rPr>
        <w:t>Controlled acceptance environment with authorized tester, representative synthetic data, and approved target for any measurable service objective.</w:t>
      </w:r>
    </w:p>
    <w:p>
      <w:pPr>
        <w:keepNext w:val="0"/>
        <w:widowControl/>
        <w:spacing w:line="264" w:lineRule="auto" w:after="80"/>
        <w:jc w:val="both"/>
      </w:pPr>
      <w:r>
        <w:rPr>
          <w:rFonts w:ascii="Arial" w:hAnsi="Arial"/>
          <w:b w:val="0"/>
          <w:color w:val="000000"/>
          <w:sz w:val="21"/>
        </w:rPr>
      </w:r>
      <w:r>
        <w:rPr>
          <w:b/>
          <w:sz w:val="21"/>
        </w:rPr>
        <w:t xml:space="preserve">Test data: </w:t>
      </w:r>
      <w:r>
        <w:rPr>
          <w:sz w:val="21"/>
        </w:rPr>
        <w:t>Intended rule; browser-local versus server-UTC past-date edge remains D-03.</w:t>
      </w:r>
    </w:p>
    <w:p>
      <w:pPr>
        <w:keepNext w:val="0"/>
        <w:widowControl/>
        <w:spacing w:line="264" w:lineRule="auto" w:after="80"/>
        <w:jc w:val="both"/>
      </w:pPr>
      <w:r>
        <w:rPr>
          <w:rFonts w:ascii="Arial" w:hAnsi="Arial"/>
          <w:b w:val="0"/>
          <w:color w:val="000000"/>
          <w:sz w:val="21"/>
        </w:rPr>
      </w:r>
      <w:r>
        <w:rPr>
          <w:b/>
          <w:sz w:val="21"/>
        </w:rPr>
        <w:t xml:space="preserve">Steps: </w:t>
      </w:r>
      <w:r>
        <w:rPr>
          <w:sz w:val="21"/>
        </w:rPr>
        <w:t>Locate the linked feature cases in the RTM. Execute relevant positive, negative and failure variants. For measured targets record environment, repetitions, denominators and raw sanitized evidence; request reviewer approval of the target before scoring.</w:t>
      </w:r>
    </w:p>
    <w:p>
      <w:pPr>
        <w:keepNext w:val="0"/>
        <w:widowControl/>
        <w:spacing w:line="264" w:lineRule="auto" w:after="80"/>
        <w:jc w:val="both"/>
      </w:pPr>
      <w:r>
        <w:rPr>
          <w:rFonts w:ascii="Arial" w:hAnsi="Arial"/>
          <w:b w:val="0"/>
          <w:color w:val="000000"/>
          <w:sz w:val="21"/>
        </w:rPr>
      </w:r>
      <w:r>
        <w:rPr>
          <w:b/>
          <w:sz w:val="21"/>
        </w:rPr>
        <w:t xml:space="preserve">Expected: </w:t>
      </w:r>
      <w:r>
        <w:rPr>
          <w:sz w:val="21"/>
        </w:rPr>
        <w:t>Trip date eligibility and activity-local clocks shall use an explicit, consistent time-zone policy across client and server.</w:t>
      </w:r>
    </w:p>
    <w:p>
      <w:pPr>
        <w:keepNext w:val="0"/>
        <w:widowControl/>
        <w:spacing w:line="264" w:lineRule="auto" w:after="80"/>
        <w:jc w:val="both"/>
      </w:pPr>
      <w:r>
        <w:rPr>
          <w:rFonts w:ascii="Arial" w:hAnsi="Arial"/>
          <w:b w:val="0"/>
          <w:color w:val="000000"/>
          <w:sz w:val="21"/>
        </w:rPr>
      </w:r>
      <w:r>
        <w:rPr>
          <w:b/>
          <w:sz w:val="21"/>
        </w:rPr>
        <w:t xml:space="preserve">Actual: </w:t>
      </w:r>
      <w:r>
        <w:rPr>
          <w:sz w:val="21"/>
        </w:rPr>
        <w:t>Not observed in this procedure; isolated/historical tests are separate.</w:t>
      </w:r>
    </w:p>
    <w:p>
      <w:pPr>
        <w:keepNext w:val="0"/>
        <w:widowControl/>
        <w:spacing w:line="264" w:lineRule="auto" w:after="80"/>
        <w:jc w:val="both"/>
      </w:pPr>
      <w:r>
        <w:rPr>
          <w:rFonts w:ascii="Arial" w:hAnsi="Arial"/>
          <w:b w:val="0"/>
          <w:color w:val="000000"/>
          <w:sz w:val="21"/>
        </w:rPr>
      </w:r>
      <w:r>
        <w:rPr>
          <w:b/>
          <w:sz w:val="21"/>
        </w:rPr>
        <w:t xml:space="preserve">Evidence: </w:t>
      </w:r>
      <w:r>
        <w:rPr>
          <w:sz w:val="21"/>
        </w:rPr>
        <w:t>RTM row TM-NFR-020; static source references only; no system-case execution evidence.</w:t>
      </w:r>
    </w:p>
    <w:p>
      <w:pPr>
        <w:keepNext w:val="0"/>
        <w:widowControl/>
        <w:spacing w:line="264" w:lineRule="auto" w:after="80"/>
        <w:jc w:val="both"/>
      </w:pPr>
      <w:r>
        <w:rPr>
          <w:rFonts w:ascii="Arial" w:hAnsi="Arial"/>
          <w:b w:val="0"/>
          <w:color w:val="000000"/>
          <w:sz w:val="21"/>
        </w:rPr>
      </w:r>
      <w:r>
        <w:rPr>
          <w:b/>
          <w:sz w:val="21"/>
        </w:rPr>
        <w:t xml:space="preserve">Cleanup: </w:t>
      </w:r>
      <w:r>
        <w:rPr>
          <w:sz w:val="21"/>
        </w:rPr>
        <w:t>Restore disposable configuration and fixtures; no existing application changes.</w:t>
      </w:r>
    </w:p>
    <w:p>
      <w:pPr>
        <w:pStyle w:val="Heading2"/>
      </w:pPr>
      <w:r>
        <w:t>STD 5 Performance security and operational limits</w:t>
      </w:r>
    </w:p>
    <w:p>
      <w:pPr>
        <w:keepNext w:val="0"/>
        <w:widowControl/>
        <w:jc w:val="both"/>
      </w:pPr>
      <w:r>
        <w:rPr>
          <w:rFonts w:ascii="Arial" w:hAnsi="Arial"/>
          <w:b w:val="0"/>
          <w:color w:val="000000"/>
        </w:rPr>
        <w:t>No load test, availability measurement, physical-device study or end-user satisfaction survey was executed. Old sub-two-second, 500-user, 5,000-user, 100,000-record and 99.9 percent statements remain historical targets without current approval/evidence. TM-NFR-019 requires approved workloads and reporting of hardware/data/network, concurrency, warm/cold state, request count, p50/p95/p99 and error rate. Separate generation latency from standard CRUD and do not mistake timeout ceilings for service-level objectives. [3][4]</w:t>
      </w:r>
    </w:p>
    <w:p>
      <w:pPr>
        <w:keepNext w:val="0"/>
        <w:widowControl/>
        <w:jc w:val="both"/>
      </w:pPr>
      <w:r>
        <w:rPr>
          <w:rFonts w:ascii="Arial" w:hAnsi="Arial"/>
          <w:b w:val="0"/>
          <w:color w:val="000000"/>
        </w:rPr>
        <w:t>A production-like verification plan should include: two-owner authorization and role negatives; session revocation and reset; independent provider/mail credentials and delivery; PostgreSQL constraint/concurrency cases; security headers under the actual proxy; keyboard/screen-reader/contrast and small-screen tasks; provider rate/rights review; and backup/restore/migration rollback rehearsal. These remain Not executed, with no fabricated pass rate. Staging requests with billing, messages or data writes require explicit authorization.</w:t>
      </w:r>
    </w:p>
    <w:p>
      <w:pPr>
        <w:pStyle w:val="Heading2"/>
      </w:pPr>
      <w:r>
        <w:t>STD 6 Defect and retest register</w:t>
      </w:r>
    </w:p>
    <w:p>
      <w:pPr>
        <w:pStyle w:val="Caption"/>
        <w:keepNext/>
      </w:pPr>
      <w:r>
        <w:t xml:space="preserve">Table </w:t>
      </w:r>
      <w:r>
        <w:fldChar w:fldCharType="begin"/>
        <w:instrText xml:space="preserve"> SEQ Table \* ARABIC </w:instrText>
        <w:fldChar w:fldCharType="separate"/>
        <w:t>3</w:t>
        <w:fldChar w:fldCharType="end"/>
      </w:r>
      <w:r>
        <w:t xml:space="preserve"> Discrepancies and acceptance concerns</w:t>
      </w:r>
    </w:p>
    <w:tbl>
      <w:tblPr>
        <w:tblW w:type="auto" w:w="0"/>
        <w:jc w:val="center"/>
        <w:tblLayout w:type="fixed"/>
        <w:tblLook w:firstColumn="1" w:firstRow="1" w:lastColumn="0" w:lastRow="0" w:noHBand="0" w:noVBand="1" w:val="04A0"/>
      </w:tblPr>
      <w:tblGrid>
        <w:gridCol w:w="1512"/>
        <w:gridCol w:w="3744"/>
        <w:gridCol w:w="3384"/>
      </w:tblGrid>
      <w:tr>
        <w:trPr>
          <w:tblHeader/>
        </w:trP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ID and class</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Observed evidence</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Disposition</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D-01 Content discrepancy</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Landing copy still mentions removed travel style and comparison controls.</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Current dashboard uses Balanced defaults; reconcile marketing with accessible UI. Static inspection; no application change.</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D-02 Privacy notice discrepancy</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Privacy text emphasizes Google photo handling although ordinary production enrichment also uses reusable Wikimedia/other sources.</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Review the actual provider/data-flow disclosures and retention/contact details before publication. Static inspection; legal/compliance approval not established.</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D-03 Potential date boundary defect</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Browser uses local today; server start-date eligibility uses UTC today.</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Adopt a documented date policy and run TM-XT-001 at offset boundaries. Static concern; not reproduced as a live system failure.</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D-04 Potential administrative validation defect</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Unknown status input can normalize to active in the user-management path.</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Reject unknown/missing commands; test TM-XT-006 before acceptance. Static concern; no live account mutation.</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D-05 Confirmed contract documentation gap</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Ten actual method/path operations lack exact OpenAPI entries; exchange rate is documented at the wrong path.</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Document actual /api/destination-context/exchange-rate and reconcile the route register. Static route/spec comparison; not an executed API failure.</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D-06 Potential storage length defect</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Generation accepts destination labels up to 2000 characters at the controller boundary; ItineraryGeneration.destination is varchar(120).</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Align accepted lengths and run TM-XT-005 using disposable data. Static concern; no live database reproduction.</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D-07 Potential save precision defect</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Platform positiveMoney rounds to two decimals before precision validation.</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Validate raw currency precision first and run TM-XT-004; silent rounding is not intended acceptance. Static concern; not a passing business rule.</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D-08 Historical code quality failure</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15 October itinerary-overview report records seven no-explicit-any ESLint errors in e2e/travel-preferences.spec.ts.</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Correct and rerun whole-repository lint separately. Historical report only; lint not rerun this task.</w:t>
            </w:r>
          </w:p>
        </w:tc>
      </w:tr>
      <w:tr>
        <w:tc>
          <w:tcPr>
            <w:tcW w:type="dxa" w:w="1512"/>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D-09 Explicit non-national media gap</w:t>
            </w:r>
          </w:p>
        </w:tc>
        <w:tc>
          <w:tcPr>
            <w:tcW w:type="dxa" w:w="374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264 of 265 geographic area records have photos; Bir Tawil has no verified suitable photo.</w:t>
            </w:r>
          </w:p>
        </w:tc>
        <w:tc>
          <w:tcPr>
            <w:tcW w:type="dxa" w:w="338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Keep an honest missing photo state; curate only a verified exact-area image. Manifest/static evidence and related current isolated tests; all 249 ISO entries plus Kosovo are covered.</w:t>
            </w:r>
          </w:p>
        </w:tc>
      </w:tr>
    </w:tbl>
    <w:p>
      <w:pPr>
        <w:spacing w:after="20"/>
      </w:pPr>
    </w:p>
    <w:p>
      <w:pPr>
        <w:keepNext w:val="0"/>
        <w:widowControl/>
        <w:jc w:val="both"/>
      </w:pPr>
      <w:r>
        <w:rPr>
          <w:rFonts w:ascii="Arial" w:hAnsi="Arial"/>
          <w:b w:val="0"/>
          <w:color w:val="000000"/>
        </w:rPr>
        <w:t>Severity and release disposition require team review. Critical issues are those allowing security compromise/data loss or making the core system unusable; major issues prevent a required workflow; minor issues have a safe workaround. This document does not assign an unapproved organizational severity to static concerns. No defect was corrected in application code during this documentation task; consequently no correction retest or closure is asserted.</w:t>
      </w:r>
    </w:p>
    <w:p>
      <w:pPr>
        <w:pStyle w:val="Heading2"/>
      </w:pPr>
      <w:r>
        <w:t>STD 7 Traceability and evidence custody</w:t>
      </w:r>
    </w:p>
    <w:p>
      <w:pPr>
        <w:keepNext w:val="0"/>
        <w:widowControl/>
        <w:jc w:val="both"/>
      </w:pPr>
      <w:r>
        <w:rPr>
          <w:rFonts w:ascii="Arial" w:hAnsi="Arial"/>
          <w:b w:val="0"/>
          <w:color w:val="000000"/>
        </w:rPr>
        <w:t>The RTM maps all 113 requirements to design, implementation, cases and manual sections. The feature, page, API and process reconciliation registers explain the complete discovered entry-point set. Evidence hashes and original-source comparisons are preserved in the audit package. Raw secrets, authenticated browser sessions and copied application databases are excluded from the delivered evidence bundle. Use the final suite logs, not initial harness output, to cite current execution.</w:t>
      </w:r>
    </w:p>
    <w:p>
      <w:pPr>
        <w:pStyle w:val="Heading2"/>
      </w:pPr>
      <w:r>
        <w:t>STD 8 Acceptance and sign off</w:t>
      </w:r>
    </w:p>
    <w:p>
      <w:pPr>
        <w:keepNext w:val="0"/>
        <w:widowControl/>
        <w:jc w:val="both"/>
      </w:pPr>
      <w:r>
        <w:rPr>
          <w:rFonts w:ascii="Arial" w:hAnsi="Arial"/>
          <w:b w:val="0"/>
          <w:color w:val="000000"/>
        </w:rPr>
        <w:t>Acceptance remains pending. Before release: execute required system/permission/persistence/provider cases; resolve or formally accept defects; approve performance and recovery targets; run an authorized UAT with approved tasks and consent; complete provider/privacy review; confirm final administrative details; and review Word pagination and field updates using a working renderer. A proposed UAT form is supplied in Appendix E. No participants, survey scores, signatures or approval dates have been invented.</w:t>
      </w:r>
    </w:p>
    <w:p>
      <w:pPr>
        <w:pStyle w:val="Caption"/>
        <w:keepNext/>
      </w:pPr>
      <w:r>
        <w:t xml:space="preserve">Table </w:t>
      </w:r>
      <w:r>
        <w:fldChar w:fldCharType="begin"/>
        <w:instrText xml:space="preserve"> SEQ Table \* ARABIC </w:instrText>
        <w:fldChar w:fldCharType="separate"/>
        <w:t>4</w:t>
        <w:fldChar w:fldCharType="end"/>
      </w:r>
      <w:r>
        <w:t xml:space="preserve"> Acceptance record for later completion</w:t>
      </w:r>
    </w:p>
    <w:tbl>
      <w:tblPr>
        <w:tblW w:type="auto" w:w="0"/>
        <w:jc w:val="center"/>
        <w:tblLayout w:type="fixed"/>
        <w:tblLook w:firstColumn="1" w:firstRow="1" w:lastColumn="0" w:lastRow="0" w:noHBand="0" w:noVBand="1" w:val="04A0"/>
      </w:tblPr>
      <w:tblGrid>
        <w:gridCol w:w="2880"/>
        <w:gridCol w:w="5760"/>
      </w:tblGrid>
      <w:tr>
        <w:trPr>
          <w:tblHeader/>
        </w:trP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Decision field</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F2F2F2"/>
          </w:tcPr>
          <w:p>
            <w:pPr>
              <w:spacing w:line="264" w:lineRule="auto" w:after="40" w:before="40"/>
            </w:pPr>
            <w:r>
              <w:rPr>
                <w:rFonts w:ascii="Arial" w:hAnsi="Arial"/>
                <w:b/>
                <w:color w:val="000000"/>
                <w:sz w:val="21"/>
              </w:rPr>
              <w:t>Record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Test lead and date</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Environment and approved baseline</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Executed cases and evidence</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COMPLETED AFTER EXECUTION]</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Open defects and disposition</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D-01-D-09 pending review; update with actual retest evidence.</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UAT and operational approvals</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COMPLETED AFTER AUTHORIZED EXECUTION]</w:t>
            </w:r>
          </w:p>
        </w:tc>
      </w:tr>
      <w:tr>
        <w:tc>
          <w:tcPr>
            <w:tcW w:type="dxa" w:w="288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Adviser/panel approval</w:t>
            </w:r>
          </w:p>
        </w:tc>
        <w:tc>
          <w:tcPr>
            <w:tcW w:type="dxa" w:w="57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line="264" w:lineRule="auto" w:after="40" w:before="40"/>
            </w:pPr>
            <w:r>
              <w:rPr>
                <w:rFonts w:ascii="Arial" w:hAnsi="Arial"/>
                <w:b w:val="0"/>
                <w:color w:val="000000"/>
                <w:sz w:val="21"/>
              </w:rPr>
              <w:t>[TO BE CONFIRMED]</w:t>
            </w:r>
          </w:p>
        </w:tc>
      </w:tr>
    </w:tbl>
    <w:p>
      <w:pPr>
        <w:spacing w:after="20"/>
      </w:pPr>
    </w:p>
    <w:p>
      <w:r>
        <w:br w:type="page"/>
      </w:r>
    </w:p>
    <w:p>
      <w:pPr>
        <w:pStyle w:val="Heading1"/>
      </w:pPr>
      <w:r>
        <w:t>References</w:t>
      </w:r>
    </w:p>
    <w:p>
      <w:pPr>
        <w:keepNext w:val="0"/>
        <w:widowControl/>
        <w:jc w:val="both"/>
      </w:pPr>
      <w:r>
        <w:rPr>
          <w:rFonts w:ascii="Arial" w:hAnsi="Arial"/>
          <w:b w:val="0"/>
          <w:color w:val="000000"/>
        </w:rPr>
        <w:t>[1] TravelMate frontend working tree. travelmate-frontend-new; HEAD 1d55ba3c2eb2a9387cb34c0cb6ca5edef8bfbc96 with recorded working changes; inspected 15 October 2026. Source snapshot, status and feature references in the evidence package.</w:t>
      </w:r>
    </w:p>
    <w:p>
      <w:pPr>
        <w:keepNext w:val="0"/>
        <w:widowControl/>
        <w:jc w:val="both"/>
      </w:pPr>
      <w:r>
        <w:rPr>
          <w:rFonts w:ascii="Arial" w:hAnsi="Arial"/>
          <w:b w:val="0"/>
          <w:color w:val="000000"/>
        </w:rPr>
        <w:t>[2] TravelMate backend working tree. travelmate-backend-api; HEAD 234e08d2317526f772854296bfaf6a33ca5dd0fa with recorded working changes; schema, 24 migration directories, controllers/services/config/tests inspected 15 October 2026.</w:t>
      </w:r>
    </w:p>
    <w:p>
      <w:pPr>
        <w:keepNext w:val="0"/>
        <w:widowControl/>
        <w:jc w:val="both"/>
      </w:pPr>
      <w:r>
        <w:rPr>
          <w:rFonts w:ascii="Arial" w:hAnsi="Arial"/>
          <w:b w:val="0"/>
          <w:color w:val="000000"/>
        </w:rPr>
        <w:t>[3] TravelMate. Supplied TravelMate-SRS.docx, documentation/mine. Historical requirements and administrative statements, not proof of present implementation. Original SHA256 26828397f5a0647ae2ecc0175f45ace40b19bf8e5d8212d6fc07db04df8ff9f6. Original ZIP CRC fault repaired in a separate reading copy only; all source media decoded.</w:t>
      </w:r>
    </w:p>
    <w:p>
      <w:pPr>
        <w:keepNext w:val="0"/>
        <w:widowControl/>
        <w:jc w:val="both"/>
      </w:pPr>
      <w:r>
        <w:rPr>
          <w:rFonts w:ascii="Arial" w:hAnsi="Arial"/>
          <w:b w:val="0"/>
          <w:color w:val="000000"/>
        </w:rPr>
        <w:t>[4] TravelMate. Supplied TravelMate-SPMP.docx, documentation/mine. Archived planning baseline. Original SHA256 cf5b9f119ba6cf7c8f39167dd6ff6208b1d881e73811a840665d038c15094f13.</w:t>
      </w:r>
    </w:p>
    <w:p>
      <w:pPr>
        <w:keepNext w:val="0"/>
        <w:widowControl/>
        <w:jc w:val="both"/>
      </w:pPr>
      <w:r>
        <w:rPr>
          <w:rFonts w:ascii="Arial" w:hAnsi="Arial"/>
          <w:b w:val="0"/>
          <w:color w:val="000000"/>
        </w:rPr>
        <w:t>[5] Supplied Herbal AI Pre Defense Manuscript v5 2026-2027, revised 15 October 2026, and its standalone engineering references. Used solely for organization/format by explicit user confirmation. No project facts, names, results or contributions transferred. Main reference SHA256 c8fde03149ba05b2f98b8a7e08b131ede9629313d1ae2b4114ee304d005df42c.</w:t>
      </w:r>
    </w:p>
    <w:p>
      <w:pPr>
        <w:keepNext w:val="0"/>
        <w:widowControl/>
        <w:jc w:val="both"/>
      </w:pPr>
      <w:r>
        <w:rPr>
          <w:rFonts w:ascii="Arial" w:hAnsi="Arial"/>
          <w:b w:val="0"/>
          <w:color w:val="000000"/>
        </w:rPr>
        <w:t>[6] TravelMate documentation execution evidence, 15 October 2026: final isolated frontend/backend logs, network guard, copied-source manifest, execution register and anonymous current screenshots. Included in the evidence bundle.</w:t>
      </w:r>
    </w:p>
    <w:p>
      <w:pPr>
        <w:keepNext w:val="0"/>
        <w:widowControl/>
        <w:jc w:val="both"/>
      </w:pPr>
      <w:r>
        <w:rPr>
          <w:rFonts w:ascii="Arial" w:hAnsi="Arial"/>
          <w:b w:val="0"/>
          <w:color w:val="000000"/>
        </w:rPr>
        <w:t>[7] TravelMate historical engineering reports: audit/2026-10-15/globe-photo-curation/REPORT.md; audit/2026-10-15/itinerary-overview/REPORT.md; audit/2026-10-13/remove-workspace-sections/REPORT.md. Each report is limited to its recorded environment/revision; historical counts are not added to current counts.</w:t>
      </w:r>
    </w:p>
    <w:p>
      <w:pPr>
        <w:keepNext w:val="0"/>
        <w:widowControl/>
        <w:jc w:val="both"/>
      </w:pPr>
      <w:r>
        <w:rPr>
          <w:rFonts w:ascii="Arial" w:hAnsi="Arial"/>
          <w:b w:val="0"/>
          <w:color w:val="000000"/>
        </w:rPr>
        <w:t>[8] TravelMate geographic/media source manifests and read-only catalogue metadata: frontend public discovery assets; backend GeoNames/PSGC/local geography and source metadata. Counts describe these snapshots, not guaranteed worldwide completeness.</w:t>
      </w:r>
    </w:p>
    <w:p>
      <w:pPr>
        <w:keepNext w:val="0"/>
        <w:widowControl/>
        <w:jc w:val="both"/>
      </w:pPr>
      <w:r>
        <w:rPr>
          <w:rFonts w:ascii="Arial" w:hAnsi="Arial"/>
          <w:b w:val="0"/>
          <w:color w:val="000000"/>
        </w:rPr>
        <w:t>[9] NASA Earth Observatory and Natural Earth source/licensing links retained in the current TravelMate image and map credits and asset attribution manifests. External provider/author-specific licenses remain asset-specific; footer attribution is not discarded.</w:t>
      </w:r>
    </w:p>
    <w:p>
      <w:pPr>
        <w:keepNext w:val="0"/>
        <w:widowControl/>
        <w:jc w:val="both"/>
      </w:pPr>
      <w:r>
        <w:rPr>
          <w:rFonts w:ascii="Arial" w:hAnsi="Arial"/>
          <w:b w:val="0"/>
          <w:color w:val="000000"/>
        </w:rPr>
        <w:t>[10] Next.js official App Router documentation, https://nextjs.org/docs/app, accessed 15 October 2026. Used for architectural context; inspected project code and dependency declarations govern this version-specific description.</w:t>
      </w:r>
    </w:p>
    <w:p>
      <w:pPr>
        <w:keepNext w:val="0"/>
        <w:widowControl/>
        <w:jc w:val="both"/>
      </w:pPr>
      <w:r>
        <w:rPr>
          <w:rFonts w:ascii="Arial" w:hAnsi="Arial"/>
          <w:b w:val="0"/>
          <w:color w:val="000000"/>
        </w:rPr>
        <w:t>[11] Republic of the Philippines, Republic Act No. 10173, Data Privacy Act of 2012, Official Gazette, https://officialgazette.gov.ph/2012/08/15/republic-act-no-10173/, accessed 15 October 2026. Legal context only; no compliance certification asserted.</w:t>
      </w:r>
    </w:p>
    <w:p>
      <w:pPr>
        <w:keepNext w:val="0"/>
        <w:widowControl/>
        <w:jc w:val="both"/>
      </w:pPr>
      <w:r>
        <w:rPr>
          <w:rFonts w:ascii="Arial" w:hAnsi="Arial"/>
          <w:b w:val="0"/>
          <w:color w:val="000000"/>
        </w:rPr>
        <w:t>[12] MediaWiki API Etiquette, https://www.mediawiki.org/wiki/API%3AEtiquette, accessed 15 October 2026. Provider identification, pacing and courteous API usage context; actual limits are taken from inspected code/configuration and agreements.</w:t>
      </w:r>
    </w:p>
    <w:sectPr>
      <w:headerReference w:type="default" r:id="rId1"/>
      <w:footerReference w:type="default" r:id="rId2"/>
      <w:pgSz w:w="12240" w:h="15840"/>
      <w:pgMar w:left="2160" w:right="1440" w:top="1440" w:bottom="1440" w:header="720" w:footer="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75665CD-46AD-432A-B048-3591FDC94D41}"/>
  </w:font>
  <w:font w:name="Calibri">
    <w:panose1 w:val="020F0502020204030204"/>
    <w:charset w:val="00"/>
    <w:family w:val="swiss"/>
    <w:pitch w:val="variable"/>
    <w:sig w:usb0="E4002EFF" w:usb1="C200247B" w:usb2="00000009" w:usb3="00000000" w:csb0="000001FF" w:csb1="00000000"/>
    <w:embedRegular r:id="rId2" w:fontKey="{1B33816A-22D6-41E4-BD4A-9DB07BBDE46C}"/>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000000"/>
        <w:sz w:val="16"/>
      </w:rPr>
      <w:t>CORDOVA PUBLIC COLLEGE | COLLEGE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6D2E7C"/>
    <w:multiLevelType w:val="hybridMultilevel"/>
    <w:tmpl w:val="94DA03C4"/>
    <w:lvl w:ilvl="0" w:tplc="E28830AC">
      <w:start w:val="1"/>
      <w:numFmt w:val="bullet"/>
      <w:lvlText w:val="●"/>
      <w:lvlJc w:val="left"/>
      <w:pPr>
        <w:ind w:left="720" w:hanging="360"/>
      </w:pPr>
    </w:lvl>
    <w:lvl w:ilvl="1" w:tplc="7F487076">
      <w:start w:val="1"/>
      <w:numFmt w:val="bullet"/>
      <w:lvlText w:val="○"/>
      <w:lvlJc w:val="left"/>
      <w:pPr>
        <w:ind w:left="1440" w:hanging="360"/>
      </w:pPr>
    </w:lvl>
    <w:lvl w:ilvl="2" w:tplc="C0A4D410">
      <w:start w:val="1"/>
      <w:numFmt w:val="bullet"/>
      <w:lvlText w:val="■"/>
      <w:lvlJc w:val="left"/>
      <w:pPr>
        <w:ind w:left="2160" w:hanging="360"/>
      </w:pPr>
    </w:lvl>
    <w:lvl w:ilvl="3" w:tplc="0974FCDC">
      <w:start w:val="1"/>
      <w:numFmt w:val="bullet"/>
      <w:lvlText w:val="●"/>
      <w:lvlJc w:val="left"/>
      <w:pPr>
        <w:ind w:left="2880" w:hanging="360"/>
      </w:pPr>
    </w:lvl>
    <w:lvl w:ilvl="4" w:tplc="4E245520">
      <w:start w:val="1"/>
      <w:numFmt w:val="bullet"/>
      <w:lvlText w:val="○"/>
      <w:lvlJc w:val="left"/>
      <w:pPr>
        <w:ind w:left="3600" w:hanging="360"/>
      </w:pPr>
    </w:lvl>
    <w:lvl w:ilvl="5" w:tplc="06C06E76">
      <w:start w:val="1"/>
      <w:numFmt w:val="bullet"/>
      <w:lvlText w:val="■"/>
      <w:lvlJc w:val="left"/>
      <w:pPr>
        <w:ind w:left="4320" w:hanging="360"/>
      </w:pPr>
    </w:lvl>
    <w:lvl w:ilvl="6" w:tplc="1E7AA9B8">
      <w:start w:val="1"/>
      <w:numFmt w:val="bullet"/>
      <w:lvlText w:val="●"/>
      <w:lvlJc w:val="left"/>
      <w:pPr>
        <w:ind w:left="5040" w:hanging="360"/>
      </w:pPr>
    </w:lvl>
    <w:lvl w:ilvl="7" w:tplc="6F6AA9DE">
      <w:start w:val="1"/>
      <w:numFmt w:val="bullet"/>
      <w:lvlText w:val="●"/>
      <w:lvlJc w:val="left"/>
      <w:pPr>
        <w:ind w:left="5760" w:hanging="360"/>
      </w:pPr>
    </w:lvl>
    <w:lvl w:ilvl="8" w:tplc="3F60C912">
      <w:start w:val="1"/>
      <w:numFmt w:val="bullet"/>
      <w:lvlText w:val="●"/>
      <w:lvlJc w:val="left"/>
      <w:pPr>
        <w:ind w:left="6480" w:hanging="360"/>
      </w:pPr>
    </w:lvl>
  </w:abstractNum>
  <w:abstractNum w:abstractNumId="10" w15:restartNumberingAfterBreak="0">
    <w:nsid w:val="1A153C2A"/>
    <w:multiLevelType w:val="hybridMultilevel"/>
    <w:tmpl w:val="BD84FEFE"/>
    <w:lvl w:ilvl="0" w:tplc="F87419FA">
      <w:start w:val="1"/>
      <w:numFmt w:val="bullet"/>
      <w:lvlText w:val="•"/>
      <w:lvlJc w:val="left"/>
      <w:pPr>
        <w:ind w:left="720" w:hanging="360"/>
      </w:pPr>
    </w:lvl>
    <w:lvl w:ilvl="1" w:tplc="E3B8C4D4">
      <w:start w:val="1"/>
      <w:numFmt w:val="bullet"/>
      <w:lvlText w:val="–"/>
      <w:lvlJc w:val="left"/>
      <w:pPr>
        <w:ind w:left="1080" w:hanging="360"/>
      </w:pPr>
    </w:lvl>
    <w:lvl w:ilvl="2" w:tplc="795C49FA">
      <w:numFmt w:val="decimal"/>
      <w:lvlText w:val=""/>
      <w:lvlJc w:val="left"/>
    </w:lvl>
    <w:lvl w:ilvl="3" w:tplc="830264C6">
      <w:numFmt w:val="decimal"/>
      <w:lvlText w:val=""/>
      <w:lvlJc w:val="left"/>
    </w:lvl>
    <w:lvl w:ilvl="4" w:tplc="883AA898">
      <w:numFmt w:val="decimal"/>
      <w:lvlText w:val=""/>
      <w:lvlJc w:val="left"/>
    </w:lvl>
    <w:lvl w:ilvl="5" w:tplc="7110FB20">
      <w:numFmt w:val="decimal"/>
      <w:lvlText w:val=""/>
      <w:lvlJc w:val="left"/>
    </w:lvl>
    <w:lvl w:ilvl="6" w:tplc="95600C72">
      <w:numFmt w:val="decimal"/>
      <w:lvlText w:val=""/>
      <w:lvlJc w:val="left"/>
    </w:lvl>
    <w:lvl w:ilvl="7" w:tplc="BB7AE4E0">
      <w:numFmt w:val="decimal"/>
      <w:lvlText w:val=""/>
      <w:lvlJc w:val="left"/>
    </w:lvl>
    <w:lvl w:ilvl="8" w:tplc="18B8D390">
      <w:numFmt w:val="decimal"/>
      <w:lvlText w:val=""/>
      <w:lvlJc w:val="left"/>
    </w:lvl>
  </w:abstractNum>
  <w:abstractNum w:abstractNumId="11" w15:restartNumberingAfterBreak="0">
    <w:nsid w:val="2DDC1F8D"/>
    <w:multiLevelType w:val="multilevel"/>
    <w:tmpl w:val="EFB23FD8"/>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976036270">
    <w:abstractNumId w:val="11"/>
  </w:num>
  <w:num w:numId="2" w16cid:durableId="2037153280">
    <w:abstractNumId w:val="9"/>
    <w:lvlOverride w:ilvl="0">
      <w:startOverride w:val="1"/>
    </w:lvlOverride>
  </w:num>
  <w:num w:numId="3" w16cid:durableId="217596144">
    <w:abstractNumId w:val="10"/>
    <w:lvlOverride w:ilvl="0">
      <w:startOverride w:val="1"/>
    </w:lvlOverride>
  </w:num>
  <w:num w:numId="4" w16cid:durableId="385881777">
    <w:abstractNumId w:val="8"/>
  </w:num>
  <w:num w:numId="5" w16cid:durableId="2131892768">
    <w:abstractNumId w:val="6"/>
  </w:num>
  <w:num w:numId="6" w16cid:durableId="1747871553">
    <w:abstractNumId w:val="5"/>
  </w:num>
  <w:num w:numId="7" w16cid:durableId="565645159">
    <w:abstractNumId w:val="4"/>
  </w:num>
  <w:num w:numId="8" w16cid:durableId="1572887458">
    <w:abstractNumId w:val="7"/>
  </w:num>
  <w:num w:numId="9" w16cid:durableId="934168128">
    <w:abstractNumId w:val="3"/>
  </w:num>
  <w:num w:numId="10" w16cid:durableId="639190174">
    <w:abstractNumId w:val="2"/>
  </w:num>
  <w:num w:numId="11" w16cid:durableId="2034383823">
    <w:abstractNumId w:val="1"/>
  </w:num>
  <w:num w:numId="12" w16cid:durableId="205262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7284FB"/>
  <w15:docId w15:val="{E58C7978-1E40-4CA4-A8EC-35D626B61C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20"/>
    </w:pPr>
    <w:rPr>
      <w:rFonts w:ascii="Arial" w:hAnsi="Arial"/>
      <w:color w:val="000000"/>
      <w:sz w:val="24"/>
      <w:u w:val="none"/>
    </w:rPr>
  </w:style>
  <w:style w:type="paragraph" w:styleId="Heading1">
    <w:name w:val="heading 1"/>
    <w:basedOn w:val="Normal"/>
    <w:next w:val="Normal"/>
    <w:link w:val="Heading1Char"/>
    <w:uiPriority w:val="9"/>
    <w:qFormat/>
    <w:pPr>
      <w:spacing w:after="160" w:before="240" w:line="276" w:lineRule="auto"/>
      <w:outlineLvl w:val="0"/>
    </w:pPr>
    <w:rPr>
      <w:rFonts w:ascii="Arial" w:hAnsi="Arial"/>
      <w:b/>
      <w:bCs/>
      <w:color w:val="000000"/>
      <w:sz w:val="32"/>
      <w:u w:val="none"/>
    </w:rPr>
  </w:style>
  <w:style w:type="paragraph" w:styleId="Heading2">
    <w:name w:val="heading 2"/>
    <w:basedOn w:val="Normal"/>
    <w:next w:val="Normal"/>
    <w:link w:val="Heading2Char"/>
    <w:uiPriority w:val="9"/>
    <w:unhideWhenUsed/>
    <w:qFormat/>
    <w:pPr>
      <w:spacing w:before="240" w:after="160" w:line="276" w:lineRule="auto"/>
      <w:outlineLvl w:val="1"/>
    </w:pPr>
    <w:rPr>
      <w:rFonts w:ascii="Arial" w:hAnsi="Arial"/>
      <w:b/>
      <w:bCs/>
      <w:color w:val="000000"/>
      <w:sz w:val="28"/>
      <w:u w:val="none"/>
    </w:rPr>
  </w:style>
  <w:style w:type="paragraph" w:styleId="Heading3">
    <w:name w:val="heading 3"/>
    <w:basedOn w:val="Normal"/>
    <w:next w:val="Normal"/>
    <w:link w:val="Heading3Char"/>
    <w:uiPriority w:val="9"/>
    <w:unhideWhenUsed/>
    <w:qFormat/>
    <w:pPr>
      <w:spacing w:before="240" w:after="160" w:line="276" w:lineRule="auto"/>
      <w:outlineLvl w:val="2"/>
    </w:pPr>
    <w:rPr>
      <w:rFonts w:ascii="Arial" w:hAnsi="Arial"/>
      <w:b/>
      <w:bCs/>
      <w:color w:val="000000"/>
      <w:sz w:val="24"/>
      <w:u w:val="none"/>
    </w:rPr>
  </w:style>
  <w:style w:type="paragraph" w:styleId="Heading4">
    <w:name w:val="heading 4"/>
    <w:basedOn w:val="Normal"/>
    <w:next w:val="Normal"/>
    <w:link w:val="Heading4Char"/>
    <w:uiPriority w:val="9"/>
    <w:semiHidden/>
    <w:unhideWhenUsed/>
    <w:qFormat/>
    <w:pPr>
      <w:pBdr>
        <w:top w:val="nil"/>
        <w:left w:val="nil"/>
        <w:bottom w:val="nil"/>
        <w:right w:val="nil"/>
        <w:between w:val="nil"/>
      </w:pBdr>
      <w:outlineLvl w:val="3"/>
    </w:pPr>
    <w:rPr>
      <w:i/>
      <w:iCs/>
    </w:rPr>
  </w:style>
  <w:style w:type="paragraph" w:styleId="Heading5">
    <w:name w:val="heading 5"/>
    <w:basedOn w:val="Normal"/>
    <w:next w:val="Normal"/>
    <w:link w:val="Heading5Char"/>
    <w:uiPriority w:val="9"/>
    <w:semiHidden/>
    <w:unhideWhenUsed/>
    <w:qFormat/>
    <w:pPr>
      <w:pBdr>
        <w:top w:val="nil"/>
        <w:left w:val="nil"/>
        <w:bottom w:val="nil"/>
        <w:right w:val="nil"/>
        <w:between w:val="nil"/>
      </w:pBdr>
      <w:outlineLvl w:val="4"/>
    </w:pPr>
  </w:style>
  <w:style w:type="paragraph" w:styleId="Heading6">
    <w:name w:val="heading 6"/>
    <w:basedOn w:val="Normal"/>
    <w:next w:val="Normal"/>
    <w:link w:val="Heading6Char"/>
    <w:uiPriority w:val="9"/>
    <w:semiHidden/>
    <w:unhideWhenUsed/>
    <w:qFormat/>
    <w:pPr>
      <w:pBdr>
        <w:top w:val="nil"/>
        <w:left w:val="nil"/>
        <w:bottom w:val="nil"/>
        <w:right w:val="nil"/>
        <w:between w:val="nil"/>
      </w:pBdr>
      <w:outlineLvl w:val="5"/>
    </w:pPr>
  </w:style>
  <w:style w:type="paragraph" w:styleId="Heading7">
    <w:name w:val="heading 7"/>
    <w:basedOn w:val="Normal"/>
    <w:next w:val="Normal"/>
    <w:link w:val="Heading7Char"/>
    <w:uiPriority w:val="9"/>
    <w:semiHidden/>
    <w:unhideWhenUsed/>
    <w:qFormat/>
    <w:rsid w:val="00145BE5"/>
    <w:pPr>
      <w:keepNext/>
      <w:keepLines/>
      <w:spacing w:before="200" w:line="276" w:lineRule="auto"/>
      <w:outlineLvl w:val="6"/>
    </w:pPr>
    <w:rPr>
      <w:i/>
      <w:iCs/>
      <w:lang w:val="en-US" w:eastAsia="en-US"/>
    </w:rPr>
  </w:style>
  <w:style w:type="paragraph" w:styleId="Heading8">
    <w:name w:val="heading 8"/>
    <w:basedOn w:val="Normal"/>
    <w:next w:val="Normal"/>
    <w:link w:val="Heading8Char"/>
    <w:uiPriority w:val="9"/>
    <w:semiHidden/>
    <w:unhideWhenUsed/>
    <w:qFormat/>
    <w:rsid w:val="00145BE5"/>
    <w:pPr>
      <w:keepNext/>
      <w:keepLines/>
      <w:spacing w:before="200" w:line="276" w:lineRule="auto"/>
      <w:outlineLvl w:val="7"/>
    </w:pPr>
    <w:rPr>
      <w:lang w:val="en-US" w:eastAsia="en-US"/>
    </w:rPr>
  </w:style>
  <w:style w:type="paragraph" w:styleId="Heading9">
    <w:name w:val="heading 9"/>
    <w:basedOn w:val="Normal"/>
    <w:next w:val="Normal"/>
    <w:link w:val="Heading9Char"/>
    <w:uiPriority w:val="9"/>
    <w:semiHidden/>
    <w:unhideWhenUsed/>
    <w:qFormat/>
    <w:rsid w:val="00145BE5"/>
    <w:pPr>
      <w:keepNext/>
      <w:keepLines/>
      <w:spacing w:before="200" w:line="276" w:lineRule="auto"/>
      <w:outlineLvl w:val="8"/>
    </w:pPr>
    <w:rPr>
      <w:i/>
      <w:iCs/>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color w:val="000000"/>
    </w:rPr>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240" w:after="160" w:line="276" w:lineRule="auto"/>
    </w:pPr>
    <w:rPr>
      <w:rFonts w:ascii="Arial" w:hAnsi="Arial"/>
      <w:b/>
      <w:color w:val="000000"/>
      <w:sz w:val="36"/>
      <w:u w:val="none"/>
    </w:rPr>
  </w:style>
  <w:style w:type="paragraph" w:styleId="Subtitle">
    <w:name w:val="Subtitle"/>
    <w:basedOn w:val="Normal"/>
    <w:next w:val="Normal"/>
    <w:link w:val="SubtitleChar"/>
    <w:uiPriority w:val="11"/>
    <w:qFormat/>
    <w:pPr>
      <w:keepNext/>
      <w:keepLines/>
      <w:spacing w:before="360" w:after="80"/>
    </w:pPr>
    <w:rPr>
      <w:i/>
      <w:iCs/>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paragraph" w:styleId="TOCHeading">
    <w:name w:val="TOC Heading"/>
    <w:basedOn w:val="Heading1"/>
    <w:next w:val="Normal"/>
    <w:uiPriority w:val="39"/>
    <w:unhideWhenUsed/>
    <w:qFormat/>
    <w:rsid w:val="000D70F2"/>
    <w:pPr>
      <w:keepNext/>
      <w:keepLines/>
      <w:pBdr>
        <w:top w:val="none" w:sz="0" w:space="0" w:color="auto"/>
        <w:left w:val="none" w:sz="0" w:space="0" w:color="auto"/>
        <w:bottom w:val="none" w:sz="0" w:space="0" w:color="auto"/>
        <w:right w:val="none" w:sz="0" w:space="0" w:color="auto"/>
        <w:between w:val="none" w:sz="0" w:space="0" w:color="auto"/>
      </w:pBdr>
      <w:tabs>
        <w:tab w:val="right" w:leader="dot" w:pos="8640"/>
      </w:tabs>
      <w:spacing w:after="100"/>
      <w:outlineLvl w:val="9"/>
    </w:pPr>
    <w:rPr>
      <w:b w:val="0"/>
      <w:bCs w:val="0"/>
      <w:lang w:val="en-US" w:eastAsia="en-US"/>
    </w:rPr>
  </w:style>
  <w:style w:type="paragraph" w:styleId="TOC1">
    <w:name w:val="toc 1"/>
    <w:basedOn w:val="Normal"/>
    <w:next w:val="Normal"/>
    <w:autoRedefine/>
    <w:uiPriority w:val="39"/>
    <w:unhideWhenUsed/>
    <w:rsid w:val="000D70F2"/>
    <w:pPr>
      <w:tabs>
        <w:tab w:val="right" w:leader="dot" w:pos="8640"/>
      </w:tabs>
      <w:spacing w:after="100"/>
    </w:pPr>
    <w:rPr>
      <w:b/>
    </w:rPr>
  </w:style>
  <w:style w:type="paragraph" w:styleId="TOC2">
    <w:name w:val="toc 2"/>
    <w:basedOn w:val="Normal"/>
    <w:next w:val="Normal"/>
    <w:autoRedefine/>
    <w:uiPriority w:val="39"/>
    <w:unhideWhenUsed/>
    <w:rsid w:val="000D70F2"/>
    <w:pPr>
      <w:tabs>
        <w:tab w:val="right" w:leader="dot" w:pos="8640"/>
      </w:tabs>
      <w:spacing w:after="100"/>
      <w:ind w:left="240"/>
    </w:pPr>
  </w:style>
  <w:style w:type="paragraph" w:styleId="TOC3">
    <w:name w:val="toc 3"/>
    <w:basedOn w:val="Normal"/>
    <w:next w:val="Normal"/>
    <w:autoRedefine/>
    <w:uiPriority w:val="39"/>
    <w:unhideWhenUsed/>
    <w:rsid w:val="000D70F2"/>
    <w:pPr>
      <w:tabs>
        <w:tab w:val="right" w:leader="dot" w:pos="8640"/>
      </w:tabs>
      <w:spacing w:after="100"/>
      <w:ind w:left="480"/>
    </w:pPr>
  </w:style>
  <w:style w:type="character" w:styleId="Hyperlink">
    <w:name w:val="Hyperlink"/>
    <w:basedOn w:val="DefaultParagraphFont"/>
    <w:uiPriority w:val="99"/>
    <w:unhideWhenUsed/>
    <w:rsid w:val="000D70F2"/>
    <w:rPr>
      <w:rFonts w:ascii="Arial" w:eastAsia="Arial" w:hAnsi="Arial" w:cs="Arial"/>
      <w:color w:val="000000"/>
      <w:u w:val="single"/>
    </w:rPr>
  </w:style>
  <w:style w:type="paragraph" w:customStyle="1" w:styleId="Strong1">
    <w:name w:val="Strong1"/>
    <w:qFormat/>
    <w:rsid w:val="00145BE5"/>
    <w:rPr>
      <w:b/>
      <w:bCs/>
      <w:color w:val="000000"/>
    </w:rPr>
  </w:style>
  <w:style w:type="paragraph" w:styleId="ListParagraph">
    <w:name w:val="List Paragraph"/>
    <w:uiPriority w:val="34"/>
    <w:qFormat/>
    <w:rsid w:val="00145BE5"/>
    <w:rPr>
      <w:color w:val="000000"/>
    </w:rPr>
  </w:style>
  <w:style w:type="character" w:styleId="FootnoteReference">
    <w:name w:val="footnote reference"/>
    <w:uiPriority w:val="99"/>
    <w:semiHidden/>
    <w:unhideWhenUsed/>
    <w:rsid w:val="00145BE5"/>
    <w:rPr>
      <w:rFonts w:ascii="Arial" w:eastAsia="Arial" w:hAnsi="Arial" w:cs="Arial"/>
      <w:color w:val="000000"/>
      <w:vertAlign w:val="superscript"/>
    </w:rPr>
  </w:style>
  <w:style w:type="paragraph" w:styleId="FootnoteText">
    <w:name w:val="footnote text"/>
    <w:link w:val="FootnoteTextChar"/>
    <w:uiPriority w:val="99"/>
    <w:semiHidden/>
    <w:unhideWhenUsed/>
    <w:rsid w:val="00145BE5"/>
    <w:rPr>
      <w:color w:val="000000"/>
      <w:sz w:val="20"/>
      <w:szCs w:val="20"/>
    </w:rPr>
  </w:style>
  <w:style w:type="character" w:customStyle="1" w:styleId="FootnoteTextChar">
    <w:name w:val="Footnote Text Char"/>
    <w:basedOn w:val="DefaultParagraphFont"/>
    <w:link w:val="FootnoteText"/>
    <w:uiPriority w:val="99"/>
    <w:semiHidden/>
    <w:rsid w:val="00145BE5"/>
    <w:rPr>
      <w:rFonts w:ascii="Arial" w:eastAsia="Arial" w:hAnsi="Arial" w:cs="Arial"/>
      <w:color w:val="000000"/>
      <w:sz w:val="20"/>
      <w:szCs w:val="20"/>
    </w:rPr>
  </w:style>
  <w:style w:type="character" w:styleId="EndnoteReference">
    <w:name w:val="endnote reference"/>
    <w:uiPriority w:val="99"/>
    <w:semiHidden/>
    <w:unhideWhenUsed/>
    <w:rsid w:val="00145BE5"/>
    <w:rPr>
      <w:rFonts w:ascii="Arial" w:eastAsia="Arial" w:hAnsi="Arial" w:cs="Arial"/>
      <w:color w:val="000000"/>
      <w:vertAlign w:val="superscript"/>
    </w:rPr>
  </w:style>
  <w:style w:type="paragraph" w:styleId="EndnoteText">
    <w:name w:val="endnote text"/>
    <w:link w:val="EndnoteTextChar"/>
    <w:uiPriority w:val="99"/>
    <w:semiHidden/>
    <w:unhideWhenUsed/>
    <w:rsid w:val="00145BE5"/>
    <w:rPr>
      <w:color w:val="000000"/>
      <w:sz w:val="20"/>
      <w:szCs w:val="20"/>
    </w:rPr>
  </w:style>
  <w:style w:type="character" w:customStyle="1" w:styleId="EndnoteTextChar">
    <w:name w:val="Endnote Text Char"/>
    <w:basedOn w:val="DefaultParagraphFont"/>
    <w:link w:val="EndnoteText"/>
    <w:uiPriority w:val="99"/>
    <w:semiHidden/>
    <w:rsid w:val="00145BE5"/>
    <w:rPr>
      <w:rFonts w:ascii="Arial" w:eastAsia="Arial" w:hAnsi="Arial" w:cs="Arial"/>
      <w:color w:val="000000"/>
      <w:sz w:val="20"/>
      <w:szCs w:val="20"/>
    </w:rPr>
  </w:style>
  <w:style w:type="paragraph" w:styleId="Header">
    <w:name w:val="header"/>
    <w:basedOn w:val="Normal"/>
    <w:link w:val="HeaderChar"/>
    <w:uiPriority w:val="99"/>
    <w:unhideWhenUsed/>
    <w:rsid w:val="00145BE5"/>
    <w:pPr>
      <w:tabs>
        <w:tab w:val="center" w:pos="4513"/>
        <w:tab w:val="right" w:pos="9026"/>
      </w:tabs>
    </w:pPr>
  </w:style>
  <w:style w:type="character" w:customStyle="1" w:styleId="HeaderChar">
    <w:name w:val="Header Char"/>
    <w:basedOn w:val="DefaultParagraphFont"/>
    <w:link w:val="Header"/>
    <w:uiPriority w:val="99"/>
    <w:rsid w:val="00145BE5"/>
    <w:rPr>
      <w:rFonts w:ascii="Arial" w:eastAsia="Arial" w:hAnsi="Arial" w:cs="Arial"/>
      <w:color w:val="000000"/>
    </w:rPr>
  </w:style>
  <w:style w:type="paragraph" w:styleId="Footer">
    <w:name w:val="footer"/>
    <w:basedOn w:val="Normal"/>
    <w:link w:val="FooterChar"/>
    <w:uiPriority w:val="99"/>
    <w:unhideWhenUsed/>
    <w:rsid w:val="00145BE5"/>
    <w:pPr>
      <w:tabs>
        <w:tab w:val="center" w:pos="4513"/>
        <w:tab w:val="right" w:pos="9026"/>
      </w:tabs>
    </w:pPr>
  </w:style>
  <w:style w:type="character" w:customStyle="1" w:styleId="FooterChar">
    <w:name w:val="Footer Char"/>
    <w:basedOn w:val="DefaultParagraphFont"/>
    <w:link w:val="Footer"/>
    <w:uiPriority w:val="99"/>
    <w:rsid w:val="00145BE5"/>
    <w:rPr>
      <w:rFonts w:ascii="Arial" w:eastAsia="Arial" w:hAnsi="Arial" w:cs="Arial"/>
      <w:color w:val="000000"/>
    </w:rPr>
  </w:style>
  <w:style w:type="character" w:customStyle="1" w:styleId="Heading7Char">
    <w:name w:val="Heading 7 Char"/>
    <w:basedOn w:val="DefaultParagraphFont"/>
    <w:link w:val="Heading7"/>
    <w:uiPriority w:val="9"/>
    <w:semiHidden/>
    <w:rsid w:val="00145BE5"/>
    <w:rPr>
      <w:rFonts w:ascii="Arial" w:eastAsia="Arial" w:hAnsi="Arial" w:cs="Arial"/>
      <w:i/>
      <w:iCs/>
      <w:color w:val="000000"/>
      <w:sz w:val="24"/>
      <w:szCs w:val="24"/>
      <w:lang w:val="en-US" w:eastAsia="en-US"/>
    </w:rPr>
  </w:style>
  <w:style w:type="character" w:customStyle="1" w:styleId="Heading8Char">
    <w:name w:val="Heading 8 Char"/>
    <w:basedOn w:val="DefaultParagraphFont"/>
    <w:link w:val="Heading8"/>
    <w:uiPriority w:val="9"/>
    <w:semiHidden/>
    <w:rsid w:val="00145BE5"/>
    <w:rPr>
      <w:rFonts w:ascii="Arial" w:eastAsia="Arial" w:hAnsi="Arial" w:cs="Arial"/>
      <w:color w:val="000000"/>
      <w:sz w:val="24"/>
      <w:szCs w:val="24"/>
      <w:lang w:val="en-US" w:eastAsia="en-US"/>
    </w:rPr>
  </w:style>
  <w:style w:type="character" w:customStyle="1" w:styleId="Heading9Char">
    <w:name w:val="Heading 9 Char"/>
    <w:basedOn w:val="DefaultParagraphFont"/>
    <w:link w:val="Heading9"/>
    <w:uiPriority w:val="9"/>
    <w:semiHidden/>
    <w:rsid w:val="00145BE5"/>
    <w:rPr>
      <w:rFonts w:ascii="Arial" w:eastAsia="Arial" w:hAnsi="Arial" w:cs="Arial"/>
      <w:i/>
      <w:iCs/>
      <w:color w:val="000000"/>
      <w:sz w:val="24"/>
      <w:szCs w:val="24"/>
      <w:lang w:val="en-US" w:eastAsia="en-US"/>
    </w:rPr>
  </w:style>
  <w:style w:type="paragraph" w:styleId="NoSpacing">
    <w:name w:val="No Spacing"/>
    <w:uiPriority w:val="1"/>
    <w:qFormat/>
    <w:rsid w:val="00145BE5"/>
    <w:rPr>
      <w:color w:val="000000"/>
      <w:sz w:val="22"/>
      <w:szCs w:val="22"/>
      <w:lang w:val="en-US" w:eastAsia="en-US"/>
    </w:rPr>
  </w:style>
  <w:style w:type="character" w:customStyle="1" w:styleId="Heading1Char">
    <w:name w:val="Heading 1 Char"/>
    <w:basedOn w:val="DefaultParagraphFont"/>
    <w:link w:val="Heading1"/>
    <w:uiPriority w:val="9"/>
    <w:rsid w:val="00145BE5"/>
    <w:rPr>
      <w:rFonts w:ascii="Arial" w:eastAsia="Arial" w:hAnsi="Arial" w:cs="Arial"/>
      <w:b/>
      <w:bCs/>
      <w:color w:val="000000"/>
      <w:sz w:val="24"/>
      <w:szCs w:val="24"/>
    </w:rPr>
  </w:style>
  <w:style w:type="character" w:customStyle="1" w:styleId="Heading2Char">
    <w:name w:val="Heading 2 Char"/>
    <w:basedOn w:val="DefaultParagraphFont"/>
    <w:link w:val="Heading2"/>
    <w:uiPriority w:val="9"/>
    <w:rsid w:val="00145BE5"/>
    <w:rPr>
      <w:rFonts w:ascii="Arial" w:eastAsia="Arial" w:hAnsi="Arial" w:cs="Arial"/>
      <w:b/>
      <w:bCs/>
      <w:color w:val="000000"/>
      <w:sz w:val="24"/>
      <w:szCs w:val="24"/>
    </w:rPr>
  </w:style>
  <w:style w:type="character" w:customStyle="1" w:styleId="Heading3Char">
    <w:name w:val="Heading 3 Char"/>
    <w:basedOn w:val="DefaultParagraphFont"/>
    <w:link w:val="Heading3"/>
    <w:uiPriority w:val="9"/>
    <w:rsid w:val="00145BE5"/>
    <w:rPr>
      <w:rFonts w:ascii="Arial" w:eastAsia="Arial" w:hAnsi="Arial" w:cs="Arial"/>
      <w:b/>
      <w:bCs/>
      <w:color w:val="000000"/>
      <w:sz w:val="24"/>
      <w:szCs w:val="24"/>
    </w:rPr>
  </w:style>
  <w:style w:type="character" w:customStyle="1" w:styleId="TitleChar">
    <w:name w:val="Title Char"/>
    <w:basedOn w:val="DefaultParagraphFont"/>
    <w:link w:val="Title"/>
    <w:uiPriority w:val="10"/>
    <w:rsid w:val="00145BE5"/>
    <w:rPr>
      <w:rFonts w:ascii="Arial" w:eastAsia="Arial" w:hAnsi="Arial" w:cs="Arial"/>
      <w:color w:val="000000"/>
      <w:sz w:val="56"/>
      <w:szCs w:val="56"/>
    </w:rPr>
  </w:style>
  <w:style w:type="character" w:customStyle="1" w:styleId="SubtitleChar">
    <w:name w:val="Subtitle Char"/>
    <w:basedOn w:val="DefaultParagraphFont"/>
    <w:link w:val="Subtitle"/>
    <w:uiPriority w:val="11"/>
    <w:rsid w:val="00145BE5"/>
    <w:rPr>
      <w:rFonts w:ascii="Arial" w:eastAsia="Arial" w:hAnsi="Arial" w:cs="Arial"/>
      <w:i/>
      <w:iCs/>
      <w:color w:val="000000"/>
      <w:sz w:val="48"/>
      <w:szCs w:val="48"/>
    </w:rPr>
  </w:style>
  <w:style w:type="paragraph" w:styleId="BodyText">
    <w:name w:val="Body Text"/>
    <w:basedOn w:val="Normal"/>
    <w:link w:val="BodyTextChar"/>
    <w:uiPriority w:val="99"/>
    <w:unhideWhenUsed/>
    <w:rsid w:val="00145BE5"/>
    <w:pPr>
      <w:spacing w:after="120" w:line="276" w:lineRule="auto"/>
    </w:pPr>
    <w:rPr>
      <w:sz w:val="20"/>
      <w:szCs w:val="22"/>
      <w:lang w:val="en-US" w:eastAsia="en-US"/>
    </w:rPr>
  </w:style>
  <w:style w:type="character" w:customStyle="1" w:styleId="BodyTextChar">
    <w:name w:val="Body Text Char"/>
    <w:basedOn w:val="DefaultParagraphFont"/>
    <w:link w:val="BodyText"/>
    <w:uiPriority w:val="99"/>
    <w:rsid w:val="00145BE5"/>
    <w:rPr>
      <w:rFonts w:ascii="Arial" w:eastAsia="Arial" w:hAnsi="Arial" w:cs="Arial"/>
      <w:color w:val="000000"/>
      <w:sz w:val="20"/>
      <w:szCs w:val="22"/>
      <w:lang w:val="en-US" w:eastAsia="en-US"/>
    </w:rPr>
  </w:style>
  <w:style w:type="paragraph" w:styleId="BodyText2">
    <w:name w:val="Body Text 2"/>
    <w:basedOn w:val="Normal"/>
    <w:link w:val="BodyText2Char"/>
    <w:uiPriority w:val="99"/>
    <w:unhideWhenUsed/>
    <w:rsid w:val="00145BE5"/>
    <w:pPr>
      <w:spacing w:after="120" w:line="480" w:lineRule="auto"/>
    </w:pPr>
    <w:rPr>
      <w:sz w:val="20"/>
      <w:szCs w:val="22"/>
      <w:lang w:val="en-US" w:eastAsia="en-US"/>
    </w:rPr>
  </w:style>
  <w:style w:type="character" w:customStyle="1" w:styleId="BodyText2Char">
    <w:name w:val="Body Text 2 Char"/>
    <w:basedOn w:val="DefaultParagraphFont"/>
    <w:link w:val="BodyText2"/>
    <w:uiPriority w:val="99"/>
    <w:rsid w:val="00145BE5"/>
    <w:rPr>
      <w:rFonts w:ascii="Arial" w:eastAsia="Arial" w:hAnsi="Arial" w:cs="Arial"/>
      <w:color w:val="000000"/>
      <w:sz w:val="20"/>
      <w:szCs w:val="22"/>
      <w:lang w:val="en-US" w:eastAsia="en-US"/>
    </w:rPr>
  </w:style>
  <w:style w:type="paragraph" w:styleId="BodyText3">
    <w:name w:val="Body Text 3"/>
    <w:basedOn w:val="Normal"/>
    <w:link w:val="BodyText3Char"/>
    <w:uiPriority w:val="99"/>
    <w:unhideWhenUsed/>
    <w:rsid w:val="00145BE5"/>
    <w:pPr>
      <w:spacing w:after="120" w:line="276" w:lineRule="auto"/>
    </w:pPr>
    <w:rPr>
      <w:sz w:val="16"/>
      <w:szCs w:val="16"/>
      <w:lang w:val="en-US" w:eastAsia="en-US"/>
    </w:rPr>
  </w:style>
  <w:style w:type="character" w:customStyle="1" w:styleId="BodyText3Char">
    <w:name w:val="Body Text 3 Char"/>
    <w:basedOn w:val="DefaultParagraphFont"/>
    <w:link w:val="BodyText3"/>
    <w:uiPriority w:val="99"/>
    <w:rsid w:val="00145BE5"/>
    <w:rPr>
      <w:rFonts w:ascii="Arial" w:eastAsia="Arial" w:hAnsi="Arial" w:cs="Arial"/>
      <w:color w:val="000000"/>
      <w:sz w:val="16"/>
      <w:szCs w:val="16"/>
      <w:lang w:val="en-US" w:eastAsia="en-US"/>
    </w:rPr>
  </w:style>
  <w:style w:type="paragraph" w:styleId="List">
    <w:name w:val="List"/>
    <w:basedOn w:val="Normal"/>
    <w:uiPriority w:val="99"/>
    <w:unhideWhenUsed/>
    <w:rsid w:val="00145BE5"/>
    <w:pPr>
      <w:spacing w:after="200" w:line="276" w:lineRule="auto"/>
      <w:ind w:left="360" w:hanging="360"/>
      <w:contextualSpacing/>
    </w:pPr>
    <w:rPr>
      <w:sz w:val="20"/>
      <w:szCs w:val="22"/>
      <w:lang w:val="en-US" w:eastAsia="en-US"/>
    </w:rPr>
  </w:style>
  <w:style w:type="paragraph" w:styleId="List2">
    <w:name w:val="List 2"/>
    <w:basedOn w:val="Normal"/>
    <w:uiPriority w:val="99"/>
    <w:unhideWhenUsed/>
    <w:rsid w:val="00145BE5"/>
    <w:pPr>
      <w:spacing w:after="200" w:line="276" w:lineRule="auto"/>
      <w:ind w:left="720" w:hanging="360"/>
      <w:contextualSpacing/>
    </w:pPr>
    <w:rPr>
      <w:sz w:val="20"/>
      <w:szCs w:val="22"/>
      <w:lang w:val="en-US" w:eastAsia="en-US"/>
    </w:rPr>
  </w:style>
  <w:style w:type="paragraph" w:styleId="List3">
    <w:name w:val="List 3"/>
    <w:basedOn w:val="Normal"/>
    <w:uiPriority w:val="99"/>
    <w:unhideWhenUsed/>
    <w:rsid w:val="00145BE5"/>
    <w:pPr>
      <w:spacing w:after="200" w:line="276" w:lineRule="auto"/>
      <w:ind w:left="1080" w:hanging="360"/>
      <w:contextualSpacing/>
    </w:pPr>
    <w:rPr>
      <w:sz w:val="20"/>
      <w:szCs w:val="22"/>
      <w:lang w:val="en-US" w:eastAsia="en-US"/>
    </w:rPr>
  </w:style>
  <w:style w:type="paragraph" w:styleId="ListBullet">
    <w:name w:val="List Bullet"/>
    <w:basedOn w:val="Normal"/>
    <w:uiPriority w:val="99"/>
    <w:unhideWhenUsed/>
    <w:rsid w:val="00145BE5"/>
    <w:pPr>
      <w:numPr>
        <w:numId w:val="4"/>
      </w:numPr>
      <w:tabs>
        <w:tab w:val="clear" w:pos="360"/>
        <w:tab w:val="num" w:pos="1440"/>
      </w:tabs>
      <w:spacing w:after="200" w:line="276" w:lineRule="auto"/>
      <w:ind w:left="0" w:firstLine="0"/>
      <w:contextualSpacing/>
    </w:pPr>
    <w:rPr>
      <w:sz w:val="20"/>
      <w:szCs w:val="22"/>
      <w:lang w:val="en-US" w:eastAsia="en-US"/>
    </w:rPr>
  </w:style>
  <w:style w:type="paragraph" w:styleId="ListBullet2">
    <w:name w:val="List Bullet 2"/>
    <w:basedOn w:val="Normal"/>
    <w:uiPriority w:val="99"/>
    <w:unhideWhenUsed/>
    <w:rsid w:val="00145BE5"/>
    <w:pPr>
      <w:numPr>
        <w:numId w:val="5"/>
      </w:numPr>
      <w:tabs>
        <w:tab w:val="clear" w:pos="720"/>
      </w:tabs>
      <w:spacing w:after="200" w:line="276" w:lineRule="auto"/>
      <w:ind w:left="0" w:firstLine="0"/>
      <w:contextualSpacing/>
    </w:pPr>
    <w:rPr>
      <w:sz w:val="20"/>
      <w:szCs w:val="22"/>
      <w:lang w:val="en-US" w:eastAsia="en-US"/>
    </w:rPr>
  </w:style>
  <w:style w:type="paragraph" w:styleId="ListBullet3">
    <w:name w:val="List Bullet 3"/>
    <w:basedOn w:val="Normal"/>
    <w:uiPriority w:val="99"/>
    <w:unhideWhenUsed/>
    <w:rsid w:val="00145BE5"/>
    <w:pPr>
      <w:numPr>
        <w:numId w:val="6"/>
      </w:numPr>
      <w:tabs>
        <w:tab w:val="clear" w:pos="1080"/>
        <w:tab w:val="num" w:pos="720"/>
      </w:tabs>
      <w:spacing w:after="200" w:line="276" w:lineRule="auto"/>
      <w:ind w:left="0" w:firstLine="0"/>
      <w:contextualSpacing/>
    </w:pPr>
    <w:rPr>
      <w:sz w:val="20"/>
      <w:szCs w:val="22"/>
      <w:lang w:val="en-US" w:eastAsia="en-US"/>
    </w:rPr>
  </w:style>
  <w:style w:type="paragraph" w:styleId="ListNumber">
    <w:name w:val="List Number"/>
    <w:basedOn w:val="Normal"/>
    <w:uiPriority w:val="99"/>
    <w:unhideWhenUsed/>
    <w:rsid w:val="00145BE5"/>
    <w:pPr>
      <w:numPr>
        <w:numId w:val="8"/>
      </w:numPr>
      <w:tabs>
        <w:tab w:val="clear" w:pos="360"/>
        <w:tab w:val="num" w:pos="1440"/>
      </w:tabs>
      <w:spacing w:after="200" w:line="276" w:lineRule="auto"/>
      <w:ind w:left="0" w:firstLine="0"/>
      <w:contextualSpacing/>
    </w:pPr>
    <w:rPr>
      <w:sz w:val="20"/>
      <w:szCs w:val="22"/>
      <w:lang w:val="en-US" w:eastAsia="en-US"/>
    </w:rPr>
  </w:style>
  <w:style w:type="paragraph" w:styleId="ListNumber2">
    <w:name w:val="List Number 2"/>
    <w:basedOn w:val="Normal"/>
    <w:uiPriority w:val="99"/>
    <w:unhideWhenUsed/>
    <w:rsid w:val="00145BE5"/>
    <w:pPr>
      <w:numPr>
        <w:numId w:val="9"/>
      </w:numPr>
      <w:tabs>
        <w:tab w:val="clear" w:pos="720"/>
        <w:tab w:val="num" w:pos="1800"/>
      </w:tabs>
      <w:spacing w:after="200" w:line="276" w:lineRule="auto"/>
      <w:ind w:left="0" w:firstLine="0"/>
      <w:contextualSpacing/>
    </w:pPr>
    <w:rPr>
      <w:sz w:val="20"/>
      <w:szCs w:val="22"/>
      <w:lang w:val="en-US" w:eastAsia="en-US"/>
    </w:rPr>
  </w:style>
  <w:style w:type="paragraph" w:styleId="ListNumber3">
    <w:name w:val="List Number 3"/>
    <w:basedOn w:val="Normal"/>
    <w:uiPriority w:val="99"/>
    <w:unhideWhenUsed/>
    <w:rsid w:val="00145BE5"/>
    <w:pPr>
      <w:numPr>
        <w:numId w:val="10"/>
      </w:numPr>
      <w:tabs>
        <w:tab w:val="clear" w:pos="1080"/>
        <w:tab w:val="num" w:pos="360"/>
      </w:tabs>
      <w:spacing w:after="200" w:line="276" w:lineRule="auto"/>
      <w:ind w:left="0" w:firstLine="0"/>
      <w:contextualSpacing/>
    </w:pPr>
    <w:rPr>
      <w:sz w:val="20"/>
      <w:szCs w:val="22"/>
      <w:lang w:val="en-US" w:eastAsia="en-US"/>
    </w:rPr>
  </w:style>
  <w:style w:type="paragraph" w:styleId="ListContinue">
    <w:name w:val="List Continue"/>
    <w:basedOn w:val="Normal"/>
    <w:uiPriority w:val="99"/>
    <w:unhideWhenUsed/>
    <w:rsid w:val="00145BE5"/>
    <w:pPr>
      <w:spacing w:after="120" w:line="276" w:lineRule="auto"/>
      <w:ind w:left="360"/>
      <w:contextualSpacing/>
    </w:pPr>
    <w:rPr>
      <w:sz w:val="20"/>
      <w:szCs w:val="22"/>
      <w:lang w:val="en-US" w:eastAsia="en-US"/>
    </w:rPr>
  </w:style>
  <w:style w:type="paragraph" w:styleId="ListContinue2">
    <w:name w:val="List Continue 2"/>
    <w:basedOn w:val="Normal"/>
    <w:uiPriority w:val="99"/>
    <w:unhideWhenUsed/>
    <w:rsid w:val="00145BE5"/>
    <w:pPr>
      <w:spacing w:after="120" w:line="276" w:lineRule="auto"/>
      <w:ind w:left="720"/>
      <w:contextualSpacing/>
    </w:pPr>
    <w:rPr>
      <w:sz w:val="20"/>
      <w:szCs w:val="22"/>
      <w:lang w:val="en-US" w:eastAsia="en-US"/>
    </w:rPr>
  </w:style>
  <w:style w:type="paragraph" w:styleId="ListContinue3">
    <w:name w:val="List Continue 3"/>
    <w:basedOn w:val="Normal"/>
    <w:uiPriority w:val="99"/>
    <w:unhideWhenUsed/>
    <w:rsid w:val="00145BE5"/>
    <w:pPr>
      <w:spacing w:after="120" w:line="276" w:lineRule="auto"/>
      <w:ind w:left="1080"/>
      <w:contextualSpacing/>
    </w:pPr>
    <w:rPr>
      <w:sz w:val="20"/>
      <w:szCs w:val="22"/>
      <w:lang w:val="en-US" w:eastAsia="en-US"/>
    </w:rPr>
  </w:style>
  <w:style w:type="paragraph" w:styleId="MacroText">
    <w:name w:val="macro"/>
    <w:link w:val="MacroTextChar"/>
    <w:uiPriority w:val="99"/>
    <w:unhideWhenUsed/>
    <w:rsid w:val="00145BE5"/>
    <w:pPr>
      <w:tabs>
        <w:tab w:val="left" w:pos="576"/>
        <w:tab w:val="left" w:pos="1152"/>
        <w:tab w:val="left" w:pos="1728"/>
        <w:tab w:val="left" w:pos="2304"/>
        <w:tab w:val="left" w:pos="2880"/>
        <w:tab w:val="left" w:pos="3456"/>
        <w:tab w:val="left" w:pos="4032"/>
      </w:tabs>
      <w:spacing w:after="200" w:line="276" w:lineRule="auto"/>
    </w:pPr>
    <w:rPr>
      <w:color w:val="000000"/>
      <w:sz w:val="20"/>
      <w:szCs w:val="20"/>
      <w:lang w:val="en-US" w:eastAsia="en-US"/>
    </w:rPr>
  </w:style>
  <w:style w:type="character" w:customStyle="1" w:styleId="MacroTextChar">
    <w:name w:val="Macro Text Char"/>
    <w:basedOn w:val="DefaultParagraphFont"/>
    <w:link w:val="MacroText"/>
    <w:uiPriority w:val="99"/>
    <w:rsid w:val="00145BE5"/>
    <w:rPr>
      <w:rFonts w:ascii="Arial" w:eastAsia="Arial" w:hAnsi="Arial" w:cs="Arial"/>
      <w:color w:val="000000"/>
      <w:sz w:val="20"/>
      <w:szCs w:val="20"/>
      <w:lang w:val="en-US" w:eastAsia="en-US"/>
    </w:rPr>
  </w:style>
  <w:style w:type="paragraph" w:styleId="Quote">
    <w:name w:val="Quote"/>
    <w:basedOn w:val="Normal"/>
    <w:next w:val="Normal"/>
    <w:link w:val="QuoteChar"/>
    <w:uiPriority w:val="29"/>
    <w:qFormat/>
    <w:rsid w:val="00145BE5"/>
    <w:pPr>
      <w:spacing w:after="200" w:line="276" w:lineRule="auto"/>
    </w:pPr>
    <w:rPr>
      <w:i/>
      <w:iCs/>
      <w:sz w:val="20"/>
      <w:szCs w:val="22"/>
      <w:lang w:val="en-US" w:eastAsia="en-US"/>
    </w:rPr>
  </w:style>
  <w:style w:type="character" w:customStyle="1" w:styleId="QuoteChar">
    <w:name w:val="Quote Char"/>
    <w:basedOn w:val="DefaultParagraphFont"/>
    <w:link w:val="Quote"/>
    <w:uiPriority w:val="29"/>
    <w:rsid w:val="00145BE5"/>
    <w:rPr>
      <w:rFonts w:ascii="Arial" w:eastAsia="Arial" w:hAnsi="Arial" w:cs="Arial"/>
      <w:i/>
      <w:iCs/>
      <w:color w:val="000000"/>
      <w:sz w:val="20"/>
      <w:szCs w:val="22"/>
      <w:lang w:val="en-US" w:eastAsia="en-US"/>
    </w:rPr>
  </w:style>
  <w:style w:type="character" w:customStyle="1" w:styleId="Heading4Char">
    <w:name w:val="Heading 4 Char"/>
    <w:basedOn w:val="DefaultParagraphFont"/>
    <w:link w:val="Heading4"/>
    <w:uiPriority w:val="9"/>
    <w:semiHidden/>
    <w:rsid w:val="00145BE5"/>
    <w:rPr>
      <w:rFonts w:ascii="Arial" w:eastAsia="Arial" w:hAnsi="Arial" w:cs="Arial"/>
      <w:i/>
      <w:iCs/>
      <w:color w:val="000000"/>
      <w:sz w:val="24"/>
      <w:szCs w:val="24"/>
    </w:rPr>
  </w:style>
  <w:style w:type="character" w:customStyle="1" w:styleId="Heading5Char">
    <w:name w:val="Heading 5 Char"/>
    <w:basedOn w:val="DefaultParagraphFont"/>
    <w:link w:val="Heading5"/>
    <w:uiPriority w:val="9"/>
    <w:semiHidden/>
    <w:rsid w:val="00145BE5"/>
    <w:rPr>
      <w:rFonts w:ascii="Arial" w:eastAsia="Arial" w:hAnsi="Arial" w:cs="Arial"/>
      <w:color w:val="000000"/>
      <w:sz w:val="24"/>
      <w:szCs w:val="24"/>
    </w:rPr>
  </w:style>
  <w:style w:type="character" w:customStyle="1" w:styleId="Heading6Char">
    <w:name w:val="Heading 6 Char"/>
    <w:basedOn w:val="DefaultParagraphFont"/>
    <w:link w:val="Heading6"/>
    <w:uiPriority w:val="9"/>
    <w:semiHidden/>
    <w:rsid w:val="00145BE5"/>
    <w:rPr>
      <w:rFonts w:ascii="Arial" w:eastAsia="Arial" w:hAnsi="Arial" w:cs="Arial"/>
      <w:color w:val="000000"/>
      <w:sz w:val="24"/>
      <w:szCs w:val="24"/>
    </w:rPr>
  </w:style>
  <w:style w:type="paragraph" w:styleId="Caption">
    <w:name w:val="caption"/>
    <w:basedOn w:val="Normal"/>
    <w:next w:val="Normal"/>
    <w:uiPriority w:val="35"/>
    <w:semiHidden/>
    <w:unhideWhenUsed/>
    <w:qFormat/>
    <w:rsid w:val="00145BE5"/>
    <w:pPr>
      <w:spacing w:after="200" w:line="264" w:lineRule="auto"/>
    </w:pPr>
    <w:rPr>
      <w:rFonts w:ascii="Arial" w:hAnsi="Arial"/>
      <w:b w:val="0"/>
      <w:bCs/>
      <w:i w:val="0"/>
      <w:color w:val="000000"/>
      <w:sz w:val="21"/>
      <w:szCs w:val="18"/>
      <w:u w:val="none"/>
      <w:lang w:val="en-US" w:eastAsia="en-US"/>
    </w:rPr>
  </w:style>
  <w:style w:type="character" w:styleId="Strong">
    <w:name w:val="Strong"/>
    <w:basedOn w:val="DefaultParagraphFont"/>
    <w:uiPriority w:val="22"/>
    <w:qFormat/>
    <w:rsid w:val="00145BE5"/>
    <w:rPr>
      <w:rFonts w:ascii="Arial" w:eastAsia="Arial" w:hAnsi="Arial" w:cs="Arial"/>
      <w:b/>
      <w:bCs/>
      <w:color w:val="000000"/>
    </w:rPr>
  </w:style>
  <w:style w:type="character" w:styleId="Emphasis">
    <w:name w:val="Emphasis"/>
    <w:basedOn w:val="DefaultParagraphFont"/>
    <w:uiPriority w:val="20"/>
    <w:qFormat/>
    <w:rsid w:val="00145BE5"/>
    <w:rPr>
      <w:rFonts w:ascii="Arial" w:eastAsia="Arial" w:hAnsi="Arial" w:cs="Arial"/>
      <w:i/>
      <w:iCs/>
      <w:color w:val="000000"/>
    </w:rPr>
  </w:style>
  <w:style w:type="paragraph" w:styleId="IntenseQuote">
    <w:name w:val="Intense Quote"/>
    <w:basedOn w:val="Normal"/>
    <w:next w:val="Normal"/>
    <w:link w:val="IntenseQuoteChar"/>
    <w:uiPriority w:val="30"/>
    <w:qFormat/>
    <w:rsid w:val="00145BE5"/>
    <w:pPr>
      <w:pBdr>
        <w:bottom w:val="single" w:sz="4" w:space="4" w:color="4F81BD" w:themeColor="accent1"/>
      </w:pBdr>
      <w:spacing w:before="200" w:after="280" w:line="276" w:lineRule="auto"/>
      <w:ind w:left="936" w:right="936"/>
    </w:pPr>
    <w:rPr>
      <w:b/>
      <w:bCs/>
      <w:i/>
      <w:iCs/>
      <w:sz w:val="20"/>
      <w:szCs w:val="22"/>
      <w:lang w:val="en-US" w:eastAsia="en-US"/>
    </w:rPr>
  </w:style>
  <w:style w:type="character" w:customStyle="1" w:styleId="IntenseQuoteChar">
    <w:name w:val="Intense Quote Char"/>
    <w:basedOn w:val="DefaultParagraphFont"/>
    <w:link w:val="IntenseQuote"/>
    <w:uiPriority w:val="30"/>
    <w:rsid w:val="00145BE5"/>
    <w:rPr>
      <w:rFonts w:ascii="Arial" w:eastAsia="Arial" w:hAnsi="Arial" w:cs="Arial"/>
      <w:b/>
      <w:bCs/>
      <w:i/>
      <w:iCs/>
      <w:color w:val="000000"/>
      <w:sz w:val="20"/>
      <w:szCs w:val="22"/>
      <w:lang w:val="en-US" w:eastAsia="en-US"/>
    </w:rPr>
  </w:style>
  <w:style w:type="character" w:styleId="SubtleEmphasis">
    <w:name w:val="Subtle Emphasis"/>
    <w:basedOn w:val="DefaultParagraphFont"/>
    <w:uiPriority w:val="19"/>
    <w:qFormat/>
    <w:rsid w:val="00145BE5"/>
    <w:rPr>
      <w:rFonts w:ascii="Arial" w:eastAsia="Arial" w:hAnsi="Arial" w:cs="Arial"/>
      <w:i/>
      <w:iCs/>
      <w:color w:val="000000"/>
    </w:rPr>
  </w:style>
  <w:style w:type="character" w:styleId="IntenseEmphasis">
    <w:name w:val="Intense Emphasis"/>
    <w:basedOn w:val="DefaultParagraphFont"/>
    <w:uiPriority w:val="21"/>
    <w:qFormat/>
    <w:rsid w:val="00145BE5"/>
    <w:rPr>
      <w:rFonts w:ascii="Arial" w:eastAsia="Arial" w:hAnsi="Arial" w:cs="Arial"/>
      <w:b/>
      <w:bCs/>
      <w:i/>
      <w:iCs/>
      <w:color w:val="000000"/>
    </w:rPr>
  </w:style>
  <w:style w:type="character" w:styleId="SubtleReference">
    <w:name w:val="Subtle Reference"/>
    <w:basedOn w:val="DefaultParagraphFont"/>
    <w:uiPriority w:val="31"/>
    <w:qFormat/>
    <w:rsid w:val="00145BE5"/>
    <w:rPr>
      <w:rFonts w:ascii="Arial" w:eastAsia="Arial" w:hAnsi="Arial" w:cs="Arial"/>
      <w:smallCaps/>
      <w:color w:val="000000"/>
      <w:u w:val="single"/>
    </w:rPr>
  </w:style>
  <w:style w:type="character" w:styleId="IntenseReference">
    <w:name w:val="Intense Reference"/>
    <w:basedOn w:val="DefaultParagraphFont"/>
    <w:uiPriority w:val="32"/>
    <w:qFormat/>
    <w:rsid w:val="00145BE5"/>
    <w:rPr>
      <w:rFonts w:ascii="Arial" w:eastAsia="Arial" w:hAnsi="Arial" w:cs="Arial"/>
      <w:b/>
      <w:bCs/>
      <w:smallCaps/>
      <w:color w:val="000000"/>
      <w:spacing w:val="5"/>
      <w:u w:val="single"/>
    </w:rPr>
  </w:style>
  <w:style w:type="character" w:styleId="BookTitle">
    <w:name w:val="Book Title"/>
    <w:basedOn w:val="DefaultParagraphFont"/>
    <w:uiPriority w:val="33"/>
    <w:qFormat/>
    <w:rsid w:val="00145BE5"/>
    <w:rPr>
      <w:rFonts w:ascii="Arial" w:eastAsia="Arial" w:hAnsi="Arial" w:cs="Arial"/>
      <w:b/>
      <w:bCs/>
      <w:smallCaps/>
      <w:color w:val="000000"/>
      <w:spacing w:val="5"/>
    </w:rPr>
  </w:style>
  <w:style w:type="table" w:styleId="TableGrid">
    <w:name w:val="Table Grid"/>
    <w:basedOn w:val="TableNormal"/>
    <w:uiPriority w:val="59"/>
    <w:rsid w:val="00145BE5"/>
    <w:rPr>
      <w:color w:val="000000"/>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145BE5"/>
    <w:rPr>
      <w:color w:val="000000"/>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145BE5"/>
    <w:rPr>
      <w:color w:val="000000"/>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145BE5"/>
    <w:rPr>
      <w:color w:val="000000"/>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145BE5"/>
    <w:rPr>
      <w:color w:val="000000"/>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145BE5"/>
    <w:rPr>
      <w:color w:val="000000"/>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145BE5"/>
    <w:rPr>
      <w:color w:val="000000"/>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145BE5"/>
    <w:rPr>
      <w:color w:val="000000"/>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w:eastAsia="Arial" w:hAnsi="Arial" w:cs="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w:eastAsia="Arial" w:hAnsi="Arial" w:cs="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w:eastAsia="Arial" w:hAnsi="Arial" w:cs="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w:eastAsia="Arial" w:hAnsi="Arial" w:cs="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w:eastAsia="Arial" w:hAnsi="Arial" w:cs="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w:eastAsia="Arial" w:hAnsi="Arial" w:cs="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w:eastAsia="Arial" w:hAnsi="Arial" w:cs="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w:eastAsia="Arial" w:hAnsi="Arial" w:cs="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w:eastAsia="Arial" w:hAnsi="Arial" w:cs="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w:eastAsia="Arial" w:hAnsi="Arial" w:cs="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w:eastAsia="Arial" w:hAnsi="Arial" w:cs="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w:eastAsia="Arial" w:hAnsi="Arial" w:cs="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w:eastAsia="Arial" w:hAnsi="Arial" w:cs="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w:eastAsia="Arial" w:hAnsi="Arial" w:cs="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w:eastAsia="Arial" w:hAnsi="Arial" w:cs="Arial"/>
        <w:b/>
        <w:bCs/>
      </w:rPr>
    </w:tblStylePr>
    <w:tblStylePr w:type="lastCol">
      <w:rPr>
        <w:rFonts w:ascii="Arial" w:eastAsia="Arial" w:hAnsi="Arial" w:cs="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145BE5"/>
    <w:rPr>
      <w:color w:val="000000"/>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145BE5"/>
    <w:rPr>
      <w:color w:val="000000"/>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145BE5"/>
    <w:rPr>
      <w:color w:val="000000"/>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145BE5"/>
    <w:rPr>
      <w:color w:val="000000"/>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145BE5"/>
    <w:rPr>
      <w:color w:val="000000"/>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145BE5"/>
    <w:rPr>
      <w:color w:val="000000"/>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145BE5"/>
    <w:rPr>
      <w:color w:val="000000"/>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145BE5"/>
    <w:rPr>
      <w:color w:val="000000"/>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145BE5"/>
    <w:rPr>
      <w:color w:val="000000"/>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Arial" w:eastAsia="Arial" w:hAnsi="Arial" w:cs="Arial"/>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145BE5"/>
    <w:rPr>
      <w:color w:val="000000"/>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Arial" w:eastAsia="Arial" w:hAnsi="Arial" w:cs="Arial"/>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145BE5"/>
    <w:rPr>
      <w:color w:val="000000"/>
      <w:sz w:val="22"/>
      <w:szCs w:val="22"/>
      <w:lang w:val="en-US"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Arial" w:eastAsia="Arial" w:hAnsi="Arial" w:cs="Arial"/>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145BE5"/>
    <w:rPr>
      <w:color w:val="000000"/>
      <w:sz w:val="22"/>
      <w:szCs w:val="22"/>
      <w:lang w:val="en-US"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Arial" w:eastAsia="Arial" w:hAnsi="Arial" w:cs="Arial"/>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145BE5"/>
    <w:rPr>
      <w:color w:val="000000"/>
      <w:sz w:val="22"/>
      <w:szCs w:val="22"/>
      <w:lang w:val="en-US"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Arial" w:eastAsia="Arial" w:hAnsi="Arial" w:cs="Arial"/>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145BE5"/>
    <w:rPr>
      <w:color w:val="000000"/>
      <w:sz w:val="22"/>
      <w:szCs w:val="22"/>
      <w:lang w:val="en-US"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Arial" w:eastAsia="Arial" w:hAnsi="Arial" w:cs="Arial"/>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145BE5"/>
    <w:rPr>
      <w:color w:val="000000"/>
      <w:sz w:val="22"/>
      <w:szCs w:val="22"/>
      <w:lang w:val="en-US"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Arial" w:eastAsia="Arial" w:hAnsi="Arial" w:cs="Arial"/>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145BE5"/>
    <w:rPr>
      <w:color w:val="000000"/>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145BE5"/>
    <w:rPr>
      <w:color w:val="000000"/>
      <w:sz w:val="22"/>
      <w:szCs w:val="22"/>
      <w:lang w:val="en-US"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145BE5"/>
    <w:rPr>
      <w:color w:val="000000"/>
      <w:sz w:val="22"/>
      <w:szCs w:val="22"/>
      <w:lang w:val="en-US"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145BE5"/>
    <w:rPr>
      <w:color w:val="000000"/>
      <w:sz w:val="22"/>
      <w:szCs w:val="22"/>
      <w:lang w:val="en-US"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145BE5"/>
    <w:rPr>
      <w:color w:val="000000"/>
      <w:sz w:val="22"/>
      <w:szCs w:val="22"/>
      <w:lang w:val="en-US"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145BE5"/>
    <w:rPr>
      <w:color w:val="000000"/>
      <w:sz w:val="22"/>
      <w:szCs w:val="22"/>
      <w:lang w:val="en-US"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145BE5"/>
    <w:rPr>
      <w:color w:val="000000"/>
      <w:sz w:val="22"/>
      <w:szCs w:val="22"/>
      <w:lang w:val="en-US"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145BE5"/>
    <w:rPr>
      <w:color w:val="000000"/>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145BE5"/>
    <w:rPr>
      <w:color w:val="000000"/>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145BE5"/>
    <w:rPr>
      <w:color w:val="000000"/>
      <w:sz w:val="22"/>
      <w:szCs w:val="22"/>
      <w:lang w:val="en-US"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145BE5"/>
    <w:rPr>
      <w:color w:val="000000"/>
      <w:sz w:val="22"/>
      <w:szCs w:val="22"/>
      <w:lang w:val="en-US"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145BE5"/>
    <w:rPr>
      <w:color w:val="000000"/>
      <w:sz w:val="22"/>
      <w:szCs w:val="22"/>
      <w:lang w:val="en-US"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145BE5"/>
    <w:rPr>
      <w:color w:val="000000"/>
      <w:sz w:val="22"/>
      <w:szCs w:val="22"/>
      <w:lang w:val="en-US"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145BE5"/>
    <w:rPr>
      <w:color w:val="000000"/>
      <w:sz w:val="22"/>
      <w:szCs w:val="22"/>
      <w:lang w:val="en-US"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145BE5"/>
    <w:rPr>
      <w:color w:val="000000"/>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145BE5"/>
    <w:rPr>
      <w:color w:val="000000"/>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145BE5"/>
    <w:rPr>
      <w:color w:val="000000"/>
      <w:sz w:val="22"/>
      <w:szCs w:val="22"/>
      <w:lang w:val="en-US"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145BE5"/>
    <w:rPr>
      <w:color w:val="000000"/>
      <w:sz w:val="22"/>
      <w:szCs w:val="22"/>
      <w:lang w:val="en-US"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145BE5"/>
    <w:rPr>
      <w:color w:val="000000"/>
      <w:sz w:val="22"/>
      <w:szCs w:val="22"/>
      <w:lang w:val="en-US"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145BE5"/>
    <w:rPr>
      <w:color w:val="000000"/>
      <w:sz w:val="22"/>
      <w:szCs w:val="22"/>
      <w:lang w:val="en-US"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145BE5"/>
    <w:rPr>
      <w:color w:val="000000"/>
      <w:sz w:val="22"/>
      <w:szCs w:val="22"/>
      <w:lang w:val="en-US"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145BE5"/>
    <w:rPr>
      <w:color w:val="000000"/>
      <w:sz w:val="22"/>
      <w:szCs w:val="22"/>
      <w:lang w:val="en-US"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145BE5"/>
    <w:rPr>
      <w:color w:val="000000"/>
      <w:sz w:val="22"/>
      <w:szCs w:val="22"/>
      <w:lang w:val="en-US"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145BE5"/>
    <w:rPr>
      <w:color w:val="000000"/>
      <w:sz w:val="22"/>
      <w:szCs w:val="22"/>
      <w:lang w:val="en-US"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145BE5"/>
    <w:rPr>
      <w:color w:val="000000"/>
      <w:sz w:val="22"/>
      <w:szCs w:val="22"/>
      <w:lang w:val="en-US"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145BE5"/>
    <w:rPr>
      <w:color w:val="000000"/>
      <w:sz w:val="22"/>
      <w:szCs w:val="22"/>
      <w:lang w:val="en-US"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145BE5"/>
    <w:rPr>
      <w:color w:val="000000"/>
      <w:sz w:val="22"/>
      <w:szCs w:val="22"/>
      <w:lang w:val="en-US"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145BE5"/>
    <w:rPr>
      <w:color w:val="000000"/>
      <w:sz w:val="22"/>
      <w:szCs w:val="22"/>
      <w:lang w:val="en-US"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145BE5"/>
    <w:rPr>
      <w:color w:val="000000"/>
      <w:sz w:val="22"/>
      <w:szCs w:val="22"/>
      <w:lang w:val="en-US"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145BE5"/>
    <w:rPr>
      <w:color w:val="000000"/>
      <w:sz w:val="22"/>
      <w:szCs w:val="22"/>
      <w:lang w:val="en-US"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145BE5"/>
    <w:rPr>
      <w:color w:val="000000"/>
      <w:sz w:val="22"/>
      <w:szCs w:val="22"/>
      <w:lang w:val="en-US"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145BE5"/>
    <w:rPr>
      <w:color w:val="000000"/>
      <w:sz w:val="22"/>
      <w:szCs w:val="22"/>
      <w:lang w:val="en-US"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145BE5"/>
    <w:rPr>
      <w:color w:val="000000"/>
      <w:sz w:val="22"/>
      <w:szCs w:val="22"/>
      <w:lang w:val="en-US"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145BE5"/>
    <w:rPr>
      <w:color w:val="000000"/>
      <w:sz w:val="22"/>
      <w:szCs w:val="22"/>
      <w:lang w:val="en-US"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145BE5"/>
    <w:rPr>
      <w:color w:val="000000"/>
      <w:sz w:val="22"/>
      <w:szCs w:val="22"/>
      <w:lang w:val="en-US"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fontTable" Target="fontTable.xml"/><Relationship Id="rId5" Type="http://schemas.openxmlformats.org/officeDocument/2006/relationships/settings" Target="settings.xml"/><Relationship Id="rId118" Type="http://schemas.openxmlformats.org/officeDocument/2006/relationships/theme" Target="theme/theme1.xml"/><Relationship Id="rId6" Type="http://schemas.openxmlformats.org/officeDocument/2006/relationships/webSettings" Target="webSettings.xml"/><Relationship Id="rId4" Type="http://schemas.openxmlformats.org/officeDocument/2006/relationships/styles" Target="styles.xml"/><Relationship Id="rId3" Type="http://schemas.openxmlformats.org/officeDocument/2006/relationships/numbering" Target="numbering.xml"/><Relationship Id="rId1" Type="http://schemas.openxmlformats.org/officeDocument/2006/relationships/header" Target="header1.xml"/><Relationship Id="rId2"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TravelMate Documentation Generator</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TravelMate</cp:lastModifiedBy>
  <cp:revision>2</cp:revision>
  <dcterms:created xsi:type="dcterms:W3CDTF">2026-10-15T00:00:00Z</dcterms:created>
  <dcterms:modified xsi:type="dcterms:W3CDTF">2026-10-15T00:00:00Z</dcterms:modified>
  <dc:title>TravelMate</dc:title>
  <dc:subject>Source reconciled capstone documentation</dc:subject>
  <dc:creator>TravelMate</dc:creator>
  <dc:description/>
  <cp:keywords>TravelMate documentation baseline 2026-10-15</cp:keywords>
</cp:coreProperties>
</file>