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7622E520" w:rsidR="00B86C5D" w:rsidRPr="00B86C5D" w:rsidRDefault="00EE2BE7" w:rsidP="008E3A43">
      <w:pPr>
        <w:spacing w:after="240"/>
        <w:jc w:val="center"/>
        <w:rPr>
          <w:b/>
          <w:bCs/>
          <w:sz w:val="28"/>
          <w:szCs w:val="28"/>
          <w:u w:val="single"/>
        </w:rPr>
      </w:pPr>
      <w:r w:rsidRPr="00EE2BE7">
        <w:rPr>
          <w:b/>
          <w:bCs/>
          <w:sz w:val="28"/>
          <w:szCs w:val="28"/>
          <w:u w:val="single"/>
        </w:rPr>
        <w:t>QCM</w:t>
      </w:r>
      <w:r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 xml:space="preserve">sur </w:t>
      </w:r>
      <w:r w:rsidR="00D830AB">
        <w:rPr>
          <w:b/>
          <w:bCs/>
          <w:sz w:val="28"/>
          <w:szCs w:val="28"/>
          <w:u w:val="single"/>
        </w:rPr>
        <w:t>ETL</w:t>
      </w:r>
      <w:r w:rsidR="00B86C5D" w:rsidRPr="00B86C5D">
        <w:rPr>
          <w:b/>
          <w:bCs/>
          <w:sz w:val="28"/>
          <w:szCs w:val="28"/>
          <w:u w:val="single"/>
        </w:rPr>
        <w:t>:</w:t>
      </w:r>
    </w:p>
    <w:p w14:paraId="3381498E" w14:textId="714D18FF" w:rsidR="000C6583" w:rsidRPr="00E872D8" w:rsidRDefault="000C6583" w:rsidP="000C6583">
      <w:pPr>
        <w:spacing w:after="120"/>
        <w:jc w:val="center"/>
        <w:rPr>
          <w:rFonts w:ascii="Arial" w:hAnsi="Arial" w:cs="Arial"/>
        </w:rPr>
      </w:pPr>
      <w:r w:rsidRPr="000C6583">
        <w:rPr>
          <w:rFonts w:ascii="Arial" w:hAnsi="Arial" w:cs="Arial"/>
        </w:rPr>
        <w:t>Voici les 10 questions à choix multiples sur le processus ETL</w:t>
      </w:r>
    </w:p>
    <w:p w14:paraId="260DE091" w14:textId="77777777" w:rsidR="000C6583" w:rsidRPr="000C6583" w:rsidRDefault="000C6583" w:rsidP="000C6583">
      <w:pPr>
        <w:spacing w:after="120"/>
        <w:rPr>
          <w:rFonts w:ascii="Arial" w:hAnsi="Arial" w:cs="Arial"/>
        </w:rPr>
      </w:pPr>
    </w:p>
    <w:p w14:paraId="01EF8C6E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Qu'est-ce que le processus ETL ?</w:t>
      </w:r>
      <w:r w:rsidRPr="000C6583">
        <w:rPr>
          <w:rFonts w:ascii="Arial" w:hAnsi="Arial" w:cs="Arial"/>
        </w:rPr>
        <w:t xml:space="preserve"> a) Un flux de données entre des tables de base de données b) Un processus pour extraire, transformer et charger les données c) Un type de base de données relationnelle</w:t>
      </w:r>
    </w:p>
    <w:p w14:paraId="5DEB0225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est le rôle de l'étape "Extract" dans ETL ?</w:t>
      </w:r>
      <w:r w:rsidRPr="000C6583">
        <w:rPr>
          <w:rFonts w:ascii="Arial" w:hAnsi="Arial" w:cs="Arial"/>
        </w:rPr>
        <w:t xml:space="preserve"> a) Transformer les données en un nouveau format b) Extraire les données de leurs sources c) Charger les données dans l'entrepôt</w:t>
      </w:r>
    </w:p>
    <w:p w14:paraId="1BBE2967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L'étape "Transform" inclut souvent :</w:t>
      </w:r>
      <w:r w:rsidRPr="000C6583">
        <w:rPr>
          <w:rFonts w:ascii="Arial" w:hAnsi="Arial" w:cs="Arial"/>
        </w:rPr>
        <w:t xml:space="preserve"> a) La suppression des données en double b) Le stockage des données dans leur format brut c) La génération de rapports analytiques</w:t>
      </w:r>
    </w:p>
    <w:p w14:paraId="6947045F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Quelle étape du processus ETL prépare les données pour l'analyse ?</w:t>
      </w:r>
      <w:r w:rsidRPr="000C6583">
        <w:rPr>
          <w:rFonts w:ascii="Arial" w:hAnsi="Arial" w:cs="Arial"/>
        </w:rPr>
        <w:t xml:space="preserve"> a) Extract b) Transform c) Load</w:t>
      </w:r>
    </w:p>
    <w:p w14:paraId="647F93F1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Dans quel environnement les données sont-elles souvent chargées après ETL ?</w:t>
      </w:r>
      <w:r w:rsidRPr="000C6583">
        <w:rPr>
          <w:rFonts w:ascii="Arial" w:hAnsi="Arial" w:cs="Arial"/>
        </w:rPr>
        <w:t xml:space="preserve"> a) Serveur web b) Entrepôt de données c) Application mobile</w:t>
      </w:r>
    </w:p>
    <w:p w14:paraId="0D5B5FD1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type de données est généralement traité par ETL ?</w:t>
      </w:r>
      <w:r w:rsidRPr="000C6583">
        <w:rPr>
          <w:rFonts w:ascii="Arial" w:hAnsi="Arial" w:cs="Arial"/>
        </w:rPr>
        <w:t xml:space="preserve"> a) Données structurées uniquement b) Données structurées, semi-structurées et non structurées c) Données uniquement non structurées</w:t>
      </w:r>
    </w:p>
    <w:p w14:paraId="0577918C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outil est souvent utilisé pour automatiser ETL ?</w:t>
      </w:r>
      <w:r w:rsidRPr="000C6583">
        <w:rPr>
          <w:rFonts w:ascii="Arial" w:hAnsi="Arial" w:cs="Arial"/>
        </w:rPr>
        <w:t xml:space="preserve"> a) Microsoft Excel b) Apache Spark c) Adobe Photoshop</w:t>
      </w:r>
    </w:p>
    <w:p w14:paraId="57175950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L'étape "Load" dans ETL :</w:t>
      </w:r>
      <w:r w:rsidRPr="000C6583">
        <w:rPr>
          <w:rFonts w:ascii="Arial" w:hAnsi="Arial" w:cs="Arial"/>
        </w:rPr>
        <w:t xml:space="preserve"> a) Exécute des algorithmes d'apprentissage automatique b) Enregistre les données transformées dans un système cible c) Transforme les données pour les rendre compatibles avec leur source</w:t>
      </w:r>
    </w:p>
    <w:p w14:paraId="35CA2768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Pourquoi le processus ETL est-il important pour l'intelligence d'affaires ?</w:t>
      </w:r>
      <w:r w:rsidRPr="000C6583">
        <w:rPr>
          <w:rFonts w:ascii="Arial" w:hAnsi="Arial" w:cs="Arial"/>
        </w:rPr>
        <w:t xml:space="preserve"> a) Il réduit le besoin d'analystes en données b) Il garantit que les données sont prêtes pour l'analyse et la prise de décision c) Il réduit les coûts des serveurs</w:t>
      </w:r>
    </w:p>
    <w:p w14:paraId="2756965A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est un défi courant lié au processus ETL ?</w:t>
      </w:r>
      <w:r w:rsidRPr="000C6583">
        <w:rPr>
          <w:rFonts w:ascii="Arial" w:hAnsi="Arial" w:cs="Arial"/>
        </w:rPr>
        <w:t xml:space="preserve"> a) L'analyse des données devient trop rapide b) Le traitement des grands volumes de données peut prendre beaucoup de temps c) Les outils ETL sont incompatibles avec les entrepôts modernes</w:t>
      </w:r>
    </w:p>
    <w:p w14:paraId="599F1AD7" w14:textId="15AC1357" w:rsidR="00B86C5D" w:rsidRPr="00E872D8" w:rsidRDefault="00B86C5D" w:rsidP="00E872D8">
      <w:pPr>
        <w:spacing w:before="120" w:after="360"/>
        <w:rPr>
          <w:rFonts w:ascii="Arial" w:hAnsi="Arial" w:cs="Arial"/>
        </w:rPr>
      </w:pPr>
    </w:p>
    <w:sectPr w:rsidR="00B86C5D" w:rsidRPr="00E872D8" w:rsidSect="00E872D8">
      <w:pgSz w:w="12240" w:h="15840"/>
      <w:pgMar w:top="964" w:right="1041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4"/>
  </w:num>
  <w:num w:numId="2" w16cid:durableId="1965768458">
    <w:abstractNumId w:val="3"/>
  </w:num>
  <w:num w:numId="3" w16cid:durableId="1795051475">
    <w:abstractNumId w:val="2"/>
  </w:num>
  <w:num w:numId="4" w16cid:durableId="1881699558">
    <w:abstractNumId w:val="1"/>
  </w:num>
  <w:num w:numId="5" w16cid:durableId="486871315">
    <w:abstractNumId w:val="6"/>
  </w:num>
  <w:num w:numId="6" w16cid:durableId="1347100990">
    <w:abstractNumId w:val="8"/>
  </w:num>
  <w:num w:numId="7" w16cid:durableId="1819690676">
    <w:abstractNumId w:val="5"/>
  </w:num>
  <w:num w:numId="8" w16cid:durableId="1801264678">
    <w:abstractNumId w:val="7"/>
  </w:num>
  <w:num w:numId="9" w16cid:durableId="139893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0921BB"/>
    <w:rsid w:val="000C6583"/>
    <w:rsid w:val="00292FAA"/>
    <w:rsid w:val="003C167F"/>
    <w:rsid w:val="00646BD0"/>
    <w:rsid w:val="0072553E"/>
    <w:rsid w:val="008901BD"/>
    <w:rsid w:val="008E3A43"/>
    <w:rsid w:val="0095384C"/>
    <w:rsid w:val="00972E3A"/>
    <w:rsid w:val="00A31270"/>
    <w:rsid w:val="00B86C5D"/>
    <w:rsid w:val="00D830AB"/>
    <w:rsid w:val="00DD4F58"/>
    <w:rsid w:val="00E872D8"/>
    <w:rsid w:val="00EE2BE7"/>
    <w:rsid w:val="00F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C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C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C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3</cp:revision>
  <dcterms:created xsi:type="dcterms:W3CDTF">2025-04-09T12:31:00Z</dcterms:created>
  <dcterms:modified xsi:type="dcterms:W3CDTF">2025-04-09T12:32:00Z</dcterms:modified>
</cp:coreProperties>
</file>