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1195421142"/>
        <w:docPartObj>
          <w:docPartGallery w:val="Table of Contents"/>
          <w:docPartUnique/>
        </w:docPartObj>
      </w:sdtPr>
      <w:sdtEndPr/>
      <w:sdtContent>
        <w:p w:rsidR="004517B4" w:rsidRPr="00125B6B" w:rsidRDefault="004517B4">
          <w:pPr>
            <w:pStyle w:val="TOCHeading"/>
            <w:rPr>
              <w:rFonts w:asciiTheme="minorHAnsi" w:hAnsiTheme="minorHAnsi" w:cstheme="minorHAnsi"/>
              <w:color w:val="000000" w:themeColor="text1"/>
              <w:lang w:val="fr-HT"/>
            </w:rPr>
          </w:pPr>
          <w:r w:rsidRPr="00125B6B">
            <w:rPr>
              <w:rFonts w:asciiTheme="minorHAnsi" w:hAnsiTheme="minorHAnsi" w:cstheme="minorHAnsi"/>
              <w:color w:val="000000" w:themeColor="text1"/>
              <w:lang w:val="fr-HT"/>
            </w:rPr>
            <w:t xml:space="preserve">Table des </w:t>
          </w:r>
          <w:r w:rsidR="0068188D" w:rsidRPr="00125B6B">
            <w:rPr>
              <w:rFonts w:asciiTheme="minorHAnsi" w:hAnsiTheme="minorHAnsi" w:cstheme="minorHAnsi"/>
              <w:color w:val="000000" w:themeColor="text1"/>
              <w:lang w:val="fr-HT"/>
            </w:rPr>
            <w:t>Matières</w:t>
          </w:r>
        </w:p>
        <w:p w:rsidR="0068188D" w:rsidRPr="0068188D" w:rsidRDefault="0068188D" w:rsidP="0068188D">
          <w:pPr>
            <w:rPr>
              <w:lang w:val="fr-HT" w:eastAsia="ja-JP"/>
            </w:rPr>
          </w:pPr>
        </w:p>
        <w:p w:rsidR="004517B4" w:rsidRPr="00824C9F" w:rsidRDefault="004517B4" w:rsidP="00824C9F">
          <w:pPr>
            <w:pStyle w:val="TOC1"/>
          </w:pPr>
          <w:r w:rsidRPr="00824C9F">
            <w:t xml:space="preserve">Introduction </w:t>
          </w:r>
          <w:r w:rsidRPr="00824C9F">
            <w:ptab w:relativeTo="margin" w:alignment="right" w:leader="dot"/>
          </w:r>
          <w:r w:rsidRPr="00824C9F">
            <w:t>1</w:t>
          </w:r>
        </w:p>
        <w:p w:rsidR="004517B4" w:rsidRPr="00824C9F" w:rsidRDefault="004517B4" w:rsidP="00824C9F">
          <w:pPr>
            <w:pStyle w:val="TOC1"/>
          </w:pPr>
          <w:r w:rsidRPr="00824C9F">
            <w:t xml:space="preserve">Sommaire </w:t>
          </w:r>
          <w:r w:rsidR="0068188D" w:rsidRPr="00824C9F">
            <w:t>exécutif</w:t>
          </w:r>
          <w:r w:rsidRPr="00824C9F">
            <w:ptab w:relativeTo="margin" w:alignment="right" w:leader="dot"/>
          </w:r>
          <w:r w:rsidR="00527ADD">
            <w:t>1</w:t>
          </w:r>
        </w:p>
        <w:p w:rsidR="004517B4" w:rsidRPr="00824C9F" w:rsidRDefault="004517B4" w:rsidP="00824C9F">
          <w:pPr>
            <w:pStyle w:val="TOC1"/>
          </w:pPr>
          <w:r w:rsidRPr="00824C9F">
            <w:t>Contexte (</w:t>
          </w:r>
          <w:r w:rsidR="0068188D" w:rsidRPr="00824C9F">
            <w:t>portée</w:t>
          </w:r>
          <w:proofErr w:type="gramStart"/>
          <w:r w:rsidRPr="00824C9F">
            <w:t>)</w:t>
          </w:r>
          <w:proofErr w:type="gramEnd"/>
          <w:r w:rsidRPr="00824C9F">
            <w:ptab w:relativeTo="margin" w:alignment="right" w:leader="dot"/>
          </w:r>
          <w:r w:rsidR="00527ADD">
            <w:t>2</w:t>
          </w:r>
        </w:p>
        <w:p w:rsidR="004517B4" w:rsidRPr="00824C9F" w:rsidRDefault="004517B4" w:rsidP="00824C9F">
          <w:pPr>
            <w:pStyle w:val="TOC1"/>
          </w:pPr>
          <w:r w:rsidRPr="00824C9F">
            <w:t xml:space="preserve">Enjeux de </w:t>
          </w:r>
          <w:proofErr w:type="spellStart"/>
          <w:r w:rsidR="0068188D" w:rsidRPr="00824C9F">
            <w:t>cybersécurité</w:t>
          </w:r>
          <w:proofErr w:type="spellEnd"/>
          <w:r w:rsidRPr="00824C9F">
            <w:ptab w:relativeTo="margin" w:alignment="right" w:leader="dot"/>
          </w:r>
          <w:r w:rsidR="000C73C3">
            <w:rPr>
              <w:bCs/>
            </w:rPr>
            <w:t>3</w:t>
          </w:r>
        </w:p>
        <w:p w:rsidR="004517B4" w:rsidRPr="00824C9F" w:rsidRDefault="006C4E6D" w:rsidP="00824C9F">
          <w:pPr>
            <w:pStyle w:val="TOC1"/>
          </w:pPr>
          <w:r w:rsidRPr="00824C9F">
            <w:t xml:space="preserve">Classification des </w:t>
          </w:r>
          <w:r w:rsidR="0068188D" w:rsidRPr="00824C9F">
            <w:t>données</w:t>
          </w:r>
          <w:r w:rsidR="004517B4" w:rsidRPr="00824C9F">
            <w:ptab w:relativeTo="margin" w:alignment="right" w:leader="dot"/>
          </w:r>
          <w:r w:rsidR="004517B4" w:rsidRPr="00824C9F">
            <w:rPr>
              <w:bCs/>
            </w:rPr>
            <w:t>4</w:t>
          </w:r>
        </w:p>
        <w:p w:rsidR="006C4E6D" w:rsidRPr="00824C9F" w:rsidRDefault="006C4E6D" w:rsidP="00824C9F">
          <w:pPr>
            <w:pStyle w:val="TOC1"/>
          </w:pPr>
          <w:r w:rsidRPr="00824C9F">
            <w:t>Analyse de risque</w:t>
          </w:r>
          <w:r w:rsidRPr="00824C9F">
            <w:ptab w:relativeTo="margin" w:alignment="right" w:leader="dot"/>
          </w:r>
          <w:r w:rsidR="00C92463">
            <w:rPr>
              <w:bCs/>
            </w:rPr>
            <w:t>6</w:t>
          </w:r>
        </w:p>
        <w:p w:rsidR="006C4E6D" w:rsidRPr="00824C9F" w:rsidRDefault="006C4E6D" w:rsidP="00824C9F">
          <w:pPr>
            <w:pStyle w:val="TOC1"/>
          </w:pPr>
          <w:r w:rsidRPr="00824C9F">
            <w:t xml:space="preserve">Recommandations (mesure de </w:t>
          </w:r>
          <w:r w:rsidR="0068188D" w:rsidRPr="00824C9F">
            <w:t>contrôles</w:t>
          </w:r>
          <w:proofErr w:type="gramStart"/>
          <w:r w:rsidRPr="00824C9F">
            <w:t>)</w:t>
          </w:r>
          <w:proofErr w:type="gramEnd"/>
          <w:r w:rsidRPr="00824C9F">
            <w:ptab w:relativeTo="margin" w:alignment="right" w:leader="dot"/>
          </w:r>
          <w:r w:rsidR="00E24C35">
            <w:rPr>
              <w:bCs/>
            </w:rPr>
            <w:t>10</w:t>
          </w:r>
        </w:p>
        <w:p w:rsidR="006C4E6D" w:rsidRPr="00824C9F" w:rsidRDefault="006C4E6D" w:rsidP="00824C9F">
          <w:pPr>
            <w:pStyle w:val="TOC1"/>
            <w:rPr>
              <w:bCs/>
            </w:rPr>
          </w:pPr>
          <w:r w:rsidRPr="00824C9F">
            <w:t>Conclusion</w:t>
          </w:r>
          <w:r w:rsidRPr="00824C9F">
            <w:ptab w:relativeTo="margin" w:alignment="right" w:leader="dot"/>
          </w:r>
          <w:r w:rsidR="0009135C">
            <w:rPr>
              <w:bCs/>
            </w:rPr>
            <w:t>12</w:t>
          </w:r>
        </w:p>
        <w:p w:rsidR="00842E0D" w:rsidRPr="00824C9F" w:rsidRDefault="00842E0D" w:rsidP="00842E0D">
          <w:pPr>
            <w:rPr>
              <w:color w:val="000000" w:themeColor="text1"/>
              <w:lang w:val="fr-HT" w:eastAsia="ja-JP"/>
            </w:rPr>
          </w:pPr>
          <w:r w:rsidRPr="00824C9F">
            <w:rPr>
              <w:b/>
              <w:color w:val="000000" w:themeColor="text1"/>
              <w:sz w:val="24"/>
              <w:szCs w:val="24"/>
              <w:lang w:val="fr-HT"/>
            </w:rPr>
            <w:t xml:space="preserve">Références </w:t>
          </w:r>
          <w:r w:rsidRPr="00824C9F">
            <w:rPr>
              <w:color w:val="000000" w:themeColor="text1"/>
              <w:sz w:val="24"/>
              <w:szCs w:val="24"/>
            </w:rPr>
            <w:ptab w:relativeTo="margin" w:alignment="right" w:leader="dot"/>
          </w:r>
          <w:r w:rsidR="00A17F4C">
            <w:rPr>
              <w:b/>
              <w:bCs/>
              <w:color w:val="000000" w:themeColor="text1"/>
              <w:sz w:val="24"/>
              <w:szCs w:val="24"/>
              <w:lang w:val="fr-HT"/>
            </w:rPr>
            <w:t>13</w:t>
          </w:r>
        </w:p>
        <w:p w:rsidR="004517B4" w:rsidRDefault="008B43E7">
          <w:pPr>
            <w:pStyle w:val="TOC3"/>
            <w:ind w:left="446"/>
          </w:pPr>
        </w:p>
      </w:sdtContent>
    </w:sdt>
    <w:p w:rsidR="004517B4" w:rsidRPr="004517B4" w:rsidRDefault="004517B4" w:rsidP="00CE6126">
      <w:pPr>
        <w:spacing w:after="0"/>
      </w:pPr>
    </w:p>
    <w:p w:rsidR="004517B4" w:rsidRDefault="004517B4" w:rsidP="00CE6126">
      <w:pPr>
        <w:spacing w:after="0"/>
      </w:pPr>
    </w:p>
    <w:p w:rsidR="00077866" w:rsidRDefault="00077866" w:rsidP="00CE6126">
      <w:pPr>
        <w:spacing w:after="0"/>
      </w:pPr>
    </w:p>
    <w:p w:rsidR="00077866" w:rsidRDefault="00077866" w:rsidP="00CE6126">
      <w:pPr>
        <w:spacing w:after="0"/>
      </w:pPr>
    </w:p>
    <w:p w:rsidR="00077866" w:rsidRDefault="00077866" w:rsidP="00CE6126">
      <w:pPr>
        <w:spacing w:after="0"/>
      </w:pPr>
    </w:p>
    <w:p w:rsidR="00077866" w:rsidRDefault="00077866" w:rsidP="00CE6126">
      <w:pPr>
        <w:spacing w:after="0"/>
      </w:pPr>
    </w:p>
    <w:p w:rsidR="00077866" w:rsidRDefault="00077866" w:rsidP="00CE6126">
      <w:pPr>
        <w:spacing w:after="0"/>
      </w:pPr>
    </w:p>
    <w:p w:rsidR="00077866" w:rsidRDefault="00077866" w:rsidP="00CE6126">
      <w:pPr>
        <w:spacing w:after="0"/>
      </w:pPr>
    </w:p>
    <w:p w:rsidR="00077866" w:rsidRDefault="00077866" w:rsidP="00CE6126">
      <w:pPr>
        <w:spacing w:after="0"/>
      </w:pPr>
    </w:p>
    <w:p w:rsidR="00077866" w:rsidRDefault="00077866" w:rsidP="00CE6126">
      <w:pPr>
        <w:spacing w:after="0"/>
      </w:pPr>
    </w:p>
    <w:p w:rsidR="00B55544" w:rsidRDefault="00B55544" w:rsidP="00CE6126">
      <w:pPr>
        <w:spacing w:after="0"/>
      </w:pPr>
    </w:p>
    <w:p w:rsidR="00B55544" w:rsidRDefault="00B55544" w:rsidP="00CE6126">
      <w:pPr>
        <w:spacing w:after="0"/>
      </w:pPr>
    </w:p>
    <w:p w:rsidR="00B55544" w:rsidRDefault="00B55544" w:rsidP="00CE6126">
      <w:pPr>
        <w:spacing w:after="0"/>
      </w:pPr>
    </w:p>
    <w:p w:rsidR="00B55544" w:rsidRDefault="00B55544" w:rsidP="00CE6126">
      <w:pPr>
        <w:spacing w:after="0"/>
      </w:pPr>
    </w:p>
    <w:p w:rsidR="00B55544" w:rsidRDefault="00B55544" w:rsidP="00CE6126">
      <w:pPr>
        <w:spacing w:after="0"/>
      </w:pPr>
    </w:p>
    <w:p w:rsidR="00B55544" w:rsidRDefault="00B55544" w:rsidP="00CE6126">
      <w:pPr>
        <w:spacing w:after="0"/>
      </w:pPr>
    </w:p>
    <w:p w:rsidR="00084091" w:rsidRPr="00D82C1D" w:rsidRDefault="00084091" w:rsidP="00D82C1D">
      <w:pPr>
        <w:pStyle w:val="ListParagraph"/>
        <w:numPr>
          <w:ilvl w:val="0"/>
          <w:numId w:val="11"/>
        </w:numPr>
        <w:tabs>
          <w:tab w:val="left" w:pos="360"/>
        </w:tabs>
        <w:spacing w:before="100" w:beforeAutospacing="1" w:after="100" w:afterAutospacing="1" w:line="360" w:lineRule="auto"/>
        <w:ind w:left="0" w:firstLine="0"/>
        <w:jc w:val="both"/>
        <w:outlineLvl w:val="2"/>
        <w:rPr>
          <w:rFonts w:eastAsia="Times New Roman" w:cstheme="minorHAnsi"/>
          <w:b/>
          <w:bCs/>
          <w:sz w:val="24"/>
          <w:szCs w:val="24"/>
          <w:lang w:val="fr-FR" w:eastAsia="fr-FR"/>
        </w:rPr>
      </w:pPr>
      <w:r w:rsidRPr="00D82C1D">
        <w:rPr>
          <w:rFonts w:eastAsia="Times New Roman" w:cstheme="minorHAnsi"/>
          <w:b/>
          <w:bCs/>
          <w:sz w:val="24"/>
          <w:szCs w:val="24"/>
          <w:lang w:val="fr-FR" w:eastAsia="fr-FR"/>
        </w:rPr>
        <w:lastRenderedPageBreak/>
        <w:t>Introduction</w:t>
      </w:r>
    </w:p>
    <w:p w:rsidR="00084091" w:rsidRPr="00B01DF1" w:rsidRDefault="00084091" w:rsidP="00084091">
      <w:pPr>
        <w:spacing w:before="100" w:beforeAutospacing="1" w:after="100" w:afterAutospacing="1" w:line="360" w:lineRule="auto"/>
        <w:jc w:val="both"/>
        <w:rPr>
          <w:rFonts w:eastAsia="Times New Roman" w:cstheme="minorHAnsi"/>
          <w:color w:val="000000" w:themeColor="text1"/>
          <w:sz w:val="24"/>
          <w:szCs w:val="24"/>
          <w:lang w:val="fr-FR" w:eastAsia="fr-FR"/>
        </w:rPr>
      </w:pPr>
      <w:r w:rsidRPr="00B01DF1">
        <w:rPr>
          <w:rFonts w:eastAsia="Times New Roman" w:cstheme="minorHAnsi"/>
          <w:color w:val="000000" w:themeColor="text1"/>
          <w:sz w:val="24"/>
          <w:szCs w:val="24"/>
          <w:lang w:val="fr-FR" w:eastAsia="fr-FR"/>
        </w:rPr>
        <w:t xml:space="preserve">Dans un contexte numérique en constante évolution, les entreprises sont de plus en plus exposées à des </w:t>
      </w:r>
      <w:proofErr w:type="spellStart"/>
      <w:r w:rsidRPr="00B01DF1">
        <w:rPr>
          <w:rFonts w:eastAsia="Times New Roman" w:cstheme="minorHAnsi"/>
          <w:color w:val="000000" w:themeColor="text1"/>
          <w:sz w:val="24"/>
          <w:szCs w:val="24"/>
          <w:lang w:val="fr-FR" w:eastAsia="fr-FR"/>
        </w:rPr>
        <w:t>cybermenaces</w:t>
      </w:r>
      <w:proofErr w:type="spellEnd"/>
      <w:r w:rsidRPr="00B01DF1">
        <w:rPr>
          <w:rFonts w:eastAsia="Times New Roman" w:cstheme="minorHAnsi"/>
          <w:color w:val="000000" w:themeColor="text1"/>
          <w:sz w:val="24"/>
          <w:szCs w:val="24"/>
          <w:lang w:val="fr-FR" w:eastAsia="fr-FR"/>
        </w:rPr>
        <w:t xml:space="preserve"> sophistiquées</w:t>
      </w:r>
      <w:r w:rsidR="004C63E5" w:rsidRPr="00F54872">
        <w:rPr>
          <w:sz w:val="24"/>
          <w:szCs w:val="24"/>
          <w:lang w:val="fr-HT"/>
        </w:rPr>
        <w:t>.</w:t>
      </w:r>
      <w:r w:rsidR="004C63E5" w:rsidRPr="00F54872">
        <w:rPr>
          <w:rFonts w:eastAsia="Times New Roman" w:cstheme="minorHAnsi"/>
          <w:sz w:val="24"/>
          <w:szCs w:val="24"/>
          <w:lang w:val="fr-FR" w:eastAsia="fr-FR"/>
        </w:rPr>
        <w:t xml:space="preserve"> </w:t>
      </w:r>
      <w:r w:rsidR="003F3EFA" w:rsidRPr="00F54872">
        <w:rPr>
          <w:rFonts w:eastAsia="Times New Roman" w:cstheme="minorHAnsi"/>
          <w:sz w:val="24"/>
          <w:szCs w:val="24"/>
          <w:lang w:val="fr-FR" w:eastAsia="fr-FR"/>
        </w:rPr>
        <w:t>En avril 2022,</w:t>
      </w:r>
      <w:r w:rsidR="003F3EFA">
        <w:rPr>
          <w:rFonts w:eastAsia="Times New Roman" w:cstheme="minorHAnsi"/>
          <w:color w:val="000000" w:themeColor="text1"/>
          <w:sz w:val="24"/>
          <w:szCs w:val="24"/>
          <w:lang w:val="fr-FR" w:eastAsia="fr-FR"/>
        </w:rPr>
        <w:t xml:space="preserve"> l</w:t>
      </w:r>
      <w:r w:rsidRPr="00B01DF1">
        <w:rPr>
          <w:rFonts w:eastAsia="Times New Roman" w:cstheme="minorHAnsi"/>
          <w:color w:val="000000" w:themeColor="text1"/>
          <w:sz w:val="24"/>
          <w:szCs w:val="24"/>
          <w:lang w:val="fr-FR" w:eastAsia="fr-FR"/>
        </w:rPr>
        <w:t xml:space="preserve">e Groupe Massy, conglomérat régional, en a récemment fait les frais à travers une attaque par </w:t>
      </w:r>
      <w:proofErr w:type="spellStart"/>
      <w:r w:rsidRPr="00B01DF1">
        <w:rPr>
          <w:rFonts w:eastAsia="Times New Roman" w:cstheme="minorHAnsi"/>
          <w:color w:val="000000" w:themeColor="text1"/>
          <w:sz w:val="24"/>
          <w:szCs w:val="24"/>
          <w:lang w:val="fr-FR" w:eastAsia="fr-FR"/>
        </w:rPr>
        <w:t>ransomware</w:t>
      </w:r>
      <w:proofErr w:type="spellEnd"/>
      <w:r w:rsidRPr="00B01DF1">
        <w:rPr>
          <w:rFonts w:eastAsia="Times New Roman" w:cstheme="minorHAnsi"/>
          <w:color w:val="000000" w:themeColor="text1"/>
          <w:sz w:val="24"/>
          <w:szCs w:val="24"/>
          <w:lang w:val="fr-FR" w:eastAsia="fr-FR"/>
        </w:rPr>
        <w:t xml:space="preserve"> de grande ampleur. Cet incident a révélé de sérieuses vulnérabilités au sein de l'infrastructure informatique de l’organisation, mettant en évidence la nécessité impérieuse d’une stratégie de </w:t>
      </w:r>
      <w:proofErr w:type="spellStart"/>
      <w:r w:rsidRPr="00B01DF1">
        <w:rPr>
          <w:rFonts w:eastAsia="Times New Roman" w:cstheme="minorHAnsi"/>
          <w:color w:val="000000" w:themeColor="text1"/>
          <w:sz w:val="24"/>
          <w:szCs w:val="24"/>
          <w:lang w:val="fr-FR" w:eastAsia="fr-FR"/>
        </w:rPr>
        <w:t>cybersécurité</w:t>
      </w:r>
      <w:proofErr w:type="spellEnd"/>
      <w:r w:rsidRPr="00B01DF1">
        <w:rPr>
          <w:rFonts w:eastAsia="Times New Roman" w:cstheme="minorHAnsi"/>
          <w:color w:val="000000" w:themeColor="text1"/>
          <w:sz w:val="24"/>
          <w:szCs w:val="24"/>
          <w:lang w:val="fr-FR" w:eastAsia="fr-FR"/>
        </w:rPr>
        <w:t xml:space="preserve"> robuste et proactive.</w:t>
      </w:r>
    </w:p>
    <w:p w:rsidR="00084091" w:rsidRPr="00B01DF1" w:rsidRDefault="00084091" w:rsidP="00084091">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fr-FR" w:eastAsia="fr-FR"/>
        </w:rPr>
      </w:pPr>
      <w:r w:rsidRPr="00B01DF1">
        <w:rPr>
          <w:rFonts w:eastAsia="Times New Roman" w:cstheme="minorHAnsi"/>
          <w:color w:val="000000" w:themeColor="text1"/>
          <w:sz w:val="24"/>
          <w:szCs w:val="24"/>
          <w:lang w:val="fr-FR" w:eastAsia="fr-FR"/>
        </w:rPr>
        <w:t>Ce devoir vise à analyser en profondeur les circonstances de cette attaque, les impacts observés, ainsi que les failles ayant permis sa réalisation. Il propose une évaluation des risques encourus, une classification des données sensibles affectées, et une série de recommandations pour renforcer les défenses de l’entreprise. L’objectif principal est de dégager des enseignements concrets afin de prévenir de futures intrusions et d’assurer une continuité opérationnelle face aux menaces</w:t>
      </w:r>
      <w:r w:rsidRPr="00B01DF1">
        <w:rPr>
          <w:rFonts w:ascii="Times New Roman" w:eastAsia="Times New Roman" w:hAnsi="Times New Roman" w:cs="Times New Roman"/>
          <w:color w:val="000000" w:themeColor="text1"/>
          <w:sz w:val="24"/>
          <w:szCs w:val="24"/>
          <w:lang w:val="fr-FR" w:eastAsia="fr-FR"/>
        </w:rPr>
        <w:t xml:space="preserve"> </w:t>
      </w:r>
      <w:r w:rsidRPr="00B01DF1">
        <w:rPr>
          <w:rFonts w:eastAsia="Times New Roman" w:cstheme="minorHAnsi"/>
          <w:color w:val="000000" w:themeColor="text1"/>
          <w:sz w:val="24"/>
          <w:szCs w:val="24"/>
          <w:lang w:val="fr-FR" w:eastAsia="fr-FR"/>
        </w:rPr>
        <w:t>numériques croissantes.</w:t>
      </w:r>
    </w:p>
    <w:p w:rsidR="001F5312" w:rsidRPr="00C92B9D" w:rsidRDefault="001F5312" w:rsidP="001F5312">
      <w:pPr>
        <w:pStyle w:val="ListParagraph"/>
        <w:numPr>
          <w:ilvl w:val="0"/>
          <w:numId w:val="11"/>
        </w:numPr>
        <w:tabs>
          <w:tab w:val="left" w:pos="360"/>
        </w:tabs>
        <w:spacing w:before="100" w:beforeAutospacing="1" w:after="100" w:afterAutospacing="1" w:line="360" w:lineRule="auto"/>
        <w:ind w:left="0" w:firstLine="0"/>
        <w:jc w:val="both"/>
        <w:outlineLvl w:val="2"/>
        <w:rPr>
          <w:rFonts w:eastAsia="Times New Roman" w:cstheme="minorHAnsi"/>
          <w:b/>
          <w:bCs/>
          <w:sz w:val="24"/>
          <w:szCs w:val="24"/>
          <w:lang w:val="fr-FR" w:eastAsia="fr-FR"/>
        </w:rPr>
      </w:pPr>
      <w:r w:rsidRPr="0068188D">
        <w:rPr>
          <w:b/>
          <w:bCs/>
          <w:sz w:val="24"/>
          <w:szCs w:val="24"/>
          <w:lang w:val="fr-HT"/>
        </w:rPr>
        <w:t>Sommaire exécutif</w:t>
      </w:r>
    </w:p>
    <w:p w:rsidR="00C92B9D" w:rsidRPr="00125B6B" w:rsidRDefault="00C92B9D" w:rsidP="00125B6B">
      <w:pPr>
        <w:pStyle w:val="ds-markdown-paragraph"/>
        <w:shd w:val="clear" w:color="auto" w:fill="FFFFFF"/>
        <w:spacing w:before="206" w:beforeAutospacing="0" w:after="206" w:afterAutospacing="0" w:line="429" w:lineRule="atLeast"/>
        <w:jc w:val="both"/>
        <w:rPr>
          <w:rFonts w:asciiTheme="minorHAnsi" w:hAnsiTheme="minorHAnsi" w:cstheme="minorHAnsi"/>
        </w:rPr>
      </w:pPr>
      <w:r w:rsidRPr="00125B6B">
        <w:rPr>
          <w:rFonts w:asciiTheme="minorHAnsi" w:hAnsiTheme="minorHAnsi" w:cstheme="minorHAnsi"/>
        </w:rPr>
        <w:t xml:space="preserve">L’attaque subie par le Groupe Massy illustre les défis auxquels sont confrontées les entreprises dans un paysage cyber de plus en plus hostile. L’incident a débuté par une campagne de </w:t>
      </w:r>
      <w:proofErr w:type="spellStart"/>
      <w:r w:rsidRPr="00125B6B">
        <w:rPr>
          <w:rFonts w:asciiTheme="minorHAnsi" w:hAnsiTheme="minorHAnsi" w:cstheme="minorHAnsi"/>
        </w:rPr>
        <w:t>phishing</w:t>
      </w:r>
      <w:proofErr w:type="spellEnd"/>
      <w:r w:rsidRPr="00125B6B">
        <w:rPr>
          <w:rFonts w:asciiTheme="minorHAnsi" w:hAnsiTheme="minorHAnsi" w:cstheme="minorHAnsi"/>
        </w:rPr>
        <w:t xml:space="preserve"> ciblée, suivie de l’exploitation de vulnérabilités techniques pour prendre le contrôle des systèmes. Les pirates ont ensuite procédé à un double chantage : chiffrement des données et menace de divulgation des informations volées.</w:t>
      </w:r>
    </w:p>
    <w:p w:rsidR="00C92B9D" w:rsidRPr="00125B6B" w:rsidRDefault="00C92B9D" w:rsidP="00125B6B">
      <w:pPr>
        <w:pStyle w:val="ds-markdown-paragraph"/>
        <w:shd w:val="clear" w:color="auto" w:fill="FFFFFF"/>
        <w:spacing w:before="206" w:beforeAutospacing="0" w:after="206" w:afterAutospacing="0" w:line="429" w:lineRule="atLeast"/>
        <w:jc w:val="both"/>
        <w:rPr>
          <w:rFonts w:asciiTheme="minorHAnsi" w:hAnsiTheme="minorHAnsi" w:cstheme="minorHAnsi"/>
        </w:rPr>
      </w:pPr>
      <w:r w:rsidRPr="00125B6B">
        <w:rPr>
          <w:rFonts w:asciiTheme="minorHAnsi" w:hAnsiTheme="minorHAnsi" w:cstheme="minorHAnsi"/>
        </w:rPr>
        <w:t xml:space="preserve">Les conséquences ont été sévères : interruption des services pendant plusieurs jours, coûts de remédiation estimés entre 5 et 10 millions de dollars, et risque d’amendes pour non-conformité au RGPD. Plus grave encore, la confiance des clients et partenaires a été </w:t>
      </w:r>
      <w:r w:rsidR="00FC154E" w:rsidRPr="00125B6B">
        <w:rPr>
          <w:rFonts w:asciiTheme="minorHAnsi" w:hAnsiTheme="minorHAnsi" w:cstheme="minorHAnsi"/>
        </w:rPr>
        <w:t>ébranlées</w:t>
      </w:r>
      <w:r w:rsidRPr="00125B6B">
        <w:rPr>
          <w:rFonts w:asciiTheme="minorHAnsi" w:hAnsiTheme="minorHAnsi" w:cstheme="minorHAnsi"/>
        </w:rPr>
        <w:t>, avec un impact durable sur la réputation de l’entreprise.</w:t>
      </w:r>
    </w:p>
    <w:p w:rsidR="00BB662E" w:rsidRDefault="00DB7500" w:rsidP="00EC0542">
      <w:pPr>
        <w:spacing w:before="100" w:beforeAutospacing="1" w:after="100" w:afterAutospacing="1" w:line="360" w:lineRule="auto"/>
        <w:jc w:val="both"/>
        <w:rPr>
          <w:rFonts w:eastAsia="Times New Roman" w:cstheme="minorHAnsi"/>
          <w:sz w:val="24"/>
          <w:szCs w:val="24"/>
          <w:lang w:val="fr-HT"/>
        </w:rPr>
      </w:pPr>
      <w:r w:rsidRPr="00BF3A64">
        <w:rPr>
          <w:rFonts w:eastAsia="Times New Roman" w:cstheme="minorHAnsi"/>
          <w:sz w:val="24"/>
          <w:szCs w:val="24"/>
          <w:lang w:val="fr-HT"/>
        </w:rPr>
        <w:t>Les risques associés à cette attaque sont multiples : atteinte à la réputation, exposition juridique en lien avec la législation sur la protection des données, pertes économiques liées à la reprise d’activité et à la sécurisation des systèmes, ainsi qu’un risque direct pour les personnes concernées par les données compromises.</w:t>
      </w:r>
    </w:p>
    <w:p w:rsidR="00876C35" w:rsidRDefault="006D6272" w:rsidP="006D6272">
      <w:pPr>
        <w:spacing w:before="100" w:beforeAutospacing="1" w:after="100" w:afterAutospacing="1" w:line="360" w:lineRule="auto"/>
        <w:jc w:val="both"/>
        <w:rPr>
          <w:rFonts w:ascii="Calibri" w:eastAsia="Times New Roman" w:hAnsi="Calibri" w:cs="Calibri"/>
          <w:sz w:val="24"/>
          <w:szCs w:val="24"/>
          <w:lang w:val="fr-HT"/>
        </w:rPr>
      </w:pPr>
      <w:r w:rsidRPr="00223243">
        <w:rPr>
          <w:rFonts w:ascii="Calibri" w:eastAsia="Times New Roman" w:hAnsi="Calibri" w:cs="Calibri"/>
          <w:sz w:val="24"/>
          <w:szCs w:val="24"/>
          <w:lang w:val="fr-HT"/>
        </w:rPr>
        <w:lastRenderedPageBreak/>
        <w:t xml:space="preserve">Ce </w:t>
      </w:r>
      <w:r>
        <w:rPr>
          <w:rFonts w:ascii="Calibri" w:eastAsia="Times New Roman" w:hAnsi="Calibri" w:cs="Calibri"/>
          <w:sz w:val="24"/>
          <w:szCs w:val="24"/>
          <w:lang w:val="fr-HT"/>
        </w:rPr>
        <w:t>document</w:t>
      </w:r>
      <w:r w:rsidRPr="00223243">
        <w:rPr>
          <w:rFonts w:ascii="Calibri" w:eastAsia="Times New Roman" w:hAnsi="Calibri" w:cs="Calibri"/>
          <w:sz w:val="24"/>
          <w:szCs w:val="24"/>
          <w:lang w:val="fr-HT"/>
        </w:rPr>
        <w:t xml:space="preserve"> dresse</w:t>
      </w:r>
      <w:r>
        <w:rPr>
          <w:rFonts w:ascii="Calibri" w:eastAsia="Times New Roman" w:hAnsi="Calibri" w:cs="Calibri"/>
          <w:sz w:val="24"/>
          <w:szCs w:val="24"/>
          <w:lang w:val="fr-HT"/>
        </w:rPr>
        <w:t xml:space="preserve"> un état des lieux de l’attaque</w:t>
      </w:r>
      <w:r w:rsidRPr="00223243">
        <w:rPr>
          <w:rFonts w:ascii="Calibri" w:eastAsia="Times New Roman" w:hAnsi="Calibri" w:cs="Calibri"/>
          <w:sz w:val="24"/>
          <w:szCs w:val="24"/>
          <w:lang w:val="fr-HT"/>
        </w:rPr>
        <w:t xml:space="preserve"> en ide</w:t>
      </w:r>
      <w:r w:rsidR="00354059">
        <w:rPr>
          <w:rFonts w:ascii="Calibri" w:eastAsia="Times New Roman" w:hAnsi="Calibri" w:cs="Calibri"/>
          <w:sz w:val="24"/>
          <w:szCs w:val="24"/>
          <w:lang w:val="fr-HT"/>
        </w:rPr>
        <w:t>ntifiant</w:t>
      </w:r>
      <w:r>
        <w:rPr>
          <w:rFonts w:ascii="Calibri" w:eastAsia="Times New Roman" w:hAnsi="Calibri" w:cs="Calibri"/>
          <w:sz w:val="24"/>
          <w:szCs w:val="24"/>
          <w:lang w:val="fr-HT"/>
        </w:rPr>
        <w:t xml:space="preserve"> les </w:t>
      </w:r>
      <w:r w:rsidR="00443E4A">
        <w:rPr>
          <w:rFonts w:ascii="Calibri" w:eastAsia="Times New Roman" w:hAnsi="Calibri" w:cs="Calibri"/>
          <w:sz w:val="24"/>
          <w:szCs w:val="24"/>
          <w:lang w:val="fr-HT"/>
        </w:rPr>
        <w:t>failles d’accès</w:t>
      </w:r>
      <w:r w:rsidR="00CD5316">
        <w:rPr>
          <w:rFonts w:ascii="Calibri" w:eastAsia="Times New Roman" w:hAnsi="Calibri" w:cs="Calibri"/>
          <w:sz w:val="24"/>
          <w:szCs w:val="24"/>
          <w:lang w:val="fr-HT"/>
        </w:rPr>
        <w:t xml:space="preserve"> qui ont permis d’évalu</w:t>
      </w:r>
      <w:r w:rsidR="00763F2A">
        <w:rPr>
          <w:rFonts w:ascii="Calibri" w:eastAsia="Times New Roman" w:hAnsi="Calibri" w:cs="Calibri"/>
          <w:sz w:val="24"/>
          <w:szCs w:val="24"/>
          <w:lang w:val="fr-HT"/>
        </w:rPr>
        <w:t>er</w:t>
      </w:r>
      <w:r>
        <w:rPr>
          <w:rFonts w:ascii="Calibri" w:eastAsia="Times New Roman" w:hAnsi="Calibri" w:cs="Calibri"/>
          <w:sz w:val="24"/>
          <w:szCs w:val="24"/>
          <w:lang w:val="fr-HT"/>
        </w:rPr>
        <w:t xml:space="preserve"> l’ampleur des dommages</w:t>
      </w:r>
      <w:r w:rsidRPr="00223243">
        <w:rPr>
          <w:rFonts w:ascii="Calibri" w:eastAsia="Times New Roman" w:hAnsi="Calibri" w:cs="Calibri"/>
          <w:sz w:val="24"/>
          <w:szCs w:val="24"/>
          <w:lang w:val="fr-HT"/>
        </w:rPr>
        <w:t xml:space="preserve"> et propose une série de recommandations stratégiques pour renforcer la </w:t>
      </w:r>
      <w:r>
        <w:rPr>
          <w:rFonts w:ascii="Calibri" w:eastAsia="Times New Roman" w:hAnsi="Calibri" w:cs="Calibri"/>
          <w:sz w:val="24"/>
          <w:szCs w:val="24"/>
          <w:lang w:val="fr-HT"/>
        </w:rPr>
        <w:t>capacité de continuité</w:t>
      </w:r>
      <w:r w:rsidRPr="00223243">
        <w:rPr>
          <w:rFonts w:ascii="Calibri" w:eastAsia="Times New Roman" w:hAnsi="Calibri" w:cs="Calibri"/>
          <w:sz w:val="24"/>
          <w:szCs w:val="24"/>
          <w:lang w:val="fr-HT"/>
        </w:rPr>
        <w:t xml:space="preserve"> du Groupe</w:t>
      </w:r>
      <w:r>
        <w:rPr>
          <w:rFonts w:ascii="Calibri" w:eastAsia="Times New Roman" w:hAnsi="Calibri" w:cs="Calibri"/>
          <w:sz w:val="24"/>
          <w:szCs w:val="24"/>
          <w:lang w:val="fr-HT"/>
        </w:rPr>
        <w:t xml:space="preserve"> Massy</w:t>
      </w:r>
      <w:r w:rsidRPr="00223243">
        <w:rPr>
          <w:rFonts w:ascii="Calibri" w:eastAsia="Times New Roman" w:hAnsi="Calibri" w:cs="Calibri"/>
          <w:sz w:val="24"/>
          <w:szCs w:val="24"/>
          <w:lang w:val="fr-HT"/>
        </w:rPr>
        <w:t xml:space="preserve"> face aux menaces numériques. Il insiste également sur l’importance de mettre en place une </w:t>
      </w:r>
      <w:r w:rsidRPr="00223243">
        <w:rPr>
          <w:rFonts w:ascii="Calibri" w:eastAsia="Times New Roman" w:hAnsi="Calibri" w:cs="Calibri"/>
          <w:bCs/>
          <w:sz w:val="24"/>
          <w:szCs w:val="24"/>
          <w:lang w:val="fr-HT"/>
        </w:rPr>
        <w:t xml:space="preserve">culture de </w:t>
      </w:r>
      <w:proofErr w:type="spellStart"/>
      <w:r w:rsidRPr="00223243">
        <w:rPr>
          <w:rFonts w:ascii="Calibri" w:eastAsia="Times New Roman" w:hAnsi="Calibri" w:cs="Calibri"/>
          <w:bCs/>
          <w:sz w:val="24"/>
          <w:szCs w:val="24"/>
          <w:lang w:val="fr-HT"/>
        </w:rPr>
        <w:t>cybersécurité</w:t>
      </w:r>
      <w:proofErr w:type="spellEnd"/>
      <w:r w:rsidRPr="00223243">
        <w:rPr>
          <w:rFonts w:ascii="Calibri" w:eastAsia="Times New Roman" w:hAnsi="Calibri" w:cs="Calibri"/>
          <w:sz w:val="24"/>
          <w:szCs w:val="24"/>
          <w:lang w:val="fr-HT"/>
        </w:rPr>
        <w:t xml:space="preserve"> plus </w:t>
      </w:r>
      <w:r w:rsidR="002C1E97" w:rsidRPr="00B01DF1">
        <w:rPr>
          <w:rFonts w:eastAsia="Times New Roman" w:cstheme="minorHAnsi"/>
          <w:color w:val="000000" w:themeColor="text1"/>
          <w:sz w:val="24"/>
          <w:szCs w:val="24"/>
          <w:lang w:val="fr-FR" w:eastAsia="fr-FR"/>
        </w:rPr>
        <w:t>proactive</w:t>
      </w:r>
      <w:r w:rsidR="002C1E97" w:rsidRPr="00223243">
        <w:rPr>
          <w:rFonts w:ascii="Calibri" w:eastAsia="Times New Roman" w:hAnsi="Calibri" w:cs="Calibri"/>
          <w:sz w:val="24"/>
          <w:szCs w:val="24"/>
          <w:lang w:val="fr-HT"/>
        </w:rPr>
        <w:t xml:space="preserve"> </w:t>
      </w:r>
      <w:r w:rsidRPr="00223243">
        <w:rPr>
          <w:rFonts w:ascii="Calibri" w:eastAsia="Times New Roman" w:hAnsi="Calibri" w:cs="Calibri"/>
          <w:sz w:val="24"/>
          <w:szCs w:val="24"/>
          <w:lang w:val="fr-HT"/>
        </w:rPr>
        <w:t>à l’échelle de l’organisation.</w:t>
      </w:r>
    </w:p>
    <w:p w:rsidR="00504716" w:rsidRDefault="00504716" w:rsidP="006D6272">
      <w:pPr>
        <w:spacing w:before="100" w:beforeAutospacing="1" w:after="100" w:afterAutospacing="1" w:line="360" w:lineRule="auto"/>
        <w:jc w:val="both"/>
        <w:rPr>
          <w:rFonts w:ascii="Calibri" w:eastAsia="Times New Roman" w:hAnsi="Calibri" w:cs="Calibri"/>
          <w:sz w:val="24"/>
          <w:szCs w:val="24"/>
          <w:lang w:val="fr-HT"/>
        </w:rPr>
      </w:pPr>
    </w:p>
    <w:p w:rsidR="00876C35" w:rsidRDefault="00077866" w:rsidP="00504716">
      <w:pPr>
        <w:pStyle w:val="ListParagraph"/>
        <w:numPr>
          <w:ilvl w:val="0"/>
          <w:numId w:val="11"/>
        </w:numPr>
        <w:tabs>
          <w:tab w:val="left" w:pos="360"/>
        </w:tabs>
        <w:spacing w:before="100" w:beforeAutospacing="1" w:after="100" w:afterAutospacing="1" w:line="480" w:lineRule="auto"/>
        <w:ind w:left="0" w:firstLine="0"/>
        <w:jc w:val="both"/>
        <w:outlineLvl w:val="2"/>
        <w:rPr>
          <w:b/>
          <w:bCs/>
          <w:sz w:val="24"/>
          <w:szCs w:val="24"/>
          <w:lang w:val="fr-HT"/>
        </w:rPr>
      </w:pPr>
      <w:r w:rsidRPr="0068188D">
        <w:rPr>
          <w:b/>
          <w:bCs/>
          <w:sz w:val="24"/>
          <w:szCs w:val="24"/>
          <w:lang w:val="fr-HT"/>
        </w:rPr>
        <w:t>Contexte (portée)</w:t>
      </w:r>
    </w:p>
    <w:p w:rsidR="00876C35" w:rsidRPr="00876C35" w:rsidRDefault="00C92B9D" w:rsidP="00504716">
      <w:pPr>
        <w:pStyle w:val="ListParagraph"/>
        <w:tabs>
          <w:tab w:val="left" w:pos="360"/>
        </w:tabs>
        <w:spacing w:before="100" w:beforeAutospacing="1" w:after="100" w:afterAutospacing="1" w:line="360" w:lineRule="auto"/>
        <w:ind w:left="0"/>
        <w:jc w:val="both"/>
        <w:outlineLvl w:val="2"/>
        <w:rPr>
          <w:rFonts w:cstheme="minorHAnsi"/>
          <w:sz w:val="24"/>
          <w:szCs w:val="24"/>
          <w:lang w:val="fr-HT"/>
        </w:rPr>
      </w:pPr>
      <w:r w:rsidRPr="00876C35">
        <w:rPr>
          <w:rFonts w:cstheme="minorHAnsi"/>
          <w:sz w:val="24"/>
          <w:szCs w:val="24"/>
          <w:lang w:val="fr-HT"/>
        </w:rPr>
        <w:t xml:space="preserve">Le groupe </w:t>
      </w:r>
      <w:proofErr w:type="spellStart"/>
      <w:r w:rsidRPr="00876C35">
        <w:rPr>
          <w:rFonts w:cstheme="minorHAnsi"/>
          <w:sz w:val="24"/>
          <w:szCs w:val="24"/>
          <w:lang w:val="fr-HT"/>
        </w:rPr>
        <w:t>Hive</w:t>
      </w:r>
      <w:proofErr w:type="spellEnd"/>
      <w:r w:rsidRPr="00876C35">
        <w:rPr>
          <w:rFonts w:cstheme="minorHAnsi"/>
          <w:sz w:val="24"/>
          <w:szCs w:val="24"/>
          <w:lang w:val="fr-HT"/>
        </w:rPr>
        <w:t>, à l’origine de cette attaque, est connu pour ses méthodes agressives de double extorsion.</w:t>
      </w:r>
    </w:p>
    <w:p w:rsidR="00C92B9D" w:rsidRPr="00E17098" w:rsidRDefault="00C92B9D" w:rsidP="00504716">
      <w:pPr>
        <w:pStyle w:val="ListParagraph"/>
        <w:tabs>
          <w:tab w:val="left" w:pos="360"/>
        </w:tabs>
        <w:spacing w:before="100" w:beforeAutospacing="1" w:after="100" w:afterAutospacing="1" w:line="360" w:lineRule="auto"/>
        <w:ind w:left="0"/>
        <w:jc w:val="both"/>
        <w:outlineLvl w:val="2"/>
        <w:rPr>
          <w:rFonts w:cstheme="minorHAnsi"/>
          <w:sz w:val="24"/>
          <w:szCs w:val="24"/>
          <w:lang w:val="fr-FR"/>
        </w:rPr>
      </w:pPr>
      <w:r w:rsidRPr="00876C35">
        <w:rPr>
          <w:rFonts w:cstheme="minorHAnsi"/>
          <w:sz w:val="24"/>
          <w:szCs w:val="24"/>
          <w:lang w:val="fr-HT"/>
        </w:rPr>
        <w:t xml:space="preserve">Dans le cas présent, les enquêtes ont révélé que les pirates ont exploité une combinaison de facteurs : des employés trompés par des emails de </w:t>
      </w:r>
      <w:proofErr w:type="spellStart"/>
      <w:r w:rsidRPr="00876C35">
        <w:rPr>
          <w:rFonts w:cstheme="minorHAnsi"/>
          <w:sz w:val="24"/>
          <w:szCs w:val="24"/>
          <w:lang w:val="fr-HT"/>
        </w:rPr>
        <w:t>phishing</w:t>
      </w:r>
      <w:proofErr w:type="spellEnd"/>
      <w:r w:rsidRPr="00876C35">
        <w:rPr>
          <w:rFonts w:cstheme="minorHAnsi"/>
          <w:sz w:val="24"/>
          <w:szCs w:val="24"/>
          <w:lang w:val="fr-HT"/>
        </w:rPr>
        <w:t xml:space="preserve">, des correctifs de sécurité non appliqués et un manque de segmentation réseau. </w:t>
      </w:r>
      <w:r w:rsidRPr="00E17098">
        <w:rPr>
          <w:rFonts w:cstheme="minorHAnsi"/>
          <w:sz w:val="24"/>
          <w:szCs w:val="24"/>
          <w:lang w:val="fr-FR"/>
        </w:rPr>
        <w:t>Ces failles ont permis aux attaquants de se déplacer latéralement dans le système jusqu’à atteindre les données les plus sensibles.</w:t>
      </w:r>
    </w:p>
    <w:p w:rsidR="00173340" w:rsidRDefault="00BA338D" w:rsidP="002C7B72">
      <w:pPr>
        <w:spacing w:before="100" w:beforeAutospacing="1" w:after="100" w:afterAutospacing="1" w:line="360" w:lineRule="auto"/>
        <w:jc w:val="both"/>
        <w:rPr>
          <w:rFonts w:eastAsia="Times New Roman" w:cstheme="minorHAnsi"/>
          <w:sz w:val="24"/>
          <w:szCs w:val="24"/>
          <w:lang w:val="fr-HT"/>
        </w:rPr>
      </w:pPr>
      <w:r w:rsidRPr="007D48D5">
        <w:rPr>
          <w:rFonts w:eastAsia="Times New Roman" w:cstheme="minorHAnsi"/>
          <w:sz w:val="24"/>
          <w:szCs w:val="24"/>
          <w:lang w:val="fr-HT"/>
        </w:rPr>
        <w:t xml:space="preserve">Cette stratégie consiste à chiffrer les données de l’organisation ciblée tout en menaçant de divulguer les </w:t>
      </w:r>
      <w:r w:rsidR="00DB569A" w:rsidRPr="007D48D5">
        <w:rPr>
          <w:rFonts w:eastAsia="Times New Roman" w:cstheme="minorHAnsi"/>
          <w:sz w:val="24"/>
          <w:szCs w:val="24"/>
          <w:lang w:val="fr-HT"/>
        </w:rPr>
        <w:t>informations sensibles dérobées mettant ainsi la pression sur les victimes pour qu’elles cèdent à la demande de rançon</w:t>
      </w:r>
      <w:r w:rsidR="00713D9D" w:rsidRPr="007D48D5">
        <w:rPr>
          <w:rFonts w:eastAsia="Times New Roman" w:cstheme="minorHAnsi"/>
          <w:sz w:val="24"/>
          <w:szCs w:val="24"/>
          <w:lang w:val="fr-HT"/>
        </w:rPr>
        <w:t>.</w:t>
      </w:r>
      <w:r w:rsidR="00333D87" w:rsidRPr="007D48D5">
        <w:rPr>
          <w:rFonts w:eastAsia="Times New Roman" w:cstheme="minorHAnsi"/>
          <w:sz w:val="24"/>
          <w:szCs w:val="24"/>
          <w:lang w:val="fr-HT"/>
        </w:rPr>
        <w:t xml:space="preserve"> </w:t>
      </w:r>
      <w:r w:rsidR="00454146" w:rsidRPr="007D48D5">
        <w:rPr>
          <w:rFonts w:eastAsia="Times New Roman" w:cstheme="minorHAnsi"/>
          <w:sz w:val="24"/>
          <w:szCs w:val="24"/>
          <w:lang w:val="fr-HT"/>
        </w:rPr>
        <w:t xml:space="preserve">Selon certaines sources, le </w:t>
      </w:r>
      <w:r w:rsidR="00454146" w:rsidRPr="007D48D5">
        <w:rPr>
          <w:rFonts w:eastAsia="Times New Roman" w:cstheme="minorHAnsi"/>
          <w:bCs/>
          <w:sz w:val="24"/>
          <w:szCs w:val="24"/>
          <w:lang w:val="fr-HT"/>
        </w:rPr>
        <w:t xml:space="preserve">groupe de </w:t>
      </w:r>
      <w:proofErr w:type="spellStart"/>
      <w:r w:rsidR="00454146" w:rsidRPr="007D48D5">
        <w:rPr>
          <w:rFonts w:eastAsia="Times New Roman" w:cstheme="minorHAnsi"/>
          <w:bCs/>
          <w:sz w:val="24"/>
          <w:szCs w:val="24"/>
          <w:lang w:val="fr-HT"/>
        </w:rPr>
        <w:t>ransomware</w:t>
      </w:r>
      <w:proofErr w:type="spellEnd"/>
      <w:r w:rsidR="00454146" w:rsidRPr="007D48D5">
        <w:rPr>
          <w:rFonts w:eastAsia="Times New Roman" w:cstheme="minorHAnsi"/>
          <w:bCs/>
          <w:sz w:val="24"/>
          <w:szCs w:val="24"/>
          <w:lang w:val="fr-HT"/>
        </w:rPr>
        <w:t xml:space="preserve"> </w:t>
      </w:r>
      <w:proofErr w:type="spellStart"/>
      <w:r w:rsidR="00454146" w:rsidRPr="007D48D5">
        <w:rPr>
          <w:rFonts w:eastAsia="Times New Roman" w:cstheme="minorHAnsi"/>
          <w:bCs/>
          <w:sz w:val="24"/>
          <w:szCs w:val="24"/>
          <w:lang w:val="fr-HT"/>
        </w:rPr>
        <w:t>Hive</w:t>
      </w:r>
      <w:proofErr w:type="spellEnd"/>
      <w:r w:rsidR="00454146" w:rsidRPr="007D48D5">
        <w:rPr>
          <w:rFonts w:eastAsia="Times New Roman" w:cstheme="minorHAnsi"/>
          <w:sz w:val="24"/>
          <w:szCs w:val="24"/>
          <w:lang w:val="fr-HT"/>
        </w:rPr>
        <w:t xml:space="preserve"> aurait mis en ligne environ </w:t>
      </w:r>
      <w:r w:rsidR="00454146" w:rsidRPr="007D48D5">
        <w:rPr>
          <w:rFonts w:eastAsia="Times New Roman" w:cstheme="minorHAnsi"/>
          <w:bCs/>
          <w:sz w:val="24"/>
          <w:szCs w:val="24"/>
          <w:lang w:val="fr-HT"/>
        </w:rPr>
        <w:t>87 550 dossiers</w:t>
      </w:r>
      <w:r w:rsidR="00454146" w:rsidRPr="007D48D5">
        <w:rPr>
          <w:rFonts w:eastAsia="Times New Roman" w:cstheme="minorHAnsi"/>
          <w:sz w:val="24"/>
          <w:szCs w:val="24"/>
          <w:lang w:val="fr-HT"/>
        </w:rPr>
        <w:t xml:space="preserve"> et </w:t>
      </w:r>
      <w:r w:rsidR="00454146" w:rsidRPr="007D48D5">
        <w:rPr>
          <w:rFonts w:eastAsia="Times New Roman" w:cstheme="minorHAnsi"/>
          <w:bCs/>
          <w:sz w:val="24"/>
          <w:szCs w:val="24"/>
          <w:lang w:val="fr-HT"/>
        </w:rPr>
        <w:t>704 047 fichiers d'entreprise</w:t>
      </w:r>
      <w:r w:rsidR="00454146" w:rsidRPr="007D48D5">
        <w:rPr>
          <w:rFonts w:eastAsia="Times New Roman" w:cstheme="minorHAnsi"/>
          <w:sz w:val="24"/>
          <w:szCs w:val="24"/>
          <w:lang w:val="fr-HT"/>
        </w:rPr>
        <w:t xml:space="preserve">, appartenant à </w:t>
      </w:r>
      <w:r w:rsidR="00454146" w:rsidRPr="007D48D5">
        <w:rPr>
          <w:rFonts w:eastAsia="Times New Roman" w:cstheme="minorHAnsi"/>
          <w:bCs/>
          <w:sz w:val="24"/>
          <w:szCs w:val="24"/>
          <w:lang w:val="fr-HT"/>
        </w:rPr>
        <w:t>Massy Stores Trinidad et Tobago</w:t>
      </w:r>
      <w:r w:rsidR="00454146" w:rsidRPr="007D48D5">
        <w:rPr>
          <w:rFonts w:eastAsia="Times New Roman" w:cstheme="minorHAnsi"/>
          <w:sz w:val="24"/>
          <w:szCs w:val="24"/>
          <w:lang w:val="fr-HT"/>
        </w:rPr>
        <w:t>.</w:t>
      </w:r>
      <w:r w:rsidR="00033E7E" w:rsidRPr="007D48D5">
        <w:rPr>
          <w:rFonts w:eastAsia="Times New Roman" w:cstheme="minorHAnsi"/>
          <w:sz w:val="24"/>
          <w:szCs w:val="24"/>
          <w:lang w:val="fr-HT"/>
        </w:rPr>
        <w:t xml:space="preserve"> </w:t>
      </w:r>
      <w:r w:rsidR="007D48D5" w:rsidRPr="007D48D5">
        <w:rPr>
          <w:rFonts w:cstheme="minorHAnsi"/>
          <w:sz w:val="24"/>
          <w:szCs w:val="24"/>
          <w:lang w:val="fr-HT"/>
        </w:rPr>
        <w:t xml:space="preserve">Le fait que ces données aient été publiées </w:t>
      </w:r>
      <w:r w:rsidR="007D48D5" w:rsidRPr="007D48D5">
        <w:rPr>
          <w:rStyle w:val="Strong"/>
          <w:rFonts w:cstheme="minorHAnsi"/>
          <w:b w:val="0"/>
          <w:sz w:val="24"/>
          <w:szCs w:val="24"/>
          <w:lang w:val="fr-HT"/>
        </w:rPr>
        <w:t>suggère que Massy Stores n’a pas payé la rançon</w:t>
      </w:r>
      <w:r w:rsidR="007D48D5" w:rsidRPr="007D48D5">
        <w:rPr>
          <w:rFonts w:cstheme="minorHAnsi"/>
          <w:sz w:val="24"/>
          <w:szCs w:val="24"/>
          <w:lang w:val="fr-HT"/>
        </w:rPr>
        <w:t xml:space="preserve">, ce qui a conduit les pirates à publier les fichiers sur le </w:t>
      </w:r>
      <w:proofErr w:type="spellStart"/>
      <w:r w:rsidR="007D48D5" w:rsidRPr="007D48D5">
        <w:rPr>
          <w:rFonts w:cstheme="minorHAnsi"/>
          <w:sz w:val="24"/>
          <w:szCs w:val="24"/>
          <w:lang w:val="fr-HT"/>
        </w:rPr>
        <w:t>dark</w:t>
      </w:r>
      <w:proofErr w:type="spellEnd"/>
      <w:r w:rsidR="007D48D5" w:rsidRPr="007D48D5">
        <w:rPr>
          <w:rFonts w:cstheme="minorHAnsi"/>
          <w:sz w:val="24"/>
          <w:szCs w:val="24"/>
          <w:lang w:val="fr-HT"/>
        </w:rPr>
        <w:t xml:space="preserve"> web.</w:t>
      </w:r>
      <w:r w:rsidR="00173340">
        <w:rPr>
          <w:rFonts w:cstheme="minorHAnsi"/>
          <w:sz w:val="24"/>
          <w:szCs w:val="24"/>
          <w:lang w:val="fr-HT"/>
        </w:rPr>
        <w:t xml:space="preserve"> Par la suite, </w:t>
      </w:r>
      <w:r w:rsidR="00173340" w:rsidRPr="003F7767">
        <w:rPr>
          <w:rFonts w:eastAsia="Times New Roman" w:cstheme="minorHAnsi"/>
          <w:sz w:val="24"/>
          <w:szCs w:val="24"/>
          <w:lang w:val="fr-HT"/>
        </w:rPr>
        <w:t xml:space="preserve">la page web permettant de télécharger les fichiers avait été </w:t>
      </w:r>
      <w:r w:rsidR="00173340" w:rsidRPr="003F7767">
        <w:rPr>
          <w:rFonts w:eastAsia="Times New Roman" w:cstheme="minorHAnsi"/>
          <w:bCs/>
          <w:sz w:val="24"/>
          <w:szCs w:val="24"/>
          <w:lang w:val="fr-HT"/>
        </w:rPr>
        <w:t>supprimée</w:t>
      </w:r>
      <w:r w:rsidR="00262596">
        <w:rPr>
          <w:rFonts w:eastAsia="Times New Roman" w:cstheme="minorHAnsi"/>
          <w:sz w:val="24"/>
          <w:szCs w:val="24"/>
          <w:lang w:val="fr-HT"/>
        </w:rPr>
        <w:t xml:space="preserve">. Un </w:t>
      </w:r>
      <w:r w:rsidR="00173340" w:rsidRPr="003F7767">
        <w:rPr>
          <w:rFonts w:eastAsia="Times New Roman" w:cstheme="minorHAnsi"/>
          <w:sz w:val="24"/>
          <w:szCs w:val="24"/>
          <w:lang w:val="fr-HT"/>
        </w:rPr>
        <w:t>expert</w:t>
      </w:r>
      <w:r w:rsidR="00653095">
        <w:rPr>
          <w:rFonts w:eastAsia="Times New Roman" w:cstheme="minorHAnsi"/>
          <w:sz w:val="24"/>
          <w:szCs w:val="24"/>
          <w:lang w:val="fr-HT"/>
        </w:rPr>
        <w:t xml:space="preserve"> de </w:t>
      </w:r>
      <w:proofErr w:type="spellStart"/>
      <w:r w:rsidR="00653095">
        <w:rPr>
          <w:rFonts w:eastAsia="Times New Roman" w:cstheme="minorHAnsi"/>
          <w:sz w:val="24"/>
          <w:szCs w:val="24"/>
          <w:lang w:val="fr-HT"/>
        </w:rPr>
        <w:t>cybersécurité</w:t>
      </w:r>
      <w:proofErr w:type="spellEnd"/>
      <w:r w:rsidR="00173340" w:rsidRPr="003F7767">
        <w:rPr>
          <w:rFonts w:eastAsia="Times New Roman" w:cstheme="minorHAnsi"/>
          <w:sz w:val="24"/>
          <w:szCs w:val="24"/>
          <w:lang w:val="fr-HT"/>
        </w:rPr>
        <w:t xml:space="preserve"> estime que cela pourrait signifier que </w:t>
      </w:r>
      <w:r w:rsidR="00173340" w:rsidRPr="003F7767">
        <w:rPr>
          <w:rFonts w:eastAsia="Times New Roman" w:cstheme="minorHAnsi"/>
          <w:bCs/>
          <w:sz w:val="24"/>
          <w:szCs w:val="24"/>
          <w:lang w:val="fr-HT"/>
        </w:rPr>
        <w:t>Massy Stores a finalement payé la rançon</w:t>
      </w:r>
      <w:r w:rsidR="00173340" w:rsidRPr="003F7767">
        <w:rPr>
          <w:rFonts w:eastAsia="Times New Roman" w:cstheme="minorHAnsi"/>
          <w:sz w:val="24"/>
          <w:szCs w:val="24"/>
          <w:lang w:val="fr-HT"/>
        </w:rPr>
        <w:t>, car les pirates auraient alors retiré la page de téléchargement des fichiers de l’entreprise.</w:t>
      </w:r>
      <w:r w:rsidR="003F7767" w:rsidRPr="003F7767">
        <w:rPr>
          <w:rFonts w:eastAsia="Times New Roman" w:cstheme="minorHAnsi"/>
          <w:sz w:val="24"/>
          <w:szCs w:val="24"/>
          <w:lang w:val="fr-HT"/>
        </w:rPr>
        <w:t xml:space="preserve"> </w:t>
      </w:r>
      <w:r w:rsidR="00173340" w:rsidRPr="00173340">
        <w:rPr>
          <w:rFonts w:eastAsia="Times New Roman" w:cstheme="minorHAnsi"/>
          <w:sz w:val="24"/>
          <w:szCs w:val="24"/>
          <w:lang w:val="fr-HT"/>
        </w:rPr>
        <w:t xml:space="preserve">Cependant, </w:t>
      </w:r>
      <w:r w:rsidR="00173340" w:rsidRPr="003F7767">
        <w:rPr>
          <w:rFonts w:eastAsia="Times New Roman" w:cstheme="minorHAnsi"/>
          <w:bCs/>
          <w:sz w:val="24"/>
          <w:szCs w:val="24"/>
          <w:lang w:val="fr-HT"/>
        </w:rPr>
        <w:t>le lien direct vers les fichiers sur le serveur restait accessible</w:t>
      </w:r>
      <w:r w:rsidR="00173340" w:rsidRPr="00173340">
        <w:rPr>
          <w:rFonts w:eastAsia="Times New Roman" w:cstheme="minorHAnsi"/>
          <w:sz w:val="24"/>
          <w:szCs w:val="24"/>
          <w:lang w:val="fr-HT"/>
        </w:rPr>
        <w:t>.</w:t>
      </w:r>
    </w:p>
    <w:p w:rsidR="00F12AF1" w:rsidRDefault="009658EB" w:rsidP="00B247FA">
      <w:pPr>
        <w:spacing w:before="100" w:beforeAutospacing="1" w:after="100" w:afterAutospacing="1" w:line="360" w:lineRule="auto"/>
        <w:jc w:val="both"/>
        <w:rPr>
          <w:rFonts w:ascii="Calibri" w:eastAsia="Times New Roman" w:hAnsi="Calibri" w:cs="Calibri"/>
          <w:sz w:val="24"/>
          <w:szCs w:val="24"/>
          <w:lang w:val="fr-HT"/>
        </w:rPr>
      </w:pPr>
      <w:r w:rsidRPr="00B37D31">
        <w:rPr>
          <w:sz w:val="24"/>
          <w:szCs w:val="24"/>
          <w:lang w:val="fr-HT"/>
        </w:rPr>
        <w:t xml:space="preserve">Les pirates ont probablement utilisé une </w:t>
      </w:r>
      <w:r w:rsidRPr="00B37D31">
        <w:rPr>
          <w:rStyle w:val="Strong"/>
          <w:b w:val="0"/>
          <w:sz w:val="24"/>
          <w:szCs w:val="24"/>
          <w:lang w:val="fr-HT"/>
        </w:rPr>
        <w:t>faille humaine (</w:t>
      </w:r>
      <w:proofErr w:type="spellStart"/>
      <w:r w:rsidRPr="00B37D31">
        <w:rPr>
          <w:rStyle w:val="Strong"/>
          <w:b w:val="0"/>
          <w:sz w:val="24"/>
          <w:szCs w:val="24"/>
          <w:lang w:val="fr-HT"/>
        </w:rPr>
        <w:t>phishing</w:t>
      </w:r>
      <w:proofErr w:type="spellEnd"/>
      <w:r w:rsidRPr="00B37D31">
        <w:rPr>
          <w:rStyle w:val="Strong"/>
          <w:sz w:val="24"/>
          <w:szCs w:val="24"/>
          <w:lang w:val="fr-HT"/>
        </w:rPr>
        <w:t>)</w:t>
      </w:r>
      <w:r w:rsidRPr="00B37D31">
        <w:rPr>
          <w:sz w:val="24"/>
          <w:szCs w:val="24"/>
          <w:lang w:val="fr-HT"/>
        </w:rPr>
        <w:t xml:space="preserve"> pour entrer</w:t>
      </w:r>
      <w:r w:rsidR="008B70EA">
        <w:rPr>
          <w:sz w:val="24"/>
          <w:szCs w:val="24"/>
          <w:lang w:val="fr-HT"/>
        </w:rPr>
        <w:t xml:space="preserve"> dans le système de l’entreprise</w:t>
      </w:r>
      <w:r w:rsidRPr="00B37D31">
        <w:rPr>
          <w:sz w:val="24"/>
          <w:szCs w:val="24"/>
          <w:lang w:val="fr-HT"/>
        </w:rPr>
        <w:t>, puis exploité des</w:t>
      </w:r>
      <w:r w:rsidRPr="00B37D31">
        <w:rPr>
          <w:b/>
          <w:sz w:val="24"/>
          <w:szCs w:val="24"/>
          <w:lang w:val="fr-HT"/>
        </w:rPr>
        <w:t xml:space="preserve"> </w:t>
      </w:r>
      <w:r w:rsidRPr="00B37D31">
        <w:rPr>
          <w:rStyle w:val="Strong"/>
          <w:b w:val="0"/>
          <w:sz w:val="24"/>
          <w:szCs w:val="24"/>
          <w:lang w:val="fr-HT"/>
        </w:rPr>
        <w:t>failles techniques</w:t>
      </w:r>
      <w:r w:rsidRPr="00B37D31">
        <w:rPr>
          <w:b/>
          <w:sz w:val="24"/>
          <w:szCs w:val="24"/>
          <w:lang w:val="fr-HT"/>
        </w:rPr>
        <w:t xml:space="preserve"> </w:t>
      </w:r>
      <w:r w:rsidRPr="00B37D31">
        <w:rPr>
          <w:sz w:val="24"/>
          <w:szCs w:val="24"/>
          <w:lang w:val="fr-HT"/>
        </w:rPr>
        <w:t xml:space="preserve">pour s’étendre, voler les données et finalement </w:t>
      </w:r>
      <w:r w:rsidRPr="00B37D31">
        <w:rPr>
          <w:rStyle w:val="Strong"/>
          <w:b w:val="0"/>
          <w:sz w:val="24"/>
          <w:szCs w:val="24"/>
          <w:lang w:val="fr-HT"/>
        </w:rPr>
        <w:t xml:space="preserve">déclencher le </w:t>
      </w:r>
      <w:proofErr w:type="spellStart"/>
      <w:r w:rsidRPr="00B37D31">
        <w:rPr>
          <w:rStyle w:val="Strong"/>
          <w:b w:val="0"/>
          <w:sz w:val="24"/>
          <w:szCs w:val="24"/>
          <w:lang w:val="fr-HT"/>
        </w:rPr>
        <w:t>ransomware</w:t>
      </w:r>
      <w:proofErr w:type="spellEnd"/>
      <w:r>
        <w:rPr>
          <w:sz w:val="24"/>
          <w:szCs w:val="24"/>
          <w:lang w:val="fr-HT"/>
        </w:rPr>
        <w:t xml:space="preserve"> </w:t>
      </w:r>
      <w:r w:rsidRPr="00A46A7F">
        <w:rPr>
          <w:rFonts w:ascii="Calibri" w:eastAsia="Times New Roman" w:hAnsi="Calibri" w:cs="Calibri"/>
          <w:sz w:val="24"/>
          <w:szCs w:val="24"/>
          <w:lang w:val="fr-HT"/>
        </w:rPr>
        <w:t>qui a finalement chiffré les systèmes critiques. L’incident n’a été découvert et signalé qu’après cette dernière étape, révélant ainsi l’ampleur de la compromission.</w:t>
      </w:r>
      <w:r>
        <w:rPr>
          <w:rFonts w:ascii="Calibri" w:eastAsia="Times New Roman" w:hAnsi="Calibri" w:cs="Calibri"/>
          <w:sz w:val="24"/>
          <w:szCs w:val="24"/>
          <w:lang w:val="fr-HT"/>
        </w:rPr>
        <w:t xml:space="preserve"> P</w:t>
      </w:r>
      <w:r w:rsidR="009D024D" w:rsidRPr="00A46A7F">
        <w:rPr>
          <w:rFonts w:ascii="Calibri" w:eastAsia="Times New Roman" w:hAnsi="Calibri" w:cs="Calibri"/>
          <w:sz w:val="24"/>
          <w:szCs w:val="24"/>
          <w:lang w:val="fr-HT"/>
        </w:rPr>
        <w:t xml:space="preserve">lusieurs </w:t>
      </w:r>
      <w:r w:rsidR="009D024D" w:rsidRPr="00A46A7F">
        <w:rPr>
          <w:rFonts w:ascii="Calibri" w:eastAsia="Times New Roman" w:hAnsi="Calibri" w:cs="Calibri"/>
          <w:sz w:val="24"/>
          <w:szCs w:val="24"/>
          <w:lang w:val="fr-HT"/>
        </w:rPr>
        <w:lastRenderedPageBreak/>
        <w:t>systèmes critiques ont été impactés par cette attaque, notamment les serveurs de données centraux, les systèmes de gestion des ressources humaines</w:t>
      </w:r>
      <w:r w:rsidR="005B6D1D">
        <w:rPr>
          <w:rFonts w:ascii="Calibri" w:eastAsia="Times New Roman" w:hAnsi="Calibri" w:cs="Calibri"/>
          <w:sz w:val="24"/>
          <w:szCs w:val="24"/>
          <w:lang w:val="fr-HT"/>
        </w:rPr>
        <w:t xml:space="preserve">, les bases de données clients et </w:t>
      </w:r>
      <w:r w:rsidR="009D024D" w:rsidRPr="00A46A7F">
        <w:rPr>
          <w:rFonts w:ascii="Calibri" w:eastAsia="Times New Roman" w:hAnsi="Calibri" w:cs="Calibri"/>
          <w:sz w:val="24"/>
          <w:szCs w:val="24"/>
          <w:lang w:val="fr-HT"/>
        </w:rPr>
        <w:t>les réseaux de communication internes</w:t>
      </w:r>
      <w:r w:rsidR="005B6D1D">
        <w:rPr>
          <w:rFonts w:ascii="Calibri" w:eastAsia="Times New Roman" w:hAnsi="Calibri" w:cs="Calibri"/>
          <w:sz w:val="24"/>
          <w:szCs w:val="24"/>
          <w:lang w:val="fr-HT"/>
        </w:rPr>
        <w:t>.</w:t>
      </w:r>
      <w:r w:rsidR="00B37D31">
        <w:rPr>
          <w:rFonts w:ascii="Calibri" w:eastAsia="Times New Roman" w:hAnsi="Calibri" w:cs="Calibri"/>
          <w:sz w:val="24"/>
          <w:szCs w:val="24"/>
          <w:lang w:val="fr-HT"/>
        </w:rPr>
        <w:t xml:space="preserve"> </w:t>
      </w:r>
    </w:p>
    <w:p w:rsidR="0026165F" w:rsidRDefault="0026165F" w:rsidP="00B247FA">
      <w:pPr>
        <w:spacing w:before="100" w:beforeAutospacing="1" w:after="100" w:afterAutospacing="1" w:line="360" w:lineRule="auto"/>
        <w:jc w:val="both"/>
        <w:rPr>
          <w:rFonts w:ascii="Calibri" w:eastAsia="Times New Roman" w:hAnsi="Calibri" w:cs="Calibri"/>
          <w:sz w:val="24"/>
          <w:szCs w:val="24"/>
          <w:lang w:val="fr-HT"/>
        </w:rPr>
      </w:pPr>
    </w:p>
    <w:p w:rsidR="00077866" w:rsidRDefault="00077866" w:rsidP="00B93C47">
      <w:pPr>
        <w:pStyle w:val="ListParagraph"/>
        <w:numPr>
          <w:ilvl w:val="0"/>
          <w:numId w:val="11"/>
        </w:numPr>
        <w:tabs>
          <w:tab w:val="left" w:pos="360"/>
        </w:tabs>
        <w:spacing w:before="100" w:beforeAutospacing="1" w:after="100" w:afterAutospacing="1" w:line="360" w:lineRule="auto"/>
        <w:ind w:left="0" w:firstLine="0"/>
        <w:jc w:val="both"/>
        <w:outlineLvl w:val="2"/>
        <w:rPr>
          <w:b/>
          <w:sz w:val="24"/>
          <w:szCs w:val="24"/>
          <w:lang w:val="fr-HT"/>
        </w:rPr>
      </w:pPr>
      <w:r w:rsidRPr="0068188D">
        <w:rPr>
          <w:b/>
          <w:sz w:val="24"/>
          <w:szCs w:val="24"/>
          <w:lang w:val="fr-HT"/>
        </w:rPr>
        <w:t xml:space="preserve">Enjeux de </w:t>
      </w:r>
      <w:proofErr w:type="spellStart"/>
      <w:r w:rsidRPr="0068188D">
        <w:rPr>
          <w:b/>
          <w:sz w:val="24"/>
          <w:szCs w:val="24"/>
          <w:lang w:val="fr-HT"/>
        </w:rPr>
        <w:t>cybersécurité</w:t>
      </w:r>
      <w:proofErr w:type="spellEnd"/>
    </w:p>
    <w:p w:rsidR="0026165F" w:rsidRPr="0026165F" w:rsidRDefault="0026165F" w:rsidP="0026165F">
      <w:pPr>
        <w:spacing w:line="360" w:lineRule="auto"/>
        <w:jc w:val="both"/>
        <w:rPr>
          <w:rFonts w:cstheme="minorHAnsi"/>
          <w:sz w:val="24"/>
          <w:szCs w:val="24"/>
          <w:lang w:val="fr-HT"/>
        </w:rPr>
      </w:pPr>
      <w:r w:rsidRPr="0026165F">
        <w:rPr>
          <w:rFonts w:cstheme="minorHAnsi"/>
          <w:sz w:val="24"/>
          <w:szCs w:val="24"/>
          <w:lang w:val="fr-HT"/>
        </w:rPr>
        <w:t>Le groupe Massy, conglomérat centenaire basé à Trinité-et-Tobago, est confronté à plusieurs enjeux stratégiques et opérationnels alors qu'il poursuit son expansion dans les Caraïbes, en Amérique latine et aux États-Unis. Voici un aperçu des principaux enjeux et priorités actuels du groupe :​</w:t>
      </w:r>
    </w:p>
    <w:p w:rsidR="0026165F" w:rsidRPr="00E17098" w:rsidRDefault="0026165F" w:rsidP="0026165F">
      <w:pPr>
        <w:pStyle w:val="ListParagraph"/>
        <w:numPr>
          <w:ilvl w:val="0"/>
          <w:numId w:val="12"/>
        </w:numPr>
        <w:spacing w:line="360" w:lineRule="auto"/>
        <w:jc w:val="both"/>
        <w:rPr>
          <w:rFonts w:cstheme="minorHAnsi"/>
          <w:b/>
          <w:sz w:val="24"/>
          <w:szCs w:val="24"/>
          <w:lang w:val="fr-FR"/>
        </w:rPr>
      </w:pPr>
      <w:r w:rsidRPr="00E17098">
        <w:rPr>
          <w:rFonts w:cstheme="minorHAnsi"/>
          <w:b/>
          <w:sz w:val="24"/>
          <w:szCs w:val="24"/>
          <w:lang w:val="fr-FR"/>
        </w:rPr>
        <w:t>Expansion internationale et diversification</w:t>
      </w:r>
      <w:r w:rsidR="00E17098">
        <w:rPr>
          <w:rFonts w:cstheme="minorHAnsi"/>
          <w:b/>
          <w:sz w:val="24"/>
          <w:szCs w:val="24"/>
          <w:lang w:val="fr-FR"/>
        </w:rPr>
        <w:t xml:space="preserve">  </w:t>
      </w:r>
      <w:r w:rsidR="00E17098" w:rsidRPr="00E17098">
        <w:rPr>
          <w:rFonts w:cstheme="minorHAnsi"/>
          <w:b/>
          <w:color w:val="FF0000"/>
          <w:sz w:val="24"/>
          <w:szCs w:val="24"/>
          <w:lang w:val="fr-FR"/>
        </w:rPr>
        <w:t xml:space="preserve">(pour </w:t>
      </w:r>
      <w:proofErr w:type="spellStart"/>
      <w:r w:rsidR="00E17098" w:rsidRPr="00E17098">
        <w:rPr>
          <w:rFonts w:cstheme="minorHAnsi"/>
          <w:b/>
          <w:color w:val="FF0000"/>
          <w:sz w:val="24"/>
          <w:szCs w:val="24"/>
          <w:lang w:val="fr-FR"/>
        </w:rPr>
        <w:t>numeration</w:t>
      </w:r>
      <w:proofErr w:type="spellEnd"/>
      <w:r w:rsidR="00E17098" w:rsidRPr="00E17098">
        <w:rPr>
          <w:rFonts w:cstheme="minorHAnsi"/>
          <w:b/>
          <w:color w:val="FF0000"/>
          <w:sz w:val="24"/>
          <w:szCs w:val="24"/>
          <w:lang w:val="fr-FR"/>
        </w:rPr>
        <w:t xml:space="preserve"> je propose 4.1</w:t>
      </w:r>
      <w:r w:rsidR="00E17098">
        <w:rPr>
          <w:rFonts w:cstheme="minorHAnsi"/>
          <w:b/>
          <w:color w:val="FF0000"/>
          <w:sz w:val="24"/>
          <w:szCs w:val="24"/>
          <w:lang w:val="fr-FR"/>
        </w:rPr>
        <w:t xml:space="preserve"> …</w:t>
      </w:r>
      <w:r w:rsidR="00E17098" w:rsidRPr="00E17098">
        <w:rPr>
          <w:rFonts w:cstheme="minorHAnsi"/>
          <w:b/>
          <w:color w:val="FF0000"/>
          <w:sz w:val="24"/>
          <w:szCs w:val="24"/>
          <w:lang w:val="fr-FR"/>
        </w:rPr>
        <w:t>)</w:t>
      </w:r>
    </w:p>
    <w:p w:rsidR="0026165F" w:rsidRPr="0026165F" w:rsidRDefault="0026165F" w:rsidP="0026165F">
      <w:pPr>
        <w:spacing w:line="360" w:lineRule="auto"/>
        <w:jc w:val="both"/>
        <w:rPr>
          <w:rFonts w:cstheme="minorHAnsi"/>
          <w:sz w:val="24"/>
          <w:szCs w:val="24"/>
          <w:lang w:val="fr-HT"/>
        </w:rPr>
      </w:pPr>
      <w:r w:rsidRPr="0026165F">
        <w:rPr>
          <w:rFonts w:cstheme="minorHAnsi"/>
          <w:sz w:val="24"/>
          <w:szCs w:val="24"/>
          <w:lang w:val="fr-HT"/>
        </w:rPr>
        <w:t xml:space="preserve">Massy vise une croissance organique et par acquisitions pour atteindre un chiffre d'affaires de plus de 4 milliards de dollars américains d'ici 2030. Le groupe se concentre sur trois secteurs clés : </w:t>
      </w:r>
      <w:r w:rsidRPr="0026165F">
        <w:rPr>
          <w:rFonts w:cstheme="minorHAnsi"/>
          <w:b/>
          <w:sz w:val="24"/>
          <w:szCs w:val="24"/>
          <w:lang w:val="fr-HT"/>
        </w:rPr>
        <w:t>le commerce</w:t>
      </w:r>
      <w:r w:rsidRPr="0026165F">
        <w:rPr>
          <w:rFonts w:cstheme="minorHAnsi"/>
          <w:sz w:val="24"/>
          <w:szCs w:val="24"/>
          <w:lang w:val="fr-HT"/>
        </w:rPr>
        <w:t xml:space="preserve"> </w:t>
      </w:r>
      <w:r w:rsidRPr="0026165F">
        <w:rPr>
          <w:rFonts w:cstheme="minorHAnsi"/>
          <w:b/>
          <w:sz w:val="24"/>
          <w:szCs w:val="24"/>
          <w:lang w:val="fr-HT"/>
        </w:rPr>
        <w:t>de détail intégré</w:t>
      </w:r>
      <w:r w:rsidRPr="0026165F">
        <w:rPr>
          <w:rFonts w:cstheme="minorHAnsi"/>
          <w:sz w:val="24"/>
          <w:szCs w:val="24"/>
          <w:lang w:val="fr-HT"/>
        </w:rPr>
        <w:t xml:space="preserve">, </w:t>
      </w:r>
      <w:r w:rsidRPr="0026165F">
        <w:rPr>
          <w:rFonts w:cstheme="minorHAnsi"/>
          <w:b/>
          <w:sz w:val="24"/>
          <w:szCs w:val="24"/>
          <w:lang w:val="fr-HT"/>
        </w:rPr>
        <w:t>les produits gaziers</w:t>
      </w:r>
      <w:r w:rsidRPr="0026165F">
        <w:rPr>
          <w:rFonts w:cstheme="minorHAnsi"/>
          <w:sz w:val="24"/>
          <w:szCs w:val="24"/>
          <w:lang w:val="fr-HT"/>
        </w:rPr>
        <w:t xml:space="preserve"> et </w:t>
      </w:r>
      <w:r w:rsidRPr="0026165F">
        <w:rPr>
          <w:rFonts w:cstheme="minorHAnsi"/>
          <w:b/>
          <w:sz w:val="24"/>
          <w:szCs w:val="24"/>
          <w:lang w:val="fr-HT"/>
        </w:rPr>
        <w:t>les moteurs et machines</w:t>
      </w:r>
      <w:r w:rsidRPr="0026165F">
        <w:rPr>
          <w:rFonts w:cstheme="minorHAnsi"/>
          <w:sz w:val="24"/>
          <w:szCs w:val="24"/>
          <w:lang w:val="fr-HT"/>
        </w:rPr>
        <w:t xml:space="preserve">. Des acquisitions majeures ont été réalisées, notamment </w:t>
      </w:r>
      <w:proofErr w:type="spellStart"/>
      <w:r w:rsidRPr="0026165F">
        <w:rPr>
          <w:rFonts w:cstheme="minorHAnsi"/>
          <w:sz w:val="24"/>
          <w:szCs w:val="24"/>
          <w:lang w:val="fr-HT"/>
        </w:rPr>
        <w:t>Rowe’s</w:t>
      </w:r>
      <w:proofErr w:type="spellEnd"/>
      <w:r w:rsidRPr="0026165F">
        <w:rPr>
          <w:rFonts w:cstheme="minorHAnsi"/>
          <w:sz w:val="24"/>
          <w:szCs w:val="24"/>
          <w:lang w:val="fr-HT"/>
        </w:rPr>
        <w:t xml:space="preserve"> IGA en Floride, Air Liquide à Trinité-et-Tobago et IGL en Jamaïque, pour un total de 244 millions de dollars </w:t>
      </w:r>
      <w:r w:rsidR="005B6DEF" w:rsidRPr="0026165F">
        <w:rPr>
          <w:rFonts w:cstheme="minorHAnsi"/>
          <w:sz w:val="24"/>
          <w:szCs w:val="24"/>
          <w:lang w:val="fr-HT"/>
        </w:rPr>
        <w:t>américains.​</w:t>
      </w:r>
    </w:p>
    <w:p w:rsidR="0026165F" w:rsidRPr="005B6DEF" w:rsidRDefault="0026165F" w:rsidP="0026165F">
      <w:pPr>
        <w:pStyle w:val="ListParagraph"/>
        <w:numPr>
          <w:ilvl w:val="0"/>
          <w:numId w:val="12"/>
        </w:numPr>
        <w:spacing w:line="360" w:lineRule="auto"/>
        <w:jc w:val="both"/>
        <w:rPr>
          <w:rFonts w:cstheme="minorHAnsi"/>
          <w:b/>
          <w:sz w:val="24"/>
          <w:szCs w:val="24"/>
        </w:rPr>
      </w:pPr>
      <w:proofErr w:type="spellStart"/>
      <w:r w:rsidRPr="005B6DEF">
        <w:rPr>
          <w:rFonts w:cstheme="minorHAnsi"/>
          <w:b/>
          <w:sz w:val="24"/>
          <w:szCs w:val="24"/>
        </w:rPr>
        <w:t>Rentabilité</w:t>
      </w:r>
      <w:proofErr w:type="spellEnd"/>
      <w:r w:rsidRPr="005B6DEF">
        <w:rPr>
          <w:rFonts w:cstheme="minorHAnsi"/>
          <w:b/>
          <w:sz w:val="24"/>
          <w:szCs w:val="24"/>
        </w:rPr>
        <w:t xml:space="preserve"> et </w:t>
      </w:r>
      <w:proofErr w:type="spellStart"/>
      <w:r w:rsidRPr="005B6DEF">
        <w:rPr>
          <w:rFonts w:cstheme="minorHAnsi"/>
          <w:b/>
          <w:sz w:val="24"/>
          <w:szCs w:val="24"/>
        </w:rPr>
        <w:t>gestion</w:t>
      </w:r>
      <w:proofErr w:type="spellEnd"/>
      <w:r w:rsidRPr="005B6DEF">
        <w:rPr>
          <w:rFonts w:cstheme="minorHAnsi"/>
          <w:b/>
          <w:sz w:val="24"/>
          <w:szCs w:val="24"/>
        </w:rPr>
        <w:t xml:space="preserve"> des </w:t>
      </w:r>
      <w:proofErr w:type="spellStart"/>
      <w:r w:rsidRPr="005B6DEF">
        <w:rPr>
          <w:rFonts w:cstheme="minorHAnsi"/>
          <w:b/>
          <w:sz w:val="24"/>
          <w:szCs w:val="24"/>
        </w:rPr>
        <w:t>coûts</w:t>
      </w:r>
      <w:proofErr w:type="spellEnd"/>
    </w:p>
    <w:p w:rsidR="0026165F" w:rsidRPr="0026165F" w:rsidRDefault="0026165F" w:rsidP="0026165F">
      <w:pPr>
        <w:spacing w:line="360" w:lineRule="auto"/>
        <w:jc w:val="both"/>
        <w:rPr>
          <w:rFonts w:cstheme="minorHAnsi"/>
          <w:sz w:val="24"/>
          <w:szCs w:val="24"/>
          <w:lang w:val="fr-HT"/>
        </w:rPr>
      </w:pPr>
      <w:r w:rsidRPr="0026165F">
        <w:rPr>
          <w:rFonts w:cstheme="minorHAnsi"/>
          <w:sz w:val="24"/>
          <w:szCs w:val="24"/>
          <w:lang w:val="fr-HT"/>
        </w:rPr>
        <w:t xml:space="preserve">Malgré une augmentation de 15 % du chiffre d'affaires pour les neuf mois se terminant en juin 2024, Massy a enregistré une baisse de 4 % de son bénéfice avant impôts par rapport à 2023. Cette baisse est attribuée à des coûts ponctuels, notamment des provisions pour créances douteuses, des investissements en gouvernance et des frais </w:t>
      </w:r>
      <w:r w:rsidR="005B6DEF" w:rsidRPr="0026165F">
        <w:rPr>
          <w:rFonts w:cstheme="minorHAnsi"/>
          <w:sz w:val="24"/>
          <w:szCs w:val="24"/>
          <w:lang w:val="fr-HT"/>
        </w:rPr>
        <w:t>juridiques.​</w:t>
      </w:r>
    </w:p>
    <w:p w:rsidR="0026165F" w:rsidRPr="00B663F6" w:rsidRDefault="0026165F" w:rsidP="00B663F6">
      <w:pPr>
        <w:pStyle w:val="ListParagraph"/>
        <w:numPr>
          <w:ilvl w:val="0"/>
          <w:numId w:val="12"/>
        </w:numPr>
        <w:spacing w:before="100" w:beforeAutospacing="1" w:after="100" w:afterAutospacing="1" w:line="360" w:lineRule="auto"/>
        <w:jc w:val="both"/>
        <w:outlineLvl w:val="2"/>
        <w:rPr>
          <w:rFonts w:cstheme="minorHAnsi"/>
          <w:sz w:val="24"/>
          <w:szCs w:val="24"/>
          <w:lang w:val="fr-HT"/>
        </w:rPr>
      </w:pPr>
      <w:proofErr w:type="spellStart"/>
      <w:r w:rsidRPr="005B6DEF">
        <w:rPr>
          <w:rFonts w:eastAsia="Times New Roman" w:cstheme="minorHAnsi"/>
          <w:b/>
          <w:bCs/>
          <w:sz w:val="24"/>
          <w:szCs w:val="24"/>
          <w:lang w:val="fr-HT"/>
        </w:rPr>
        <w:t>Cybersécurité</w:t>
      </w:r>
      <w:proofErr w:type="spellEnd"/>
      <w:r w:rsidRPr="005B6DEF">
        <w:rPr>
          <w:rFonts w:eastAsia="Times New Roman" w:cstheme="minorHAnsi"/>
          <w:b/>
          <w:bCs/>
          <w:sz w:val="24"/>
          <w:szCs w:val="24"/>
          <w:lang w:val="fr-HT"/>
        </w:rPr>
        <w:t xml:space="preserve"> et confiance des parties prenantes</w:t>
      </w:r>
    </w:p>
    <w:p w:rsidR="00B663F6" w:rsidRPr="00B663F6" w:rsidRDefault="00B663F6" w:rsidP="00B663F6">
      <w:pPr>
        <w:pStyle w:val="ListParagraph"/>
        <w:spacing w:before="100" w:beforeAutospacing="1" w:after="100" w:afterAutospacing="1" w:line="360" w:lineRule="auto"/>
        <w:jc w:val="both"/>
        <w:outlineLvl w:val="2"/>
        <w:rPr>
          <w:rFonts w:cstheme="minorHAnsi"/>
          <w:sz w:val="24"/>
          <w:szCs w:val="24"/>
          <w:lang w:val="fr-FR"/>
        </w:rPr>
      </w:pPr>
      <w:r w:rsidRPr="00B663F6">
        <w:rPr>
          <w:lang w:val="fr-FR"/>
        </w:rPr>
        <w:t xml:space="preserve">Conscient de l'importance cruciale de la confiance dans ses relations d'affaires, Massy a immédiatement renforcé ses contrôles de sécurité informatique et mis en place une stratégie de communication transparente avec ses clients, employés et partenaires. L'entreprise s’est engagée dans une démarche proactive pour restaurer et consolider la confiance : audits réguliers, sensibilisation des équipes, mise en conformité avec les meilleures pratiques de </w:t>
      </w:r>
      <w:proofErr w:type="spellStart"/>
      <w:r w:rsidRPr="00B663F6">
        <w:rPr>
          <w:lang w:val="fr-FR"/>
        </w:rPr>
        <w:t>cybersécurité</w:t>
      </w:r>
      <w:proofErr w:type="spellEnd"/>
      <w:r w:rsidRPr="00B663F6">
        <w:rPr>
          <w:lang w:val="fr-FR"/>
        </w:rPr>
        <w:t xml:space="preserve"> et renforcement de la gouvernance </w:t>
      </w:r>
      <w:r w:rsidRPr="00B663F6">
        <w:rPr>
          <w:lang w:val="fr-FR"/>
        </w:rPr>
        <w:lastRenderedPageBreak/>
        <w:t>numérique. Ces efforts visent à garantir la résilience de ses systèmes tout en assurant à ses parties prenantes que la protection de leurs données et de leurs intérêts reste une priorité absolue.</w:t>
      </w:r>
      <w:bookmarkStart w:id="0" w:name="_GoBack"/>
      <w:bookmarkEnd w:id="0"/>
    </w:p>
    <w:p w:rsidR="0026165F" w:rsidRPr="005B6DEF" w:rsidRDefault="0026165F" w:rsidP="0026165F">
      <w:pPr>
        <w:pStyle w:val="ListParagraph"/>
        <w:numPr>
          <w:ilvl w:val="0"/>
          <w:numId w:val="12"/>
        </w:numPr>
        <w:spacing w:before="100" w:beforeAutospacing="1" w:after="100" w:afterAutospacing="1" w:line="360" w:lineRule="auto"/>
        <w:jc w:val="both"/>
        <w:rPr>
          <w:rFonts w:cstheme="minorHAnsi"/>
          <w:b/>
          <w:sz w:val="24"/>
          <w:szCs w:val="24"/>
          <w:lang w:val="fr-HT"/>
        </w:rPr>
      </w:pPr>
      <w:r w:rsidRPr="005B6DEF">
        <w:rPr>
          <w:rFonts w:cstheme="minorHAnsi"/>
          <w:b/>
          <w:sz w:val="24"/>
          <w:szCs w:val="24"/>
          <w:lang w:val="fr-HT"/>
        </w:rPr>
        <w:t>Résilience monétaire et gestion des devises</w:t>
      </w:r>
    </w:p>
    <w:p w:rsidR="0026165F" w:rsidRPr="0026165F" w:rsidRDefault="0026165F" w:rsidP="0026165F">
      <w:pPr>
        <w:spacing w:before="100" w:beforeAutospacing="1" w:after="100" w:afterAutospacing="1" w:line="360" w:lineRule="auto"/>
        <w:jc w:val="both"/>
        <w:rPr>
          <w:rFonts w:cstheme="minorHAnsi"/>
          <w:sz w:val="24"/>
          <w:szCs w:val="24"/>
          <w:lang w:val="fr-HT"/>
        </w:rPr>
      </w:pPr>
      <w:r w:rsidRPr="0026165F">
        <w:rPr>
          <w:rFonts w:cstheme="minorHAnsi"/>
          <w:sz w:val="24"/>
          <w:szCs w:val="24"/>
          <w:lang w:val="fr-HT"/>
        </w:rPr>
        <w:t xml:space="preserve">Massy met l'accent sur la "résilience monétaire" pour protéger ses actionnaires contre les fluctuations des devises. L'expansion aux États-Unis, notamment avec l'acquisition de </w:t>
      </w:r>
      <w:proofErr w:type="spellStart"/>
      <w:r w:rsidRPr="0026165F">
        <w:rPr>
          <w:rFonts w:cstheme="minorHAnsi"/>
          <w:sz w:val="24"/>
          <w:szCs w:val="24"/>
          <w:lang w:val="fr-HT"/>
        </w:rPr>
        <w:t>Rowe’s</w:t>
      </w:r>
      <w:proofErr w:type="spellEnd"/>
      <w:r w:rsidRPr="0026165F">
        <w:rPr>
          <w:rFonts w:cstheme="minorHAnsi"/>
          <w:sz w:val="24"/>
          <w:szCs w:val="24"/>
          <w:lang w:val="fr-HT"/>
        </w:rPr>
        <w:t xml:space="preserve"> IGA, permet au groupe de générer des revenus en devises fortes, réduisant ainsi les risques liés aux marchés locaux</w:t>
      </w:r>
    </w:p>
    <w:p w:rsidR="0026165F" w:rsidRPr="005B6DEF" w:rsidRDefault="0026165F" w:rsidP="0026165F">
      <w:pPr>
        <w:pStyle w:val="ListParagraph"/>
        <w:numPr>
          <w:ilvl w:val="0"/>
          <w:numId w:val="12"/>
        </w:numPr>
        <w:spacing w:line="360" w:lineRule="auto"/>
        <w:jc w:val="both"/>
        <w:rPr>
          <w:rFonts w:cstheme="minorHAnsi"/>
          <w:b/>
          <w:sz w:val="24"/>
          <w:szCs w:val="24"/>
        </w:rPr>
      </w:pPr>
      <w:proofErr w:type="spellStart"/>
      <w:r w:rsidRPr="005B6DEF">
        <w:rPr>
          <w:rFonts w:cstheme="minorHAnsi"/>
          <w:b/>
          <w:sz w:val="24"/>
          <w:szCs w:val="24"/>
        </w:rPr>
        <w:t>Soutien</w:t>
      </w:r>
      <w:proofErr w:type="spellEnd"/>
      <w:r w:rsidRPr="005B6DEF">
        <w:rPr>
          <w:rFonts w:cstheme="minorHAnsi"/>
          <w:b/>
          <w:sz w:val="24"/>
          <w:szCs w:val="24"/>
        </w:rPr>
        <w:t xml:space="preserve"> à </w:t>
      </w:r>
      <w:proofErr w:type="spellStart"/>
      <w:r w:rsidRPr="005B6DEF">
        <w:rPr>
          <w:rFonts w:cstheme="minorHAnsi"/>
          <w:b/>
          <w:sz w:val="24"/>
          <w:szCs w:val="24"/>
        </w:rPr>
        <w:t>l'entrepreneuriat</w:t>
      </w:r>
      <w:proofErr w:type="spellEnd"/>
      <w:r w:rsidRPr="005B6DEF">
        <w:rPr>
          <w:rFonts w:cstheme="minorHAnsi"/>
          <w:b/>
          <w:sz w:val="24"/>
          <w:szCs w:val="24"/>
        </w:rPr>
        <w:t xml:space="preserve"> local</w:t>
      </w:r>
    </w:p>
    <w:p w:rsidR="0026165F" w:rsidRPr="0026165F" w:rsidRDefault="0026165F" w:rsidP="0026165F">
      <w:pPr>
        <w:spacing w:line="360" w:lineRule="auto"/>
        <w:jc w:val="both"/>
        <w:rPr>
          <w:rFonts w:cstheme="minorHAnsi"/>
          <w:sz w:val="24"/>
          <w:szCs w:val="24"/>
          <w:lang w:val="fr-HT"/>
        </w:rPr>
      </w:pPr>
      <w:r w:rsidRPr="0026165F">
        <w:rPr>
          <w:rFonts w:cstheme="minorHAnsi"/>
          <w:sz w:val="24"/>
          <w:szCs w:val="24"/>
          <w:lang w:val="fr-HT"/>
        </w:rPr>
        <w:t>Massy a lancé l'initiative "</w:t>
      </w:r>
      <w:proofErr w:type="spellStart"/>
      <w:r w:rsidRPr="0026165F">
        <w:rPr>
          <w:rFonts w:cstheme="minorHAnsi"/>
          <w:sz w:val="24"/>
          <w:szCs w:val="24"/>
          <w:lang w:val="fr-HT"/>
        </w:rPr>
        <w:t>Nudge</w:t>
      </w:r>
      <w:proofErr w:type="spellEnd"/>
      <w:r w:rsidRPr="0026165F">
        <w:rPr>
          <w:rFonts w:cstheme="minorHAnsi"/>
          <w:sz w:val="24"/>
          <w:szCs w:val="24"/>
          <w:lang w:val="fr-HT"/>
        </w:rPr>
        <w:t>" pour soutenir les micro-entrepreneurs dans les Caraïbes. Ce programme offre formation, financement et opportunités de vente au détail, renforçant ainsi l'économie locale et la responsabilité sociale de l'entreprise</w:t>
      </w:r>
    </w:p>
    <w:p w:rsidR="0026165F" w:rsidRDefault="0026165F" w:rsidP="0026165F">
      <w:pPr>
        <w:spacing w:line="360" w:lineRule="auto"/>
        <w:jc w:val="both"/>
        <w:rPr>
          <w:rFonts w:cstheme="minorHAnsi"/>
          <w:sz w:val="24"/>
          <w:szCs w:val="24"/>
          <w:lang w:val="fr-HT"/>
        </w:rPr>
      </w:pPr>
      <w:r w:rsidRPr="0026165F">
        <w:rPr>
          <w:rFonts w:cstheme="minorHAnsi"/>
          <w:sz w:val="24"/>
          <w:szCs w:val="24"/>
          <w:lang w:val="fr-HT"/>
        </w:rPr>
        <w:t xml:space="preserve">Massy navigue entre expansion internationale, défis financiers, renforcement de la </w:t>
      </w:r>
      <w:proofErr w:type="spellStart"/>
      <w:r w:rsidRPr="0026165F">
        <w:rPr>
          <w:rFonts w:cstheme="minorHAnsi"/>
          <w:sz w:val="24"/>
          <w:szCs w:val="24"/>
          <w:lang w:val="fr-HT"/>
        </w:rPr>
        <w:t>cybersécurité</w:t>
      </w:r>
      <w:proofErr w:type="spellEnd"/>
      <w:r w:rsidRPr="0026165F">
        <w:rPr>
          <w:rFonts w:cstheme="minorHAnsi"/>
          <w:sz w:val="24"/>
          <w:szCs w:val="24"/>
          <w:lang w:val="fr-HT"/>
        </w:rPr>
        <w:t xml:space="preserve"> et engagement communautaire pour assurer une croissance durable.</w:t>
      </w:r>
    </w:p>
    <w:p w:rsidR="0026165F" w:rsidRPr="0026165F" w:rsidRDefault="0026165F" w:rsidP="0026165F">
      <w:pPr>
        <w:spacing w:line="360" w:lineRule="auto"/>
        <w:jc w:val="both"/>
        <w:rPr>
          <w:rFonts w:cstheme="minorHAnsi"/>
          <w:sz w:val="24"/>
          <w:szCs w:val="24"/>
          <w:lang w:val="fr-HT"/>
        </w:rPr>
      </w:pPr>
    </w:p>
    <w:p w:rsidR="00077866" w:rsidRPr="00486AA5" w:rsidRDefault="00077866" w:rsidP="00194605">
      <w:pPr>
        <w:pStyle w:val="ListParagraph"/>
        <w:numPr>
          <w:ilvl w:val="0"/>
          <w:numId w:val="11"/>
        </w:numPr>
        <w:tabs>
          <w:tab w:val="left" w:pos="360"/>
        </w:tabs>
        <w:spacing w:before="100" w:beforeAutospacing="1" w:after="100" w:afterAutospacing="1" w:line="360" w:lineRule="auto"/>
        <w:ind w:left="0" w:firstLine="0"/>
        <w:jc w:val="both"/>
        <w:outlineLvl w:val="2"/>
        <w:rPr>
          <w:sz w:val="24"/>
          <w:szCs w:val="24"/>
          <w:lang w:val="fr-HT"/>
        </w:rPr>
      </w:pPr>
      <w:r w:rsidRPr="0068188D">
        <w:rPr>
          <w:b/>
          <w:sz w:val="24"/>
          <w:szCs w:val="24"/>
          <w:lang w:val="fr-HT"/>
        </w:rPr>
        <w:t>Classification des données</w:t>
      </w:r>
    </w:p>
    <w:p w:rsidR="003F0DAA" w:rsidRPr="00D16AAB" w:rsidRDefault="003F0DAA" w:rsidP="00AD7C59">
      <w:pPr>
        <w:spacing w:line="360" w:lineRule="auto"/>
        <w:jc w:val="both"/>
        <w:rPr>
          <w:sz w:val="24"/>
          <w:szCs w:val="24"/>
          <w:lang w:val="fr-HT"/>
        </w:rPr>
      </w:pPr>
      <w:r w:rsidRPr="00D16AAB">
        <w:rPr>
          <w:sz w:val="24"/>
          <w:szCs w:val="24"/>
          <w:lang w:val="fr-HT"/>
        </w:rPr>
        <w:t xml:space="preserve">La classification des données est une démarche essentielle en </w:t>
      </w:r>
      <w:proofErr w:type="spellStart"/>
      <w:r w:rsidRPr="00D16AAB">
        <w:rPr>
          <w:sz w:val="24"/>
          <w:szCs w:val="24"/>
          <w:lang w:val="fr-HT"/>
        </w:rPr>
        <w:t>cybersécurité</w:t>
      </w:r>
      <w:proofErr w:type="spellEnd"/>
      <w:r w:rsidRPr="00D16AAB">
        <w:rPr>
          <w:sz w:val="24"/>
          <w:szCs w:val="24"/>
          <w:lang w:val="fr-HT"/>
        </w:rPr>
        <w:t xml:space="preserve">, permettant d’identifier, de catégoriser et de protéger les informations selon leur sensibilité, leur valeur et les risques associés à leur divulgation ou altération. Cet outil de gouvernance est d’autant plus crucial lorsqu’une organisation, comme le Groupe Massy, fait face à une </w:t>
      </w:r>
      <w:proofErr w:type="spellStart"/>
      <w:r w:rsidRPr="00D16AAB">
        <w:rPr>
          <w:sz w:val="24"/>
          <w:szCs w:val="24"/>
          <w:lang w:val="fr-HT"/>
        </w:rPr>
        <w:t>cyberattaque</w:t>
      </w:r>
      <w:proofErr w:type="spellEnd"/>
      <w:r w:rsidRPr="00D16AAB">
        <w:rPr>
          <w:sz w:val="24"/>
          <w:szCs w:val="24"/>
          <w:lang w:val="fr-HT"/>
        </w:rPr>
        <w:t xml:space="preserve"> majeure ayant entraîné la fuite de plus de </w:t>
      </w:r>
      <w:r w:rsidR="007A08EF" w:rsidRPr="007A08EF">
        <w:rPr>
          <w:color w:val="000000" w:themeColor="text1"/>
          <w:sz w:val="24"/>
          <w:szCs w:val="24"/>
          <w:lang w:val="fr-HT"/>
        </w:rPr>
        <w:t>17</w:t>
      </w:r>
      <w:r w:rsidRPr="007A08EF">
        <w:rPr>
          <w:color w:val="000000" w:themeColor="text1"/>
          <w:sz w:val="24"/>
          <w:szCs w:val="24"/>
          <w:lang w:val="fr-HT"/>
        </w:rPr>
        <w:t xml:space="preserve"> </w:t>
      </w:r>
      <w:r w:rsidRPr="00D16AAB">
        <w:rPr>
          <w:sz w:val="24"/>
          <w:szCs w:val="24"/>
          <w:lang w:val="fr-HT"/>
        </w:rPr>
        <w:t>Go de données sensibles en 2022.</w:t>
      </w:r>
    </w:p>
    <w:p w:rsidR="003F0DAA" w:rsidRPr="00D16AAB" w:rsidRDefault="003F0DAA" w:rsidP="00AD7C59">
      <w:pPr>
        <w:pBdr>
          <w:top w:val="none" w:sz="0" w:space="0" w:color="E5E7EB"/>
          <w:left w:val="none" w:sz="0" w:space="0" w:color="E5E7EB"/>
          <w:bottom w:val="none" w:sz="0" w:space="0" w:color="E5E7EB"/>
          <w:right w:val="none" w:sz="0" w:space="0" w:color="E5E7EB"/>
          <w:between w:val="none" w:sz="0" w:space="0" w:color="E5E7EB"/>
        </w:pBdr>
        <w:spacing w:after="60" w:line="360" w:lineRule="auto"/>
        <w:jc w:val="both"/>
        <w:rPr>
          <w:b/>
          <w:sz w:val="24"/>
          <w:szCs w:val="24"/>
          <w:lang w:val="fr-HT"/>
        </w:rPr>
      </w:pPr>
      <w:r w:rsidRPr="00D16AAB">
        <w:rPr>
          <w:b/>
          <w:sz w:val="24"/>
          <w:szCs w:val="24"/>
          <w:lang w:val="fr-HT"/>
        </w:rPr>
        <w:t>Principes et objectifs de la classification des données</w:t>
      </w:r>
    </w:p>
    <w:p w:rsidR="003F0DAA" w:rsidRPr="00D16AAB" w:rsidRDefault="003F0DAA" w:rsidP="00AD7C59">
      <w:pPr>
        <w:pBdr>
          <w:top w:val="none" w:sz="0" w:space="0" w:color="E5E7EB"/>
          <w:left w:val="none" w:sz="0" w:space="0" w:color="E5E7EB"/>
          <w:bottom w:val="none" w:sz="0" w:space="0" w:color="E5E7EB"/>
          <w:right w:val="none" w:sz="0" w:space="0" w:color="E5E7EB"/>
          <w:between w:val="none" w:sz="0" w:space="0" w:color="E5E7EB"/>
        </w:pBdr>
        <w:spacing w:line="360" w:lineRule="auto"/>
        <w:jc w:val="both"/>
        <w:rPr>
          <w:sz w:val="24"/>
          <w:szCs w:val="24"/>
        </w:rPr>
      </w:pPr>
      <w:r w:rsidRPr="00D16AAB">
        <w:rPr>
          <w:sz w:val="24"/>
          <w:szCs w:val="24"/>
        </w:rPr>
        <w:t>La classification vise à:</w:t>
      </w:r>
    </w:p>
    <w:p w:rsidR="003F0DAA" w:rsidRPr="00D16AAB" w:rsidRDefault="003F0DAA" w:rsidP="00AD7C59">
      <w:pPr>
        <w:numPr>
          <w:ilvl w:val="0"/>
          <w:numId w:val="6"/>
        </w:numPr>
        <w:pBdr>
          <w:top w:val="none" w:sz="0" w:space="0" w:color="E5E7EB"/>
          <w:left w:val="none" w:sz="0" w:space="0" w:color="E5E7EB"/>
          <w:bottom w:val="none" w:sz="0" w:space="0" w:color="E5E7EB"/>
          <w:right w:val="none" w:sz="0" w:space="0" w:color="E5E7EB"/>
          <w:between w:val="none" w:sz="0" w:space="0" w:color="E5E7EB"/>
        </w:pBdr>
        <w:spacing w:before="120" w:after="0" w:line="360" w:lineRule="auto"/>
        <w:jc w:val="both"/>
        <w:rPr>
          <w:sz w:val="24"/>
          <w:szCs w:val="24"/>
          <w:lang w:val="fr-HT"/>
        </w:rPr>
      </w:pPr>
      <w:r w:rsidRPr="00D16AAB">
        <w:rPr>
          <w:sz w:val="24"/>
          <w:szCs w:val="24"/>
          <w:lang w:val="fr-HT"/>
        </w:rPr>
        <w:t>Définir des catégories de sensibilité (ex. : publique, interne, confidentielle, critique) pour chaque type de donnée.</w:t>
      </w:r>
    </w:p>
    <w:p w:rsidR="003F0DAA" w:rsidRPr="00D16AAB" w:rsidRDefault="003F0DAA" w:rsidP="00AD7C59">
      <w:pPr>
        <w:numPr>
          <w:ilvl w:val="0"/>
          <w:numId w:val="6"/>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Déterminer qui peut accéder à quelles données et sous quelles conditions.</w:t>
      </w:r>
    </w:p>
    <w:p w:rsidR="003F0DAA" w:rsidRPr="00D16AAB" w:rsidRDefault="003F0DAA" w:rsidP="00AD7C59">
      <w:pPr>
        <w:numPr>
          <w:ilvl w:val="0"/>
          <w:numId w:val="6"/>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lastRenderedPageBreak/>
        <w:t>Appliquer des mesures de sécurité adaptées (chiffrement, contrôle d’accès, surveillance, audits).</w:t>
      </w:r>
    </w:p>
    <w:p w:rsidR="003F0DAA" w:rsidRPr="006048CA" w:rsidRDefault="003F0DAA" w:rsidP="00AD7C59">
      <w:pPr>
        <w:numPr>
          <w:ilvl w:val="0"/>
          <w:numId w:val="6"/>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 xml:space="preserve">Répondre efficacement aux exigences réglementaires (RGPD, Data </w:t>
      </w:r>
      <w:r w:rsidR="00623F26">
        <w:rPr>
          <w:sz w:val="24"/>
          <w:szCs w:val="24"/>
          <w:lang w:val="fr-HT"/>
        </w:rPr>
        <w:t xml:space="preserve">Protection </w:t>
      </w:r>
      <w:proofErr w:type="spellStart"/>
      <w:r w:rsidR="00623F26">
        <w:rPr>
          <w:sz w:val="24"/>
          <w:szCs w:val="24"/>
          <w:lang w:val="fr-HT"/>
        </w:rPr>
        <w:t>Act</w:t>
      </w:r>
      <w:proofErr w:type="spellEnd"/>
      <w:r w:rsidR="00623F26">
        <w:rPr>
          <w:sz w:val="24"/>
          <w:szCs w:val="24"/>
          <w:lang w:val="fr-HT"/>
        </w:rPr>
        <w:t xml:space="preserve">, PCI DSS, Loi 25, </w:t>
      </w:r>
      <w:r w:rsidRPr="00D16AAB">
        <w:rPr>
          <w:sz w:val="24"/>
          <w:szCs w:val="24"/>
          <w:lang w:val="fr-HT"/>
        </w:rPr>
        <w:t>etc.</w:t>
      </w:r>
      <w:r w:rsidR="006048CA">
        <w:rPr>
          <w:sz w:val="24"/>
          <w:szCs w:val="24"/>
          <w:lang w:val="fr-HT"/>
        </w:rPr>
        <w:t>.</w:t>
      </w:r>
      <w:r w:rsidRPr="00D16AAB">
        <w:rPr>
          <w:sz w:val="24"/>
          <w:szCs w:val="24"/>
          <w:lang w:val="fr-HT"/>
        </w:rPr>
        <w:t xml:space="preserve">.) </w:t>
      </w:r>
      <w:r w:rsidRPr="006048CA">
        <w:rPr>
          <w:sz w:val="24"/>
          <w:szCs w:val="24"/>
          <w:lang w:val="fr-HT"/>
        </w:rPr>
        <w:t>et faciliter la gestion des incidents.</w:t>
      </w:r>
    </w:p>
    <w:p w:rsidR="003F0DAA" w:rsidRPr="00D16AAB" w:rsidRDefault="003F0DAA" w:rsidP="00AD7C59">
      <w:pPr>
        <w:numPr>
          <w:ilvl w:val="0"/>
          <w:numId w:val="6"/>
        </w:numPr>
        <w:pBdr>
          <w:top w:val="none" w:sz="0" w:space="0" w:color="E5E7EB"/>
          <w:left w:val="none" w:sz="0" w:space="0" w:color="E5E7EB"/>
          <w:bottom w:val="none" w:sz="0" w:space="0" w:color="E5E7EB"/>
          <w:right w:val="none" w:sz="0" w:space="0" w:color="E5E7EB"/>
          <w:between w:val="none" w:sz="0" w:space="0" w:color="E5E7EB"/>
        </w:pBdr>
        <w:spacing w:after="120" w:line="360" w:lineRule="auto"/>
        <w:jc w:val="both"/>
        <w:rPr>
          <w:sz w:val="24"/>
          <w:szCs w:val="24"/>
          <w:lang w:val="fr-HT"/>
        </w:rPr>
      </w:pPr>
      <w:r w:rsidRPr="00D16AAB">
        <w:rPr>
          <w:sz w:val="24"/>
          <w:szCs w:val="24"/>
          <w:lang w:val="fr-HT"/>
        </w:rPr>
        <w:t>Limiter l’impact d’une fuite en circonscrivant l’exposition des données les plus sensibles.</w:t>
      </w:r>
    </w:p>
    <w:p w:rsidR="003F0DAA" w:rsidRPr="00D16AAB" w:rsidRDefault="003F0DAA" w:rsidP="00AD7C59">
      <w:pPr>
        <w:pBdr>
          <w:top w:val="none" w:sz="0" w:space="0" w:color="E5E7EB"/>
          <w:left w:val="none" w:sz="0" w:space="0" w:color="E5E7EB"/>
          <w:bottom w:val="none" w:sz="0" w:space="0" w:color="E5E7EB"/>
          <w:right w:val="none" w:sz="0" w:space="0" w:color="E5E7EB"/>
          <w:between w:val="none" w:sz="0" w:space="0" w:color="E5E7EB"/>
        </w:pBdr>
        <w:spacing w:after="60" w:line="360" w:lineRule="auto"/>
        <w:jc w:val="both"/>
        <w:rPr>
          <w:b/>
          <w:sz w:val="24"/>
          <w:szCs w:val="24"/>
          <w:lang w:val="fr-HT"/>
        </w:rPr>
      </w:pPr>
      <w:r w:rsidRPr="00D16AAB">
        <w:rPr>
          <w:b/>
          <w:sz w:val="24"/>
          <w:szCs w:val="24"/>
          <w:lang w:val="fr-HT"/>
        </w:rPr>
        <w:t>Application au cas Massy : typologie et niveaux de classification</w:t>
      </w:r>
    </w:p>
    <w:p w:rsidR="003F0DAA" w:rsidRPr="00D16AAB" w:rsidRDefault="003F0DAA" w:rsidP="00AD7C59">
      <w:pPr>
        <w:pBdr>
          <w:top w:val="none" w:sz="0" w:space="0" w:color="E5E7EB"/>
          <w:left w:val="none" w:sz="0" w:space="0" w:color="E5E7EB"/>
          <w:bottom w:val="none" w:sz="0" w:space="0" w:color="E5E7EB"/>
          <w:right w:val="none" w:sz="0" w:space="0" w:color="E5E7EB"/>
          <w:between w:val="none" w:sz="0" w:space="0" w:color="E5E7EB"/>
        </w:pBdr>
        <w:spacing w:line="360" w:lineRule="auto"/>
        <w:jc w:val="both"/>
        <w:rPr>
          <w:sz w:val="24"/>
          <w:szCs w:val="24"/>
          <w:lang w:val="fr-HT"/>
        </w:rPr>
      </w:pPr>
      <w:r w:rsidRPr="00D16AAB">
        <w:rPr>
          <w:sz w:val="24"/>
          <w:szCs w:val="24"/>
          <w:lang w:val="fr-HT"/>
        </w:rPr>
        <w:t xml:space="preserve">Suite à l’attaque du </w:t>
      </w:r>
      <w:proofErr w:type="spellStart"/>
      <w:r w:rsidRPr="00D16AAB">
        <w:rPr>
          <w:sz w:val="24"/>
          <w:szCs w:val="24"/>
          <w:lang w:val="fr-HT"/>
        </w:rPr>
        <w:t>ransomware</w:t>
      </w:r>
      <w:proofErr w:type="spellEnd"/>
      <w:r w:rsidRPr="00D16AAB">
        <w:rPr>
          <w:sz w:val="24"/>
          <w:szCs w:val="24"/>
          <w:lang w:val="fr-HT"/>
        </w:rPr>
        <w:t xml:space="preserve"> </w:t>
      </w:r>
      <w:proofErr w:type="spellStart"/>
      <w:r w:rsidRPr="00D16AAB">
        <w:rPr>
          <w:sz w:val="24"/>
          <w:szCs w:val="24"/>
          <w:lang w:val="fr-HT"/>
        </w:rPr>
        <w:t>Hive</w:t>
      </w:r>
      <w:proofErr w:type="spellEnd"/>
      <w:r w:rsidRPr="00D16AAB">
        <w:rPr>
          <w:sz w:val="24"/>
          <w:szCs w:val="24"/>
          <w:lang w:val="fr-HT"/>
        </w:rPr>
        <w:t>, les données compromises chez Massy incluaient :</w:t>
      </w:r>
    </w:p>
    <w:p w:rsidR="003F0DAA" w:rsidRPr="00D16AAB" w:rsidRDefault="003F0DAA" w:rsidP="00AD7C59">
      <w:pPr>
        <w:numPr>
          <w:ilvl w:val="0"/>
          <w:numId w:val="7"/>
        </w:numPr>
        <w:pBdr>
          <w:top w:val="none" w:sz="0" w:space="0" w:color="E5E7EB"/>
          <w:left w:val="none" w:sz="0" w:space="0" w:color="E5E7EB"/>
          <w:bottom w:val="none" w:sz="0" w:space="0" w:color="E5E7EB"/>
          <w:right w:val="none" w:sz="0" w:space="0" w:color="E5E7EB"/>
          <w:between w:val="none" w:sz="0" w:space="0" w:color="E5E7EB"/>
        </w:pBdr>
        <w:spacing w:before="120" w:after="0" w:line="360" w:lineRule="auto"/>
        <w:jc w:val="both"/>
        <w:rPr>
          <w:sz w:val="24"/>
          <w:szCs w:val="24"/>
          <w:lang w:val="fr-HT"/>
        </w:rPr>
      </w:pPr>
      <w:r w:rsidRPr="00D16AAB">
        <w:rPr>
          <w:sz w:val="24"/>
          <w:szCs w:val="24"/>
          <w:lang w:val="fr-HT"/>
        </w:rPr>
        <w:t>Données personnelles : noms, adresses, numéros fiscaux, copies de passeports, signatures.</w:t>
      </w:r>
    </w:p>
    <w:p w:rsidR="003F0DAA" w:rsidRPr="00D16AAB" w:rsidRDefault="003F0DAA" w:rsidP="00AD7C59">
      <w:pPr>
        <w:numPr>
          <w:ilvl w:val="0"/>
          <w:numId w:val="7"/>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Données financières : informations bancaires, relevés, audits internes.</w:t>
      </w:r>
    </w:p>
    <w:p w:rsidR="003F0DAA" w:rsidRPr="00D16AAB" w:rsidRDefault="003F0DAA" w:rsidP="00AD7C59">
      <w:pPr>
        <w:numPr>
          <w:ilvl w:val="0"/>
          <w:numId w:val="7"/>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Données RH : salaires, contrats de travail.</w:t>
      </w:r>
    </w:p>
    <w:p w:rsidR="003F0DAA" w:rsidRPr="00D16AAB" w:rsidRDefault="003F0DAA" w:rsidP="00AD7C59">
      <w:pPr>
        <w:numPr>
          <w:ilvl w:val="0"/>
          <w:numId w:val="7"/>
        </w:numPr>
        <w:pBdr>
          <w:top w:val="none" w:sz="0" w:space="0" w:color="E5E7EB"/>
          <w:left w:val="none" w:sz="0" w:space="0" w:color="E5E7EB"/>
          <w:bottom w:val="none" w:sz="0" w:space="0" w:color="E5E7EB"/>
          <w:right w:val="none" w:sz="0" w:space="0" w:color="E5E7EB"/>
          <w:between w:val="none" w:sz="0" w:space="0" w:color="E5E7EB"/>
        </w:pBdr>
        <w:spacing w:after="120" w:line="360" w:lineRule="auto"/>
        <w:jc w:val="both"/>
        <w:rPr>
          <w:sz w:val="24"/>
          <w:szCs w:val="24"/>
          <w:lang w:val="fr-HT"/>
        </w:rPr>
      </w:pPr>
      <w:r w:rsidRPr="00D16AAB">
        <w:rPr>
          <w:sz w:val="24"/>
          <w:szCs w:val="24"/>
          <w:lang w:val="fr-HT"/>
        </w:rPr>
        <w:t>Données professionnelles : contrats commerciaux, listes de clients et partenaires.</w:t>
      </w:r>
    </w:p>
    <w:p w:rsidR="003F0DAA" w:rsidRPr="00D16AAB" w:rsidRDefault="003F0DAA" w:rsidP="00AD7C59">
      <w:pPr>
        <w:pBdr>
          <w:top w:val="none" w:sz="0" w:space="0" w:color="E5E7EB"/>
          <w:left w:val="none" w:sz="0" w:space="0" w:color="E5E7EB"/>
          <w:bottom w:val="none" w:sz="0" w:space="0" w:color="E5E7EB"/>
          <w:right w:val="none" w:sz="0" w:space="0" w:color="E5E7EB"/>
          <w:between w:val="none" w:sz="0" w:space="0" w:color="E5E7EB"/>
        </w:pBdr>
        <w:spacing w:line="360" w:lineRule="auto"/>
        <w:jc w:val="both"/>
        <w:rPr>
          <w:b/>
          <w:sz w:val="24"/>
          <w:szCs w:val="24"/>
          <w:lang w:val="fr-HT"/>
        </w:rPr>
      </w:pPr>
      <w:r w:rsidRPr="00D16AAB">
        <w:rPr>
          <w:b/>
          <w:sz w:val="24"/>
          <w:szCs w:val="24"/>
          <w:lang w:val="fr-HT"/>
        </w:rPr>
        <w:t>Ces données sont classées selon leur criticité :</w:t>
      </w:r>
    </w:p>
    <w:p w:rsidR="003F0DAA" w:rsidRPr="00D16AAB" w:rsidRDefault="003F0DAA" w:rsidP="00AD7C59">
      <w:pPr>
        <w:numPr>
          <w:ilvl w:val="0"/>
          <w:numId w:val="5"/>
        </w:numPr>
        <w:pBdr>
          <w:top w:val="none" w:sz="0" w:space="0" w:color="E5E7EB"/>
          <w:left w:val="none" w:sz="0" w:space="0" w:color="E5E7EB"/>
          <w:bottom w:val="none" w:sz="0" w:space="0" w:color="E5E7EB"/>
          <w:right w:val="none" w:sz="0" w:space="0" w:color="E5E7EB"/>
          <w:between w:val="none" w:sz="0" w:space="0" w:color="E5E7EB"/>
        </w:pBdr>
        <w:spacing w:before="120" w:after="0" w:line="360" w:lineRule="auto"/>
        <w:jc w:val="both"/>
        <w:rPr>
          <w:sz w:val="24"/>
          <w:szCs w:val="24"/>
          <w:lang w:val="fr-HT"/>
        </w:rPr>
      </w:pPr>
      <w:r w:rsidRPr="00D16AAB">
        <w:rPr>
          <w:b/>
          <w:sz w:val="24"/>
          <w:szCs w:val="24"/>
          <w:lang w:val="fr-HT"/>
        </w:rPr>
        <w:t xml:space="preserve">Niveau 1 – Critique : </w:t>
      </w:r>
      <w:r w:rsidRPr="00D16AAB">
        <w:rPr>
          <w:sz w:val="24"/>
          <w:szCs w:val="24"/>
          <w:lang w:val="fr-HT"/>
        </w:rPr>
        <w:t>Données bancaires, numéros fiscaux, documents d’identité (chiffrement fort, accès très restreint).</w:t>
      </w:r>
    </w:p>
    <w:p w:rsidR="003F0DAA" w:rsidRPr="00D16AAB" w:rsidRDefault="003F0DAA" w:rsidP="00AD7C59">
      <w:pPr>
        <w:numPr>
          <w:ilvl w:val="0"/>
          <w:numId w:val="5"/>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b/>
          <w:sz w:val="24"/>
          <w:szCs w:val="24"/>
          <w:lang w:val="fr-HT"/>
        </w:rPr>
        <w:t>Niveau 2 – Sensible :</w:t>
      </w:r>
      <w:r w:rsidRPr="00D16AAB">
        <w:rPr>
          <w:sz w:val="24"/>
          <w:szCs w:val="24"/>
          <w:lang w:val="fr-HT"/>
        </w:rPr>
        <w:t xml:space="preserve"> Salaires, contrats, listes de clients (authentification forte, segmentation réseau).</w:t>
      </w:r>
    </w:p>
    <w:p w:rsidR="003F0DAA" w:rsidRPr="00D16AAB" w:rsidRDefault="003F0DAA" w:rsidP="00AD7C59">
      <w:pPr>
        <w:numPr>
          <w:ilvl w:val="0"/>
          <w:numId w:val="5"/>
        </w:numPr>
        <w:pBdr>
          <w:top w:val="none" w:sz="0" w:space="0" w:color="E5E7EB"/>
          <w:left w:val="none" w:sz="0" w:space="0" w:color="E5E7EB"/>
          <w:bottom w:val="none" w:sz="0" w:space="0" w:color="E5E7EB"/>
          <w:right w:val="none" w:sz="0" w:space="0" w:color="E5E7EB"/>
          <w:between w:val="none" w:sz="0" w:space="0" w:color="E5E7EB"/>
        </w:pBdr>
        <w:spacing w:after="120" w:line="360" w:lineRule="auto"/>
        <w:jc w:val="both"/>
        <w:rPr>
          <w:sz w:val="24"/>
          <w:szCs w:val="24"/>
          <w:lang w:val="fr-HT"/>
        </w:rPr>
      </w:pPr>
      <w:r w:rsidRPr="00D16AAB">
        <w:rPr>
          <w:b/>
          <w:sz w:val="24"/>
          <w:szCs w:val="24"/>
          <w:lang w:val="fr-HT"/>
        </w:rPr>
        <w:t xml:space="preserve">Niveau 3 – Interne : </w:t>
      </w:r>
      <w:r w:rsidRPr="00D16AAB">
        <w:rPr>
          <w:sz w:val="24"/>
          <w:szCs w:val="24"/>
          <w:lang w:val="fr-HT"/>
        </w:rPr>
        <w:t>Données techniques, logs (contrôles d’accès, anonymisation).</w:t>
      </w:r>
    </w:p>
    <w:p w:rsidR="003F0DAA" w:rsidRPr="00D16AAB" w:rsidRDefault="003F0DAA" w:rsidP="00AC3854">
      <w:pPr>
        <w:spacing w:after="0" w:line="360" w:lineRule="auto"/>
        <w:jc w:val="both"/>
        <w:rPr>
          <w:sz w:val="24"/>
          <w:szCs w:val="24"/>
          <w:lang w:val="fr-HT"/>
        </w:rPr>
      </w:pPr>
    </w:p>
    <w:p w:rsidR="003F0DAA" w:rsidRPr="00D16AAB" w:rsidRDefault="003F0DAA" w:rsidP="00AD7C59">
      <w:pPr>
        <w:pBdr>
          <w:top w:val="none" w:sz="0" w:space="0" w:color="E5E7EB"/>
          <w:left w:val="none" w:sz="0" w:space="0" w:color="E5E7EB"/>
          <w:bottom w:val="none" w:sz="0" w:space="0" w:color="E5E7EB"/>
          <w:right w:val="none" w:sz="0" w:space="0" w:color="E5E7EB"/>
          <w:between w:val="none" w:sz="0" w:space="0" w:color="E5E7EB"/>
        </w:pBdr>
        <w:spacing w:after="60" w:line="360" w:lineRule="auto"/>
        <w:jc w:val="both"/>
        <w:rPr>
          <w:b/>
          <w:sz w:val="24"/>
          <w:szCs w:val="24"/>
          <w:lang w:val="fr-HT"/>
        </w:rPr>
      </w:pPr>
      <w:r w:rsidRPr="00D16AAB">
        <w:rPr>
          <w:b/>
          <w:sz w:val="24"/>
          <w:szCs w:val="24"/>
          <w:lang w:val="fr-HT"/>
        </w:rPr>
        <w:t>Processus et meilleures pratiques</w:t>
      </w:r>
    </w:p>
    <w:p w:rsidR="003F0DAA" w:rsidRPr="00D16AAB" w:rsidRDefault="003F0DAA" w:rsidP="00AD7C59">
      <w:pPr>
        <w:pBdr>
          <w:top w:val="none" w:sz="0" w:space="0" w:color="E5E7EB"/>
          <w:left w:val="none" w:sz="0" w:space="0" w:color="E5E7EB"/>
          <w:bottom w:val="none" w:sz="0" w:space="0" w:color="E5E7EB"/>
          <w:right w:val="none" w:sz="0" w:space="0" w:color="E5E7EB"/>
          <w:between w:val="none" w:sz="0" w:space="0" w:color="E5E7EB"/>
        </w:pBdr>
        <w:spacing w:line="360" w:lineRule="auto"/>
        <w:jc w:val="both"/>
        <w:rPr>
          <w:sz w:val="24"/>
          <w:szCs w:val="24"/>
          <w:lang w:val="fr-HT"/>
        </w:rPr>
      </w:pPr>
      <w:r w:rsidRPr="00D16AAB">
        <w:rPr>
          <w:sz w:val="24"/>
          <w:szCs w:val="24"/>
          <w:lang w:val="fr-HT"/>
        </w:rPr>
        <w:t>Un schéma de classification efficace repose sur :</w:t>
      </w:r>
    </w:p>
    <w:p w:rsidR="003F0DAA" w:rsidRPr="00D16AAB" w:rsidRDefault="003F0DAA" w:rsidP="00AD7C59">
      <w:pPr>
        <w:numPr>
          <w:ilvl w:val="0"/>
          <w:numId w:val="8"/>
        </w:numPr>
        <w:pBdr>
          <w:top w:val="none" w:sz="0" w:space="0" w:color="E5E7EB"/>
          <w:left w:val="none" w:sz="0" w:space="0" w:color="E5E7EB"/>
          <w:bottom w:val="none" w:sz="0" w:space="0" w:color="E5E7EB"/>
          <w:right w:val="none" w:sz="0" w:space="0" w:color="E5E7EB"/>
          <w:between w:val="none" w:sz="0" w:space="0" w:color="E5E7EB"/>
        </w:pBdr>
        <w:spacing w:before="120" w:after="0" w:line="360" w:lineRule="auto"/>
        <w:jc w:val="both"/>
        <w:rPr>
          <w:sz w:val="24"/>
          <w:szCs w:val="24"/>
          <w:lang w:val="fr-HT"/>
        </w:rPr>
      </w:pPr>
      <w:r w:rsidRPr="00D16AAB">
        <w:rPr>
          <w:sz w:val="24"/>
          <w:szCs w:val="24"/>
          <w:lang w:val="fr-HT"/>
        </w:rPr>
        <w:t>L’identification et la cartographie de toutes les données existantes.</w:t>
      </w:r>
    </w:p>
    <w:p w:rsidR="003F0DAA" w:rsidRPr="00D16AAB" w:rsidRDefault="003F0DAA" w:rsidP="00AD7C59">
      <w:pPr>
        <w:numPr>
          <w:ilvl w:val="0"/>
          <w:numId w:val="8"/>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L’évaluation de la sensibilité et de l’impact potentiel en cas de compromission.</w:t>
      </w:r>
    </w:p>
    <w:p w:rsidR="003F0DAA" w:rsidRPr="00D16AAB" w:rsidRDefault="003F0DAA" w:rsidP="00AD7C59">
      <w:pPr>
        <w:numPr>
          <w:ilvl w:val="0"/>
          <w:numId w:val="8"/>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L’étiquetage systématique des données selon leur niveau de confidentialité.</w:t>
      </w:r>
    </w:p>
    <w:p w:rsidR="003F0DAA" w:rsidRPr="00D16AAB" w:rsidRDefault="003F0DAA" w:rsidP="00AD7C59">
      <w:pPr>
        <w:numPr>
          <w:ilvl w:val="0"/>
          <w:numId w:val="8"/>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La restriction des accès selon les rôles et la nécessité professionnelle.</w:t>
      </w:r>
    </w:p>
    <w:p w:rsidR="003F0DAA" w:rsidRPr="00D16AAB" w:rsidRDefault="003F0DAA" w:rsidP="00AD7C59">
      <w:pPr>
        <w:numPr>
          <w:ilvl w:val="0"/>
          <w:numId w:val="8"/>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L’utilisation de technologies de protection (chiffrement, IAM, détection d’intrusion).</w:t>
      </w:r>
    </w:p>
    <w:p w:rsidR="003F0DAA" w:rsidRPr="00D16AAB" w:rsidRDefault="003F0DAA" w:rsidP="00AD7C59">
      <w:pPr>
        <w:numPr>
          <w:ilvl w:val="0"/>
          <w:numId w:val="8"/>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La formation continue du personnel à la gestion et à la sécurité des données sensibles.</w:t>
      </w:r>
    </w:p>
    <w:p w:rsidR="003F0DAA" w:rsidRPr="00D16AAB" w:rsidRDefault="003F0DAA" w:rsidP="00AD7C59">
      <w:pPr>
        <w:numPr>
          <w:ilvl w:val="0"/>
          <w:numId w:val="8"/>
        </w:numPr>
        <w:pBdr>
          <w:top w:val="none" w:sz="0" w:space="0" w:color="E5E7EB"/>
          <w:left w:val="none" w:sz="0" w:space="0" w:color="E5E7EB"/>
          <w:bottom w:val="none" w:sz="0" w:space="0" w:color="E5E7EB"/>
          <w:right w:val="none" w:sz="0" w:space="0" w:color="E5E7EB"/>
          <w:between w:val="none" w:sz="0" w:space="0" w:color="E5E7EB"/>
        </w:pBdr>
        <w:spacing w:after="120" w:line="360" w:lineRule="auto"/>
        <w:jc w:val="both"/>
        <w:rPr>
          <w:sz w:val="24"/>
          <w:szCs w:val="24"/>
          <w:lang w:val="fr-HT"/>
        </w:rPr>
      </w:pPr>
      <w:r w:rsidRPr="00D16AAB">
        <w:rPr>
          <w:sz w:val="24"/>
          <w:szCs w:val="24"/>
          <w:lang w:val="fr-HT"/>
        </w:rPr>
        <w:t>La tenue d’audits réguliers et la mise à jour périodique des politiques de classification.</w:t>
      </w:r>
    </w:p>
    <w:p w:rsidR="003F0DAA" w:rsidRPr="00D16AAB" w:rsidRDefault="003F0DAA" w:rsidP="00AC3854">
      <w:pPr>
        <w:spacing w:after="0" w:line="360" w:lineRule="auto"/>
        <w:jc w:val="both"/>
        <w:rPr>
          <w:sz w:val="24"/>
          <w:szCs w:val="24"/>
          <w:lang w:val="fr-HT"/>
        </w:rPr>
      </w:pPr>
    </w:p>
    <w:p w:rsidR="003F0DAA" w:rsidRPr="00D16AAB" w:rsidRDefault="003F0DAA" w:rsidP="00AD7C59">
      <w:pPr>
        <w:pBdr>
          <w:top w:val="none" w:sz="0" w:space="0" w:color="E5E7EB"/>
          <w:left w:val="none" w:sz="0" w:space="0" w:color="E5E7EB"/>
          <w:bottom w:val="none" w:sz="0" w:space="0" w:color="E5E7EB"/>
          <w:right w:val="none" w:sz="0" w:space="0" w:color="E5E7EB"/>
          <w:between w:val="none" w:sz="0" w:space="0" w:color="E5E7EB"/>
        </w:pBdr>
        <w:spacing w:after="60" w:line="360" w:lineRule="auto"/>
        <w:jc w:val="both"/>
        <w:rPr>
          <w:b/>
          <w:sz w:val="24"/>
          <w:szCs w:val="24"/>
          <w:lang w:val="fr-HT"/>
        </w:rPr>
      </w:pPr>
      <w:r w:rsidRPr="00D16AAB">
        <w:rPr>
          <w:b/>
          <w:sz w:val="24"/>
          <w:szCs w:val="24"/>
          <w:lang w:val="fr-HT"/>
        </w:rPr>
        <w:t>Gestion des incidents et conformité</w:t>
      </w:r>
    </w:p>
    <w:p w:rsidR="003F0DAA" w:rsidRPr="00D16AAB" w:rsidRDefault="003F0DAA" w:rsidP="00AD7C59">
      <w:pPr>
        <w:pBdr>
          <w:top w:val="none" w:sz="0" w:space="0" w:color="E5E7EB"/>
          <w:left w:val="none" w:sz="0" w:space="0" w:color="E5E7EB"/>
          <w:bottom w:val="none" w:sz="0" w:space="0" w:color="E5E7EB"/>
          <w:right w:val="none" w:sz="0" w:space="0" w:color="E5E7EB"/>
          <w:between w:val="none" w:sz="0" w:space="0" w:color="E5E7EB"/>
        </w:pBdr>
        <w:spacing w:line="360" w:lineRule="auto"/>
        <w:jc w:val="both"/>
        <w:rPr>
          <w:sz w:val="24"/>
          <w:szCs w:val="24"/>
          <w:lang w:val="fr-HT"/>
        </w:rPr>
      </w:pPr>
      <w:r w:rsidRPr="00D16AAB">
        <w:rPr>
          <w:sz w:val="24"/>
          <w:szCs w:val="24"/>
          <w:lang w:val="fr-HT"/>
        </w:rPr>
        <w:t>En cas de violation, il est impératif de :</w:t>
      </w:r>
    </w:p>
    <w:p w:rsidR="003F0DAA" w:rsidRPr="00D16AAB" w:rsidRDefault="003F0DAA" w:rsidP="00AD7C59">
      <w:pPr>
        <w:numPr>
          <w:ilvl w:val="0"/>
          <w:numId w:val="9"/>
        </w:numPr>
        <w:pBdr>
          <w:top w:val="none" w:sz="0" w:space="0" w:color="E5E7EB"/>
          <w:left w:val="none" w:sz="0" w:space="0" w:color="E5E7EB"/>
          <w:bottom w:val="none" w:sz="0" w:space="0" w:color="E5E7EB"/>
          <w:right w:val="none" w:sz="0" w:space="0" w:color="E5E7EB"/>
          <w:between w:val="none" w:sz="0" w:space="0" w:color="E5E7EB"/>
        </w:pBdr>
        <w:spacing w:before="120" w:after="0" w:line="360" w:lineRule="auto"/>
        <w:jc w:val="both"/>
        <w:rPr>
          <w:sz w:val="24"/>
          <w:szCs w:val="24"/>
          <w:lang w:val="fr-HT"/>
        </w:rPr>
      </w:pPr>
      <w:r w:rsidRPr="00D16AAB">
        <w:rPr>
          <w:sz w:val="24"/>
          <w:szCs w:val="24"/>
          <w:lang w:val="fr-HT"/>
        </w:rPr>
        <w:t>Isoler les systèmes compromis et contenir la brèche.</w:t>
      </w:r>
    </w:p>
    <w:p w:rsidR="003F0DAA" w:rsidRPr="00D16AAB" w:rsidRDefault="003F0DAA" w:rsidP="00AD7C59">
      <w:pPr>
        <w:numPr>
          <w:ilvl w:val="0"/>
          <w:numId w:val="9"/>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Évaluer rapidement l’ampleur de l’incident et notifier les autorités compétentes (CNIL, dans les 72h si risque pour les personnes).</w:t>
      </w:r>
    </w:p>
    <w:p w:rsidR="003F0DAA" w:rsidRPr="00D16AAB" w:rsidRDefault="003F0DAA" w:rsidP="00AD7C59">
      <w:pPr>
        <w:numPr>
          <w:ilvl w:val="0"/>
          <w:numId w:val="9"/>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D16AAB">
        <w:rPr>
          <w:sz w:val="24"/>
          <w:szCs w:val="24"/>
          <w:lang w:val="fr-HT"/>
        </w:rPr>
        <w:t>Informer les personnes concernées pour limiter les conséquences.</w:t>
      </w:r>
    </w:p>
    <w:p w:rsidR="00DB5C7A" w:rsidRPr="00774F5D" w:rsidRDefault="003F0DAA" w:rsidP="00DB5C7A">
      <w:pPr>
        <w:numPr>
          <w:ilvl w:val="0"/>
          <w:numId w:val="9"/>
        </w:numPr>
        <w:pBdr>
          <w:top w:val="none" w:sz="0" w:space="0" w:color="E5E7EB"/>
          <w:left w:val="none" w:sz="0" w:space="0" w:color="E5E7EB"/>
          <w:bottom w:val="none" w:sz="0" w:space="0" w:color="E5E7EB"/>
          <w:right w:val="none" w:sz="0" w:space="0" w:color="E5E7EB"/>
          <w:between w:val="none" w:sz="0" w:space="0" w:color="E5E7EB"/>
        </w:pBdr>
        <w:spacing w:after="0" w:line="480" w:lineRule="auto"/>
        <w:jc w:val="both"/>
        <w:rPr>
          <w:b/>
          <w:sz w:val="24"/>
          <w:szCs w:val="24"/>
          <w:lang w:val="fr-HT"/>
        </w:rPr>
      </w:pPr>
      <w:r w:rsidRPr="00DB5C7A">
        <w:rPr>
          <w:sz w:val="24"/>
          <w:szCs w:val="24"/>
          <w:lang w:val="fr-HT"/>
        </w:rPr>
        <w:t>Tenir un registre des incidents et adapter la classification selon les leçons tirées.</w:t>
      </w:r>
    </w:p>
    <w:p w:rsidR="00774F5D" w:rsidRPr="00DB5C7A" w:rsidRDefault="00774F5D" w:rsidP="00774F5D">
      <w:pPr>
        <w:pBdr>
          <w:top w:val="none" w:sz="0" w:space="0" w:color="E5E7EB"/>
          <w:left w:val="none" w:sz="0" w:space="0" w:color="E5E7EB"/>
          <w:bottom w:val="none" w:sz="0" w:space="0" w:color="E5E7EB"/>
          <w:right w:val="none" w:sz="0" w:space="0" w:color="E5E7EB"/>
          <w:between w:val="none" w:sz="0" w:space="0" w:color="E5E7EB"/>
        </w:pBdr>
        <w:spacing w:after="0" w:line="480" w:lineRule="auto"/>
        <w:ind w:left="720"/>
        <w:jc w:val="both"/>
        <w:rPr>
          <w:b/>
          <w:sz w:val="24"/>
          <w:szCs w:val="24"/>
          <w:lang w:val="fr-HT"/>
        </w:rPr>
      </w:pPr>
    </w:p>
    <w:p w:rsidR="00077866" w:rsidRPr="00486AA5" w:rsidRDefault="00077866" w:rsidP="00DB5C7A">
      <w:pPr>
        <w:pStyle w:val="ListParagraph"/>
        <w:numPr>
          <w:ilvl w:val="0"/>
          <w:numId w:val="11"/>
        </w:numPr>
        <w:tabs>
          <w:tab w:val="left" w:pos="360"/>
        </w:tabs>
        <w:spacing w:before="100" w:beforeAutospacing="1" w:after="100" w:afterAutospacing="1" w:line="360" w:lineRule="auto"/>
        <w:ind w:left="0" w:firstLine="0"/>
        <w:jc w:val="both"/>
        <w:outlineLvl w:val="2"/>
        <w:rPr>
          <w:sz w:val="24"/>
          <w:szCs w:val="24"/>
          <w:lang w:val="fr-HT"/>
        </w:rPr>
      </w:pPr>
      <w:r w:rsidRPr="0068188D">
        <w:rPr>
          <w:b/>
          <w:sz w:val="24"/>
          <w:szCs w:val="24"/>
          <w:lang w:val="fr-HT"/>
        </w:rPr>
        <w:t>Analyse de risque</w:t>
      </w:r>
    </w:p>
    <w:p w:rsidR="00A82190" w:rsidRPr="00A82190" w:rsidRDefault="00A82190" w:rsidP="00A82190">
      <w:pPr>
        <w:spacing w:line="360" w:lineRule="auto"/>
        <w:jc w:val="both"/>
        <w:rPr>
          <w:rFonts w:cstheme="minorHAnsi"/>
          <w:b/>
          <w:bCs/>
          <w:sz w:val="24"/>
          <w:szCs w:val="24"/>
          <w:lang w:val="fr-FR"/>
        </w:rPr>
      </w:pPr>
      <w:r w:rsidRPr="00A82190">
        <w:rPr>
          <w:rFonts w:cstheme="minorHAnsi"/>
          <w:b/>
          <w:bCs/>
          <w:sz w:val="24"/>
          <w:szCs w:val="24"/>
          <w:lang w:val="fr-FR"/>
        </w:rPr>
        <w:t>6.1 Méthodologie utilisée</w:t>
      </w:r>
    </w:p>
    <w:p w:rsidR="00A82190" w:rsidRPr="00A82190" w:rsidRDefault="00A82190" w:rsidP="00A82190">
      <w:pPr>
        <w:spacing w:line="360" w:lineRule="auto"/>
        <w:jc w:val="both"/>
        <w:rPr>
          <w:rFonts w:cstheme="minorHAnsi"/>
          <w:sz w:val="24"/>
          <w:szCs w:val="24"/>
          <w:lang w:val="fr-FR"/>
        </w:rPr>
      </w:pPr>
      <w:r w:rsidRPr="00A82190">
        <w:rPr>
          <w:rFonts w:cstheme="minorHAnsi"/>
          <w:sz w:val="24"/>
          <w:szCs w:val="24"/>
          <w:lang w:val="fr-FR"/>
        </w:rPr>
        <w:t>Cette analyse de risque repose sur une approche combinée alignée sur :</w:t>
      </w:r>
    </w:p>
    <w:p w:rsidR="00A82190" w:rsidRPr="00A82190" w:rsidRDefault="00A82190" w:rsidP="00A82190">
      <w:pPr>
        <w:numPr>
          <w:ilvl w:val="0"/>
          <w:numId w:val="13"/>
        </w:numPr>
        <w:spacing w:after="160" w:line="360" w:lineRule="auto"/>
        <w:jc w:val="both"/>
        <w:rPr>
          <w:rFonts w:cstheme="minorHAnsi"/>
          <w:sz w:val="24"/>
          <w:szCs w:val="24"/>
          <w:lang w:val="fr-FR"/>
        </w:rPr>
      </w:pPr>
      <w:r w:rsidRPr="00A82190">
        <w:rPr>
          <w:rFonts w:cstheme="minorHAnsi"/>
          <w:b/>
          <w:bCs/>
          <w:sz w:val="24"/>
          <w:szCs w:val="24"/>
          <w:lang w:val="fr-FR"/>
        </w:rPr>
        <w:t>ISO/IEC 27005:2018</w:t>
      </w:r>
      <w:r w:rsidRPr="00A82190">
        <w:rPr>
          <w:rFonts w:cstheme="minorHAnsi"/>
          <w:sz w:val="24"/>
          <w:szCs w:val="24"/>
          <w:lang w:val="fr-FR"/>
        </w:rPr>
        <w:t>, fournissant une structure pour l’identification, l’évaluation et le traitement des risques liés à l'information.</w:t>
      </w:r>
    </w:p>
    <w:p w:rsidR="00A82190" w:rsidRPr="00A82190" w:rsidRDefault="00A82190" w:rsidP="00A82190">
      <w:pPr>
        <w:numPr>
          <w:ilvl w:val="0"/>
          <w:numId w:val="13"/>
        </w:numPr>
        <w:spacing w:after="160" w:line="360" w:lineRule="auto"/>
        <w:jc w:val="both"/>
        <w:rPr>
          <w:rFonts w:cstheme="minorHAnsi"/>
          <w:sz w:val="24"/>
          <w:szCs w:val="24"/>
          <w:lang w:val="fr-FR"/>
        </w:rPr>
      </w:pPr>
      <w:r w:rsidRPr="00A82190">
        <w:rPr>
          <w:rFonts w:cstheme="minorHAnsi"/>
          <w:b/>
          <w:bCs/>
          <w:sz w:val="24"/>
          <w:szCs w:val="24"/>
          <w:lang w:val="fr-FR"/>
        </w:rPr>
        <w:t xml:space="preserve">EBIOS </w:t>
      </w:r>
      <w:proofErr w:type="spellStart"/>
      <w:r w:rsidRPr="00A82190">
        <w:rPr>
          <w:rFonts w:cstheme="minorHAnsi"/>
          <w:b/>
          <w:bCs/>
          <w:sz w:val="24"/>
          <w:szCs w:val="24"/>
          <w:lang w:val="fr-FR"/>
        </w:rPr>
        <w:t>Risk</w:t>
      </w:r>
      <w:proofErr w:type="spellEnd"/>
      <w:r w:rsidRPr="00A82190">
        <w:rPr>
          <w:rFonts w:cstheme="minorHAnsi"/>
          <w:b/>
          <w:bCs/>
          <w:sz w:val="24"/>
          <w:szCs w:val="24"/>
          <w:lang w:val="fr-FR"/>
        </w:rPr>
        <w:t xml:space="preserve"> Manager</w:t>
      </w:r>
      <w:r w:rsidRPr="00A82190">
        <w:rPr>
          <w:rFonts w:cstheme="minorHAnsi"/>
          <w:sz w:val="24"/>
          <w:szCs w:val="24"/>
          <w:lang w:val="fr-FR"/>
        </w:rPr>
        <w:t>, pour une appréciation systémique du risque selon le contexte métier.</w:t>
      </w:r>
    </w:p>
    <w:p w:rsidR="00A82190" w:rsidRPr="00A82190" w:rsidRDefault="00A82190" w:rsidP="00A82190">
      <w:pPr>
        <w:numPr>
          <w:ilvl w:val="0"/>
          <w:numId w:val="13"/>
        </w:numPr>
        <w:spacing w:after="160" w:line="360" w:lineRule="auto"/>
        <w:jc w:val="both"/>
        <w:rPr>
          <w:rFonts w:cstheme="minorHAnsi"/>
          <w:sz w:val="24"/>
          <w:szCs w:val="24"/>
          <w:lang w:val="fr-FR"/>
        </w:rPr>
      </w:pPr>
      <w:r w:rsidRPr="00A82190">
        <w:rPr>
          <w:rFonts w:cstheme="minorHAnsi"/>
          <w:b/>
          <w:bCs/>
          <w:sz w:val="24"/>
          <w:szCs w:val="24"/>
          <w:lang w:val="fr-FR"/>
        </w:rPr>
        <w:t>NIST SP 800-30</w:t>
      </w:r>
      <w:r w:rsidRPr="00A82190">
        <w:rPr>
          <w:rFonts w:cstheme="minorHAnsi"/>
          <w:sz w:val="24"/>
          <w:szCs w:val="24"/>
          <w:lang w:val="fr-FR"/>
        </w:rPr>
        <w:t>, pour la méthodologie de calcul des niveaux de probabilité et d'impact.</w:t>
      </w:r>
    </w:p>
    <w:p w:rsidR="00A82190" w:rsidRPr="00A82190" w:rsidRDefault="00A82190" w:rsidP="00A82190">
      <w:pPr>
        <w:spacing w:line="360" w:lineRule="auto"/>
        <w:ind w:left="2790" w:hanging="2790"/>
        <w:jc w:val="both"/>
        <w:rPr>
          <w:rFonts w:cstheme="minorHAnsi"/>
          <w:sz w:val="24"/>
          <w:szCs w:val="24"/>
        </w:rPr>
      </w:pPr>
      <w:r w:rsidRPr="00A82190">
        <w:rPr>
          <w:rFonts w:cstheme="minorHAnsi"/>
          <w:sz w:val="24"/>
          <w:szCs w:val="24"/>
        </w:rPr>
        <w:t xml:space="preserve">Les </w:t>
      </w:r>
      <w:proofErr w:type="spellStart"/>
      <w:r w:rsidRPr="00A82190">
        <w:rPr>
          <w:rFonts w:cstheme="minorHAnsi"/>
          <w:sz w:val="24"/>
          <w:szCs w:val="24"/>
        </w:rPr>
        <w:t>étapes</w:t>
      </w:r>
      <w:proofErr w:type="spellEnd"/>
      <w:r w:rsidRPr="00A82190">
        <w:rPr>
          <w:rFonts w:cstheme="minorHAnsi"/>
          <w:sz w:val="24"/>
          <w:szCs w:val="24"/>
        </w:rPr>
        <w:t xml:space="preserve"> </w:t>
      </w:r>
      <w:proofErr w:type="spellStart"/>
      <w:r w:rsidRPr="00A82190">
        <w:rPr>
          <w:rFonts w:cstheme="minorHAnsi"/>
          <w:sz w:val="24"/>
          <w:szCs w:val="24"/>
        </w:rPr>
        <w:t>suivies</w:t>
      </w:r>
      <w:proofErr w:type="spellEnd"/>
      <w:r w:rsidRPr="00A82190">
        <w:rPr>
          <w:rFonts w:cstheme="minorHAnsi"/>
          <w:sz w:val="24"/>
          <w:szCs w:val="24"/>
        </w:rPr>
        <w:t xml:space="preserve"> </w:t>
      </w:r>
      <w:proofErr w:type="spellStart"/>
      <w:proofErr w:type="gramStart"/>
      <w:r w:rsidRPr="00A82190">
        <w:rPr>
          <w:rFonts w:cstheme="minorHAnsi"/>
          <w:sz w:val="24"/>
          <w:szCs w:val="24"/>
        </w:rPr>
        <w:t>sont</w:t>
      </w:r>
      <w:proofErr w:type="spellEnd"/>
      <w:r w:rsidRPr="00A82190">
        <w:rPr>
          <w:rFonts w:cstheme="minorHAnsi"/>
          <w:sz w:val="24"/>
          <w:szCs w:val="24"/>
        </w:rPr>
        <w:t xml:space="preserve"> :</w:t>
      </w:r>
      <w:proofErr w:type="gramEnd"/>
    </w:p>
    <w:p w:rsidR="00A82190" w:rsidRPr="00A82190" w:rsidRDefault="00A82190" w:rsidP="00A82190">
      <w:pPr>
        <w:numPr>
          <w:ilvl w:val="0"/>
          <w:numId w:val="14"/>
        </w:numPr>
        <w:spacing w:after="160" w:line="360" w:lineRule="auto"/>
        <w:jc w:val="both"/>
        <w:rPr>
          <w:rFonts w:cstheme="minorHAnsi"/>
          <w:sz w:val="24"/>
          <w:szCs w:val="24"/>
          <w:lang w:val="fr-FR"/>
        </w:rPr>
      </w:pPr>
      <w:r w:rsidRPr="00A82190">
        <w:rPr>
          <w:rFonts w:cstheme="minorHAnsi"/>
          <w:b/>
          <w:bCs/>
          <w:sz w:val="24"/>
          <w:szCs w:val="24"/>
          <w:lang w:val="fr-FR"/>
        </w:rPr>
        <w:t>Définir le contexte</w:t>
      </w:r>
      <w:r w:rsidRPr="00A82190">
        <w:rPr>
          <w:rFonts w:cstheme="minorHAnsi"/>
          <w:sz w:val="24"/>
          <w:szCs w:val="24"/>
          <w:lang w:val="fr-FR"/>
        </w:rPr>
        <w:t xml:space="preserve"> : comprendre l’environnement technique et organisationnel du Groupe Massy.</w:t>
      </w:r>
    </w:p>
    <w:p w:rsidR="00A82190" w:rsidRPr="00A82190" w:rsidRDefault="00A82190" w:rsidP="00A82190">
      <w:pPr>
        <w:numPr>
          <w:ilvl w:val="0"/>
          <w:numId w:val="14"/>
        </w:numPr>
        <w:spacing w:after="160" w:line="360" w:lineRule="auto"/>
        <w:jc w:val="both"/>
        <w:rPr>
          <w:rFonts w:cstheme="minorHAnsi"/>
          <w:sz w:val="24"/>
          <w:szCs w:val="24"/>
          <w:lang w:val="fr-FR"/>
        </w:rPr>
      </w:pPr>
      <w:r w:rsidRPr="00A82190">
        <w:rPr>
          <w:rFonts w:cstheme="minorHAnsi"/>
          <w:b/>
          <w:bCs/>
          <w:sz w:val="24"/>
          <w:szCs w:val="24"/>
          <w:lang w:val="fr-FR"/>
        </w:rPr>
        <w:t>Identifier les actifs</w:t>
      </w:r>
      <w:r w:rsidRPr="00A82190">
        <w:rPr>
          <w:rFonts w:cstheme="minorHAnsi"/>
          <w:sz w:val="24"/>
          <w:szCs w:val="24"/>
          <w:lang w:val="fr-FR"/>
        </w:rPr>
        <w:t xml:space="preserve"> : systèmes critiques, bases de données, informations personnelles et financières.</w:t>
      </w:r>
    </w:p>
    <w:p w:rsidR="00A82190" w:rsidRPr="00A82190" w:rsidRDefault="00A82190" w:rsidP="00A82190">
      <w:pPr>
        <w:numPr>
          <w:ilvl w:val="0"/>
          <w:numId w:val="14"/>
        </w:numPr>
        <w:spacing w:after="160" w:line="360" w:lineRule="auto"/>
        <w:jc w:val="both"/>
        <w:rPr>
          <w:rFonts w:cstheme="minorHAnsi"/>
          <w:sz w:val="24"/>
          <w:szCs w:val="24"/>
          <w:lang w:val="fr-FR"/>
        </w:rPr>
      </w:pPr>
      <w:r w:rsidRPr="00A82190">
        <w:rPr>
          <w:rFonts w:cstheme="minorHAnsi"/>
          <w:b/>
          <w:bCs/>
          <w:sz w:val="24"/>
          <w:szCs w:val="24"/>
          <w:lang w:val="fr-FR"/>
        </w:rPr>
        <w:t>Identifier les menaces et vulnérabilités</w:t>
      </w:r>
      <w:r w:rsidRPr="00A82190">
        <w:rPr>
          <w:rFonts w:cstheme="minorHAnsi"/>
          <w:sz w:val="24"/>
          <w:szCs w:val="24"/>
          <w:lang w:val="fr-FR"/>
        </w:rPr>
        <w:t>.</w:t>
      </w:r>
    </w:p>
    <w:p w:rsidR="00A82190" w:rsidRPr="00A82190" w:rsidRDefault="00A82190" w:rsidP="00A82190">
      <w:pPr>
        <w:numPr>
          <w:ilvl w:val="0"/>
          <w:numId w:val="14"/>
        </w:numPr>
        <w:spacing w:after="160" w:line="360" w:lineRule="auto"/>
        <w:jc w:val="both"/>
        <w:rPr>
          <w:rFonts w:cstheme="minorHAnsi"/>
          <w:sz w:val="24"/>
          <w:szCs w:val="24"/>
          <w:lang w:val="fr-FR"/>
        </w:rPr>
      </w:pPr>
      <w:r w:rsidRPr="00A82190">
        <w:rPr>
          <w:rFonts w:cstheme="minorHAnsi"/>
          <w:b/>
          <w:bCs/>
          <w:sz w:val="24"/>
          <w:szCs w:val="24"/>
          <w:lang w:val="fr-FR"/>
        </w:rPr>
        <w:t>Évaluer la vraisemblance et l’impact</w:t>
      </w:r>
      <w:r w:rsidRPr="00A82190">
        <w:rPr>
          <w:rFonts w:cstheme="minorHAnsi"/>
          <w:sz w:val="24"/>
          <w:szCs w:val="24"/>
          <w:lang w:val="fr-FR"/>
        </w:rPr>
        <w:t>.</w:t>
      </w:r>
    </w:p>
    <w:p w:rsidR="00A82190" w:rsidRPr="00A82190" w:rsidRDefault="00A82190" w:rsidP="00A82190">
      <w:pPr>
        <w:numPr>
          <w:ilvl w:val="0"/>
          <w:numId w:val="14"/>
        </w:numPr>
        <w:spacing w:after="160" w:line="360" w:lineRule="auto"/>
        <w:jc w:val="both"/>
        <w:rPr>
          <w:rFonts w:cstheme="minorHAnsi"/>
          <w:sz w:val="24"/>
          <w:szCs w:val="24"/>
        </w:rPr>
      </w:pPr>
      <w:proofErr w:type="spellStart"/>
      <w:r w:rsidRPr="00A82190">
        <w:rPr>
          <w:rFonts w:cstheme="minorHAnsi"/>
          <w:b/>
          <w:bCs/>
          <w:sz w:val="24"/>
          <w:szCs w:val="24"/>
        </w:rPr>
        <w:lastRenderedPageBreak/>
        <w:t>Déterminer</w:t>
      </w:r>
      <w:proofErr w:type="spellEnd"/>
      <w:r w:rsidRPr="00A82190">
        <w:rPr>
          <w:rFonts w:cstheme="minorHAnsi"/>
          <w:b/>
          <w:bCs/>
          <w:sz w:val="24"/>
          <w:szCs w:val="24"/>
        </w:rPr>
        <w:t xml:space="preserve"> la </w:t>
      </w:r>
      <w:proofErr w:type="spellStart"/>
      <w:r w:rsidRPr="00A82190">
        <w:rPr>
          <w:rFonts w:cstheme="minorHAnsi"/>
          <w:b/>
          <w:bCs/>
          <w:sz w:val="24"/>
          <w:szCs w:val="24"/>
        </w:rPr>
        <w:t>criticité</w:t>
      </w:r>
      <w:proofErr w:type="spellEnd"/>
      <w:r w:rsidRPr="00A82190">
        <w:rPr>
          <w:rFonts w:cstheme="minorHAnsi"/>
          <w:sz w:val="24"/>
          <w:szCs w:val="24"/>
        </w:rPr>
        <w:t>.</w:t>
      </w:r>
    </w:p>
    <w:p w:rsidR="00A82190" w:rsidRPr="00A82190" w:rsidRDefault="00A82190" w:rsidP="00A82190">
      <w:pPr>
        <w:numPr>
          <w:ilvl w:val="0"/>
          <w:numId w:val="14"/>
        </w:numPr>
        <w:spacing w:after="160" w:line="360" w:lineRule="auto"/>
        <w:jc w:val="both"/>
        <w:rPr>
          <w:rFonts w:cstheme="minorHAnsi"/>
          <w:sz w:val="24"/>
          <w:szCs w:val="24"/>
          <w:lang w:val="fr-FR"/>
        </w:rPr>
      </w:pPr>
      <w:r w:rsidRPr="00A82190">
        <w:rPr>
          <w:rFonts w:cstheme="minorHAnsi"/>
          <w:b/>
          <w:bCs/>
          <w:sz w:val="24"/>
          <w:szCs w:val="24"/>
          <w:lang w:val="fr-FR"/>
        </w:rPr>
        <w:t>Proposer des mesures de traitement du risque</w:t>
      </w:r>
      <w:r w:rsidRPr="00A82190">
        <w:rPr>
          <w:rFonts w:cstheme="minorHAnsi"/>
          <w:sz w:val="24"/>
          <w:szCs w:val="24"/>
          <w:lang w:val="fr-FR"/>
        </w:rPr>
        <w:t>.</w:t>
      </w:r>
    </w:p>
    <w:p w:rsidR="00A82190" w:rsidRPr="00A82190" w:rsidRDefault="00A82190" w:rsidP="00A82190">
      <w:pPr>
        <w:spacing w:line="360" w:lineRule="auto"/>
        <w:jc w:val="both"/>
        <w:rPr>
          <w:rFonts w:cstheme="minorHAnsi"/>
          <w:sz w:val="24"/>
          <w:szCs w:val="24"/>
          <w:lang w:val="fr-FR"/>
        </w:rPr>
      </w:pPr>
      <w:r w:rsidRPr="00A82190">
        <w:rPr>
          <w:rFonts w:cstheme="minorHAnsi"/>
          <w:sz w:val="24"/>
          <w:szCs w:val="24"/>
          <w:lang w:val="fr-FR"/>
        </w:rPr>
        <w:t>Chaque risque est évalué selon :</w:t>
      </w:r>
    </w:p>
    <w:p w:rsidR="00A82190" w:rsidRPr="00A82190" w:rsidRDefault="00A82190" w:rsidP="00A82190">
      <w:pPr>
        <w:numPr>
          <w:ilvl w:val="0"/>
          <w:numId w:val="15"/>
        </w:numPr>
        <w:spacing w:after="160" w:line="360" w:lineRule="auto"/>
        <w:jc w:val="both"/>
        <w:rPr>
          <w:rFonts w:cstheme="minorHAnsi"/>
          <w:sz w:val="24"/>
          <w:szCs w:val="24"/>
        </w:rPr>
      </w:pPr>
      <w:proofErr w:type="spellStart"/>
      <w:r w:rsidRPr="00A82190">
        <w:rPr>
          <w:rFonts w:cstheme="minorHAnsi"/>
          <w:b/>
          <w:bCs/>
          <w:sz w:val="24"/>
          <w:szCs w:val="24"/>
        </w:rPr>
        <w:t>Probabilité</w:t>
      </w:r>
      <w:proofErr w:type="spellEnd"/>
      <w:r w:rsidRPr="00A82190">
        <w:rPr>
          <w:rFonts w:cstheme="minorHAnsi"/>
          <w:sz w:val="24"/>
          <w:szCs w:val="24"/>
        </w:rPr>
        <w:t xml:space="preserve"> (</w:t>
      </w:r>
      <w:proofErr w:type="spellStart"/>
      <w:r w:rsidRPr="00A82190">
        <w:rPr>
          <w:rFonts w:cstheme="minorHAnsi"/>
          <w:sz w:val="24"/>
          <w:szCs w:val="24"/>
        </w:rPr>
        <w:t>faible</w:t>
      </w:r>
      <w:proofErr w:type="spellEnd"/>
      <w:r w:rsidRPr="00A82190">
        <w:rPr>
          <w:rFonts w:cstheme="minorHAnsi"/>
          <w:sz w:val="24"/>
          <w:szCs w:val="24"/>
        </w:rPr>
        <w:t xml:space="preserve">, </w:t>
      </w:r>
      <w:proofErr w:type="spellStart"/>
      <w:r w:rsidRPr="00A82190">
        <w:rPr>
          <w:rFonts w:cstheme="minorHAnsi"/>
          <w:sz w:val="24"/>
          <w:szCs w:val="24"/>
        </w:rPr>
        <w:t>moyenne</w:t>
      </w:r>
      <w:proofErr w:type="spellEnd"/>
      <w:r w:rsidRPr="00A82190">
        <w:rPr>
          <w:rFonts w:cstheme="minorHAnsi"/>
          <w:sz w:val="24"/>
          <w:szCs w:val="24"/>
        </w:rPr>
        <w:t xml:space="preserve">, </w:t>
      </w:r>
      <w:proofErr w:type="spellStart"/>
      <w:r w:rsidRPr="00A82190">
        <w:rPr>
          <w:rFonts w:cstheme="minorHAnsi"/>
          <w:sz w:val="24"/>
          <w:szCs w:val="24"/>
        </w:rPr>
        <w:t>élevée</w:t>
      </w:r>
      <w:proofErr w:type="spellEnd"/>
      <w:r w:rsidRPr="00A82190">
        <w:rPr>
          <w:rFonts w:cstheme="minorHAnsi"/>
          <w:sz w:val="24"/>
          <w:szCs w:val="24"/>
        </w:rPr>
        <w:t>)</w:t>
      </w:r>
    </w:p>
    <w:p w:rsidR="00A82190" w:rsidRPr="00A82190" w:rsidRDefault="00A82190" w:rsidP="00A82190">
      <w:pPr>
        <w:numPr>
          <w:ilvl w:val="0"/>
          <w:numId w:val="15"/>
        </w:numPr>
        <w:spacing w:after="160" w:line="360" w:lineRule="auto"/>
        <w:jc w:val="both"/>
        <w:rPr>
          <w:rFonts w:cstheme="minorHAnsi"/>
          <w:sz w:val="24"/>
          <w:szCs w:val="24"/>
          <w:lang w:val="fr-FR"/>
        </w:rPr>
      </w:pPr>
      <w:r w:rsidRPr="00A82190">
        <w:rPr>
          <w:rFonts w:cstheme="minorHAnsi"/>
          <w:b/>
          <w:bCs/>
          <w:sz w:val="24"/>
          <w:szCs w:val="24"/>
          <w:lang w:val="fr-FR"/>
        </w:rPr>
        <w:t>Impact</w:t>
      </w:r>
      <w:r w:rsidRPr="00A82190">
        <w:rPr>
          <w:rFonts w:cstheme="minorHAnsi"/>
          <w:sz w:val="24"/>
          <w:szCs w:val="24"/>
          <w:lang w:val="fr-FR"/>
        </w:rPr>
        <w:t xml:space="preserve"> (faible, moyen, élevé, critique)</w:t>
      </w:r>
    </w:p>
    <w:p w:rsidR="00A82190" w:rsidRPr="00A82190" w:rsidRDefault="00A82190" w:rsidP="00A82190">
      <w:pPr>
        <w:numPr>
          <w:ilvl w:val="0"/>
          <w:numId w:val="15"/>
        </w:numPr>
        <w:spacing w:after="160" w:line="360" w:lineRule="auto"/>
        <w:jc w:val="both"/>
        <w:rPr>
          <w:rFonts w:cstheme="minorHAnsi"/>
          <w:sz w:val="24"/>
          <w:szCs w:val="24"/>
          <w:lang w:val="fr-FR"/>
        </w:rPr>
      </w:pPr>
      <w:r w:rsidRPr="00A82190">
        <w:rPr>
          <w:rFonts w:cstheme="minorHAnsi"/>
          <w:b/>
          <w:bCs/>
          <w:sz w:val="24"/>
          <w:szCs w:val="24"/>
          <w:lang w:val="fr-FR"/>
        </w:rPr>
        <w:t>Niveau de criticité</w:t>
      </w:r>
      <w:r w:rsidRPr="00A82190">
        <w:rPr>
          <w:rFonts w:cstheme="minorHAnsi"/>
          <w:sz w:val="24"/>
          <w:szCs w:val="24"/>
          <w:lang w:val="fr-FR"/>
        </w:rPr>
        <w:t xml:space="preserve"> (mineur, modéré, élevé, critique)</w:t>
      </w:r>
    </w:p>
    <w:p w:rsidR="00A82190" w:rsidRPr="00A82190" w:rsidRDefault="00A82190" w:rsidP="00A82190">
      <w:pPr>
        <w:spacing w:line="360" w:lineRule="auto"/>
        <w:jc w:val="both"/>
        <w:rPr>
          <w:rFonts w:cstheme="minorHAnsi"/>
          <w:b/>
          <w:bCs/>
          <w:sz w:val="24"/>
          <w:szCs w:val="24"/>
        </w:rPr>
      </w:pPr>
      <w:r w:rsidRPr="00A82190">
        <w:rPr>
          <w:rFonts w:cstheme="minorHAnsi"/>
          <w:b/>
          <w:bCs/>
          <w:sz w:val="24"/>
          <w:szCs w:val="24"/>
        </w:rPr>
        <w:t xml:space="preserve">6.2 Identification des </w:t>
      </w:r>
      <w:proofErr w:type="spellStart"/>
      <w:r w:rsidRPr="00A82190">
        <w:rPr>
          <w:rFonts w:cstheme="minorHAnsi"/>
          <w:b/>
          <w:bCs/>
          <w:sz w:val="24"/>
          <w:szCs w:val="24"/>
        </w:rPr>
        <w:t>actifs</w:t>
      </w:r>
      <w:proofErr w:type="spellEnd"/>
    </w:p>
    <w:tbl>
      <w:tblPr>
        <w:tblStyle w:val="TableGrid"/>
        <w:tblW w:w="0" w:type="auto"/>
        <w:tblLook w:val="04A0" w:firstRow="1" w:lastRow="0" w:firstColumn="1" w:lastColumn="0" w:noHBand="0" w:noVBand="1"/>
      </w:tblPr>
      <w:tblGrid>
        <w:gridCol w:w="3600"/>
        <w:gridCol w:w="4200"/>
        <w:gridCol w:w="1244"/>
        <w:gridCol w:w="1082"/>
      </w:tblGrid>
      <w:tr w:rsidR="00A82190" w:rsidRPr="00A82190" w:rsidTr="00A82190">
        <w:trPr>
          <w:cnfStyle w:val="100000000000" w:firstRow="1" w:lastRow="0" w:firstColumn="0" w:lastColumn="0" w:oddVBand="0" w:evenVBand="0" w:oddHBand="0" w:evenHBand="0" w:firstRowFirstColumn="0" w:firstRowLastColumn="0" w:lastRowFirstColumn="0" w:lastRowLastColumn="0"/>
        </w:trPr>
        <w:tc>
          <w:tcPr>
            <w:tcW w:w="3600" w:type="dxa"/>
            <w:vAlign w:val="center"/>
            <w:hideMark/>
          </w:tcPr>
          <w:p w:rsidR="00A82190" w:rsidRPr="00A82190" w:rsidRDefault="00A82190" w:rsidP="00A82190">
            <w:pPr>
              <w:spacing w:line="360" w:lineRule="auto"/>
              <w:jc w:val="center"/>
              <w:rPr>
                <w:rFonts w:cstheme="minorHAnsi"/>
                <w:b/>
                <w:bCs/>
                <w:sz w:val="24"/>
                <w:szCs w:val="24"/>
              </w:rPr>
            </w:pPr>
            <w:proofErr w:type="spellStart"/>
            <w:r w:rsidRPr="00A82190">
              <w:rPr>
                <w:rFonts w:cstheme="minorHAnsi"/>
                <w:b/>
                <w:bCs/>
                <w:sz w:val="24"/>
                <w:szCs w:val="24"/>
              </w:rPr>
              <w:t>Actif</w:t>
            </w:r>
            <w:proofErr w:type="spellEnd"/>
          </w:p>
        </w:tc>
        <w:tc>
          <w:tcPr>
            <w:tcW w:w="4200" w:type="dxa"/>
            <w:vAlign w:val="center"/>
            <w:hideMark/>
          </w:tcPr>
          <w:p w:rsidR="00A82190" w:rsidRPr="00A82190" w:rsidRDefault="00A82190" w:rsidP="00A82190">
            <w:pPr>
              <w:spacing w:line="360" w:lineRule="auto"/>
              <w:jc w:val="center"/>
              <w:rPr>
                <w:rFonts w:cstheme="minorHAnsi"/>
                <w:b/>
                <w:bCs/>
                <w:sz w:val="24"/>
                <w:szCs w:val="24"/>
              </w:rPr>
            </w:pPr>
            <w:r w:rsidRPr="00A82190">
              <w:rPr>
                <w:rFonts w:cstheme="minorHAnsi"/>
                <w:b/>
                <w:bCs/>
                <w:sz w:val="24"/>
                <w:szCs w:val="24"/>
              </w:rPr>
              <w:t>Description</w:t>
            </w:r>
          </w:p>
        </w:tc>
        <w:tc>
          <w:tcPr>
            <w:tcW w:w="0" w:type="auto"/>
            <w:vAlign w:val="center"/>
            <w:hideMark/>
          </w:tcPr>
          <w:p w:rsidR="00A82190" w:rsidRPr="00A82190" w:rsidRDefault="00A82190" w:rsidP="00A82190">
            <w:pPr>
              <w:spacing w:line="360" w:lineRule="auto"/>
              <w:jc w:val="center"/>
              <w:rPr>
                <w:rFonts w:cstheme="minorHAnsi"/>
                <w:b/>
                <w:bCs/>
                <w:sz w:val="24"/>
                <w:szCs w:val="24"/>
              </w:rPr>
            </w:pPr>
            <w:proofErr w:type="spellStart"/>
            <w:r w:rsidRPr="00A82190">
              <w:rPr>
                <w:rFonts w:cstheme="minorHAnsi"/>
                <w:b/>
                <w:bCs/>
                <w:sz w:val="24"/>
                <w:szCs w:val="24"/>
              </w:rPr>
              <w:t>Sensibilité</w:t>
            </w:r>
            <w:proofErr w:type="spellEnd"/>
          </w:p>
        </w:tc>
        <w:tc>
          <w:tcPr>
            <w:tcW w:w="1082" w:type="dxa"/>
            <w:vAlign w:val="center"/>
            <w:hideMark/>
          </w:tcPr>
          <w:p w:rsidR="00A82190" w:rsidRPr="00A82190" w:rsidRDefault="00A82190" w:rsidP="00A82190">
            <w:pPr>
              <w:spacing w:line="360" w:lineRule="auto"/>
              <w:jc w:val="center"/>
              <w:rPr>
                <w:rFonts w:cstheme="minorHAnsi"/>
                <w:b/>
                <w:bCs/>
                <w:sz w:val="24"/>
                <w:szCs w:val="24"/>
              </w:rPr>
            </w:pPr>
            <w:proofErr w:type="spellStart"/>
            <w:r w:rsidRPr="00A82190">
              <w:rPr>
                <w:rFonts w:cstheme="minorHAnsi"/>
                <w:b/>
                <w:bCs/>
                <w:sz w:val="24"/>
                <w:szCs w:val="24"/>
              </w:rPr>
              <w:t>Priorité</w:t>
            </w:r>
            <w:proofErr w:type="spellEnd"/>
          </w:p>
        </w:tc>
      </w:tr>
      <w:tr w:rsidR="00A82190" w:rsidRPr="00A82190" w:rsidTr="00A82190">
        <w:tc>
          <w:tcPr>
            <w:tcW w:w="3600" w:type="dxa"/>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 xml:space="preserve">Bases de </w:t>
            </w:r>
            <w:proofErr w:type="spellStart"/>
            <w:r w:rsidRPr="00A82190">
              <w:rPr>
                <w:rFonts w:cstheme="minorHAnsi"/>
                <w:sz w:val="24"/>
                <w:szCs w:val="24"/>
              </w:rPr>
              <w:t>données</w:t>
            </w:r>
            <w:proofErr w:type="spellEnd"/>
            <w:r w:rsidRPr="00A82190">
              <w:rPr>
                <w:rFonts w:cstheme="minorHAnsi"/>
                <w:sz w:val="24"/>
                <w:szCs w:val="24"/>
              </w:rPr>
              <w:t xml:space="preserve"> clients</w:t>
            </w:r>
          </w:p>
        </w:tc>
        <w:tc>
          <w:tcPr>
            <w:tcW w:w="4200" w:type="dxa"/>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Informations</w:t>
            </w:r>
            <w:proofErr w:type="spellEnd"/>
            <w:r w:rsidRPr="00A82190">
              <w:rPr>
                <w:rFonts w:cstheme="minorHAnsi"/>
                <w:sz w:val="24"/>
                <w:szCs w:val="24"/>
              </w:rPr>
              <w:t xml:space="preserve"> </w:t>
            </w:r>
            <w:proofErr w:type="spellStart"/>
            <w:r w:rsidRPr="00A82190">
              <w:rPr>
                <w:rFonts w:cstheme="minorHAnsi"/>
                <w:sz w:val="24"/>
                <w:szCs w:val="24"/>
              </w:rPr>
              <w:t>personnelles</w:t>
            </w:r>
            <w:proofErr w:type="spellEnd"/>
            <w:r w:rsidRPr="00A82190">
              <w:rPr>
                <w:rFonts w:cstheme="minorHAnsi"/>
                <w:sz w:val="24"/>
                <w:szCs w:val="24"/>
              </w:rPr>
              <w:t xml:space="preserve"> et </w:t>
            </w:r>
            <w:proofErr w:type="spellStart"/>
            <w:r w:rsidRPr="00A82190">
              <w:rPr>
                <w:rFonts w:cstheme="minorHAnsi"/>
                <w:sz w:val="24"/>
                <w:szCs w:val="24"/>
              </w:rPr>
              <w:t>financières</w:t>
            </w:r>
            <w:proofErr w:type="spellEnd"/>
          </w:p>
        </w:tc>
        <w:tc>
          <w:tcPr>
            <w:tcW w:w="0" w:type="auto"/>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Critique</w:t>
            </w:r>
          </w:p>
        </w:tc>
        <w:tc>
          <w:tcPr>
            <w:tcW w:w="1082" w:type="dxa"/>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1</w:t>
            </w:r>
          </w:p>
        </w:tc>
      </w:tr>
      <w:tr w:rsidR="00A82190" w:rsidRPr="00A82190" w:rsidTr="00A82190">
        <w:tc>
          <w:tcPr>
            <w:tcW w:w="3600" w:type="dxa"/>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Systèmes</w:t>
            </w:r>
            <w:proofErr w:type="spellEnd"/>
            <w:r w:rsidRPr="00A82190">
              <w:rPr>
                <w:rFonts w:cstheme="minorHAnsi"/>
                <w:sz w:val="24"/>
                <w:szCs w:val="24"/>
              </w:rPr>
              <w:t xml:space="preserve"> de </w:t>
            </w:r>
            <w:proofErr w:type="spellStart"/>
            <w:r w:rsidRPr="00A82190">
              <w:rPr>
                <w:rFonts w:cstheme="minorHAnsi"/>
                <w:sz w:val="24"/>
                <w:szCs w:val="24"/>
              </w:rPr>
              <w:t>ressources</w:t>
            </w:r>
            <w:proofErr w:type="spellEnd"/>
            <w:r w:rsidRPr="00A82190">
              <w:rPr>
                <w:rFonts w:cstheme="minorHAnsi"/>
                <w:sz w:val="24"/>
                <w:szCs w:val="24"/>
              </w:rPr>
              <w:t xml:space="preserve"> </w:t>
            </w:r>
            <w:proofErr w:type="spellStart"/>
            <w:r w:rsidRPr="00A82190">
              <w:rPr>
                <w:rFonts w:cstheme="minorHAnsi"/>
                <w:sz w:val="24"/>
                <w:szCs w:val="24"/>
              </w:rPr>
              <w:t>humaines</w:t>
            </w:r>
            <w:proofErr w:type="spellEnd"/>
          </w:p>
        </w:tc>
        <w:tc>
          <w:tcPr>
            <w:tcW w:w="4200" w:type="dxa"/>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Données</w:t>
            </w:r>
            <w:proofErr w:type="spellEnd"/>
            <w:r w:rsidRPr="00A82190">
              <w:rPr>
                <w:rFonts w:cstheme="minorHAnsi"/>
                <w:sz w:val="24"/>
                <w:szCs w:val="24"/>
              </w:rPr>
              <w:t xml:space="preserve"> </w:t>
            </w:r>
            <w:proofErr w:type="spellStart"/>
            <w:r w:rsidRPr="00A82190">
              <w:rPr>
                <w:rFonts w:cstheme="minorHAnsi"/>
                <w:sz w:val="24"/>
                <w:szCs w:val="24"/>
              </w:rPr>
              <w:t>salariés</w:t>
            </w:r>
            <w:proofErr w:type="spellEnd"/>
            <w:r w:rsidRPr="00A82190">
              <w:rPr>
                <w:rFonts w:cstheme="minorHAnsi"/>
                <w:sz w:val="24"/>
                <w:szCs w:val="24"/>
              </w:rPr>
              <w:t xml:space="preserve"> (</w:t>
            </w:r>
            <w:proofErr w:type="spellStart"/>
            <w:r w:rsidRPr="00A82190">
              <w:rPr>
                <w:rFonts w:cstheme="minorHAnsi"/>
                <w:sz w:val="24"/>
                <w:szCs w:val="24"/>
              </w:rPr>
              <w:t>paye</w:t>
            </w:r>
            <w:proofErr w:type="spellEnd"/>
            <w:r w:rsidRPr="00A82190">
              <w:rPr>
                <w:rFonts w:cstheme="minorHAnsi"/>
                <w:sz w:val="24"/>
                <w:szCs w:val="24"/>
              </w:rPr>
              <w:t xml:space="preserve">, </w:t>
            </w:r>
            <w:proofErr w:type="spellStart"/>
            <w:r w:rsidRPr="00A82190">
              <w:rPr>
                <w:rFonts w:cstheme="minorHAnsi"/>
                <w:sz w:val="24"/>
                <w:szCs w:val="24"/>
              </w:rPr>
              <w:t>contrats</w:t>
            </w:r>
            <w:proofErr w:type="spellEnd"/>
            <w:r w:rsidRPr="00A82190">
              <w:rPr>
                <w:rFonts w:cstheme="minorHAnsi"/>
                <w:sz w:val="24"/>
                <w:szCs w:val="24"/>
              </w:rPr>
              <w:t>)</w:t>
            </w:r>
          </w:p>
        </w:tc>
        <w:tc>
          <w:tcPr>
            <w:tcW w:w="0" w:type="auto"/>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Critique</w:t>
            </w:r>
          </w:p>
        </w:tc>
        <w:tc>
          <w:tcPr>
            <w:tcW w:w="1082" w:type="dxa"/>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2</w:t>
            </w:r>
          </w:p>
        </w:tc>
      </w:tr>
      <w:tr w:rsidR="00A82190" w:rsidRPr="00A82190" w:rsidTr="00A82190">
        <w:tc>
          <w:tcPr>
            <w:tcW w:w="3600" w:type="dxa"/>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Réseaux</w:t>
            </w:r>
            <w:proofErr w:type="spellEnd"/>
            <w:r w:rsidRPr="00A82190">
              <w:rPr>
                <w:rFonts w:cstheme="minorHAnsi"/>
                <w:sz w:val="24"/>
                <w:szCs w:val="24"/>
              </w:rPr>
              <w:t xml:space="preserve"> internes</w:t>
            </w:r>
          </w:p>
        </w:tc>
        <w:tc>
          <w:tcPr>
            <w:tcW w:w="4200" w:type="dxa"/>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 xml:space="preserve">Communications </w:t>
            </w:r>
            <w:proofErr w:type="spellStart"/>
            <w:r w:rsidRPr="00A82190">
              <w:rPr>
                <w:rFonts w:cstheme="minorHAnsi"/>
                <w:sz w:val="24"/>
                <w:szCs w:val="24"/>
              </w:rPr>
              <w:t>stratégiques</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Élevée</w:t>
            </w:r>
            <w:proofErr w:type="spellEnd"/>
          </w:p>
        </w:tc>
        <w:tc>
          <w:tcPr>
            <w:tcW w:w="1082" w:type="dxa"/>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3</w:t>
            </w:r>
          </w:p>
        </w:tc>
      </w:tr>
      <w:tr w:rsidR="00A82190" w:rsidRPr="00A82190" w:rsidTr="00A82190">
        <w:tc>
          <w:tcPr>
            <w:tcW w:w="3600" w:type="dxa"/>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Systèmes</w:t>
            </w:r>
            <w:proofErr w:type="spellEnd"/>
            <w:r w:rsidRPr="00A82190">
              <w:rPr>
                <w:rFonts w:cstheme="minorHAnsi"/>
                <w:sz w:val="24"/>
                <w:szCs w:val="24"/>
              </w:rPr>
              <w:t xml:space="preserve"> de </w:t>
            </w:r>
            <w:proofErr w:type="spellStart"/>
            <w:r w:rsidRPr="00A82190">
              <w:rPr>
                <w:rFonts w:cstheme="minorHAnsi"/>
                <w:sz w:val="24"/>
                <w:szCs w:val="24"/>
              </w:rPr>
              <w:t>gestion</w:t>
            </w:r>
            <w:proofErr w:type="spellEnd"/>
            <w:r w:rsidRPr="00A82190">
              <w:rPr>
                <w:rFonts w:cstheme="minorHAnsi"/>
                <w:sz w:val="24"/>
                <w:szCs w:val="24"/>
              </w:rPr>
              <w:t xml:space="preserve"> </w:t>
            </w:r>
            <w:proofErr w:type="spellStart"/>
            <w:r w:rsidRPr="00A82190">
              <w:rPr>
                <w:rFonts w:cstheme="minorHAnsi"/>
                <w:sz w:val="24"/>
                <w:szCs w:val="24"/>
              </w:rPr>
              <w:t>financière</w:t>
            </w:r>
            <w:proofErr w:type="spellEnd"/>
          </w:p>
        </w:tc>
        <w:tc>
          <w:tcPr>
            <w:tcW w:w="4200" w:type="dxa"/>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États</w:t>
            </w:r>
            <w:proofErr w:type="spellEnd"/>
            <w:r w:rsidRPr="00A82190">
              <w:rPr>
                <w:rFonts w:cstheme="minorHAnsi"/>
                <w:sz w:val="24"/>
                <w:szCs w:val="24"/>
              </w:rPr>
              <w:t xml:space="preserve"> financiers, audits</w:t>
            </w:r>
          </w:p>
        </w:tc>
        <w:tc>
          <w:tcPr>
            <w:tcW w:w="0" w:type="auto"/>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Critique</w:t>
            </w:r>
          </w:p>
        </w:tc>
        <w:tc>
          <w:tcPr>
            <w:tcW w:w="1082" w:type="dxa"/>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1</w:t>
            </w:r>
          </w:p>
        </w:tc>
      </w:tr>
      <w:tr w:rsidR="00A82190" w:rsidRPr="00A82190" w:rsidTr="00A82190">
        <w:tc>
          <w:tcPr>
            <w:tcW w:w="3600" w:type="dxa"/>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Systèmes</w:t>
            </w:r>
            <w:proofErr w:type="spellEnd"/>
            <w:r w:rsidRPr="00A82190">
              <w:rPr>
                <w:rFonts w:cstheme="minorHAnsi"/>
                <w:sz w:val="24"/>
                <w:szCs w:val="24"/>
              </w:rPr>
              <w:t xml:space="preserve"> de </w:t>
            </w:r>
            <w:proofErr w:type="spellStart"/>
            <w:r w:rsidRPr="00A82190">
              <w:rPr>
                <w:rFonts w:cstheme="minorHAnsi"/>
                <w:sz w:val="24"/>
                <w:szCs w:val="24"/>
              </w:rPr>
              <w:t>sauvegarde</w:t>
            </w:r>
            <w:proofErr w:type="spellEnd"/>
          </w:p>
        </w:tc>
        <w:tc>
          <w:tcPr>
            <w:tcW w:w="4200" w:type="dxa"/>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 xml:space="preserve">Copies de </w:t>
            </w:r>
            <w:proofErr w:type="spellStart"/>
            <w:r w:rsidRPr="00A82190">
              <w:rPr>
                <w:rFonts w:cstheme="minorHAnsi"/>
                <w:sz w:val="24"/>
                <w:szCs w:val="24"/>
              </w:rPr>
              <w:t>données</w:t>
            </w:r>
            <w:proofErr w:type="spellEnd"/>
            <w:r w:rsidRPr="00A82190">
              <w:rPr>
                <w:rFonts w:cstheme="minorHAnsi"/>
                <w:sz w:val="24"/>
                <w:szCs w:val="24"/>
              </w:rPr>
              <w:t xml:space="preserve"> </w:t>
            </w:r>
            <w:proofErr w:type="spellStart"/>
            <w:r w:rsidRPr="00A82190">
              <w:rPr>
                <w:rFonts w:cstheme="minorHAnsi"/>
                <w:sz w:val="24"/>
                <w:szCs w:val="24"/>
              </w:rPr>
              <w:t>sensibles</w:t>
            </w:r>
            <w:proofErr w:type="spellEnd"/>
          </w:p>
        </w:tc>
        <w:tc>
          <w:tcPr>
            <w:tcW w:w="0" w:type="auto"/>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Critique</w:t>
            </w:r>
          </w:p>
        </w:tc>
        <w:tc>
          <w:tcPr>
            <w:tcW w:w="1082" w:type="dxa"/>
            <w:hideMark/>
          </w:tcPr>
          <w:p w:rsidR="00A82190" w:rsidRPr="00A82190" w:rsidRDefault="00A82190" w:rsidP="00A82190">
            <w:pPr>
              <w:spacing w:line="360" w:lineRule="auto"/>
              <w:jc w:val="both"/>
              <w:rPr>
                <w:rFonts w:cstheme="minorHAnsi"/>
                <w:sz w:val="24"/>
                <w:szCs w:val="24"/>
              </w:rPr>
            </w:pPr>
            <w:r w:rsidRPr="00A82190">
              <w:rPr>
                <w:rFonts w:cstheme="minorHAnsi"/>
                <w:sz w:val="24"/>
                <w:szCs w:val="24"/>
              </w:rPr>
              <w:t>1</w:t>
            </w:r>
          </w:p>
        </w:tc>
      </w:tr>
    </w:tbl>
    <w:p w:rsidR="00A82190" w:rsidRPr="00A82190" w:rsidRDefault="00A82190" w:rsidP="00A82190">
      <w:pPr>
        <w:spacing w:line="360" w:lineRule="auto"/>
        <w:jc w:val="both"/>
        <w:rPr>
          <w:rFonts w:cstheme="minorHAnsi"/>
          <w:sz w:val="24"/>
          <w:szCs w:val="24"/>
        </w:rPr>
      </w:pPr>
    </w:p>
    <w:p w:rsidR="00A82190" w:rsidRPr="00A82190" w:rsidRDefault="00A82190" w:rsidP="00A82190">
      <w:pPr>
        <w:spacing w:line="360" w:lineRule="auto"/>
        <w:jc w:val="both"/>
        <w:rPr>
          <w:rFonts w:cstheme="minorHAnsi"/>
          <w:b/>
          <w:bCs/>
          <w:sz w:val="24"/>
          <w:szCs w:val="24"/>
          <w:lang w:val="fr-HT"/>
        </w:rPr>
      </w:pPr>
      <w:r w:rsidRPr="00A82190">
        <w:rPr>
          <w:rFonts w:cstheme="minorHAnsi"/>
          <w:b/>
          <w:bCs/>
          <w:sz w:val="24"/>
          <w:szCs w:val="24"/>
          <w:lang w:val="fr-HT"/>
        </w:rPr>
        <w:t>6.3 Identification des menaces et vulnérabilités</w:t>
      </w:r>
    </w:p>
    <w:tbl>
      <w:tblPr>
        <w:tblStyle w:val="TableGrid"/>
        <w:tblW w:w="0" w:type="auto"/>
        <w:tblLook w:val="04A0" w:firstRow="1" w:lastRow="0" w:firstColumn="1" w:lastColumn="0" w:noHBand="0" w:noVBand="1"/>
      </w:tblPr>
      <w:tblGrid>
        <w:gridCol w:w="2711"/>
        <w:gridCol w:w="4233"/>
        <w:gridCol w:w="3442"/>
      </w:tblGrid>
      <w:tr w:rsidR="00A82190" w:rsidRPr="00A82190" w:rsidTr="00276D10">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rsidR="00A82190" w:rsidRPr="00A82190" w:rsidRDefault="00A82190" w:rsidP="00276D10">
            <w:pPr>
              <w:spacing w:line="360" w:lineRule="auto"/>
              <w:jc w:val="center"/>
              <w:rPr>
                <w:rFonts w:cstheme="minorHAnsi"/>
                <w:b/>
                <w:bCs/>
                <w:sz w:val="24"/>
                <w:szCs w:val="24"/>
              </w:rPr>
            </w:pPr>
            <w:r w:rsidRPr="00A82190">
              <w:rPr>
                <w:rFonts w:cstheme="minorHAnsi"/>
                <w:b/>
                <w:bCs/>
                <w:sz w:val="24"/>
                <w:szCs w:val="24"/>
              </w:rPr>
              <w:t>Menace</w:t>
            </w:r>
          </w:p>
        </w:tc>
        <w:tc>
          <w:tcPr>
            <w:tcW w:w="0" w:type="auto"/>
            <w:vAlign w:val="center"/>
            <w:hideMark/>
          </w:tcPr>
          <w:p w:rsidR="00A82190" w:rsidRPr="00A82190" w:rsidRDefault="00A82190" w:rsidP="00276D10">
            <w:pPr>
              <w:spacing w:line="360" w:lineRule="auto"/>
              <w:jc w:val="center"/>
              <w:rPr>
                <w:rFonts w:cstheme="minorHAnsi"/>
                <w:b/>
                <w:bCs/>
                <w:sz w:val="24"/>
                <w:szCs w:val="24"/>
              </w:rPr>
            </w:pPr>
            <w:proofErr w:type="spellStart"/>
            <w:r w:rsidRPr="00A82190">
              <w:rPr>
                <w:rFonts w:cstheme="minorHAnsi"/>
                <w:b/>
                <w:bCs/>
                <w:sz w:val="24"/>
                <w:szCs w:val="24"/>
              </w:rPr>
              <w:t>Vulnérabilités</w:t>
            </w:r>
            <w:proofErr w:type="spellEnd"/>
            <w:r w:rsidRPr="00A82190">
              <w:rPr>
                <w:rFonts w:cstheme="minorHAnsi"/>
                <w:b/>
                <w:bCs/>
                <w:sz w:val="24"/>
                <w:szCs w:val="24"/>
              </w:rPr>
              <w:t xml:space="preserve"> </w:t>
            </w:r>
            <w:proofErr w:type="spellStart"/>
            <w:r w:rsidRPr="00A82190">
              <w:rPr>
                <w:rFonts w:cstheme="minorHAnsi"/>
                <w:b/>
                <w:bCs/>
                <w:sz w:val="24"/>
                <w:szCs w:val="24"/>
              </w:rPr>
              <w:t>exploitées</w:t>
            </w:r>
            <w:proofErr w:type="spellEnd"/>
          </w:p>
        </w:tc>
        <w:tc>
          <w:tcPr>
            <w:tcW w:w="0" w:type="auto"/>
            <w:vAlign w:val="center"/>
            <w:hideMark/>
          </w:tcPr>
          <w:p w:rsidR="00A82190" w:rsidRPr="00A82190" w:rsidRDefault="00A82190" w:rsidP="00276D10">
            <w:pPr>
              <w:spacing w:line="360" w:lineRule="auto"/>
              <w:jc w:val="center"/>
              <w:rPr>
                <w:rFonts w:cstheme="minorHAnsi"/>
                <w:b/>
                <w:bCs/>
                <w:sz w:val="24"/>
                <w:szCs w:val="24"/>
              </w:rPr>
            </w:pPr>
            <w:r w:rsidRPr="00A82190">
              <w:rPr>
                <w:rFonts w:cstheme="minorHAnsi"/>
                <w:b/>
                <w:bCs/>
                <w:sz w:val="24"/>
                <w:szCs w:val="24"/>
              </w:rPr>
              <w:t xml:space="preserve">Mode </w:t>
            </w:r>
            <w:proofErr w:type="spellStart"/>
            <w:r w:rsidRPr="00A82190">
              <w:rPr>
                <w:rFonts w:cstheme="minorHAnsi"/>
                <w:b/>
                <w:bCs/>
                <w:sz w:val="24"/>
                <w:szCs w:val="24"/>
              </w:rPr>
              <w:t>d’attaque</w:t>
            </w:r>
            <w:proofErr w:type="spellEnd"/>
          </w:p>
        </w:tc>
      </w:tr>
      <w:tr w:rsidR="00A82190" w:rsidRPr="00A82190" w:rsidTr="00276D10">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Ransomware</w:t>
            </w:r>
            <w:proofErr w:type="spellEnd"/>
            <w:r w:rsidRPr="00A82190">
              <w:rPr>
                <w:rFonts w:cstheme="minorHAnsi"/>
                <w:sz w:val="24"/>
                <w:szCs w:val="24"/>
              </w:rPr>
              <w:t xml:space="preserve"> (Hive)</w:t>
            </w:r>
          </w:p>
        </w:tc>
        <w:tc>
          <w:tcPr>
            <w:tcW w:w="0" w:type="auto"/>
            <w:hideMark/>
          </w:tcPr>
          <w:p w:rsidR="00A82190" w:rsidRPr="00A82190" w:rsidRDefault="00A82190" w:rsidP="00276D10">
            <w:pPr>
              <w:spacing w:line="360" w:lineRule="auto"/>
              <w:rPr>
                <w:rFonts w:cstheme="minorHAnsi"/>
                <w:sz w:val="24"/>
                <w:szCs w:val="24"/>
                <w:lang w:val="fr-FR"/>
              </w:rPr>
            </w:pPr>
            <w:r w:rsidRPr="00A82190">
              <w:rPr>
                <w:rFonts w:cstheme="minorHAnsi"/>
                <w:sz w:val="24"/>
                <w:szCs w:val="24"/>
                <w:lang w:val="fr-FR"/>
              </w:rPr>
              <w:t>Failles humaines (</w:t>
            </w:r>
            <w:proofErr w:type="spellStart"/>
            <w:r w:rsidRPr="00A82190">
              <w:rPr>
                <w:rFonts w:cstheme="minorHAnsi"/>
                <w:sz w:val="24"/>
                <w:szCs w:val="24"/>
                <w:lang w:val="fr-FR"/>
              </w:rPr>
              <w:t>phishing</w:t>
            </w:r>
            <w:proofErr w:type="spellEnd"/>
            <w:r w:rsidRPr="00A82190">
              <w:rPr>
                <w:rFonts w:cstheme="minorHAnsi"/>
                <w:sz w:val="24"/>
                <w:szCs w:val="24"/>
                <w:lang w:val="fr-FR"/>
              </w:rPr>
              <w:t>), correctifs non appliqués</w:t>
            </w:r>
          </w:p>
        </w:tc>
        <w:tc>
          <w:tcPr>
            <w:tcW w:w="0" w:type="auto"/>
            <w:hideMark/>
          </w:tcPr>
          <w:p w:rsidR="00A82190" w:rsidRPr="00A82190" w:rsidRDefault="00A82190" w:rsidP="00276D10">
            <w:pPr>
              <w:spacing w:line="360" w:lineRule="auto"/>
              <w:rPr>
                <w:rFonts w:cstheme="minorHAnsi"/>
                <w:sz w:val="24"/>
                <w:szCs w:val="24"/>
              </w:rPr>
            </w:pPr>
            <w:r w:rsidRPr="00A82190">
              <w:rPr>
                <w:rFonts w:cstheme="minorHAnsi"/>
                <w:sz w:val="24"/>
                <w:szCs w:val="24"/>
              </w:rPr>
              <w:t xml:space="preserve">Double </w:t>
            </w:r>
            <w:proofErr w:type="spellStart"/>
            <w:r w:rsidRPr="00A82190">
              <w:rPr>
                <w:rFonts w:cstheme="minorHAnsi"/>
                <w:sz w:val="24"/>
                <w:szCs w:val="24"/>
              </w:rPr>
              <w:t>extorsion</w:t>
            </w:r>
            <w:proofErr w:type="spellEnd"/>
          </w:p>
        </w:tc>
      </w:tr>
      <w:tr w:rsidR="00A82190" w:rsidRPr="00A82190" w:rsidTr="00276D10">
        <w:tc>
          <w:tcPr>
            <w:tcW w:w="0" w:type="auto"/>
            <w:hideMark/>
          </w:tcPr>
          <w:p w:rsidR="00A82190" w:rsidRPr="00A82190" w:rsidRDefault="00A82190" w:rsidP="00276D10">
            <w:pPr>
              <w:spacing w:line="360" w:lineRule="auto"/>
              <w:rPr>
                <w:rFonts w:cstheme="minorHAnsi"/>
                <w:sz w:val="24"/>
                <w:szCs w:val="24"/>
              </w:rPr>
            </w:pPr>
            <w:r w:rsidRPr="00A82190">
              <w:rPr>
                <w:rFonts w:cstheme="minorHAnsi"/>
                <w:sz w:val="24"/>
                <w:szCs w:val="24"/>
              </w:rPr>
              <w:t xml:space="preserve">Exfiltration de </w:t>
            </w:r>
            <w:proofErr w:type="spellStart"/>
            <w:r w:rsidRPr="00A82190">
              <w:rPr>
                <w:rFonts w:cstheme="minorHAnsi"/>
                <w:sz w:val="24"/>
                <w:szCs w:val="24"/>
              </w:rPr>
              <w:t>données</w:t>
            </w:r>
            <w:proofErr w:type="spellEnd"/>
          </w:p>
        </w:tc>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Manque</w:t>
            </w:r>
            <w:proofErr w:type="spellEnd"/>
            <w:r w:rsidRPr="00A82190">
              <w:rPr>
                <w:rFonts w:cstheme="minorHAnsi"/>
                <w:sz w:val="24"/>
                <w:szCs w:val="24"/>
              </w:rPr>
              <w:t xml:space="preserve"> de segmentation </w:t>
            </w:r>
            <w:proofErr w:type="spellStart"/>
            <w:r w:rsidRPr="00A82190">
              <w:rPr>
                <w:rFonts w:cstheme="minorHAnsi"/>
                <w:sz w:val="24"/>
                <w:szCs w:val="24"/>
              </w:rPr>
              <w:t>réseau</w:t>
            </w:r>
            <w:proofErr w:type="spellEnd"/>
          </w:p>
        </w:tc>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Mouvement</w:t>
            </w:r>
            <w:proofErr w:type="spellEnd"/>
            <w:r w:rsidRPr="00A82190">
              <w:rPr>
                <w:rFonts w:cstheme="minorHAnsi"/>
                <w:sz w:val="24"/>
                <w:szCs w:val="24"/>
              </w:rPr>
              <w:t xml:space="preserve"> </w:t>
            </w:r>
            <w:proofErr w:type="spellStart"/>
            <w:r w:rsidRPr="00A82190">
              <w:rPr>
                <w:rFonts w:cstheme="minorHAnsi"/>
                <w:sz w:val="24"/>
                <w:szCs w:val="24"/>
              </w:rPr>
              <w:t>latéral</w:t>
            </w:r>
            <w:proofErr w:type="spellEnd"/>
            <w:r w:rsidRPr="00A82190">
              <w:rPr>
                <w:rFonts w:cstheme="minorHAnsi"/>
                <w:sz w:val="24"/>
                <w:szCs w:val="24"/>
              </w:rPr>
              <w:t xml:space="preserve"> post-</w:t>
            </w:r>
            <w:proofErr w:type="spellStart"/>
            <w:r w:rsidRPr="00A82190">
              <w:rPr>
                <w:rFonts w:cstheme="minorHAnsi"/>
                <w:sz w:val="24"/>
                <w:szCs w:val="24"/>
              </w:rPr>
              <w:t>compromission</w:t>
            </w:r>
            <w:proofErr w:type="spellEnd"/>
          </w:p>
        </w:tc>
      </w:tr>
      <w:tr w:rsidR="00A82190" w:rsidRPr="00A82190" w:rsidTr="00276D10">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Déni</w:t>
            </w:r>
            <w:proofErr w:type="spellEnd"/>
            <w:r w:rsidRPr="00A82190">
              <w:rPr>
                <w:rFonts w:cstheme="minorHAnsi"/>
                <w:sz w:val="24"/>
                <w:szCs w:val="24"/>
              </w:rPr>
              <w:t xml:space="preserve"> de service (</w:t>
            </w:r>
            <w:proofErr w:type="spellStart"/>
            <w:r w:rsidRPr="00A82190">
              <w:rPr>
                <w:rFonts w:cstheme="minorHAnsi"/>
                <w:sz w:val="24"/>
                <w:szCs w:val="24"/>
              </w:rPr>
              <w:t>opérationnel</w:t>
            </w:r>
            <w:proofErr w:type="spellEnd"/>
            <w:r w:rsidRPr="00A82190">
              <w:rPr>
                <w:rFonts w:cstheme="minorHAnsi"/>
                <w:sz w:val="24"/>
                <w:szCs w:val="24"/>
              </w:rPr>
              <w:t>)</w:t>
            </w:r>
          </w:p>
        </w:tc>
        <w:tc>
          <w:tcPr>
            <w:tcW w:w="0" w:type="auto"/>
            <w:hideMark/>
          </w:tcPr>
          <w:p w:rsidR="00A82190" w:rsidRPr="00A82190" w:rsidRDefault="00A82190" w:rsidP="00276D10">
            <w:pPr>
              <w:spacing w:line="360" w:lineRule="auto"/>
              <w:rPr>
                <w:rFonts w:cstheme="minorHAnsi"/>
                <w:sz w:val="24"/>
                <w:szCs w:val="24"/>
                <w:lang w:val="fr-FR"/>
              </w:rPr>
            </w:pPr>
            <w:r w:rsidRPr="00A82190">
              <w:rPr>
                <w:rFonts w:cstheme="minorHAnsi"/>
                <w:sz w:val="24"/>
                <w:szCs w:val="24"/>
                <w:lang w:val="fr-FR"/>
              </w:rPr>
              <w:t>Dépendance excessive aux systèmes IT</w:t>
            </w:r>
          </w:p>
        </w:tc>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Chiffrement</w:t>
            </w:r>
            <w:proofErr w:type="spellEnd"/>
            <w:r w:rsidRPr="00A82190">
              <w:rPr>
                <w:rFonts w:cstheme="minorHAnsi"/>
                <w:sz w:val="24"/>
                <w:szCs w:val="24"/>
              </w:rPr>
              <w:t xml:space="preserve"> des </w:t>
            </w:r>
            <w:proofErr w:type="spellStart"/>
            <w:r w:rsidRPr="00A82190">
              <w:rPr>
                <w:rFonts w:cstheme="minorHAnsi"/>
                <w:sz w:val="24"/>
                <w:szCs w:val="24"/>
              </w:rPr>
              <w:t>serveurs</w:t>
            </w:r>
            <w:proofErr w:type="spellEnd"/>
          </w:p>
        </w:tc>
      </w:tr>
      <w:tr w:rsidR="00A82190" w:rsidRPr="00A82190" w:rsidTr="00276D10">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Perte</w:t>
            </w:r>
            <w:proofErr w:type="spellEnd"/>
            <w:r w:rsidRPr="00A82190">
              <w:rPr>
                <w:rFonts w:cstheme="minorHAnsi"/>
                <w:sz w:val="24"/>
                <w:szCs w:val="24"/>
              </w:rPr>
              <w:t xml:space="preserve"> de </w:t>
            </w:r>
            <w:proofErr w:type="spellStart"/>
            <w:r w:rsidRPr="00A82190">
              <w:rPr>
                <w:rFonts w:cstheme="minorHAnsi"/>
                <w:sz w:val="24"/>
                <w:szCs w:val="24"/>
              </w:rPr>
              <w:t>réputation</w:t>
            </w:r>
            <w:proofErr w:type="spellEnd"/>
          </w:p>
        </w:tc>
        <w:tc>
          <w:tcPr>
            <w:tcW w:w="0" w:type="auto"/>
            <w:hideMark/>
          </w:tcPr>
          <w:p w:rsidR="00A82190" w:rsidRPr="00A82190" w:rsidRDefault="00A82190" w:rsidP="00276D10">
            <w:pPr>
              <w:spacing w:line="360" w:lineRule="auto"/>
              <w:rPr>
                <w:rFonts w:cstheme="minorHAnsi"/>
                <w:sz w:val="24"/>
                <w:szCs w:val="24"/>
                <w:lang w:val="fr-FR"/>
              </w:rPr>
            </w:pPr>
            <w:r w:rsidRPr="00A82190">
              <w:rPr>
                <w:rFonts w:cstheme="minorHAnsi"/>
                <w:sz w:val="24"/>
                <w:szCs w:val="24"/>
                <w:lang w:val="fr-FR"/>
              </w:rPr>
              <w:t xml:space="preserve">Publication de données sur </w:t>
            </w:r>
            <w:proofErr w:type="spellStart"/>
            <w:r w:rsidRPr="00A82190">
              <w:rPr>
                <w:rFonts w:cstheme="minorHAnsi"/>
                <w:sz w:val="24"/>
                <w:szCs w:val="24"/>
                <w:lang w:val="fr-FR"/>
              </w:rPr>
              <w:t>dark</w:t>
            </w:r>
            <w:proofErr w:type="spellEnd"/>
            <w:r w:rsidRPr="00A82190">
              <w:rPr>
                <w:rFonts w:cstheme="minorHAnsi"/>
                <w:sz w:val="24"/>
                <w:szCs w:val="24"/>
                <w:lang w:val="fr-FR"/>
              </w:rPr>
              <w:t xml:space="preserve"> web</w:t>
            </w:r>
          </w:p>
        </w:tc>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Fuite</w:t>
            </w:r>
            <w:proofErr w:type="spellEnd"/>
            <w:r w:rsidRPr="00A82190">
              <w:rPr>
                <w:rFonts w:cstheme="minorHAnsi"/>
                <w:sz w:val="24"/>
                <w:szCs w:val="24"/>
              </w:rPr>
              <w:t xml:space="preserve"> </w:t>
            </w:r>
            <w:proofErr w:type="spellStart"/>
            <w:r w:rsidRPr="00A82190">
              <w:rPr>
                <w:rFonts w:cstheme="minorHAnsi"/>
                <w:sz w:val="24"/>
                <w:szCs w:val="24"/>
              </w:rPr>
              <w:t>publique</w:t>
            </w:r>
            <w:proofErr w:type="spellEnd"/>
            <w:r w:rsidRPr="00A82190">
              <w:rPr>
                <w:rFonts w:cstheme="minorHAnsi"/>
                <w:sz w:val="24"/>
                <w:szCs w:val="24"/>
              </w:rPr>
              <w:t xml:space="preserve"> </w:t>
            </w:r>
            <w:proofErr w:type="spellStart"/>
            <w:r w:rsidRPr="00A82190">
              <w:rPr>
                <w:rFonts w:cstheme="minorHAnsi"/>
                <w:sz w:val="24"/>
                <w:szCs w:val="24"/>
              </w:rPr>
              <w:t>d’informations</w:t>
            </w:r>
            <w:proofErr w:type="spellEnd"/>
          </w:p>
        </w:tc>
      </w:tr>
      <w:tr w:rsidR="00A82190" w:rsidRPr="00B663F6" w:rsidTr="00276D10">
        <w:tc>
          <w:tcPr>
            <w:tcW w:w="0" w:type="auto"/>
            <w:hideMark/>
          </w:tcPr>
          <w:p w:rsidR="00A82190" w:rsidRPr="00A82190" w:rsidRDefault="00A82190" w:rsidP="00276D10">
            <w:pPr>
              <w:spacing w:line="360" w:lineRule="auto"/>
              <w:rPr>
                <w:rFonts w:cstheme="minorHAnsi"/>
                <w:sz w:val="24"/>
                <w:szCs w:val="24"/>
              </w:rPr>
            </w:pPr>
            <w:r w:rsidRPr="00A82190">
              <w:rPr>
                <w:rFonts w:cstheme="minorHAnsi"/>
                <w:sz w:val="24"/>
                <w:szCs w:val="24"/>
              </w:rPr>
              <w:t xml:space="preserve">Sanctions </w:t>
            </w:r>
            <w:proofErr w:type="spellStart"/>
            <w:r w:rsidRPr="00A82190">
              <w:rPr>
                <w:rFonts w:cstheme="minorHAnsi"/>
                <w:sz w:val="24"/>
                <w:szCs w:val="24"/>
              </w:rPr>
              <w:t>juridiques</w:t>
            </w:r>
            <w:proofErr w:type="spellEnd"/>
          </w:p>
        </w:tc>
        <w:tc>
          <w:tcPr>
            <w:tcW w:w="0" w:type="auto"/>
            <w:hideMark/>
          </w:tcPr>
          <w:p w:rsidR="00A82190" w:rsidRPr="00A82190" w:rsidRDefault="00A82190" w:rsidP="00276D10">
            <w:pPr>
              <w:spacing w:line="360" w:lineRule="auto"/>
              <w:rPr>
                <w:rFonts w:cstheme="minorHAnsi"/>
                <w:sz w:val="24"/>
                <w:szCs w:val="24"/>
                <w:lang w:val="fr-FR"/>
              </w:rPr>
            </w:pPr>
            <w:r w:rsidRPr="00A82190">
              <w:rPr>
                <w:rFonts w:cstheme="minorHAnsi"/>
                <w:sz w:val="24"/>
                <w:szCs w:val="24"/>
                <w:lang w:val="fr-FR"/>
              </w:rPr>
              <w:t>Non-conformité RGPD/loi locale</w:t>
            </w:r>
          </w:p>
        </w:tc>
        <w:tc>
          <w:tcPr>
            <w:tcW w:w="0" w:type="auto"/>
            <w:hideMark/>
          </w:tcPr>
          <w:p w:rsidR="00A82190" w:rsidRPr="00A82190" w:rsidRDefault="00A82190" w:rsidP="00276D10">
            <w:pPr>
              <w:spacing w:line="360" w:lineRule="auto"/>
              <w:rPr>
                <w:rFonts w:cstheme="minorHAnsi"/>
                <w:sz w:val="24"/>
                <w:szCs w:val="24"/>
                <w:lang w:val="fr-FR"/>
              </w:rPr>
            </w:pPr>
            <w:r w:rsidRPr="00A82190">
              <w:rPr>
                <w:rFonts w:cstheme="minorHAnsi"/>
                <w:sz w:val="24"/>
                <w:szCs w:val="24"/>
                <w:lang w:val="fr-FR"/>
              </w:rPr>
              <w:t>Retard ou absence de notification</w:t>
            </w:r>
          </w:p>
        </w:tc>
      </w:tr>
    </w:tbl>
    <w:p w:rsidR="00A82190" w:rsidRPr="00C92B9D" w:rsidRDefault="00A82190" w:rsidP="00A82190">
      <w:pPr>
        <w:spacing w:line="360" w:lineRule="auto"/>
        <w:jc w:val="both"/>
        <w:rPr>
          <w:rFonts w:cstheme="minorHAnsi"/>
          <w:sz w:val="24"/>
          <w:szCs w:val="24"/>
          <w:lang w:val="fr-FR"/>
        </w:rPr>
      </w:pPr>
    </w:p>
    <w:p w:rsidR="00A82190" w:rsidRPr="00A82190" w:rsidRDefault="00A82190" w:rsidP="00A82190">
      <w:pPr>
        <w:spacing w:line="360" w:lineRule="auto"/>
        <w:jc w:val="both"/>
        <w:rPr>
          <w:rFonts w:cstheme="minorHAnsi"/>
          <w:b/>
          <w:bCs/>
          <w:sz w:val="24"/>
          <w:szCs w:val="24"/>
        </w:rPr>
      </w:pPr>
      <w:r w:rsidRPr="00A82190">
        <w:rPr>
          <w:rFonts w:cstheme="minorHAnsi"/>
          <w:b/>
          <w:bCs/>
          <w:sz w:val="24"/>
          <w:szCs w:val="24"/>
        </w:rPr>
        <w:t xml:space="preserve">6.4 </w:t>
      </w:r>
      <w:proofErr w:type="spellStart"/>
      <w:r w:rsidRPr="00A82190">
        <w:rPr>
          <w:rFonts w:cstheme="minorHAnsi"/>
          <w:b/>
          <w:bCs/>
          <w:sz w:val="24"/>
          <w:szCs w:val="24"/>
        </w:rPr>
        <w:t>Évaluation</w:t>
      </w:r>
      <w:proofErr w:type="spellEnd"/>
      <w:r w:rsidRPr="00A82190">
        <w:rPr>
          <w:rFonts w:cstheme="minorHAnsi"/>
          <w:b/>
          <w:bCs/>
          <w:sz w:val="24"/>
          <w:szCs w:val="24"/>
        </w:rPr>
        <w:t xml:space="preserve"> des </w:t>
      </w:r>
      <w:proofErr w:type="spellStart"/>
      <w:r w:rsidRPr="00A82190">
        <w:rPr>
          <w:rFonts w:cstheme="minorHAnsi"/>
          <w:b/>
          <w:bCs/>
          <w:sz w:val="24"/>
          <w:szCs w:val="24"/>
        </w:rPr>
        <w:t>risques</w:t>
      </w:r>
      <w:proofErr w:type="spellEnd"/>
    </w:p>
    <w:tbl>
      <w:tblPr>
        <w:tblStyle w:val="TableGrid"/>
        <w:tblW w:w="0" w:type="auto"/>
        <w:tblLook w:val="04A0" w:firstRow="1" w:lastRow="0" w:firstColumn="1" w:lastColumn="0" w:noHBand="0" w:noVBand="1"/>
      </w:tblPr>
      <w:tblGrid>
        <w:gridCol w:w="2972"/>
        <w:gridCol w:w="1315"/>
        <w:gridCol w:w="990"/>
        <w:gridCol w:w="993"/>
        <w:gridCol w:w="4116"/>
      </w:tblGrid>
      <w:tr w:rsidR="00A82190" w:rsidRPr="00A82190" w:rsidTr="00276D10">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rsidR="00A82190" w:rsidRPr="00A82190" w:rsidRDefault="00A82190" w:rsidP="00276D10">
            <w:pPr>
              <w:spacing w:line="360" w:lineRule="auto"/>
              <w:jc w:val="center"/>
              <w:rPr>
                <w:rFonts w:cstheme="minorHAnsi"/>
                <w:b/>
                <w:bCs/>
                <w:sz w:val="24"/>
                <w:szCs w:val="24"/>
              </w:rPr>
            </w:pPr>
            <w:proofErr w:type="spellStart"/>
            <w:r w:rsidRPr="00A82190">
              <w:rPr>
                <w:rFonts w:cstheme="minorHAnsi"/>
                <w:b/>
                <w:bCs/>
                <w:sz w:val="24"/>
                <w:szCs w:val="24"/>
              </w:rPr>
              <w:t>Risque</w:t>
            </w:r>
            <w:proofErr w:type="spellEnd"/>
          </w:p>
        </w:tc>
        <w:tc>
          <w:tcPr>
            <w:tcW w:w="0" w:type="auto"/>
            <w:vAlign w:val="center"/>
            <w:hideMark/>
          </w:tcPr>
          <w:p w:rsidR="00A82190" w:rsidRPr="00A82190" w:rsidRDefault="00A82190" w:rsidP="00276D10">
            <w:pPr>
              <w:spacing w:line="360" w:lineRule="auto"/>
              <w:jc w:val="center"/>
              <w:rPr>
                <w:rFonts w:cstheme="minorHAnsi"/>
                <w:b/>
                <w:bCs/>
                <w:sz w:val="24"/>
                <w:szCs w:val="24"/>
              </w:rPr>
            </w:pPr>
            <w:proofErr w:type="spellStart"/>
            <w:r w:rsidRPr="00A82190">
              <w:rPr>
                <w:rFonts w:cstheme="minorHAnsi"/>
                <w:b/>
                <w:bCs/>
                <w:sz w:val="24"/>
                <w:szCs w:val="24"/>
              </w:rPr>
              <w:t>Probabilité</w:t>
            </w:r>
            <w:proofErr w:type="spellEnd"/>
          </w:p>
        </w:tc>
        <w:tc>
          <w:tcPr>
            <w:tcW w:w="0" w:type="auto"/>
            <w:vAlign w:val="center"/>
            <w:hideMark/>
          </w:tcPr>
          <w:p w:rsidR="00A82190" w:rsidRPr="00A82190" w:rsidRDefault="00A82190" w:rsidP="00276D10">
            <w:pPr>
              <w:spacing w:line="360" w:lineRule="auto"/>
              <w:jc w:val="center"/>
              <w:rPr>
                <w:rFonts w:cstheme="minorHAnsi"/>
                <w:b/>
                <w:bCs/>
                <w:sz w:val="24"/>
                <w:szCs w:val="24"/>
              </w:rPr>
            </w:pPr>
            <w:r w:rsidRPr="00A82190">
              <w:rPr>
                <w:rFonts w:cstheme="minorHAnsi"/>
                <w:b/>
                <w:bCs/>
                <w:sz w:val="24"/>
                <w:szCs w:val="24"/>
              </w:rPr>
              <w:t>Impact</w:t>
            </w:r>
          </w:p>
        </w:tc>
        <w:tc>
          <w:tcPr>
            <w:tcW w:w="0" w:type="auto"/>
            <w:vAlign w:val="center"/>
            <w:hideMark/>
          </w:tcPr>
          <w:p w:rsidR="00A82190" w:rsidRPr="00A82190" w:rsidRDefault="00A82190" w:rsidP="00276D10">
            <w:pPr>
              <w:spacing w:line="360" w:lineRule="auto"/>
              <w:jc w:val="center"/>
              <w:rPr>
                <w:rFonts w:cstheme="minorHAnsi"/>
                <w:b/>
                <w:bCs/>
                <w:sz w:val="24"/>
                <w:szCs w:val="24"/>
              </w:rPr>
            </w:pPr>
            <w:proofErr w:type="spellStart"/>
            <w:r w:rsidRPr="00A82190">
              <w:rPr>
                <w:rFonts w:cstheme="minorHAnsi"/>
                <w:b/>
                <w:bCs/>
                <w:sz w:val="24"/>
                <w:szCs w:val="24"/>
              </w:rPr>
              <w:t>Criticité</w:t>
            </w:r>
            <w:proofErr w:type="spellEnd"/>
          </w:p>
        </w:tc>
        <w:tc>
          <w:tcPr>
            <w:tcW w:w="0" w:type="auto"/>
            <w:vAlign w:val="center"/>
            <w:hideMark/>
          </w:tcPr>
          <w:p w:rsidR="00A82190" w:rsidRPr="00A82190" w:rsidRDefault="00A82190" w:rsidP="00276D10">
            <w:pPr>
              <w:spacing w:line="360" w:lineRule="auto"/>
              <w:jc w:val="center"/>
              <w:rPr>
                <w:rFonts w:cstheme="minorHAnsi"/>
                <w:b/>
                <w:bCs/>
                <w:sz w:val="24"/>
                <w:szCs w:val="24"/>
              </w:rPr>
            </w:pPr>
            <w:r w:rsidRPr="00A82190">
              <w:rPr>
                <w:rFonts w:cstheme="minorHAnsi"/>
                <w:b/>
                <w:bCs/>
                <w:sz w:val="24"/>
                <w:szCs w:val="24"/>
              </w:rPr>
              <w:t>Justification</w:t>
            </w:r>
          </w:p>
        </w:tc>
      </w:tr>
      <w:tr w:rsidR="00A82190" w:rsidRPr="00B663F6" w:rsidTr="00276D10">
        <w:tc>
          <w:tcPr>
            <w:tcW w:w="0" w:type="auto"/>
            <w:hideMark/>
          </w:tcPr>
          <w:p w:rsidR="00A82190" w:rsidRPr="00A82190" w:rsidRDefault="00A82190" w:rsidP="00276D10">
            <w:pPr>
              <w:spacing w:line="360" w:lineRule="auto"/>
              <w:rPr>
                <w:rFonts w:cstheme="minorHAnsi"/>
                <w:sz w:val="24"/>
                <w:szCs w:val="24"/>
              </w:rPr>
            </w:pPr>
            <w:r w:rsidRPr="00A82190">
              <w:rPr>
                <w:rFonts w:cstheme="minorHAnsi"/>
                <w:sz w:val="24"/>
                <w:szCs w:val="24"/>
              </w:rPr>
              <w:t xml:space="preserve">Exfiltration massive de </w:t>
            </w:r>
            <w:proofErr w:type="spellStart"/>
            <w:r w:rsidRPr="00A82190">
              <w:rPr>
                <w:rFonts w:cstheme="minorHAnsi"/>
                <w:sz w:val="24"/>
                <w:szCs w:val="24"/>
              </w:rPr>
              <w:t>données</w:t>
            </w:r>
            <w:proofErr w:type="spellEnd"/>
          </w:p>
        </w:tc>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Élevée</w:t>
            </w:r>
            <w:proofErr w:type="spellEnd"/>
          </w:p>
        </w:tc>
        <w:tc>
          <w:tcPr>
            <w:tcW w:w="0" w:type="auto"/>
            <w:hideMark/>
          </w:tcPr>
          <w:p w:rsidR="00A82190" w:rsidRPr="00A82190" w:rsidRDefault="00A82190" w:rsidP="00276D10">
            <w:pPr>
              <w:spacing w:line="360" w:lineRule="auto"/>
              <w:rPr>
                <w:rFonts w:cstheme="minorHAnsi"/>
                <w:sz w:val="24"/>
                <w:szCs w:val="24"/>
              </w:rPr>
            </w:pPr>
            <w:r w:rsidRPr="00A82190">
              <w:rPr>
                <w:rFonts w:cstheme="minorHAnsi"/>
                <w:sz w:val="24"/>
                <w:szCs w:val="24"/>
              </w:rPr>
              <w:t>Critique</w:t>
            </w:r>
          </w:p>
        </w:tc>
        <w:tc>
          <w:tcPr>
            <w:tcW w:w="0" w:type="auto"/>
            <w:hideMark/>
          </w:tcPr>
          <w:p w:rsidR="00A82190" w:rsidRPr="00A82190" w:rsidRDefault="00A82190" w:rsidP="00276D10">
            <w:pPr>
              <w:spacing w:line="360" w:lineRule="auto"/>
              <w:rPr>
                <w:rFonts w:cstheme="minorHAnsi"/>
                <w:sz w:val="24"/>
                <w:szCs w:val="24"/>
              </w:rPr>
            </w:pPr>
            <w:r w:rsidRPr="00A82190">
              <w:rPr>
                <w:rFonts w:cstheme="minorHAnsi"/>
                <w:sz w:val="24"/>
                <w:szCs w:val="24"/>
              </w:rPr>
              <w:t>Critique</w:t>
            </w:r>
          </w:p>
        </w:tc>
        <w:tc>
          <w:tcPr>
            <w:tcW w:w="0" w:type="auto"/>
            <w:hideMark/>
          </w:tcPr>
          <w:p w:rsidR="00A82190" w:rsidRPr="00A82190" w:rsidRDefault="00A82190" w:rsidP="00276D10">
            <w:pPr>
              <w:spacing w:line="360" w:lineRule="auto"/>
              <w:rPr>
                <w:rFonts w:cstheme="minorHAnsi"/>
                <w:sz w:val="24"/>
                <w:szCs w:val="24"/>
                <w:lang w:val="fr-FR"/>
              </w:rPr>
            </w:pPr>
            <w:r w:rsidRPr="00A82190">
              <w:rPr>
                <w:rFonts w:cstheme="minorHAnsi"/>
                <w:sz w:val="24"/>
                <w:szCs w:val="24"/>
                <w:lang w:val="fr-FR"/>
              </w:rPr>
              <w:t>Plus de 17 Go exfiltrés, données sensibles exposées.</w:t>
            </w:r>
          </w:p>
        </w:tc>
      </w:tr>
      <w:tr w:rsidR="00A82190" w:rsidRPr="00B663F6" w:rsidTr="00276D10">
        <w:tc>
          <w:tcPr>
            <w:tcW w:w="0" w:type="auto"/>
            <w:hideMark/>
          </w:tcPr>
          <w:p w:rsidR="00A82190" w:rsidRPr="00A82190" w:rsidRDefault="00A82190" w:rsidP="00276D10">
            <w:pPr>
              <w:spacing w:line="360" w:lineRule="auto"/>
              <w:rPr>
                <w:rFonts w:cstheme="minorHAnsi"/>
                <w:sz w:val="24"/>
                <w:szCs w:val="24"/>
              </w:rPr>
            </w:pPr>
            <w:r w:rsidRPr="00A82190">
              <w:rPr>
                <w:rFonts w:cstheme="minorHAnsi"/>
                <w:sz w:val="24"/>
                <w:szCs w:val="24"/>
              </w:rPr>
              <w:t>Interruption des services critiques</w:t>
            </w:r>
          </w:p>
        </w:tc>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Moyenne</w:t>
            </w:r>
            <w:proofErr w:type="spellEnd"/>
          </w:p>
        </w:tc>
        <w:tc>
          <w:tcPr>
            <w:tcW w:w="0" w:type="auto"/>
            <w:hideMark/>
          </w:tcPr>
          <w:p w:rsidR="00A82190" w:rsidRPr="00A82190" w:rsidRDefault="00A82190" w:rsidP="00276D10">
            <w:pPr>
              <w:spacing w:line="360" w:lineRule="auto"/>
              <w:rPr>
                <w:rFonts w:cstheme="minorHAnsi"/>
                <w:sz w:val="24"/>
                <w:szCs w:val="24"/>
              </w:rPr>
            </w:pPr>
            <w:r w:rsidRPr="00A82190">
              <w:rPr>
                <w:rFonts w:cstheme="minorHAnsi"/>
                <w:sz w:val="24"/>
                <w:szCs w:val="24"/>
              </w:rPr>
              <w:t>Critique</w:t>
            </w:r>
          </w:p>
        </w:tc>
        <w:tc>
          <w:tcPr>
            <w:tcW w:w="0" w:type="auto"/>
            <w:hideMark/>
          </w:tcPr>
          <w:p w:rsidR="00A82190" w:rsidRPr="00A82190" w:rsidRDefault="00A82190" w:rsidP="00276D10">
            <w:pPr>
              <w:spacing w:line="360" w:lineRule="auto"/>
              <w:rPr>
                <w:rFonts w:cstheme="minorHAnsi"/>
                <w:sz w:val="24"/>
                <w:szCs w:val="24"/>
              </w:rPr>
            </w:pPr>
            <w:proofErr w:type="spellStart"/>
            <w:r w:rsidRPr="00A82190">
              <w:rPr>
                <w:rFonts w:cstheme="minorHAnsi"/>
                <w:sz w:val="24"/>
                <w:szCs w:val="24"/>
              </w:rPr>
              <w:t>Élevée</w:t>
            </w:r>
            <w:proofErr w:type="spellEnd"/>
          </w:p>
        </w:tc>
        <w:tc>
          <w:tcPr>
            <w:tcW w:w="0" w:type="auto"/>
            <w:hideMark/>
          </w:tcPr>
          <w:p w:rsidR="00A82190" w:rsidRPr="00A82190" w:rsidRDefault="00A82190" w:rsidP="00276D10">
            <w:pPr>
              <w:spacing w:line="360" w:lineRule="auto"/>
              <w:rPr>
                <w:rFonts w:cstheme="minorHAnsi"/>
                <w:sz w:val="24"/>
                <w:szCs w:val="24"/>
                <w:lang w:val="fr-FR"/>
              </w:rPr>
            </w:pPr>
            <w:r w:rsidRPr="00A82190">
              <w:rPr>
                <w:rFonts w:cstheme="minorHAnsi"/>
                <w:sz w:val="24"/>
                <w:szCs w:val="24"/>
                <w:lang w:val="fr-FR"/>
              </w:rPr>
              <w:t>Serveurs encryptés, paralysant la continuité.</w:t>
            </w:r>
          </w:p>
        </w:tc>
      </w:tr>
      <w:tr w:rsidR="00A82190" w:rsidRPr="00B663F6" w:rsidTr="00276D10">
        <w:tc>
          <w:tcPr>
            <w:tcW w:w="0" w:type="auto"/>
            <w:hideMark/>
          </w:tcPr>
          <w:p w:rsidR="00A82190" w:rsidRPr="00A82190" w:rsidRDefault="00A82190" w:rsidP="00CD5B89">
            <w:pPr>
              <w:spacing w:line="360" w:lineRule="auto"/>
              <w:rPr>
                <w:rFonts w:cstheme="minorHAnsi"/>
                <w:sz w:val="24"/>
                <w:szCs w:val="24"/>
              </w:rPr>
            </w:pPr>
            <w:proofErr w:type="spellStart"/>
            <w:r w:rsidRPr="00A82190">
              <w:rPr>
                <w:rFonts w:cstheme="minorHAnsi"/>
                <w:sz w:val="24"/>
                <w:szCs w:val="24"/>
              </w:rPr>
              <w:t>Dégradation</w:t>
            </w:r>
            <w:proofErr w:type="spellEnd"/>
            <w:r w:rsidRPr="00A82190">
              <w:rPr>
                <w:rFonts w:cstheme="minorHAnsi"/>
                <w:sz w:val="24"/>
                <w:szCs w:val="24"/>
              </w:rPr>
              <w:t xml:space="preserve"> de la </w:t>
            </w:r>
            <w:proofErr w:type="spellStart"/>
            <w:r w:rsidRPr="00A82190">
              <w:rPr>
                <w:rFonts w:cstheme="minorHAnsi"/>
                <w:sz w:val="24"/>
                <w:szCs w:val="24"/>
              </w:rPr>
              <w:t>réputation</w:t>
            </w:r>
            <w:proofErr w:type="spellEnd"/>
          </w:p>
        </w:tc>
        <w:tc>
          <w:tcPr>
            <w:tcW w:w="0" w:type="auto"/>
            <w:hideMark/>
          </w:tcPr>
          <w:p w:rsidR="00A82190" w:rsidRPr="00A82190" w:rsidRDefault="00A82190" w:rsidP="00CD5B89">
            <w:pPr>
              <w:spacing w:line="360" w:lineRule="auto"/>
              <w:rPr>
                <w:rFonts w:cstheme="minorHAnsi"/>
                <w:sz w:val="24"/>
                <w:szCs w:val="24"/>
              </w:rPr>
            </w:pPr>
            <w:proofErr w:type="spellStart"/>
            <w:r w:rsidRPr="00A82190">
              <w:rPr>
                <w:rFonts w:cstheme="minorHAnsi"/>
                <w:sz w:val="24"/>
                <w:szCs w:val="24"/>
              </w:rPr>
              <w:t>Élevée</w:t>
            </w:r>
            <w:proofErr w:type="spellEnd"/>
          </w:p>
        </w:tc>
        <w:tc>
          <w:tcPr>
            <w:tcW w:w="0" w:type="auto"/>
            <w:hideMark/>
          </w:tcPr>
          <w:p w:rsidR="00A82190" w:rsidRPr="00A82190" w:rsidRDefault="00A82190" w:rsidP="00CD5B89">
            <w:pPr>
              <w:spacing w:line="360" w:lineRule="auto"/>
              <w:rPr>
                <w:rFonts w:cstheme="minorHAnsi"/>
                <w:sz w:val="24"/>
                <w:szCs w:val="24"/>
              </w:rPr>
            </w:pPr>
            <w:proofErr w:type="spellStart"/>
            <w:r w:rsidRPr="00A82190">
              <w:rPr>
                <w:rFonts w:cstheme="minorHAnsi"/>
                <w:sz w:val="24"/>
                <w:szCs w:val="24"/>
              </w:rPr>
              <w:t>Élevé</w:t>
            </w:r>
            <w:proofErr w:type="spellEnd"/>
          </w:p>
        </w:tc>
        <w:tc>
          <w:tcPr>
            <w:tcW w:w="0" w:type="auto"/>
            <w:hideMark/>
          </w:tcPr>
          <w:p w:rsidR="00A82190" w:rsidRPr="00A82190" w:rsidRDefault="00A82190" w:rsidP="00CD5B89">
            <w:pPr>
              <w:spacing w:line="360" w:lineRule="auto"/>
              <w:rPr>
                <w:rFonts w:cstheme="minorHAnsi"/>
                <w:sz w:val="24"/>
                <w:szCs w:val="24"/>
              </w:rPr>
            </w:pPr>
            <w:proofErr w:type="spellStart"/>
            <w:r w:rsidRPr="00A82190">
              <w:rPr>
                <w:rFonts w:cstheme="minorHAnsi"/>
                <w:sz w:val="24"/>
                <w:szCs w:val="24"/>
              </w:rPr>
              <w:t>Élevée</w:t>
            </w:r>
            <w:proofErr w:type="spellEnd"/>
          </w:p>
        </w:tc>
        <w:tc>
          <w:tcPr>
            <w:tcW w:w="0" w:type="auto"/>
            <w:hideMark/>
          </w:tcPr>
          <w:p w:rsidR="00A82190" w:rsidRPr="00A82190" w:rsidRDefault="00A82190" w:rsidP="00CD5B89">
            <w:pPr>
              <w:spacing w:line="360" w:lineRule="auto"/>
              <w:rPr>
                <w:rFonts w:cstheme="minorHAnsi"/>
                <w:sz w:val="24"/>
                <w:szCs w:val="24"/>
                <w:lang w:val="fr-FR"/>
              </w:rPr>
            </w:pPr>
            <w:r w:rsidRPr="00A82190">
              <w:rPr>
                <w:rFonts w:cstheme="minorHAnsi"/>
                <w:sz w:val="24"/>
                <w:szCs w:val="24"/>
                <w:lang w:val="fr-FR"/>
              </w:rPr>
              <w:t>Perte de confiance du public, impact durable.</w:t>
            </w:r>
          </w:p>
        </w:tc>
      </w:tr>
      <w:tr w:rsidR="00A82190" w:rsidRPr="00A82190" w:rsidTr="00276D10">
        <w:tc>
          <w:tcPr>
            <w:tcW w:w="0" w:type="auto"/>
            <w:hideMark/>
          </w:tcPr>
          <w:p w:rsidR="00A82190" w:rsidRPr="00A82190" w:rsidRDefault="00A82190" w:rsidP="00CD5B89">
            <w:pPr>
              <w:spacing w:line="360" w:lineRule="auto"/>
              <w:rPr>
                <w:rFonts w:cstheme="minorHAnsi"/>
                <w:sz w:val="24"/>
                <w:szCs w:val="24"/>
              </w:rPr>
            </w:pPr>
            <w:r w:rsidRPr="00A82190">
              <w:rPr>
                <w:rFonts w:cstheme="minorHAnsi"/>
                <w:sz w:val="24"/>
                <w:szCs w:val="24"/>
              </w:rPr>
              <w:t xml:space="preserve">Sanctions </w:t>
            </w:r>
            <w:proofErr w:type="spellStart"/>
            <w:r w:rsidRPr="00A82190">
              <w:rPr>
                <w:rFonts w:cstheme="minorHAnsi"/>
                <w:sz w:val="24"/>
                <w:szCs w:val="24"/>
              </w:rPr>
              <w:t>réglementaires</w:t>
            </w:r>
            <w:proofErr w:type="spellEnd"/>
          </w:p>
        </w:tc>
        <w:tc>
          <w:tcPr>
            <w:tcW w:w="0" w:type="auto"/>
            <w:hideMark/>
          </w:tcPr>
          <w:p w:rsidR="00A82190" w:rsidRPr="00A82190" w:rsidRDefault="00A82190" w:rsidP="00CD5B89">
            <w:pPr>
              <w:spacing w:line="360" w:lineRule="auto"/>
              <w:rPr>
                <w:rFonts w:cstheme="minorHAnsi"/>
                <w:sz w:val="24"/>
                <w:szCs w:val="24"/>
              </w:rPr>
            </w:pPr>
            <w:proofErr w:type="spellStart"/>
            <w:r w:rsidRPr="00A82190">
              <w:rPr>
                <w:rFonts w:cstheme="minorHAnsi"/>
                <w:sz w:val="24"/>
                <w:szCs w:val="24"/>
              </w:rPr>
              <w:t>Moyenne</w:t>
            </w:r>
            <w:proofErr w:type="spellEnd"/>
          </w:p>
        </w:tc>
        <w:tc>
          <w:tcPr>
            <w:tcW w:w="0" w:type="auto"/>
            <w:hideMark/>
          </w:tcPr>
          <w:p w:rsidR="00A82190" w:rsidRPr="00A82190" w:rsidRDefault="00A82190" w:rsidP="00CD5B89">
            <w:pPr>
              <w:spacing w:line="360" w:lineRule="auto"/>
              <w:rPr>
                <w:rFonts w:cstheme="minorHAnsi"/>
                <w:sz w:val="24"/>
                <w:szCs w:val="24"/>
              </w:rPr>
            </w:pPr>
            <w:proofErr w:type="spellStart"/>
            <w:r w:rsidRPr="00A82190">
              <w:rPr>
                <w:rFonts w:cstheme="minorHAnsi"/>
                <w:sz w:val="24"/>
                <w:szCs w:val="24"/>
              </w:rPr>
              <w:t>Élevé</w:t>
            </w:r>
            <w:proofErr w:type="spellEnd"/>
          </w:p>
        </w:tc>
        <w:tc>
          <w:tcPr>
            <w:tcW w:w="0" w:type="auto"/>
            <w:hideMark/>
          </w:tcPr>
          <w:p w:rsidR="00A82190" w:rsidRPr="00A82190" w:rsidRDefault="00A82190" w:rsidP="00CD5B89">
            <w:pPr>
              <w:spacing w:line="360" w:lineRule="auto"/>
              <w:rPr>
                <w:rFonts w:cstheme="minorHAnsi"/>
                <w:sz w:val="24"/>
                <w:szCs w:val="24"/>
              </w:rPr>
            </w:pPr>
            <w:proofErr w:type="spellStart"/>
            <w:r w:rsidRPr="00A82190">
              <w:rPr>
                <w:rFonts w:cstheme="minorHAnsi"/>
                <w:sz w:val="24"/>
                <w:szCs w:val="24"/>
              </w:rPr>
              <w:t>Élevée</w:t>
            </w:r>
            <w:proofErr w:type="spellEnd"/>
          </w:p>
        </w:tc>
        <w:tc>
          <w:tcPr>
            <w:tcW w:w="0" w:type="auto"/>
            <w:hideMark/>
          </w:tcPr>
          <w:p w:rsidR="00A82190" w:rsidRPr="00A82190" w:rsidRDefault="00A82190" w:rsidP="00CD5B89">
            <w:pPr>
              <w:spacing w:line="360" w:lineRule="auto"/>
              <w:rPr>
                <w:rFonts w:cstheme="minorHAnsi"/>
                <w:sz w:val="24"/>
                <w:szCs w:val="24"/>
              </w:rPr>
            </w:pPr>
            <w:r w:rsidRPr="00A82190">
              <w:rPr>
                <w:rFonts w:cstheme="minorHAnsi"/>
                <w:sz w:val="24"/>
                <w:szCs w:val="24"/>
              </w:rPr>
              <w:t xml:space="preserve">Exposition à </w:t>
            </w:r>
            <w:proofErr w:type="spellStart"/>
            <w:r w:rsidRPr="00A82190">
              <w:rPr>
                <w:rFonts w:cstheme="minorHAnsi"/>
                <w:sz w:val="24"/>
                <w:szCs w:val="24"/>
              </w:rPr>
              <w:t>amendes</w:t>
            </w:r>
            <w:proofErr w:type="spellEnd"/>
            <w:r w:rsidRPr="00A82190">
              <w:rPr>
                <w:rFonts w:cstheme="minorHAnsi"/>
                <w:sz w:val="24"/>
                <w:szCs w:val="24"/>
              </w:rPr>
              <w:t xml:space="preserve"> RGPD/Data Protection Act.</w:t>
            </w:r>
          </w:p>
        </w:tc>
      </w:tr>
      <w:tr w:rsidR="00A82190" w:rsidRPr="00B663F6" w:rsidTr="00276D10">
        <w:tc>
          <w:tcPr>
            <w:tcW w:w="0" w:type="auto"/>
            <w:hideMark/>
          </w:tcPr>
          <w:p w:rsidR="00A82190" w:rsidRPr="00A82190" w:rsidRDefault="00A82190" w:rsidP="00CD5B89">
            <w:pPr>
              <w:spacing w:line="360" w:lineRule="auto"/>
              <w:rPr>
                <w:rFonts w:cstheme="minorHAnsi"/>
                <w:sz w:val="24"/>
                <w:szCs w:val="24"/>
              </w:rPr>
            </w:pPr>
            <w:proofErr w:type="spellStart"/>
            <w:r w:rsidRPr="00A82190">
              <w:rPr>
                <w:rFonts w:cstheme="minorHAnsi"/>
                <w:sz w:val="24"/>
                <w:szCs w:val="24"/>
              </w:rPr>
              <w:t>Paiement</w:t>
            </w:r>
            <w:proofErr w:type="spellEnd"/>
            <w:r w:rsidRPr="00A82190">
              <w:rPr>
                <w:rFonts w:cstheme="minorHAnsi"/>
                <w:sz w:val="24"/>
                <w:szCs w:val="24"/>
              </w:rPr>
              <w:t xml:space="preserve"> de </w:t>
            </w:r>
            <w:proofErr w:type="spellStart"/>
            <w:r w:rsidRPr="00A82190">
              <w:rPr>
                <w:rFonts w:cstheme="minorHAnsi"/>
                <w:sz w:val="24"/>
                <w:szCs w:val="24"/>
              </w:rPr>
              <w:t>rançon</w:t>
            </w:r>
            <w:proofErr w:type="spellEnd"/>
          </w:p>
        </w:tc>
        <w:tc>
          <w:tcPr>
            <w:tcW w:w="0" w:type="auto"/>
            <w:hideMark/>
          </w:tcPr>
          <w:p w:rsidR="00A82190" w:rsidRPr="00A82190" w:rsidRDefault="00A82190" w:rsidP="00CD5B89">
            <w:pPr>
              <w:spacing w:line="360" w:lineRule="auto"/>
              <w:rPr>
                <w:rFonts w:cstheme="minorHAnsi"/>
                <w:sz w:val="24"/>
                <w:szCs w:val="24"/>
              </w:rPr>
            </w:pPr>
            <w:proofErr w:type="spellStart"/>
            <w:r w:rsidRPr="00A82190">
              <w:rPr>
                <w:rFonts w:cstheme="minorHAnsi"/>
                <w:sz w:val="24"/>
                <w:szCs w:val="24"/>
              </w:rPr>
              <w:t>Élevée</w:t>
            </w:r>
            <w:proofErr w:type="spellEnd"/>
          </w:p>
        </w:tc>
        <w:tc>
          <w:tcPr>
            <w:tcW w:w="0" w:type="auto"/>
            <w:hideMark/>
          </w:tcPr>
          <w:p w:rsidR="00A82190" w:rsidRPr="00A82190" w:rsidRDefault="00A82190" w:rsidP="00CD5B89">
            <w:pPr>
              <w:spacing w:line="360" w:lineRule="auto"/>
              <w:rPr>
                <w:rFonts w:cstheme="minorHAnsi"/>
                <w:sz w:val="24"/>
                <w:szCs w:val="24"/>
              </w:rPr>
            </w:pPr>
            <w:r w:rsidRPr="00A82190">
              <w:rPr>
                <w:rFonts w:cstheme="minorHAnsi"/>
                <w:sz w:val="24"/>
                <w:szCs w:val="24"/>
              </w:rPr>
              <w:t>Critique</w:t>
            </w:r>
          </w:p>
        </w:tc>
        <w:tc>
          <w:tcPr>
            <w:tcW w:w="0" w:type="auto"/>
            <w:hideMark/>
          </w:tcPr>
          <w:p w:rsidR="00A82190" w:rsidRPr="00A82190" w:rsidRDefault="00A82190" w:rsidP="00CD5B89">
            <w:pPr>
              <w:spacing w:line="360" w:lineRule="auto"/>
              <w:rPr>
                <w:rFonts w:cstheme="minorHAnsi"/>
                <w:sz w:val="24"/>
                <w:szCs w:val="24"/>
              </w:rPr>
            </w:pPr>
            <w:r w:rsidRPr="00A82190">
              <w:rPr>
                <w:rFonts w:cstheme="minorHAnsi"/>
                <w:sz w:val="24"/>
                <w:szCs w:val="24"/>
              </w:rPr>
              <w:t>Critique</w:t>
            </w:r>
          </w:p>
        </w:tc>
        <w:tc>
          <w:tcPr>
            <w:tcW w:w="0" w:type="auto"/>
            <w:hideMark/>
          </w:tcPr>
          <w:p w:rsidR="00A82190" w:rsidRPr="00A82190" w:rsidRDefault="00A82190" w:rsidP="00CD5B89">
            <w:pPr>
              <w:spacing w:line="360" w:lineRule="auto"/>
              <w:rPr>
                <w:rFonts w:cstheme="minorHAnsi"/>
                <w:sz w:val="24"/>
                <w:szCs w:val="24"/>
                <w:lang w:val="fr-FR"/>
              </w:rPr>
            </w:pPr>
            <w:r w:rsidRPr="00A82190">
              <w:rPr>
                <w:rFonts w:cstheme="minorHAnsi"/>
                <w:sz w:val="24"/>
                <w:szCs w:val="24"/>
                <w:lang w:val="fr-FR"/>
              </w:rPr>
              <w:t xml:space="preserve">Groupe </w:t>
            </w:r>
            <w:proofErr w:type="spellStart"/>
            <w:r w:rsidRPr="00A82190">
              <w:rPr>
                <w:rFonts w:cstheme="minorHAnsi"/>
                <w:sz w:val="24"/>
                <w:szCs w:val="24"/>
                <w:lang w:val="fr-FR"/>
              </w:rPr>
              <w:t>Hive</w:t>
            </w:r>
            <w:proofErr w:type="spellEnd"/>
            <w:r w:rsidRPr="00A82190">
              <w:rPr>
                <w:rFonts w:cstheme="minorHAnsi"/>
                <w:sz w:val="24"/>
                <w:szCs w:val="24"/>
                <w:lang w:val="fr-FR"/>
              </w:rPr>
              <w:t xml:space="preserve"> connu pour pressions sévères.</w:t>
            </w:r>
          </w:p>
        </w:tc>
      </w:tr>
    </w:tbl>
    <w:p w:rsidR="00B33EFD" w:rsidRDefault="00B33EFD" w:rsidP="00B33EFD">
      <w:pPr>
        <w:spacing w:before="240" w:line="360" w:lineRule="auto"/>
        <w:jc w:val="both"/>
        <w:rPr>
          <w:rFonts w:cstheme="minorHAnsi"/>
          <w:b/>
          <w:bCs/>
          <w:sz w:val="24"/>
          <w:szCs w:val="24"/>
          <w:lang w:val="fr-FR"/>
        </w:rPr>
      </w:pPr>
    </w:p>
    <w:p w:rsidR="00A82190" w:rsidRPr="00A82190" w:rsidRDefault="00A82190" w:rsidP="00B33EFD">
      <w:pPr>
        <w:spacing w:before="240" w:line="360" w:lineRule="auto"/>
        <w:jc w:val="both"/>
        <w:rPr>
          <w:rFonts w:cstheme="minorHAnsi"/>
          <w:b/>
          <w:bCs/>
          <w:sz w:val="24"/>
          <w:szCs w:val="24"/>
          <w:lang w:val="fr-FR"/>
        </w:rPr>
      </w:pPr>
      <w:r w:rsidRPr="00A82190">
        <w:rPr>
          <w:rFonts w:cstheme="minorHAnsi"/>
          <w:b/>
          <w:bCs/>
          <w:sz w:val="24"/>
          <w:szCs w:val="24"/>
          <w:lang w:val="fr-FR"/>
        </w:rPr>
        <w:t>6.5 Matrice de risques (ISO 27005/NIST adaptée)</w:t>
      </w:r>
    </w:p>
    <w:tbl>
      <w:tblPr>
        <w:tblStyle w:val="TableGrid"/>
        <w:tblW w:w="0" w:type="auto"/>
        <w:tblLook w:val="04A0" w:firstRow="1" w:lastRow="0" w:firstColumn="1" w:lastColumn="0" w:noHBand="0" w:noVBand="1"/>
      </w:tblPr>
      <w:tblGrid>
        <w:gridCol w:w="2217"/>
        <w:gridCol w:w="997"/>
        <w:gridCol w:w="1168"/>
        <w:gridCol w:w="1008"/>
      </w:tblGrid>
      <w:tr w:rsidR="00A82190" w:rsidRPr="00A82190" w:rsidTr="00B33EFD">
        <w:trPr>
          <w:cnfStyle w:val="100000000000" w:firstRow="1" w:lastRow="0" w:firstColumn="0" w:lastColumn="0" w:oddVBand="0" w:evenVBand="0" w:oddHBand="0" w:evenHBand="0" w:firstRowFirstColumn="0" w:firstRowLastColumn="0" w:lastRowFirstColumn="0" w:lastRowLastColumn="0"/>
        </w:trPr>
        <w:tc>
          <w:tcPr>
            <w:tcW w:w="0" w:type="auto"/>
            <w:hideMark/>
          </w:tcPr>
          <w:p w:rsidR="00A82190" w:rsidRPr="00A82190" w:rsidRDefault="00A82190" w:rsidP="00A82190">
            <w:pPr>
              <w:spacing w:line="360" w:lineRule="auto"/>
              <w:jc w:val="both"/>
              <w:rPr>
                <w:rFonts w:cstheme="minorHAnsi"/>
                <w:b/>
                <w:bCs/>
                <w:sz w:val="24"/>
                <w:szCs w:val="24"/>
              </w:rPr>
            </w:pPr>
            <w:r w:rsidRPr="00A82190">
              <w:rPr>
                <w:rFonts w:cstheme="minorHAnsi"/>
                <w:b/>
                <w:bCs/>
                <w:sz w:val="24"/>
                <w:szCs w:val="24"/>
              </w:rPr>
              <w:t xml:space="preserve">Impact \ </w:t>
            </w:r>
            <w:proofErr w:type="spellStart"/>
            <w:r w:rsidRPr="00A82190">
              <w:rPr>
                <w:rFonts w:cstheme="minorHAnsi"/>
                <w:b/>
                <w:bCs/>
                <w:sz w:val="24"/>
                <w:szCs w:val="24"/>
              </w:rPr>
              <w:t>Probabilité</w:t>
            </w:r>
            <w:proofErr w:type="spellEnd"/>
          </w:p>
        </w:tc>
        <w:tc>
          <w:tcPr>
            <w:tcW w:w="0" w:type="auto"/>
            <w:hideMark/>
          </w:tcPr>
          <w:p w:rsidR="00A82190" w:rsidRPr="00A82190" w:rsidRDefault="00A82190" w:rsidP="00A82190">
            <w:pPr>
              <w:spacing w:line="360" w:lineRule="auto"/>
              <w:jc w:val="both"/>
              <w:rPr>
                <w:rFonts w:cstheme="minorHAnsi"/>
                <w:b/>
                <w:bCs/>
                <w:sz w:val="24"/>
                <w:szCs w:val="24"/>
              </w:rPr>
            </w:pPr>
            <w:proofErr w:type="spellStart"/>
            <w:r w:rsidRPr="00A82190">
              <w:rPr>
                <w:rFonts w:cstheme="minorHAnsi"/>
                <w:b/>
                <w:bCs/>
                <w:sz w:val="24"/>
                <w:szCs w:val="24"/>
              </w:rPr>
              <w:t>Faible</w:t>
            </w:r>
            <w:proofErr w:type="spellEnd"/>
          </w:p>
        </w:tc>
        <w:tc>
          <w:tcPr>
            <w:tcW w:w="0" w:type="auto"/>
            <w:hideMark/>
          </w:tcPr>
          <w:p w:rsidR="00A82190" w:rsidRPr="00A82190" w:rsidRDefault="00A82190" w:rsidP="00A82190">
            <w:pPr>
              <w:spacing w:line="360" w:lineRule="auto"/>
              <w:jc w:val="both"/>
              <w:rPr>
                <w:rFonts w:cstheme="minorHAnsi"/>
                <w:b/>
                <w:bCs/>
                <w:sz w:val="24"/>
                <w:szCs w:val="24"/>
              </w:rPr>
            </w:pPr>
            <w:proofErr w:type="spellStart"/>
            <w:r w:rsidRPr="00A82190">
              <w:rPr>
                <w:rFonts w:cstheme="minorHAnsi"/>
                <w:b/>
                <w:bCs/>
                <w:sz w:val="24"/>
                <w:szCs w:val="24"/>
              </w:rPr>
              <w:t>Moyenne</w:t>
            </w:r>
            <w:proofErr w:type="spellEnd"/>
          </w:p>
        </w:tc>
        <w:tc>
          <w:tcPr>
            <w:tcW w:w="0" w:type="auto"/>
            <w:hideMark/>
          </w:tcPr>
          <w:p w:rsidR="00A82190" w:rsidRPr="00A82190" w:rsidRDefault="00A82190" w:rsidP="00A82190">
            <w:pPr>
              <w:spacing w:line="360" w:lineRule="auto"/>
              <w:jc w:val="both"/>
              <w:rPr>
                <w:rFonts w:cstheme="minorHAnsi"/>
                <w:b/>
                <w:bCs/>
                <w:sz w:val="24"/>
                <w:szCs w:val="24"/>
              </w:rPr>
            </w:pPr>
            <w:proofErr w:type="spellStart"/>
            <w:r w:rsidRPr="00A82190">
              <w:rPr>
                <w:rFonts w:cstheme="minorHAnsi"/>
                <w:b/>
                <w:bCs/>
                <w:sz w:val="24"/>
                <w:szCs w:val="24"/>
              </w:rPr>
              <w:t>Élevée</w:t>
            </w:r>
            <w:proofErr w:type="spellEnd"/>
          </w:p>
        </w:tc>
      </w:tr>
      <w:tr w:rsidR="00A82190" w:rsidRPr="00A82190" w:rsidTr="00B33EFD">
        <w:tc>
          <w:tcPr>
            <w:tcW w:w="0" w:type="auto"/>
            <w:hideMark/>
          </w:tcPr>
          <w:p w:rsidR="00A82190" w:rsidRPr="00A82190" w:rsidRDefault="00A82190" w:rsidP="00A82190">
            <w:pPr>
              <w:spacing w:line="360" w:lineRule="auto"/>
              <w:jc w:val="both"/>
              <w:rPr>
                <w:rFonts w:cstheme="minorHAnsi"/>
                <w:sz w:val="24"/>
                <w:szCs w:val="24"/>
              </w:rPr>
            </w:pPr>
            <w:r w:rsidRPr="00A82190">
              <w:rPr>
                <w:rFonts w:cstheme="minorHAnsi"/>
                <w:b/>
                <w:bCs/>
                <w:sz w:val="24"/>
                <w:szCs w:val="24"/>
              </w:rPr>
              <w:t>Critique</w:t>
            </w:r>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Élevé</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Élevé</w:t>
            </w:r>
            <w:proofErr w:type="spellEnd"/>
          </w:p>
        </w:tc>
        <w:tc>
          <w:tcPr>
            <w:tcW w:w="0" w:type="auto"/>
            <w:hideMark/>
          </w:tcPr>
          <w:p w:rsidR="00A82190" w:rsidRPr="00A82190" w:rsidRDefault="00A82190" w:rsidP="00A82190">
            <w:pPr>
              <w:spacing w:line="360" w:lineRule="auto"/>
              <w:jc w:val="both"/>
              <w:rPr>
                <w:rFonts w:cstheme="minorHAnsi"/>
                <w:sz w:val="24"/>
                <w:szCs w:val="24"/>
              </w:rPr>
            </w:pPr>
            <w:r w:rsidRPr="00A82190">
              <w:rPr>
                <w:rFonts w:cstheme="minorHAnsi"/>
                <w:b/>
                <w:bCs/>
                <w:sz w:val="24"/>
                <w:szCs w:val="24"/>
              </w:rPr>
              <w:t>Critique</w:t>
            </w:r>
          </w:p>
        </w:tc>
      </w:tr>
      <w:tr w:rsidR="00A82190" w:rsidRPr="00A82190" w:rsidTr="00B33EFD">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b/>
                <w:bCs/>
                <w:sz w:val="24"/>
                <w:szCs w:val="24"/>
              </w:rPr>
              <w:t>Élevé</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Modéré</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Élevé</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b/>
                <w:bCs/>
                <w:sz w:val="24"/>
                <w:szCs w:val="24"/>
              </w:rPr>
              <w:t>Élevé</w:t>
            </w:r>
            <w:proofErr w:type="spellEnd"/>
          </w:p>
        </w:tc>
      </w:tr>
      <w:tr w:rsidR="00A82190" w:rsidRPr="00A82190" w:rsidTr="00B33EFD">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b/>
                <w:bCs/>
                <w:sz w:val="24"/>
                <w:szCs w:val="24"/>
              </w:rPr>
              <w:t>Moyen</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Mineur</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Modéré</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Élevé</w:t>
            </w:r>
            <w:proofErr w:type="spellEnd"/>
          </w:p>
        </w:tc>
      </w:tr>
      <w:tr w:rsidR="00A82190" w:rsidRPr="00A82190" w:rsidTr="00B33EFD">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b/>
                <w:bCs/>
                <w:sz w:val="24"/>
                <w:szCs w:val="24"/>
              </w:rPr>
              <w:t>Faible</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Mineur</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Mineur</w:t>
            </w:r>
            <w:proofErr w:type="spellEnd"/>
          </w:p>
        </w:tc>
        <w:tc>
          <w:tcPr>
            <w:tcW w:w="0" w:type="auto"/>
            <w:hideMark/>
          </w:tcPr>
          <w:p w:rsidR="00A82190" w:rsidRPr="00A82190" w:rsidRDefault="00A82190" w:rsidP="00A82190">
            <w:pPr>
              <w:spacing w:line="360" w:lineRule="auto"/>
              <w:jc w:val="both"/>
              <w:rPr>
                <w:rFonts w:cstheme="minorHAnsi"/>
                <w:sz w:val="24"/>
                <w:szCs w:val="24"/>
              </w:rPr>
            </w:pPr>
            <w:proofErr w:type="spellStart"/>
            <w:r w:rsidRPr="00A82190">
              <w:rPr>
                <w:rFonts w:cstheme="minorHAnsi"/>
                <w:sz w:val="24"/>
                <w:szCs w:val="24"/>
              </w:rPr>
              <w:t>Modéré</w:t>
            </w:r>
            <w:proofErr w:type="spellEnd"/>
          </w:p>
        </w:tc>
      </w:tr>
    </w:tbl>
    <w:p w:rsidR="00A82190" w:rsidRPr="00A82190" w:rsidRDefault="00A82190" w:rsidP="00B33EFD">
      <w:pPr>
        <w:spacing w:before="240" w:line="360" w:lineRule="auto"/>
        <w:jc w:val="both"/>
        <w:rPr>
          <w:rFonts w:cstheme="minorHAnsi"/>
          <w:sz w:val="24"/>
          <w:szCs w:val="24"/>
          <w:lang w:val="fr-FR"/>
        </w:rPr>
      </w:pPr>
      <w:r w:rsidRPr="00A82190">
        <w:rPr>
          <w:rFonts w:cstheme="minorHAnsi"/>
          <w:b/>
          <w:bCs/>
          <w:sz w:val="24"/>
          <w:szCs w:val="24"/>
          <w:lang w:val="fr-FR"/>
        </w:rPr>
        <w:t>Note</w:t>
      </w:r>
      <w:r w:rsidRPr="00A82190">
        <w:rPr>
          <w:rFonts w:cstheme="minorHAnsi"/>
          <w:sz w:val="24"/>
          <w:szCs w:val="24"/>
          <w:lang w:val="fr-FR"/>
        </w:rPr>
        <w:t xml:space="preserve"> : L’analyse place l’exfiltration, l’interruption opérationnelle et la demande de rançon dans la zone de criticité maximale (Critique).</w:t>
      </w:r>
    </w:p>
    <w:p w:rsidR="00A82190" w:rsidRPr="00A82190" w:rsidRDefault="00A82190" w:rsidP="00B33EFD">
      <w:pPr>
        <w:spacing w:before="240" w:line="360" w:lineRule="auto"/>
        <w:jc w:val="both"/>
        <w:rPr>
          <w:rFonts w:cstheme="minorHAnsi"/>
          <w:b/>
          <w:bCs/>
          <w:sz w:val="24"/>
          <w:szCs w:val="24"/>
          <w:lang w:val="fr-FR"/>
        </w:rPr>
      </w:pPr>
      <w:r w:rsidRPr="00A82190">
        <w:rPr>
          <w:rFonts w:cstheme="minorHAnsi"/>
          <w:b/>
          <w:bCs/>
          <w:sz w:val="24"/>
          <w:szCs w:val="24"/>
          <w:lang w:val="fr-FR"/>
        </w:rPr>
        <w:t>6.6 Analyse quantitative des impacts</w:t>
      </w:r>
    </w:p>
    <w:p w:rsidR="00A82190" w:rsidRPr="00A82190" w:rsidRDefault="00A82190" w:rsidP="00A82190">
      <w:pPr>
        <w:spacing w:line="360" w:lineRule="auto"/>
        <w:jc w:val="both"/>
        <w:rPr>
          <w:rFonts w:cstheme="minorHAnsi"/>
          <w:sz w:val="24"/>
          <w:szCs w:val="24"/>
          <w:lang w:val="fr-FR"/>
        </w:rPr>
      </w:pPr>
      <w:r w:rsidRPr="00A82190">
        <w:rPr>
          <w:rFonts w:cstheme="minorHAnsi"/>
          <w:sz w:val="24"/>
          <w:szCs w:val="24"/>
          <w:lang w:val="fr-FR"/>
        </w:rPr>
        <w:t xml:space="preserve">Basée sur les coûts estimés (ordre de grandeur pour une attaque de cette ampleur dans une entreprise de taille intermédiaire selon </w:t>
      </w:r>
      <w:r w:rsidRPr="00A82190">
        <w:rPr>
          <w:rFonts w:cstheme="minorHAnsi"/>
          <w:iCs/>
          <w:sz w:val="24"/>
          <w:szCs w:val="24"/>
          <w:lang w:val="fr-FR"/>
        </w:rPr>
        <w:t xml:space="preserve">IBM </w:t>
      </w:r>
      <w:proofErr w:type="spellStart"/>
      <w:r w:rsidRPr="00A82190">
        <w:rPr>
          <w:rFonts w:cstheme="minorHAnsi"/>
          <w:iCs/>
          <w:sz w:val="24"/>
          <w:szCs w:val="24"/>
          <w:lang w:val="fr-FR"/>
        </w:rPr>
        <w:t>Cost</w:t>
      </w:r>
      <w:proofErr w:type="spellEnd"/>
      <w:r w:rsidRPr="00A82190">
        <w:rPr>
          <w:rFonts w:cstheme="minorHAnsi"/>
          <w:iCs/>
          <w:sz w:val="24"/>
          <w:szCs w:val="24"/>
          <w:lang w:val="fr-FR"/>
        </w:rPr>
        <w:t xml:space="preserve"> of a Data </w:t>
      </w:r>
      <w:proofErr w:type="spellStart"/>
      <w:r w:rsidRPr="00A82190">
        <w:rPr>
          <w:rFonts w:cstheme="minorHAnsi"/>
          <w:iCs/>
          <w:sz w:val="24"/>
          <w:szCs w:val="24"/>
          <w:lang w:val="fr-FR"/>
        </w:rPr>
        <w:t>Breach</w:t>
      </w:r>
      <w:proofErr w:type="spellEnd"/>
      <w:r w:rsidRPr="00A82190">
        <w:rPr>
          <w:rFonts w:cstheme="minorHAnsi"/>
          <w:iCs/>
          <w:sz w:val="24"/>
          <w:szCs w:val="24"/>
          <w:lang w:val="fr-FR"/>
        </w:rPr>
        <w:t xml:space="preserve"> Report 2023</w:t>
      </w:r>
      <w:r w:rsidRPr="00A82190">
        <w:rPr>
          <w:rFonts w:cstheme="minorHAnsi"/>
          <w:sz w:val="24"/>
          <w:szCs w:val="24"/>
          <w:lang w:val="fr-FR"/>
        </w:rPr>
        <w:t>) :</w:t>
      </w:r>
    </w:p>
    <w:p w:rsidR="00A82190" w:rsidRPr="00A82190" w:rsidRDefault="00A82190" w:rsidP="00A82190">
      <w:pPr>
        <w:numPr>
          <w:ilvl w:val="0"/>
          <w:numId w:val="16"/>
        </w:numPr>
        <w:spacing w:after="160" w:line="360" w:lineRule="auto"/>
        <w:jc w:val="both"/>
        <w:rPr>
          <w:rFonts w:cstheme="minorHAnsi"/>
          <w:sz w:val="24"/>
          <w:szCs w:val="24"/>
          <w:lang w:val="fr-FR"/>
        </w:rPr>
      </w:pPr>
      <w:r w:rsidRPr="00A82190">
        <w:rPr>
          <w:rFonts w:cstheme="minorHAnsi"/>
          <w:b/>
          <w:bCs/>
          <w:sz w:val="24"/>
          <w:szCs w:val="24"/>
          <w:lang w:val="fr-FR"/>
        </w:rPr>
        <w:lastRenderedPageBreak/>
        <w:t>Coûts de remédiation</w:t>
      </w:r>
      <w:r w:rsidRPr="00A82190">
        <w:rPr>
          <w:rFonts w:cstheme="minorHAnsi"/>
          <w:sz w:val="24"/>
          <w:szCs w:val="24"/>
          <w:lang w:val="fr-FR"/>
        </w:rPr>
        <w:t xml:space="preserve"> : 1,5 à 3 millions USD (</w:t>
      </w:r>
      <w:proofErr w:type="spellStart"/>
      <w:r w:rsidRPr="00A82190">
        <w:rPr>
          <w:rFonts w:cstheme="minorHAnsi"/>
          <w:sz w:val="24"/>
          <w:szCs w:val="24"/>
          <w:lang w:val="fr-FR"/>
        </w:rPr>
        <w:t>forensic</w:t>
      </w:r>
      <w:proofErr w:type="spellEnd"/>
      <w:r w:rsidRPr="00A82190">
        <w:rPr>
          <w:rFonts w:cstheme="minorHAnsi"/>
          <w:sz w:val="24"/>
          <w:szCs w:val="24"/>
          <w:lang w:val="fr-FR"/>
        </w:rPr>
        <w:t>, restauration, renforcement).</w:t>
      </w:r>
    </w:p>
    <w:p w:rsidR="00A82190" w:rsidRPr="00A82190" w:rsidRDefault="00A82190" w:rsidP="00A82190">
      <w:pPr>
        <w:numPr>
          <w:ilvl w:val="0"/>
          <w:numId w:val="16"/>
        </w:numPr>
        <w:spacing w:after="160" w:line="360" w:lineRule="auto"/>
        <w:jc w:val="both"/>
        <w:rPr>
          <w:rFonts w:cstheme="minorHAnsi"/>
          <w:sz w:val="24"/>
          <w:szCs w:val="24"/>
          <w:lang w:val="fr-FR"/>
        </w:rPr>
      </w:pPr>
      <w:r w:rsidRPr="00A82190">
        <w:rPr>
          <w:rFonts w:cstheme="minorHAnsi"/>
          <w:b/>
          <w:bCs/>
          <w:sz w:val="24"/>
          <w:szCs w:val="24"/>
          <w:lang w:val="fr-FR"/>
        </w:rPr>
        <w:t>Perte d’activité</w:t>
      </w:r>
      <w:r w:rsidRPr="00A82190">
        <w:rPr>
          <w:rFonts w:cstheme="minorHAnsi"/>
          <w:sz w:val="24"/>
          <w:szCs w:val="24"/>
          <w:lang w:val="fr-FR"/>
        </w:rPr>
        <w:t xml:space="preserve"> : 2 à 5 millions USD (selon durée de paralysie).</w:t>
      </w:r>
    </w:p>
    <w:p w:rsidR="00A82190" w:rsidRPr="00A82190" w:rsidRDefault="00A82190" w:rsidP="00A82190">
      <w:pPr>
        <w:numPr>
          <w:ilvl w:val="0"/>
          <w:numId w:val="16"/>
        </w:numPr>
        <w:spacing w:after="160" w:line="360" w:lineRule="auto"/>
        <w:jc w:val="both"/>
        <w:rPr>
          <w:rFonts w:cstheme="minorHAnsi"/>
          <w:sz w:val="24"/>
          <w:szCs w:val="24"/>
          <w:lang w:val="fr-FR"/>
        </w:rPr>
      </w:pPr>
      <w:r w:rsidRPr="00A82190">
        <w:rPr>
          <w:rFonts w:cstheme="minorHAnsi"/>
          <w:b/>
          <w:bCs/>
          <w:sz w:val="24"/>
          <w:szCs w:val="24"/>
          <w:lang w:val="fr-FR"/>
        </w:rPr>
        <w:t>Amendes légales</w:t>
      </w:r>
      <w:r w:rsidRPr="00A82190">
        <w:rPr>
          <w:rFonts w:cstheme="minorHAnsi"/>
          <w:sz w:val="24"/>
          <w:szCs w:val="24"/>
          <w:lang w:val="fr-FR"/>
        </w:rPr>
        <w:t xml:space="preserve"> : jusqu'à 4 % du chiffre d’affaires annuel (selon RGPD).</w:t>
      </w:r>
    </w:p>
    <w:p w:rsidR="00A82190" w:rsidRPr="00A82190" w:rsidRDefault="00A82190" w:rsidP="00A82190">
      <w:pPr>
        <w:numPr>
          <w:ilvl w:val="0"/>
          <w:numId w:val="16"/>
        </w:numPr>
        <w:spacing w:after="160" w:line="360" w:lineRule="auto"/>
        <w:jc w:val="both"/>
        <w:rPr>
          <w:rFonts w:cstheme="minorHAnsi"/>
          <w:sz w:val="24"/>
          <w:szCs w:val="24"/>
          <w:lang w:val="fr-FR"/>
        </w:rPr>
      </w:pPr>
      <w:r w:rsidRPr="00A82190">
        <w:rPr>
          <w:rFonts w:cstheme="minorHAnsi"/>
          <w:b/>
          <w:bCs/>
          <w:sz w:val="24"/>
          <w:szCs w:val="24"/>
          <w:lang w:val="fr-FR"/>
        </w:rPr>
        <w:t xml:space="preserve">Impact </w:t>
      </w:r>
      <w:proofErr w:type="spellStart"/>
      <w:r w:rsidRPr="00A82190">
        <w:rPr>
          <w:rFonts w:cstheme="minorHAnsi"/>
          <w:b/>
          <w:bCs/>
          <w:sz w:val="24"/>
          <w:szCs w:val="24"/>
          <w:lang w:val="fr-FR"/>
        </w:rPr>
        <w:t>réputationnel</w:t>
      </w:r>
      <w:proofErr w:type="spellEnd"/>
      <w:r w:rsidRPr="00A82190">
        <w:rPr>
          <w:rFonts w:cstheme="minorHAnsi"/>
          <w:sz w:val="24"/>
          <w:szCs w:val="24"/>
          <w:lang w:val="fr-FR"/>
        </w:rPr>
        <w:t xml:space="preserve"> : non chiffrable précisément, mais effet sur valorisation boursière et perte de part de marché possible (5-10 %).</w:t>
      </w:r>
    </w:p>
    <w:p w:rsidR="00A82190" w:rsidRPr="00A82190" w:rsidRDefault="00A82190" w:rsidP="00662914">
      <w:pPr>
        <w:spacing w:before="240" w:line="360" w:lineRule="auto"/>
        <w:jc w:val="both"/>
        <w:rPr>
          <w:rFonts w:cstheme="minorHAnsi"/>
          <w:b/>
          <w:bCs/>
          <w:sz w:val="24"/>
          <w:szCs w:val="24"/>
        </w:rPr>
      </w:pPr>
      <w:r w:rsidRPr="00A82190">
        <w:rPr>
          <w:rFonts w:cstheme="minorHAnsi"/>
          <w:b/>
          <w:bCs/>
          <w:sz w:val="24"/>
          <w:szCs w:val="24"/>
        </w:rPr>
        <w:t xml:space="preserve">6.7 </w:t>
      </w:r>
      <w:proofErr w:type="spellStart"/>
      <w:r w:rsidRPr="00A82190">
        <w:rPr>
          <w:rFonts w:cstheme="minorHAnsi"/>
          <w:b/>
          <w:bCs/>
          <w:sz w:val="24"/>
          <w:szCs w:val="24"/>
        </w:rPr>
        <w:t>Synthèse</w:t>
      </w:r>
      <w:proofErr w:type="spellEnd"/>
    </w:p>
    <w:p w:rsidR="00A82190" w:rsidRPr="00A82190" w:rsidRDefault="00A82190" w:rsidP="00A82190">
      <w:pPr>
        <w:numPr>
          <w:ilvl w:val="0"/>
          <w:numId w:val="17"/>
        </w:numPr>
        <w:spacing w:after="160" w:line="360" w:lineRule="auto"/>
        <w:jc w:val="both"/>
        <w:rPr>
          <w:rFonts w:cstheme="minorHAnsi"/>
          <w:sz w:val="24"/>
          <w:szCs w:val="24"/>
        </w:rPr>
      </w:pPr>
      <w:proofErr w:type="spellStart"/>
      <w:r w:rsidRPr="00A82190">
        <w:rPr>
          <w:rFonts w:cstheme="minorHAnsi"/>
          <w:b/>
          <w:bCs/>
          <w:sz w:val="24"/>
          <w:szCs w:val="24"/>
        </w:rPr>
        <w:t>Risque</w:t>
      </w:r>
      <w:proofErr w:type="spellEnd"/>
      <w:r w:rsidRPr="00A82190">
        <w:rPr>
          <w:rFonts w:cstheme="minorHAnsi"/>
          <w:b/>
          <w:bCs/>
          <w:sz w:val="24"/>
          <w:szCs w:val="24"/>
        </w:rPr>
        <w:t xml:space="preserve"> global</w:t>
      </w:r>
      <w:r w:rsidRPr="00A82190">
        <w:rPr>
          <w:rFonts w:cstheme="minorHAnsi"/>
          <w:sz w:val="24"/>
          <w:szCs w:val="24"/>
        </w:rPr>
        <w:t xml:space="preserve"> : Critique</w:t>
      </w:r>
    </w:p>
    <w:p w:rsidR="00A82190" w:rsidRPr="00A82190" w:rsidRDefault="00A82190" w:rsidP="00A82190">
      <w:pPr>
        <w:numPr>
          <w:ilvl w:val="0"/>
          <w:numId w:val="17"/>
        </w:numPr>
        <w:spacing w:after="160" w:line="360" w:lineRule="auto"/>
        <w:jc w:val="both"/>
        <w:rPr>
          <w:rFonts w:cstheme="minorHAnsi"/>
          <w:sz w:val="24"/>
          <w:szCs w:val="24"/>
        </w:rPr>
      </w:pPr>
      <w:proofErr w:type="spellStart"/>
      <w:r w:rsidRPr="00A82190">
        <w:rPr>
          <w:rFonts w:cstheme="minorHAnsi"/>
          <w:b/>
          <w:bCs/>
          <w:sz w:val="24"/>
          <w:szCs w:val="24"/>
        </w:rPr>
        <w:t>Priorité</w:t>
      </w:r>
      <w:proofErr w:type="spellEnd"/>
      <w:r w:rsidRPr="00A82190">
        <w:rPr>
          <w:rFonts w:cstheme="minorHAnsi"/>
          <w:b/>
          <w:bCs/>
          <w:sz w:val="24"/>
          <w:szCs w:val="24"/>
        </w:rPr>
        <w:t xml:space="preserve"> </w:t>
      </w:r>
      <w:proofErr w:type="spellStart"/>
      <w:r w:rsidRPr="00A82190">
        <w:rPr>
          <w:rFonts w:cstheme="minorHAnsi"/>
          <w:b/>
          <w:bCs/>
          <w:sz w:val="24"/>
          <w:szCs w:val="24"/>
        </w:rPr>
        <w:t>d’action</w:t>
      </w:r>
      <w:proofErr w:type="spellEnd"/>
      <w:r w:rsidRPr="00A82190">
        <w:rPr>
          <w:rFonts w:cstheme="minorHAnsi"/>
          <w:sz w:val="24"/>
          <w:szCs w:val="24"/>
        </w:rPr>
        <w:t xml:space="preserve"> : </w:t>
      </w:r>
      <w:proofErr w:type="spellStart"/>
      <w:r w:rsidRPr="00A82190">
        <w:rPr>
          <w:rFonts w:cstheme="minorHAnsi"/>
          <w:sz w:val="24"/>
          <w:szCs w:val="24"/>
        </w:rPr>
        <w:t>Immédiate</w:t>
      </w:r>
      <w:proofErr w:type="spellEnd"/>
    </w:p>
    <w:p w:rsidR="00A82190" w:rsidRPr="00A82190" w:rsidRDefault="00A82190" w:rsidP="00A82190">
      <w:pPr>
        <w:numPr>
          <w:ilvl w:val="0"/>
          <w:numId w:val="17"/>
        </w:numPr>
        <w:spacing w:after="160" w:line="360" w:lineRule="auto"/>
        <w:jc w:val="both"/>
        <w:rPr>
          <w:rFonts w:cstheme="minorHAnsi"/>
          <w:sz w:val="24"/>
          <w:szCs w:val="24"/>
        </w:rPr>
      </w:pPr>
      <w:r w:rsidRPr="00A82190">
        <w:rPr>
          <w:rFonts w:cstheme="minorHAnsi"/>
          <w:b/>
          <w:bCs/>
          <w:sz w:val="24"/>
          <w:szCs w:val="24"/>
        </w:rPr>
        <w:t xml:space="preserve">Axes de </w:t>
      </w:r>
      <w:proofErr w:type="spellStart"/>
      <w:r w:rsidRPr="00A82190">
        <w:rPr>
          <w:rFonts w:cstheme="minorHAnsi"/>
          <w:b/>
          <w:bCs/>
          <w:sz w:val="24"/>
          <w:szCs w:val="24"/>
        </w:rPr>
        <w:t>traitement</w:t>
      </w:r>
      <w:proofErr w:type="spellEnd"/>
      <w:r w:rsidRPr="00A82190">
        <w:rPr>
          <w:rFonts w:cstheme="minorHAnsi"/>
          <w:sz w:val="24"/>
          <w:szCs w:val="24"/>
        </w:rPr>
        <w:t xml:space="preserve"> :</w:t>
      </w:r>
    </w:p>
    <w:p w:rsidR="00A82190" w:rsidRPr="00A82190" w:rsidRDefault="00A82190" w:rsidP="00A82190">
      <w:pPr>
        <w:numPr>
          <w:ilvl w:val="1"/>
          <w:numId w:val="17"/>
        </w:numPr>
        <w:spacing w:after="160" w:line="360" w:lineRule="auto"/>
        <w:jc w:val="both"/>
        <w:rPr>
          <w:rFonts w:cstheme="minorHAnsi"/>
          <w:sz w:val="24"/>
          <w:szCs w:val="24"/>
          <w:lang w:val="fr-FR"/>
        </w:rPr>
      </w:pPr>
      <w:r w:rsidRPr="00A82190">
        <w:rPr>
          <w:rFonts w:cstheme="minorHAnsi"/>
          <w:sz w:val="24"/>
          <w:szCs w:val="24"/>
          <w:lang w:val="fr-FR"/>
        </w:rPr>
        <w:t>Prévention des attaques initiales (renforcement du MFA, patch management strict),</w:t>
      </w:r>
    </w:p>
    <w:p w:rsidR="00A82190" w:rsidRPr="00A82190" w:rsidRDefault="00A82190" w:rsidP="00A82190">
      <w:pPr>
        <w:numPr>
          <w:ilvl w:val="1"/>
          <w:numId w:val="17"/>
        </w:numPr>
        <w:spacing w:after="160" w:line="360" w:lineRule="auto"/>
        <w:jc w:val="both"/>
        <w:rPr>
          <w:rFonts w:cstheme="minorHAnsi"/>
          <w:sz w:val="24"/>
          <w:szCs w:val="24"/>
        </w:rPr>
      </w:pPr>
      <w:r w:rsidRPr="00A82190">
        <w:rPr>
          <w:rFonts w:cstheme="minorHAnsi"/>
          <w:sz w:val="24"/>
          <w:szCs w:val="24"/>
        </w:rPr>
        <w:t xml:space="preserve">Surveillance </w:t>
      </w:r>
      <w:proofErr w:type="spellStart"/>
      <w:r w:rsidRPr="00A82190">
        <w:rPr>
          <w:rFonts w:cstheme="minorHAnsi"/>
          <w:sz w:val="24"/>
          <w:szCs w:val="24"/>
        </w:rPr>
        <w:t>renforcée</w:t>
      </w:r>
      <w:proofErr w:type="spellEnd"/>
      <w:r w:rsidRPr="00A82190">
        <w:rPr>
          <w:rFonts w:cstheme="minorHAnsi"/>
          <w:sz w:val="24"/>
          <w:szCs w:val="24"/>
        </w:rPr>
        <w:t xml:space="preserve"> (EDR/SOC),</w:t>
      </w:r>
    </w:p>
    <w:p w:rsidR="00A82190" w:rsidRPr="00A82190" w:rsidRDefault="00A82190" w:rsidP="00A82190">
      <w:pPr>
        <w:numPr>
          <w:ilvl w:val="1"/>
          <w:numId w:val="17"/>
        </w:numPr>
        <w:spacing w:after="160" w:line="360" w:lineRule="auto"/>
        <w:jc w:val="both"/>
        <w:rPr>
          <w:rFonts w:cstheme="minorHAnsi"/>
          <w:sz w:val="24"/>
          <w:szCs w:val="24"/>
          <w:lang w:val="fr-FR"/>
        </w:rPr>
      </w:pPr>
      <w:r w:rsidRPr="00A82190">
        <w:rPr>
          <w:rFonts w:cstheme="minorHAnsi"/>
          <w:sz w:val="24"/>
          <w:szCs w:val="24"/>
          <w:lang w:val="fr-FR"/>
        </w:rPr>
        <w:t>Plan de réponse à incident testé et documenté,</w:t>
      </w:r>
    </w:p>
    <w:p w:rsidR="00A82190" w:rsidRPr="00A82190" w:rsidRDefault="00A82190" w:rsidP="00662914">
      <w:pPr>
        <w:numPr>
          <w:ilvl w:val="1"/>
          <w:numId w:val="17"/>
        </w:numPr>
        <w:spacing w:after="0" w:line="360" w:lineRule="auto"/>
        <w:jc w:val="both"/>
        <w:rPr>
          <w:rFonts w:cstheme="minorHAnsi"/>
          <w:sz w:val="24"/>
          <w:szCs w:val="24"/>
        </w:rPr>
      </w:pPr>
      <w:proofErr w:type="spellStart"/>
      <w:r w:rsidRPr="00A82190">
        <w:rPr>
          <w:rFonts w:cstheme="minorHAnsi"/>
          <w:sz w:val="24"/>
          <w:szCs w:val="24"/>
        </w:rPr>
        <w:t>Sensibilisation</w:t>
      </w:r>
      <w:proofErr w:type="spellEnd"/>
      <w:r w:rsidRPr="00A82190">
        <w:rPr>
          <w:rFonts w:cstheme="minorHAnsi"/>
          <w:sz w:val="24"/>
          <w:szCs w:val="24"/>
        </w:rPr>
        <w:t xml:space="preserve"> </w:t>
      </w:r>
      <w:proofErr w:type="gramStart"/>
      <w:r w:rsidRPr="00A82190">
        <w:rPr>
          <w:rFonts w:cstheme="minorHAnsi"/>
          <w:sz w:val="24"/>
          <w:szCs w:val="24"/>
        </w:rPr>
        <w:t>et</w:t>
      </w:r>
      <w:proofErr w:type="gramEnd"/>
      <w:r w:rsidRPr="00A82190">
        <w:rPr>
          <w:rFonts w:cstheme="minorHAnsi"/>
          <w:sz w:val="24"/>
          <w:szCs w:val="24"/>
        </w:rPr>
        <w:t xml:space="preserve"> formation continue.</w:t>
      </w:r>
    </w:p>
    <w:p w:rsidR="00B33EFD" w:rsidRDefault="00B33EFD" w:rsidP="00A82190">
      <w:pPr>
        <w:spacing w:line="360" w:lineRule="auto"/>
        <w:jc w:val="both"/>
        <w:rPr>
          <w:rFonts w:cstheme="minorHAnsi"/>
          <w:b/>
          <w:bCs/>
          <w:sz w:val="24"/>
          <w:szCs w:val="24"/>
        </w:rPr>
      </w:pPr>
    </w:p>
    <w:p w:rsidR="00A82190" w:rsidRPr="00A82190" w:rsidRDefault="00A82190" w:rsidP="00662914">
      <w:pPr>
        <w:spacing w:after="0" w:line="360" w:lineRule="auto"/>
        <w:jc w:val="both"/>
        <w:rPr>
          <w:rFonts w:cstheme="minorHAnsi"/>
          <w:b/>
          <w:bCs/>
          <w:sz w:val="24"/>
          <w:szCs w:val="24"/>
        </w:rPr>
      </w:pPr>
      <w:proofErr w:type="spellStart"/>
      <w:r w:rsidRPr="00A82190">
        <w:rPr>
          <w:rFonts w:cstheme="minorHAnsi"/>
          <w:b/>
          <w:bCs/>
          <w:sz w:val="24"/>
          <w:szCs w:val="24"/>
        </w:rPr>
        <w:t>Références</w:t>
      </w:r>
      <w:proofErr w:type="spellEnd"/>
      <w:r w:rsidRPr="00A82190">
        <w:rPr>
          <w:rFonts w:cstheme="minorHAnsi"/>
          <w:b/>
          <w:bCs/>
          <w:sz w:val="24"/>
          <w:szCs w:val="24"/>
        </w:rPr>
        <w:t xml:space="preserve"> </w:t>
      </w:r>
      <w:proofErr w:type="spellStart"/>
      <w:r w:rsidRPr="00A82190">
        <w:rPr>
          <w:rFonts w:cstheme="minorHAnsi"/>
          <w:b/>
          <w:bCs/>
          <w:sz w:val="24"/>
          <w:szCs w:val="24"/>
        </w:rPr>
        <w:t>Normatives</w:t>
      </w:r>
      <w:proofErr w:type="spellEnd"/>
      <w:r w:rsidRPr="00A82190">
        <w:rPr>
          <w:rFonts w:cstheme="minorHAnsi"/>
          <w:b/>
          <w:bCs/>
          <w:sz w:val="24"/>
          <w:szCs w:val="24"/>
        </w:rPr>
        <w:t xml:space="preserve"> </w:t>
      </w:r>
      <w:proofErr w:type="spellStart"/>
      <w:r w:rsidRPr="00A82190">
        <w:rPr>
          <w:rFonts w:cstheme="minorHAnsi"/>
          <w:b/>
          <w:bCs/>
          <w:sz w:val="24"/>
          <w:szCs w:val="24"/>
        </w:rPr>
        <w:t>utilisées</w:t>
      </w:r>
      <w:proofErr w:type="spellEnd"/>
    </w:p>
    <w:p w:rsidR="00A82190" w:rsidRPr="00A82190" w:rsidRDefault="00A82190" w:rsidP="00A82190">
      <w:pPr>
        <w:numPr>
          <w:ilvl w:val="0"/>
          <w:numId w:val="18"/>
        </w:numPr>
        <w:spacing w:after="160" w:line="360" w:lineRule="auto"/>
        <w:jc w:val="both"/>
        <w:rPr>
          <w:rFonts w:cstheme="minorHAnsi"/>
          <w:sz w:val="24"/>
          <w:szCs w:val="24"/>
        </w:rPr>
      </w:pPr>
      <w:r w:rsidRPr="00A82190">
        <w:rPr>
          <w:rFonts w:cstheme="minorHAnsi"/>
          <w:sz w:val="24"/>
          <w:szCs w:val="24"/>
        </w:rPr>
        <w:t xml:space="preserve">ISO/IEC 27005:2018 - </w:t>
      </w:r>
      <w:r w:rsidRPr="00A82190">
        <w:rPr>
          <w:rFonts w:cstheme="minorHAnsi"/>
          <w:iCs/>
          <w:sz w:val="24"/>
          <w:szCs w:val="24"/>
        </w:rPr>
        <w:t>Information security risk management.</w:t>
      </w:r>
    </w:p>
    <w:p w:rsidR="00A82190" w:rsidRPr="00A82190" w:rsidRDefault="00A82190" w:rsidP="00A82190">
      <w:pPr>
        <w:numPr>
          <w:ilvl w:val="0"/>
          <w:numId w:val="18"/>
        </w:numPr>
        <w:spacing w:after="160" w:line="360" w:lineRule="auto"/>
        <w:jc w:val="both"/>
        <w:rPr>
          <w:rFonts w:cstheme="minorHAnsi"/>
          <w:sz w:val="24"/>
          <w:szCs w:val="24"/>
        </w:rPr>
      </w:pPr>
      <w:r w:rsidRPr="00A82190">
        <w:rPr>
          <w:rFonts w:cstheme="minorHAnsi"/>
          <w:sz w:val="24"/>
          <w:szCs w:val="24"/>
        </w:rPr>
        <w:t xml:space="preserve">ISO/IEC 27001:2022 - </w:t>
      </w:r>
      <w:r w:rsidRPr="00A82190">
        <w:rPr>
          <w:rFonts w:cstheme="minorHAnsi"/>
          <w:iCs/>
          <w:sz w:val="24"/>
          <w:szCs w:val="24"/>
        </w:rPr>
        <w:t>Information security management systems.</w:t>
      </w:r>
    </w:p>
    <w:p w:rsidR="00A82190" w:rsidRPr="00A82190" w:rsidRDefault="00A82190" w:rsidP="00A82190">
      <w:pPr>
        <w:numPr>
          <w:ilvl w:val="0"/>
          <w:numId w:val="18"/>
        </w:numPr>
        <w:spacing w:after="160" w:line="360" w:lineRule="auto"/>
        <w:jc w:val="both"/>
        <w:rPr>
          <w:rFonts w:cstheme="minorHAnsi"/>
          <w:sz w:val="24"/>
          <w:szCs w:val="24"/>
        </w:rPr>
      </w:pPr>
      <w:r w:rsidRPr="00A82190">
        <w:rPr>
          <w:rFonts w:cstheme="minorHAnsi"/>
          <w:sz w:val="24"/>
          <w:szCs w:val="24"/>
        </w:rPr>
        <w:t xml:space="preserve">NIST SP 800-30 Rev.1 - </w:t>
      </w:r>
      <w:r w:rsidRPr="00A82190">
        <w:rPr>
          <w:rFonts w:cstheme="minorHAnsi"/>
          <w:iCs/>
          <w:sz w:val="24"/>
          <w:szCs w:val="24"/>
        </w:rPr>
        <w:t>Guide for Conducting Risk Assessments.</w:t>
      </w:r>
    </w:p>
    <w:p w:rsidR="00A82190" w:rsidRPr="00A82190" w:rsidRDefault="00A82190" w:rsidP="00A82190">
      <w:pPr>
        <w:numPr>
          <w:ilvl w:val="0"/>
          <w:numId w:val="18"/>
        </w:numPr>
        <w:spacing w:after="160" w:line="360" w:lineRule="auto"/>
        <w:jc w:val="both"/>
        <w:rPr>
          <w:rFonts w:cstheme="minorHAnsi"/>
          <w:sz w:val="24"/>
          <w:szCs w:val="24"/>
          <w:lang w:val="fr-FR"/>
        </w:rPr>
      </w:pPr>
      <w:r w:rsidRPr="00A82190">
        <w:rPr>
          <w:rFonts w:cstheme="minorHAnsi"/>
          <w:sz w:val="24"/>
          <w:szCs w:val="24"/>
          <w:lang w:val="fr-FR"/>
        </w:rPr>
        <w:t xml:space="preserve">ANSSI - </w:t>
      </w:r>
      <w:r w:rsidRPr="00A82190">
        <w:rPr>
          <w:rFonts w:cstheme="minorHAnsi"/>
          <w:iCs/>
          <w:sz w:val="24"/>
          <w:szCs w:val="24"/>
          <w:lang w:val="fr-FR"/>
        </w:rPr>
        <w:t xml:space="preserve">EBIOS </w:t>
      </w:r>
      <w:proofErr w:type="spellStart"/>
      <w:r w:rsidRPr="00A82190">
        <w:rPr>
          <w:rFonts w:cstheme="minorHAnsi"/>
          <w:iCs/>
          <w:sz w:val="24"/>
          <w:szCs w:val="24"/>
          <w:lang w:val="fr-FR"/>
        </w:rPr>
        <w:t>Risk</w:t>
      </w:r>
      <w:proofErr w:type="spellEnd"/>
      <w:r w:rsidRPr="00A82190">
        <w:rPr>
          <w:rFonts w:cstheme="minorHAnsi"/>
          <w:iCs/>
          <w:sz w:val="24"/>
          <w:szCs w:val="24"/>
          <w:lang w:val="fr-FR"/>
        </w:rPr>
        <w:t xml:space="preserve"> Manager - Méthode d’analyse de risque.</w:t>
      </w:r>
    </w:p>
    <w:p w:rsidR="00A82190" w:rsidRPr="00A82190" w:rsidRDefault="00A82190" w:rsidP="00A82190">
      <w:pPr>
        <w:numPr>
          <w:ilvl w:val="0"/>
          <w:numId w:val="18"/>
        </w:numPr>
        <w:spacing w:after="160" w:line="360" w:lineRule="auto"/>
        <w:jc w:val="both"/>
        <w:rPr>
          <w:rFonts w:cstheme="minorHAnsi"/>
          <w:sz w:val="24"/>
          <w:szCs w:val="24"/>
        </w:rPr>
      </w:pPr>
      <w:r w:rsidRPr="00A82190">
        <w:rPr>
          <w:rFonts w:cstheme="minorHAnsi"/>
          <w:sz w:val="24"/>
          <w:szCs w:val="24"/>
        </w:rPr>
        <w:t xml:space="preserve">IBM Security - </w:t>
      </w:r>
      <w:r w:rsidRPr="00A82190">
        <w:rPr>
          <w:rFonts w:cstheme="minorHAnsi"/>
          <w:iCs/>
          <w:sz w:val="24"/>
          <w:szCs w:val="24"/>
        </w:rPr>
        <w:t xml:space="preserve">Cost of </w:t>
      </w:r>
      <w:proofErr w:type="gramStart"/>
      <w:r w:rsidRPr="00A82190">
        <w:rPr>
          <w:rFonts w:cstheme="minorHAnsi"/>
          <w:iCs/>
          <w:sz w:val="24"/>
          <w:szCs w:val="24"/>
        </w:rPr>
        <w:t>a Data</w:t>
      </w:r>
      <w:proofErr w:type="gramEnd"/>
      <w:r w:rsidRPr="00A82190">
        <w:rPr>
          <w:rFonts w:cstheme="minorHAnsi"/>
          <w:iCs/>
          <w:sz w:val="24"/>
          <w:szCs w:val="24"/>
        </w:rPr>
        <w:t xml:space="preserve"> Breach Report 2023.</w:t>
      </w:r>
    </w:p>
    <w:p w:rsidR="00A82190" w:rsidRPr="00A82190" w:rsidRDefault="00A82190" w:rsidP="00A82190">
      <w:pPr>
        <w:numPr>
          <w:ilvl w:val="0"/>
          <w:numId w:val="18"/>
        </w:numPr>
        <w:spacing w:after="160" w:line="360" w:lineRule="auto"/>
        <w:jc w:val="both"/>
        <w:rPr>
          <w:rFonts w:cstheme="minorHAnsi"/>
          <w:sz w:val="24"/>
          <w:szCs w:val="24"/>
        </w:rPr>
      </w:pPr>
      <w:r w:rsidRPr="00A82190">
        <w:rPr>
          <w:rFonts w:cstheme="minorHAnsi"/>
          <w:sz w:val="24"/>
          <w:szCs w:val="24"/>
        </w:rPr>
        <w:t xml:space="preserve">ENISA - </w:t>
      </w:r>
      <w:r w:rsidRPr="00A82190">
        <w:rPr>
          <w:rFonts w:cstheme="minorHAnsi"/>
          <w:iCs/>
          <w:sz w:val="24"/>
          <w:szCs w:val="24"/>
        </w:rPr>
        <w:t>Threat Landscape 2024.</w:t>
      </w:r>
    </w:p>
    <w:p w:rsidR="00A82190" w:rsidRDefault="00A82190" w:rsidP="00A82190"/>
    <w:p w:rsidR="002A1610" w:rsidRDefault="002A1610" w:rsidP="00D26EC7">
      <w:pPr>
        <w:spacing w:before="100" w:beforeAutospacing="1" w:after="100" w:afterAutospacing="1" w:line="360" w:lineRule="auto"/>
        <w:jc w:val="both"/>
        <w:rPr>
          <w:rFonts w:eastAsia="Times New Roman" w:cstheme="minorHAnsi"/>
          <w:color w:val="E36C0A" w:themeColor="accent6" w:themeShade="BF"/>
          <w:sz w:val="24"/>
          <w:szCs w:val="24"/>
          <w:lang w:val="fr-HT"/>
        </w:rPr>
      </w:pPr>
    </w:p>
    <w:p w:rsidR="00077866" w:rsidRDefault="00077866" w:rsidP="00D91AB7">
      <w:pPr>
        <w:pStyle w:val="ListParagraph"/>
        <w:numPr>
          <w:ilvl w:val="0"/>
          <w:numId w:val="11"/>
        </w:numPr>
        <w:tabs>
          <w:tab w:val="left" w:pos="360"/>
        </w:tabs>
        <w:spacing w:before="100" w:beforeAutospacing="1" w:after="100" w:afterAutospacing="1" w:line="360" w:lineRule="auto"/>
        <w:ind w:left="0" w:firstLine="0"/>
        <w:jc w:val="both"/>
        <w:outlineLvl w:val="2"/>
        <w:rPr>
          <w:b/>
          <w:sz w:val="24"/>
          <w:szCs w:val="24"/>
          <w:lang w:val="fr-HT"/>
        </w:rPr>
      </w:pPr>
      <w:r w:rsidRPr="0068188D">
        <w:rPr>
          <w:b/>
          <w:sz w:val="24"/>
          <w:szCs w:val="24"/>
          <w:lang w:val="fr-HT"/>
        </w:rPr>
        <w:t>Recommandations (mesure de contrôles)</w:t>
      </w:r>
    </w:p>
    <w:p w:rsidR="002B0477" w:rsidRPr="002B0477" w:rsidRDefault="002B0477" w:rsidP="002B0477">
      <w:pPr>
        <w:pBdr>
          <w:top w:val="none" w:sz="0" w:space="0" w:color="E5E7EB"/>
          <w:left w:val="none" w:sz="0" w:space="0" w:color="E5E7EB"/>
          <w:bottom w:val="none" w:sz="0" w:space="0" w:color="E5E7EB"/>
          <w:right w:val="none" w:sz="0" w:space="0" w:color="E5E7EB"/>
          <w:between w:val="none" w:sz="0" w:space="0" w:color="E5E7EB"/>
        </w:pBdr>
        <w:spacing w:line="360" w:lineRule="auto"/>
        <w:jc w:val="both"/>
        <w:rPr>
          <w:sz w:val="24"/>
          <w:szCs w:val="24"/>
          <w:lang w:val="fr-HT"/>
        </w:rPr>
      </w:pPr>
      <w:r w:rsidRPr="002B0477">
        <w:rPr>
          <w:sz w:val="24"/>
          <w:szCs w:val="24"/>
          <w:lang w:val="fr-HT"/>
        </w:rPr>
        <w:t xml:space="preserve">À la suite de la </w:t>
      </w:r>
      <w:proofErr w:type="spellStart"/>
      <w:r w:rsidRPr="002B0477">
        <w:rPr>
          <w:sz w:val="24"/>
          <w:szCs w:val="24"/>
          <w:lang w:val="fr-HT"/>
        </w:rPr>
        <w:t>cyberattaque</w:t>
      </w:r>
      <w:proofErr w:type="spellEnd"/>
      <w:r w:rsidRPr="002B0477">
        <w:rPr>
          <w:sz w:val="24"/>
          <w:szCs w:val="24"/>
          <w:lang w:val="fr-HT"/>
        </w:rPr>
        <w:t xml:space="preserve"> majeure par </w:t>
      </w:r>
      <w:proofErr w:type="spellStart"/>
      <w:r w:rsidRPr="002B0477">
        <w:rPr>
          <w:sz w:val="24"/>
          <w:szCs w:val="24"/>
          <w:lang w:val="fr-HT"/>
        </w:rPr>
        <w:t>ransomware</w:t>
      </w:r>
      <w:proofErr w:type="spellEnd"/>
      <w:r w:rsidRPr="002B0477">
        <w:rPr>
          <w:sz w:val="24"/>
          <w:szCs w:val="24"/>
          <w:lang w:val="fr-HT"/>
        </w:rPr>
        <w:t xml:space="preserve"> ayant affecté le Groupe Massy, un ensemble de mesures techniques, organisationnelles et stratégiques a été mis en œuvre afin de contenir l’incident, restaurer la sécurité opérationnelle et renforcer la résilience à long terme.</w:t>
      </w:r>
    </w:p>
    <w:p w:rsidR="002B0477" w:rsidRPr="002B0477" w:rsidRDefault="002B0477" w:rsidP="002B0477">
      <w:pPr>
        <w:pBdr>
          <w:top w:val="none" w:sz="0" w:space="0" w:color="E5E7EB"/>
          <w:left w:val="none" w:sz="0" w:space="0" w:color="E5E7EB"/>
          <w:bottom w:val="none" w:sz="0" w:space="0" w:color="E5E7EB"/>
          <w:right w:val="none" w:sz="0" w:space="0" w:color="E5E7EB"/>
          <w:between w:val="none" w:sz="0" w:space="0" w:color="E5E7EB"/>
        </w:pBdr>
        <w:spacing w:after="60" w:line="360" w:lineRule="auto"/>
        <w:jc w:val="both"/>
        <w:rPr>
          <w:b/>
          <w:sz w:val="24"/>
          <w:szCs w:val="24"/>
        </w:rPr>
      </w:pPr>
      <w:r w:rsidRPr="002B0477">
        <w:rPr>
          <w:b/>
          <w:sz w:val="24"/>
          <w:szCs w:val="24"/>
        </w:rPr>
        <w:t xml:space="preserve">1. </w:t>
      </w:r>
      <w:proofErr w:type="spellStart"/>
      <w:r w:rsidRPr="002B0477">
        <w:rPr>
          <w:b/>
          <w:sz w:val="24"/>
          <w:szCs w:val="24"/>
        </w:rPr>
        <w:t>Réponse</w:t>
      </w:r>
      <w:proofErr w:type="spellEnd"/>
      <w:r w:rsidRPr="002B0477">
        <w:rPr>
          <w:b/>
          <w:sz w:val="24"/>
          <w:szCs w:val="24"/>
        </w:rPr>
        <w:t xml:space="preserve"> </w:t>
      </w:r>
      <w:proofErr w:type="spellStart"/>
      <w:r w:rsidRPr="002B0477">
        <w:rPr>
          <w:b/>
          <w:sz w:val="24"/>
          <w:szCs w:val="24"/>
        </w:rPr>
        <w:t>immédiate</w:t>
      </w:r>
      <w:proofErr w:type="spellEnd"/>
      <w:r w:rsidRPr="002B0477">
        <w:rPr>
          <w:b/>
          <w:sz w:val="24"/>
          <w:szCs w:val="24"/>
        </w:rPr>
        <w:t xml:space="preserve"> </w:t>
      </w:r>
      <w:proofErr w:type="gramStart"/>
      <w:r w:rsidRPr="002B0477">
        <w:rPr>
          <w:b/>
          <w:sz w:val="24"/>
          <w:szCs w:val="24"/>
        </w:rPr>
        <w:t>et</w:t>
      </w:r>
      <w:proofErr w:type="gramEnd"/>
      <w:r w:rsidRPr="002B0477">
        <w:rPr>
          <w:b/>
          <w:sz w:val="24"/>
          <w:szCs w:val="24"/>
        </w:rPr>
        <w:t xml:space="preserve"> containment</w:t>
      </w:r>
    </w:p>
    <w:p w:rsidR="002B0477" w:rsidRPr="002B0477" w:rsidRDefault="002B0477" w:rsidP="002B0477">
      <w:pPr>
        <w:numPr>
          <w:ilvl w:val="0"/>
          <w:numId w:val="1"/>
        </w:numPr>
        <w:pBdr>
          <w:top w:val="none" w:sz="0" w:space="0" w:color="E5E7EB"/>
          <w:left w:val="none" w:sz="0" w:space="0" w:color="E5E7EB"/>
          <w:bottom w:val="none" w:sz="0" w:space="0" w:color="E5E7EB"/>
          <w:right w:val="none" w:sz="0" w:space="0" w:color="E5E7EB"/>
          <w:between w:val="none" w:sz="0" w:space="0" w:color="E5E7EB"/>
        </w:pBdr>
        <w:spacing w:before="120" w:after="0" w:line="360" w:lineRule="auto"/>
        <w:jc w:val="both"/>
        <w:rPr>
          <w:sz w:val="24"/>
          <w:szCs w:val="24"/>
          <w:lang w:val="fr-HT"/>
        </w:rPr>
      </w:pPr>
      <w:r w:rsidRPr="002B0477">
        <w:rPr>
          <w:sz w:val="24"/>
          <w:szCs w:val="24"/>
          <w:lang w:val="fr-HT"/>
        </w:rPr>
        <w:t>Isolement et sécurisation des systèmes compromis : Les systèmes infectés ont été immédiatement isolés du réseau afin de limiter la propagation du malware et protéger les actifs critiques.</w:t>
      </w:r>
    </w:p>
    <w:p w:rsidR="002B0477" w:rsidRPr="002B0477" w:rsidRDefault="002B0477" w:rsidP="002B0477">
      <w:pPr>
        <w:numPr>
          <w:ilvl w:val="0"/>
          <w:numId w:val="1"/>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Activation des plans de continuité : Des environnements alternatifs ont été mobilisés pour assurer la continuité minimale des fonctions essentielles.</w:t>
      </w:r>
    </w:p>
    <w:p w:rsidR="002B0477" w:rsidRPr="002B0477" w:rsidRDefault="002B0477" w:rsidP="002B0477">
      <w:pPr>
        <w:numPr>
          <w:ilvl w:val="0"/>
          <w:numId w:val="1"/>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 xml:space="preserve">Mobilisation d’une cellule de crise : Une équipe spécialisée en </w:t>
      </w:r>
      <w:proofErr w:type="spellStart"/>
      <w:r w:rsidRPr="002B0477">
        <w:rPr>
          <w:sz w:val="24"/>
          <w:szCs w:val="24"/>
          <w:lang w:val="fr-HT"/>
        </w:rPr>
        <w:t>cybersécurité</w:t>
      </w:r>
      <w:proofErr w:type="spellEnd"/>
      <w:r w:rsidRPr="002B0477">
        <w:rPr>
          <w:sz w:val="24"/>
          <w:szCs w:val="24"/>
          <w:lang w:val="fr-HT"/>
        </w:rPr>
        <w:t xml:space="preserve"> a été constituée pour piloter l’investigation, coordonner la remédiation et assurer la communication avec les parties prenantes.</w:t>
      </w:r>
    </w:p>
    <w:p w:rsidR="002B0477" w:rsidRPr="002B0477" w:rsidRDefault="002B0477" w:rsidP="002B0477">
      <w:pPr>
        <w:numPr>
          <w:ilvl w:val="0"/>
          <w:numId w:val="1"/>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Communication transparente : Les clients, partenaires, employés et autorités ont été informés de la situation conformément aux obligations réglementaires, afin de maintenir la confiance et la conformité.</w:t>
      </w:r>
    </w:p>
    <w:p w:rsidR="002B0477" w:rsidRPr="002B0477" w:rsidRDefault="002B0477" w:rsidP="002B0477">
      <w:pPr>
        <w:numPr>
          <w:ilvl w:val="0"/>
          <w:numId w:val="1"/>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Surveillance renforcée : Une supervision accrue des systèmes a été instaurée pour détecter toute activité suspecte résiduelle ou tentative d’attaque secondaire.</w:t>
      </w:r>
    </w:p>
    <w:p w:rsidR="002B0477" w:rsidRPr="002B0477" w:rsidRDefault="002B0477" w:rsidP="002B0477">
      <w:pPr>
        <w:numPr>
          <w:ilvl w:val="0"/>
          <w:numId w:val="1"/>
        </w:numPr>
        <w:pBdr>
          <w:top w:val="none" w:sz="0" w:space="0" w:color="E5E7EB"/>
          <w:left w:val="none" w:sz="0" w:space="0" w:color="E5E7EB"/>
          <w:bottom w:val="none" w:sz="0" w:space="0" w:color="E5E7EB"/>
          <w:right w:val="none" w:sz="0" w:space="0" w:color="E5E7EB"/>
          <w:between w:val="none" w:sz="0" w:space="0" w:color="E5E7EB"/>
        </w:pBdr>
        <w:spacing w:after="120" w:line="360" w:lineRule="auto"/>
        <w:jc w:val="both"/>
        <w:rPr>
          <w:sz w:val="24"/>
          <w:szCs w:val="24"/>
          <w:lang w:val="fr-HT"/>
        </w:rPr>
      </w:pPr>
      <w:r w:rsidRPr="002B0477">
        <w:rPr>
          <w:sz w:val="24"/>
          <w:szCs w:val="24"/>
          <w:lang w:val="fr-HT"/>
        </w:rPr>
        <w:t>Réinitialisation des identifiants : Par précaution, l’ensemble des mots de passe et des accès utilisateurs a été réinitialisé pour prévenir toute exploitation ultérieure des données d’authentification compromises.</w:t>
      </w:r>
    </w:p>
    <w:p w:rsidR="002B0477" w:rsidRPr="002B0477" w:rsidRDefault="002B0477" w:rsidP="004C07D0">
      <w:pPr>
        <w:pBdr>
          <w:top w:val="none" w:sz="0" w:space="0" w:color="E5E7EB"/>
          <w:left w:val="none" w:sz="0" w:space="0" w:color="E5E7EB"/>
          <w:bottom w:val="none" w:sz="0" w:space="0" w:color="E5E7EB"/>
          <w:right w:val="none" w:sz="0" w:space="0" w:color="E5E7EB"/>
          <w:between w:val="none" w:sz="0" w:space="0" w:color="E5E7EB"/>
        </w:pBdr>
        <w:spacing w:before="120" w:after="0" w:line="360" w:lineRule="auto"/>
        <w:ind w:left="720"/>
        <w:jc w:val="both"/>
        <w:rPr>
          <w:sz w:val="24"/>
          <w:szCs w:val="24"/>
          <w:lang w:val="fr-HT"/>
        </w:rPr>
      </w:pPr>
    </w:p>
    <w:p w:rsidR="002B0477" w:rsidRPr="002B0477" w:rsidRDefault="002B0477" w:rsidP="002B0477">
      <w:pPr>
        <w:pBdr>
          <w:top w:val="none" w:sz="0" w:space="0" w:color="E5E7EB"/>
          <w:left w:val="none" w:sz="0" w:space="0" w:color="E5E7EB"/>
          <w:bottom w:val="none" w:sz="0" w:space="0" w:color="E5E7EB"/>
          <w:right w:val="none" w:sz="0" w:space="0" w:color="E5E7EB"/>
          <w:between w:val="none" w:sz="0" w:space="0" w:color="E5E7EB"/>
        </w:pBdr>
        <w:spacing w:after="60" w:line="360" w:lineRule="auto"/>
        <w:jc w:val="both"/>
        <w:rPr>
          <w:b/>
          <w:sz w:val="24"/>
          <w:szCs w:val="24"/>
          <w:lang w:val="fr-HT"/>
        </w:rPr>
      </w:pPr>
      <w:r w:rsidRPr="002B0477">
        <w:rPr>
          <w:b/>
          <w:sz w:val="24"/>
          <w:szCs w:val="24"/>
          <w:lang w:val="fr-HT"/>
        </w:rPr>
        <w:t>2. Renforcement à court terme (0-3 mois)</w:t>
      </w:r>
    </w:p>
    <w:p w:rsidR="002B0477" w:rsidRPr="002B0477" w:rsidRDefault="002B0477" w:rsidP="002B0477">
      <w:pPr>
        <w:numPr>
          <w:ilvl w:val="0"/>
          <w:numId w:val="3"/>
        </w:numPr>
        <w:pBdr>
          <w:top w:val="none" w:sz="0" w:space="0" w:color="E5E7EB"/>
          <w:left w:val="none" w:sz="0" w:space="0" w:color="E5E7EB"/>
          <w:bottom w:val="none" w:sz="0" w:space="0" w:color="E5E7EB"/>
          <w:right w:val="none" w:sz="0" w:space="0" w:color="E5E7EB"/>
          <w:between w:val="none" w:sz="0" w:space="0" w:color="E5E7EB"/>
        </w:pBdr>
        <w:spacing w:before="120" w:after="0" w:line="360" w:lineRule="auto"/>
        <w:jc w:val="both"/>
        <w:rPr>
          <w:sz w:val="24"/>
          <w:szCs w:val="24"/>
          <w:lang w:val="fr-HT"/>
        </w:rPr>
      </w:pPr>
      <w:r w:rsidRPr="002B0477">
        <w:rPr>
          <w:sz w:val="24"/>
          <w:szCs w:val="24"/>
          <w:lang w:val="fr-HT"/>
        </w:rPr>
        <w:t>Déploiement d’outils avancés de détection et de réponse (EDR) : Mise en place de solutions permettant une visibilité accrue sur les menaces et une réaction rapide aux incidents.</w:t>
      </w:r>
    </w:p>
    <w:p w:rsidR="002B0477" w:rsidRPr="002B0477" w:rsidRDefault="002B0477" w:rsidP="002B0477">
      <w:pPr>
        <w:numPr>
          <w:ilvl w:val="0"/>
          <w:numId w:val="3"/>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lastRenderedPageBreak/>
        <w:t xml:space="preserve">Généralisation de l’authentification </w:t>
      </w:r>
      <w:proofErr w:type="spellStart"/>
      <w:r w:rsidRPr="002B0477">
        <w:rPr>
          <w:sz w:val="24"/>
          <w:szCs w:val="24"/>
          <w:lang w:val="fr-HT"/>
        </w:rPr>
        <w:t>multifacteur</w:t>
      </w:r>
      <w:proofErr w:type="spellEnd"/>
      <w:r w:rsidRPr="002B0477">
        <w:rPr>
          <w:sz w:val="24"/>
          <w:szCs w:val="24"/>
          <w:lang w:val="fr-HT"/>
        </w:rPr>
        <w:t xml:space="preserve"> (MFA) : Renforcement des contrôles d’accès aux ressources sensibles par l’activation systématique de la MFA.</w:t>
      </w:r>
    </w:p>
    <w:p w:rsidR="002B0477" w:rsidRPr="002B0477" w:rsidRDefault="002B0477" w:rsidP="002B0477">
      <w:pPr>
        <w:numPr>
          <w:ilvl w:val="0"/>
          <w:numId w:val="3"/>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Audit des droits d’accès : Revue exhaustive des privilèges pour appliquer strictement le principe du moindre privilège et réduire la surface d’attaque.</w:t>
      </w:r>
    </w:p>
    <w:p w:rsidR="002B0477" w:rsidRPr="002B0477" w:rsidRDefault="002B0477" w:rsidP="002B0477">
      <w:pPr>
        <w:numPr>
          <w:ilvl w:val="0"/>
          <w:numId w:val="3"/>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Formation d’urgence du personnel : Sensibilisation renforcée des collaborateurs aux risques</w:t>
      </w:r>
    </w:p>
    <w:p w:rsidR="002B0477" w:rsidRPr="002B0477" w:rsidRDefault="002B0477" w:rsidP="002B0477">
      <w:pPr>
        <w:numPr>
          <w:ilvl w:val="0"/>
          <w:numId w:val="3"/>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 xml:space="preserve">cyber, notamment au </w:t>
      </w:r>
      <w:proofErr w:type="spellStart"/>
      <w:r w:rsidRPr="002B0477">
        <w:rPr>
          <w:sz w:val="24"/>
          <w:szCs w:val="24"/>
          <w:lang w:val="fr-HT"/>
        </w:rPr>
        <w:t>phishing</w:t>
      </w:r>
      <w:proofErr w:type="spellEnd"/>
      <w:r w:rsidRPr="002B0477">
        <w:rPr>
          <w:sz w:val="24"/>
          <w:szCs w:val="24"/>
          <w:lang w:val="fr-HT"/>
        </w:rPr>
        <w:t xml:space="preserve"> et aux bonnes pratiques de sécurité.</w:t>
      </w:r>
    </w:p>
    <w:p w:rsidR="002B0477" w:rsidRPr="002B0477" w:rsidRDefault="002B0477" w:rsidP="002B0477">
      <w:pPr>
        <w:numPr>
          <w:ilvl w:val="0"/>
          <w:numId w:val="3"/>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Renforcement des sauvegardes : Vérification, test et sécurisation des procédures de sauvegarde et de restauration pour garantir la résilience en cas de nouvelle attaque.</w:t>
      </w:r>
    </w:p>
    <w:p w:rsidR="002B0477" w:rsidRPr="002B0477" w:rsidRDefault="002B0477" w:rsidP="002B0477">
      <w:pPr>
        <w:numPr>
          <w:ilvl w:val="0"/>
          <w:numId w:val="3"/>
        </w:numPr>
        <w:pBdr>
          <w:top w:val="none" w:sz="0" w:space="0" w:color="E5E7EB"/>
          <w:left w:val="none" w:sz="0" w:space="0" w:color="E5E7EB"/>
          <w:bottom w:val="none" w:sz="0" w:space="0" w:color="E5E7EB"/>
          <w:right w:val="none" w:sz="0" w:space="0" w:color="E5E7EB"/>
          <w:between w:val="none" w:sz="0" w:space="0" w:color="E5E7EB"/>
        </w:pBdr>
        <w:spacing w:after="120" w:line="360" w:lineRule="auto"/>
        <w:jc w:val="both"/>
        <w:rPr>
          <w:sz w:val="24"/>
          <w:szCs w:val="24"/>
          <w:lang w:val="fr-HT"/>
        </w:rPr>
      </w:pPr>
      <w:r w:rsidRPr="002B0477">
        <w:rPr>
          <w:sz w:val="24"/>
          <w:szCs w:val="24"/>
          <w:lang w:val="fr-HT"/>
        </w:rPr>
        <w:t>Journalisation systématique : Mise en place d’une journalisation exhaustive et centralisée des accès et activités sur les systèmes critiques, indispensable pour l’investigation et la remédiation.</w:t>
      </w:r>
    </w:p>
    <w:p w:rsidR="002B0477" w:rsidRPr="002B0477" w:rsidRDefault="002B0477" w:rsidP="00E12E12">
      <w:pPr>
        <w:pBdr>
          <w:top w:val="none" w:sz="0" w:space="0" w:color="E5E7EB"/>
          <w:left w:val="none" w:sz="0" w:space="0" w:color="E5E7EB"/>
          <w:bottom w:val="none" w:sz="0" w:space="0" w:color="E5E7EB"/>
          <w:right w:val="none" w:sz="0" w:space="0" w:color="E5E7EB"/>
          <w:between w:val="none" w:sz="0" w:space="0" w:color="E5E7EB"/>
        </w:pBdr>
        <w:spacing w:before="120" w:after="0" w:line="360" w:lineRule="auto"/>
        <w:ind w:left="720"/>
        <w:jc w:val="both"/>
        <w:rPr>
          <w:sz w:val="24"/>
          <w:szCs w:val="24"/>
          <w:lang w:val="fr-HT"/>
        </w:rPr>
      </w:pPr>
    </w:p>
    <w:p w:rsidR="002B0477" w:rsidRPr="002B0477" w:rsidRDefault="002B0477" w:rsidP="002B0477">
      <w:pPr>
        <w:pBdr>
          <w:top w:val="none" w:sz="0" w:space="0" w:color="E5E7EB"/>
          <w:left w:val="none" w:sz="0" w:space="0" w:color="E5E7EB"/>
          <w:bottom w:val="none" w:sz="0" w:space="0" w:color="E5E7EB"/>
          <w:right w:val="none" w:sz="0" w:space="0" w:color="E5E7EB"/>
          <w:between w:val="none" w:sz="0" w:space="0" w:color="E5E7EB"/>
        </w:pBdr>
        <w:spacing w:after="60" w:line="360" w:lineRule="auto"/>
        <w:jc w:val="both"/>
        <w:rPr>
          <w:b/>
          <w:sz w:val="24"/>
          <w:szCs w:val="24"/>
          <w:lang w:val="fr-HT"/>
        </w:rPr>
      </w:pPr>
      <w:r w:rsidRPr="002B0477">
        <w:rPr>
          <w:b/>
          <w:sz w:val="24"/>
          <w:szCs w:val="24"/>
          <w:lang w:val="fr-HT"/>
        </w:rPr>
        <w:t>3. Améliorations structurelles à moyen terme (3-12 mois)</w:t>
      </w:r>
    </w:p>
    <w:p w:rsidR="002B0477" w:rsidRPr="002B0477" w:rsidRDefault="002B0477" w:rsidP="002B0477">
      <w:pPr>
        <w:numPr>
          <w:ilvl w:val="0"/>
          <w:numId w:val="4"/>
        </w:numPr>
        <w:pBdr>
          <w:top w:val="none" w:sz="0" w:space="0" w:color="E5E7EB"/>
          <w:left w:val="none" w:sz="0" w:space="0" w:color="E5E7EB"/>
          <w:bottom w:val="none" w:sz="0" w:space="0" w:color="E5E7EB"/>
          <w:right w:val="none" w:sz="0" w:space="0" w:color="E5E7EB"/>
          <w:between w:val="none" w:sz="0" w:space="0" w:color="E5E7EB"/>
        </w:pBdr>
        <w:spacing w:before="120" w:after="0" w:line="360" w:lineRule="auto"/>
        <w:jc w:val="both"/>
        <w:rPr>
          <w:sz w:val="24"/>
          <w:szCs w:val="24"/>
          <w:lang w:val="fr-HT"/>
        </w:rPr>
      </w:pPr>
      <w:r w:rsidRPr="002B0477">
        <w:rPr>
          <w:sz w:val="24"/>
          <w:szCs w:val="24"/>
          <w:lang w:val="fr-HT"/>
        </w:rPr>
        <w:t>Segmentation réseau avancée : Compartimentage du réseau pour limiter les mouvements latéraux des attaquants et isoler les systèmes critiques.</w:t>
      </w:r>
    </w:p>
    <w:p w:rsidR="002B0477" w:rsidRPr="002B0477" w:rsidRDefault="002B0477" w:rsidP="002B0477">
      <w:pPr>
        <w:numPr>
          <w:ilvl w:val="0"/>
          <w:numId w:val="4"/>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Mise en place ou externalisation d’un SOC : Surveillance proactive et continue assurée par un Centre Opérationnel de Sécurité interne ou externalisé.</w:t>
      </w:r>
    </w:p>
    <w:p w:rsidR="002B0477" w:rsidRPr="002B0477" w:rsidRDefault="002B0477" w:rsidP="002B0477">
      <w:pPr>
        <w:numPr>
          <w:ilvl w:val="0"/>
          <w:numId w:val="4"/>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Programme de sensibilisation continue : Mise en œuvre d’un plan de formation récurrent pour maintenir un niveau élevé de vigilance au sein des équipes.</w:t>
      </w:r>
    </w:p>
    <w:p w:rsidR="002B0477" w:rsidRPr="002B0477" w:rsidRDefault="002B0477" w:rsidP="002B0477">
      <w:pPr>
        <w:numPr>
          <w:ilvl w:val="0"/>
          <w:numId w:val="4"/>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Tests d’intrusion et exercices de crise : Organisation régulière de simulations d’attaque et de tests d’intrusion pour évaluer la résilience de l’organisation et améliorer les procédures de réponse.</w:t>
      </w:r>
    </w:p>
    <w:p w:rsidR="002B0477" w:rsidRPr="002B0477" w:rsidRDefault="002B0477" w:rsidP="002B0477">
      <w:pPr>
        <w:numPr>
          <w:ilvl w:val="0"/>
          <w:numId w:val="4"/>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Chiffrement des données : Déploiement de solutions de chiffrement pour garantir la</w:t>
      </w:r>
    </w:p>
    <w:p w:rsidR="002B0477" w:rsidRPr="002B0477" w:rsidRDefault="002B0477" w:rsidP="002B0477">
      <w:pPr>
        <w:numPr>
          <w:ilvl w:val="0"/>
          <w:numId w:val="4"/>
        </w:numPr>
        <w:pBdr>
          <w:top w:val="none" w:sz="0" w:space="0" w:color="E5E7EB"/>
          <w:left w:val="none" w:sz="0" w:space="0" w:color="E5E7EB"/>
          <w:bottom w:val="none" w:sz="0" w:space="0" w:color="E5E7EB"/>
          <w:right w:val="none" w:sz="0" w:space="0" w:color="E5E7EB"/>
          <w:between w:val="none" w:sz="0" w:space="0" w:color="E5E7EB"/>
        </w:pBdr>
        <w:spacing w:after="120" w:line="360" w:lineRule="auto"/>
        <w:jc w:val="both"/>
        <w:rPr>
          <w:sz w:val="24"/>
          <w:szCs w:val="24"/>
          <w:lang w:val="fr-HT"/>
        </w:rPr>
      </w:pPr>
      <w:r w:rsidRPr="002B0477">
        <w:rPr>
          <w:sz w:val="24"/>
          <w:szCs w:val="24"/>
          <w:lang w:val="fr-HT"/>
        </w:rPr>
        <w:t>confidentialité des données sensibles, tant au repos qu’en transit.</w:t>
      </w:r>
    </w:p>
    <w:p w:rsidR="002B0477" w:rsidRPr="002B0477" w:rsidRDefault="002B0477" w:rsidP="00601742">
      <w:pPr>
        <w:pBdr>
          <w:top w:val="none" w:sz="0" w:space="0" w:color="E5E7EB"/>
          <w:left w:val="none" w:sz="0" w:space="0" w:color="E5E7EB"/>
          <w:bottom w:val="none" w:sz="0" w:space="0" w:color="E5E7EB"/>
          <w:right w:val="none" w:sz="0" w:space="0" w:color="E5E7EB"/>
          <w:between w:val="none" w:sz="0" w:space="0" w:color="E5E7EB"/>
        </w:pBdr>
        <w:spacing w:before="120" w:after="0" w:line="360" w:lineRule="auto"/>
        <w:ind w:left="720"/>
        <w:jc w:val="both"/>
        <w:rPr>
          <w:sz w:val="24"/>
          <w:szCs w:val="24"/>
          <w:lang w:val="fr-HT"/>
        </w:rPr>
      </w:pPr>
    </w:p>
    <w:p w:rsidR="002B0477" w:rsidRPr="002B0477" w:rsidRDefault="002B0477" w:rsidP="002B0477">
      <w:pPr>
        <w:pBdr>
          <w:top w:val="none" w:sz="0" w:space="0" w:color="E5E7EB"/>
          <w:left w:val="none" w:sz="0" w:space="0" w:color="E5E7EB"/>
          <w:bottom w:val="none" w:sz="0" w:space="0" w:color="E5E7EB"/>
          <w:right w:val="none" w:sz="0" w:space="0" w:color="E5E7EB"/>
          <w:between w:val="none" w:sz="0" w:space="0" w:color="E5E7EB"/>
        </w:pBdr>
        <w:spacing w:after="60" w:line="360" w:lineRule="auto"/>
        <w:jc w:val="both"/>
        <w:rPr>
          <w:b/>
          <w:sz w:val="24"/>
          <w:szCs w:val="24"/>
          <w:lang w:val="fr-HT"/>
        </w:rPr>
      </w:pPr>
      <w:r w:rsidRPr="002B0477">
        <w:rPr>
          <w:b/>
          <w:sz w:val="24"/>
          <w:szCs w:val="24"/>
          <w:lang w:val="fr-HT"/>
        </w:rPr>
        <w:t>4. Transformation à long terme (au-delà de 12 mois)</w:t>
      </w:r>
    </w:p>
    <w:p w:rsidR="002B0477" w:rsidRPr="002B0477" w:rsidRDefault="002B0477" w:rsidP="002B0477">
      <w:pPr>
        <w:numPr>
          <w:ilvl w:val="0"/>
          <w:numId w:val="2"/>
        </w:numPr>
        <w:pBdr>
          <w:top w:val="none" w:sz="0" w:space="0" w:color="E5E7EB"/>
          <w:left w:val="none" w:sz="0" w:space="0" w:color="E5E7EB"/>
          <w:bottom w:val="none" w:sz="0" w:space="0" w:color="E5E7EB"/>
          <w:right w:val="none" w:sz="0" w:space="0" w:color="E5E7EB"/>
          <w:between w:val="none" w:sz="0" w:space="0" w:color="E5E7EB"/>
        </w:pBdr>
        <w:spacing w:before="120" w:after="0" w:line="360" w:lineRule="auto"/>
        <w:jc w:val="both"/>
        <w:rPr>
          <w:sz w:val="24"/>
          <w:szCs w:val="24"/>
          <w:lang w:val="fr-HT"/>
        </w:rPr>
      </w:pPr>
      <w:r w:rsidRPr="002B0477">
        <w:rPr>
          <w:sz w:val="24"/>
          <w:szCs w:val="24"/>
          <w:lang w:val="fr-HT"/>
        </w:rPr>
        <w:t xml:space="preserve">Adoption du modèle </w:t>
      </w:r>
      <w:proofErr w:type="spellStart"/>
      <w:r w:rsidRPr="002B0477">
        <w:rPr>
          <w:sz w:val="24"/>
          <w:szCs w:val="24"/>
          <w:lang w:val="fr-HT"/>
        </w:rPr>
        <w:t>Zero</w:t>
      </w:r>
      <w:proofErr w:type="spellEnd"/>
      <w:r w:rsidRPr="002B0477">
        <w:rPr>
          <w:sz w:val="24"/>
          <w:szCs w:val="24"/>
          <w:lang w:val="fr-HT"/>
        </w:rPr>
        <w:t xml:space="preserve"> Trust : Passage à une architecture de sécurité fondée sur la vérification systématique de chaque accès, remplaçant les modèles périmétriques traditionnels.</w:t>
      </w:r>
    </w:p>
    <w:p w:rsidR="002B0477" w:rsidRPr="002B0477" w:rsidRDefault="002B0477" w:rsidP="002B0477">
      <w:pPr>
        <w:numPr>
          <w:ilvl w:val="0"/>
          <w:numId w:val="2"/>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lastRenderedPageBreak/>
        <w:t xml:space="preserve">Intégration de l’intelligence artificielle et </w:t>
      </w:r>
      <w:r w:rsidR="00763BD9" w:rsidRPr="002B0477">
        <w:rPr>
          <w:sz w:val="24"/>
          <w:szCs w:val="24"/>
          <w:lang w:val="fr-HT"/>
        </w:rPr>
        <w:t>de la</w:t>
      </w:r>
      <w:r w:rsidRPr="002B0477">
        <w:rPr>
          <w:sz w:val="24"/>
          <w:szCs w:val="24"/>
          <w:lang w:val="fr-HT"/>
        </w:rPr>
        <w:t xml:space="preserve"> machine </w:t>
      </w:r>
      <w:proofErr w:type="spellStart"/>
      <w:r w:rsidRPr="002B0477">
        <w:rPr>
          <w:sz w:val="24"/>
          <w:szCs w:val="24"/>
          <w:lang w:val="fr-HT"/>
        </w:rPr>
        <w:t>learning</w:t>
      </w:r>
      <w:proofErr w:type="spellEnd"/>
      <w:r w:rsidRPr="002B0477">
        <w:rPr>
          <w:sz w:val="24"/>
          <w:szCs w:val="24"/>
          <w:lang w:val="fr-HT"/>
        </w:rPr>
        <w:t> : Utilisation de technologies avancées pour une détection plus rapide et plus intelligente des comportements anormaux et des menaces émergentes.</w:t>
      </w:r>
    </w:p>
    <w:p w:rsidR="002B0477" w:rsidRPr="002B0477" w:rsidRDefault="002B0477" w:rsidP="002B0477">
      <w:pPr>
        <w:numPr>
          <w:ilvl w:val="0"/>
          <w:numId w:val="2"/>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Stratégie globale de résilience cyber : Élaboration d’un plan intégrant les dimensions</w:t>
      </w:r>
    </w:p>
    <w:p w:rsidR="002B0477" w:rsidRPr="002B0477" w:rsidRDefault="002B0477" w:rsidP="002B0477">
      <w:pPr>
        <w:numPr>
          <w:ilvl w:val="0"/>
          <w:numId w:val="2"/>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techniques, organisationnelles, juridiques et de communication de crise.</w:t>
      </w:r>
    </w:p>
    <w:p w:rsidR="002B0477" w:rsidRPr="002B0477" w:rsidRDefault="002B0477" w:rsidP="002B0477">
      <w:pPr>
        <w:numPr>
          <w:ilvl w:val="0"/>
          <w:numId w:val="2"/>
        </w:numPr>
        <w:pBdr>
          <w:top w:val="none" w:sz="0" w:space="0" w:color="E5E7EB"/>
          <w:left w:val="none" w:sz="0" w:space="0" w:color="E5E7EB"/>
          <w:bottom w:val="none" w:sz="0" w:space="0" w:color="E5E7EB"/>
          <w:right w:val="none" w:sz="0" w:space="0" w:color="E5E7EB"/>
          <w:between w:val="none" w:sz="0" w:space="0" w:color="E5E7EB"/>
        </w:pBdr>
        <w:spacing w:after="0" w:line="360" w:lineRule="auto"/>
        <w:jc w:val="both"/>
        <w:rPr>
          <w:sz w:val="24"/>
          <w:szCs w:val="24"/>
          <w:lang w:val="fr-HT"/>
        </w:rPr>
      </w:pPr>
      <w:r w:rsidRPr="002B0477">
        <w:rPr>
          <w:sz w:val="24"/>
          <w:szCs w:val="24"/>
          <w:lang w:val="fr-HT"/>
        </w:rPr>
        <w:t>Partenariats sectoriels : Collaboration avec des réseaux de partage d’informations sur les menaces pour anticiper les attaques et renforcer la veille cyber.</w:t>
      </w:r>
    </w:p>
    <w:p w:rsidR="002B0477" w:rsidRPr="002B0477" w:rsidRDefault="002B0477" w:rsidP="002B0477">
      <w:pPr>
        <w:numPr>
          <w:ilvl w:val="0"/>
          <w:numId w:val="2"/>
        </w:numPr>
        <w:pBdr>
          <w:top w:val="none" w:sz="0" w:space="0" w:color="E5E7EB"/>
          <w:left w:val="none" w:sz="0" w:space="0" w:color="E5E7EB"/>
          <w:bottom w:val="none" w:sz="0" w:space="0" w:color="E5E7EB"/>
          <w:right w:val="none" w:sz="0" w:space="0" w:color="E5E7EB"/>
          <w:between w:val="none" w:sz="0" w:space="0" w:color="E5E7EB"/>
        </w:pBdr>
        <w:spacing w:after="120" w:line="360" w:lineRule="auto"/>
        <w:jc w:val="both"/>
        <w:rPr>
          <w:sz w:val="24"/>
          <w:szCs w:val="24"/>
          <w:lang w:val="fr-HT"/>
        </w:rPr>
      </w:pPr>
      <w:r w:rsidRPr="002B0477">
        <w:rPr>
          <w:sz w:val="24"/>
          <w:szCs w:val="24"/>
          <w:lang w:val="fr-HT"/>
        </w:rPr>
        <w:t xml:space="preserve">Gouvernance renforcée : Création d’un comité de gouvernance </w:t>
      </w:r>
      <w:proofErr w:type="spellStart"/>
      <w:r w:rsidRPr="002B0477">
        <w:rPr>
          <w:sz w:val="24"/>
          <w:szCs w:val="24"/>
          <w:lang w:val="fr-HT"/>
        </w:rPr>
        <w:t>cybersécurité</w:t>
      </w:r>
      <w:proofErr w:type="spellEnd"/>
      <w:r w:rsidRPr="002B0477">
        <w:rPr>
          <w:sz w:val="24"/>
          <w:szCs w:val="24"/>
          <w:lang w:val="fr-HT"/>
        </w:rPr>
        <w:t xml:space="preserve"> au niveau exécutif, garantissant l’intégration des enjeux cyber dans la stratégie globale du Groupe Massy.</w:t>
      </w:r>
    </w:p>
    <w:p w:rsidR="00D80509" w:rsidRDefault="00D80509" w:rsidP="009D3A53">
      <w:pPr>
        <w:spacing w:after="0"/>
        <w:rPr>
          <w:lang w:val="fr-HT"/>
        </w:rPr>
      </w:pPr>
    </w:p>
    <w:p w:rsidR="00077866" w:rsidRDefault="00077866" w:rsidP="00EE6BEE">
      <w:pPr>
        <w:pStyle w:val="ListParagraph"/>
        <w:numPr>
          <w:ilvl w:val="0"/>
          <w:numId w:val="11"/>
        </w:numPr>
        <w:tabs>
          <w:tab w:val="left" w:pos="360"/>
        </w:tabs>
        <w:spacing w:before="100" w:beforeAutospacing="1" w:after="100" w:afterAutospacing="1" w:line="360" w:lineRule="auto"/>
        <w:ind w:left="0" w:firstLine="0"/>
        <w:jc w:val="both"/>
        <w:outlineLvl w:val="2"/>
        <w:rPr>
          <w:sz w:val="24"/>
          <w:szCs w:val="24"/>
        </w:rPr>
      </w:pPr>
      <w:r w:rsidRPr="0068188D">
        <w:rPr>
          <w:b/>
          <w:sz w:val="24"/>
          <w:szCs w:val="24"/>
        </w:rPr>
        <w:t>Conclusion</w:t>
      </w:r>
    </w:p>
    <w:p w:rsidR="0002277B" w:rsidRDefault="0002277B" w:rsidP="00CE6126">
      <w:pPr>
        <w:spacing w:after="0"/>
        <w:rPr>
          <w:lang w:val="fr-HT"/>
        </w:rPr>
      </w:pPr>
    </w:p>
    <w:p w:rsidR="00A02C9E" w:rsidRDefault="00A02C9E" w:rsidP="00CE6126">
      <w:pPr>
        <w:spacing w:after="0"/>
        <w:rPr>
          <w:lang w:val="fr-HT"/>
        </w:rPr>
      </w:pPr>
    </w:p>
    <w:p w:rsidR="00EE6BEE" w:rsidRDefault="00EE6BEE" w:rsidP="00CE6126">
      <w:pPr>
        <w:spacing w:after="0"/>
        <w:rPr>
          <w:lang w:val="fr-HT"/>
        </w:rPr>
      </w:pPr>
    </w:p>
    <w:p w:rsidR="00EE6BEE" w:rsidRDefault="00EE6BEE" w:rsidP="00CE6126">
      <w:pPr>
        <w:spacing w:after="0"/>
        <w:rPr>
          <w:lang w:val="fr-HT"/>
        </w:rPr>
      </w:pPr>
    </w:p>
    <w:p w:rsidR="00EE6BEE" w:rsidRDefault="00EE6BEE"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1C4597" w:rsidRDefault="001C4597" w:rsidP="00CE6126">
      <w:pPr>
        <w:spacing w:after="0"/>
        <w:rPr>
          <w:lang w:val="fr-HT"/>
        </w:rPr>
      </w:pPr>
    </w:p>
    <w:p w:rsidR="00EE6BEE" w:rsidRDefault="00EE6BEE" w:rsidP="00CE6126">
      <w:pPr>
        <w:spacing w:after="0"/>
        <w:rPr>
          <w:lang w:val="fr-HT"/>
        </w:rPr>
      </w:pPr>
    </w:p>
    <w:p w:rsidR="00EE6BEE" w:rsidRDefault="00EE6BEE" w:rsidP="00CE6126">
      <w:pPr>
        <w:spacing w:after="0"/>
        <w:rPr>
          <w:lang w:val="fr-HT"/>
        </w:rPr>
      </w:pPr>
    </w:p>
    <w:p w:rsidR="00833CE3" w:rsidRDefault="00A02C9E" w:rsidP="00773636">
      <w:pPr>
        <w:spacing w:after="0" w:line="360" w:lineRule="auto"/>
        <w:jc w:val="both"/>
        <w:rPr>
          <w:b/>
          <w:sz w:val="24"/>
          <w:szCs w:val="24"/>
          <w:lang w:val="fr-HT"/>
        </w:rPr>
      </w:pPr>
      <w:r>
        <w:rPr>
          <w:b/>
          <w:sz w:val="24"/>
          <w:szCs w:val="24"/>
          <w:lang w:val="fr-HT"/>
        </w:rPr>
        <w:t>Références</w:t>
      </w:r>
    </w:p>
    <w:p w:rsidR="00773636" w:rsidRDefault="008B43E7" w:rsidP="00773636">
      <w:pPr>
        <w:spacing w:after="0" w:line="360" w:lineRule="auto"/>
        <w:jc w:val="both"/>
        <w:rPr>
          <w:lang w:val="fr-HT"/>
        </w:rPr>
      </w:pPr>
      <w:hyperlink r:id="rId9" w:history="1">
        <w:r w:rsidR="00773636" w:rsidRPr="00A97C72">
          <w:rPr>
            <w:rStyle w:val="Hyperlink"/>
            <w:lang w:val="fr-HT"/>
          </w:rPr>
          <w:t>https://www.caribbean-council.org/massy-rocked-by-one-of-the-caribbeans-largest-ever-data-breach-dumps/</w:t>
        </w:r>
      </w:hyperlink>
      <w:r w:rsidR="00773636">
        <w:rPr>
          <w:lang w:val="fr-HT"/>
        </w:rPr>
        <w:t xml:space="preserve"> </w:t>
      </w:r>
    </w:p>
    <w:p w:rsidR="00773636" w:rsidRDefault="008B43E7" w:rsidP="00773636">
      <w:pPr>
        <w:spacing w:after="0" w:line="360" w:lineRule="auto"/>
        <w:jc w:val="both"/>
        <w:rPr>
          <w:lang w:val="fr-HT"/>
        </w:rPr>
      </w:pPr>
      <w:hyperlink r:id="rId10" w:history="1">
        <w:r w:rsidR="00773636" w:rsidRPr="00A97C72">
          <w:rPr>
            <w:rStyle w:val="Hyperlink"/>
            <w:lang w:val="fr-HT"/>
          </w:rPr>
          <w:t>https://www.guardian.co.tt/news/massy-stores-investigates-cyber-attack-information-leak-6.2.1560033.09a6c52664</w:t>
        </w:r>
      </w:hyperlink>
      <w:r w:rsidR="00773636">
        <w:rPr>
          <w:lang w:val="fr-HT"/>
        </w:rPr>
        <w:t xml:space="preserve"> </w:t>
      </w:r>
    </w:p>
    <w:p w:rsidR="00773636" w:rsidRDefault="008B43E7" w:rsidP="00773636">
      <w:pPr>
        <w:spacing w:after="0" w:line="360" w:lineRule="auto"/>
        <w:jc w:val="both"/>
        <w:rPr>
          <w:lang w:val="fr-HT"/>
        </w:rPr>
      </w:pPr>
      <w:hyperlink r:id="rId11" w:history="1">
        <w:r w:rsidR="00773636" w:rsidRPr="00A97C72">
          <w:rPr>
            <w:rStyle w:val="Hyperlink"/>
            <w:lang w:val="fr-HT"/>
          </w:rPr>
          <w:t>https://massygroup.com/about-us/security/</w:t>
        </w:r>
      </w:hyperlink>
      <w:r w:rsidR="00773636">
        <w:rPr>
          <w:lang w:val="fr-HT"/>
        </w:rPr>
        <w:t xml:space="preserve"> </w:t>
      </w:r>
    </w:p>
    <w:p w:rsidR="00894A46" w:rsidRPr="00CE6126" w:rsidRDefault="008B43E7" w:rsidP="00773636">
      <w:pPr>
        <w:spacing w:after="0" w:line="360" w:lineRule="auto"/>
        <w:jc w:val="both"/>
        <w:rPr>
          <w:lang w:val="fr-HT"/>
        </w:rPr>
      </w:pPr>
      <w:hyperlink r:id="rId12" w:history="1">
        <w:r w:rsidR="00894A46" w:rsidRPr="00A97C72">
          <w:rPr>
            <w:rStyle w:val="Hyperlink"/>
            <w:lang w:val="fr-HT"/>
          </w:rPr>
          <w:t>https://www.youtube.com/watch?v=C0PmaBY-g24&amp;ab_channel=makeITsimpleTT</w:t>
        </w:r>
      </w:hyperlink>
      <w:r w:rsidR="00894A46">
        <w:rPr>
          <w:lang w:val="fr-HT"/>
        </w:rPr>
        <w:t xml:space="preserve"> </w:t>
      </w:r>
    </w:p>
    <w:sectPr w:rsidR="00894A46" w:rsidRPr="00CE6126" w:rsidSect="000429D0">
      <w:footerReference w:type="default" r:id="rId13"/>
      <w:footerReference w:type="first" r:id="rId14"/>
      <w:pgSz w:w="12240" w:h="15840"/>
      <w:pgMar w:top="1440" w:right="90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3E7" w:rsidRDefault="008B43E7" w:rsidP="00A624E6">
      <w:pPr>
        <w:spacing w:after="0" w:line="240" w:lineRule="auto"/>
      </w:pPr>
      <w:r>
        <w:separator/>
      </w:r>
    </w:p>
  </w:endnote>
  <w:endnote w:type="continuationSeparator" w:id="0">
    <w:p w:rsidR="008B43E7" w:rsidRDefault="008B43E7" w:rsidP="00A6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02064"/>
      <w:docPartObj>
        <w:docPartGallery w:val="Page Numbers (Bottom of Page)"/>
        <w:docPartUnique/>
      </w:docPartObj>
    </w:sdtPr>
    <w:sdtEndPr>
      <w:rPr>
        <w:noProof/>
      </w:rPr>
    </w:sdtEndPr>
    <w:sdtContent>
      <w:p w:rsidR="000429D0" w:rsidRDefault="000429D0">
        <w:pPr>
          <w:pStyle w:val="Footer"/>
          <w:jc w:val="right"/>
        </w:pPr>
        <w:r>
          <w:fldChar w:fldCharType="begin"/>
        </w:r>
        <w:r>
          <w:instrText xml:space="preserve"> PAGE   \* MERGEFORMAT </w:instrText>
        </w:r>
        <w:r>
          <w:fldChar w:fldCharType="separate"/>
        </w:r>
        <w:r w:rsidR="00B663F6">
          <w:rPr>
            <w:noProof/>
          </w:rPr>
          <w:t>13</w:t>
        </w:r>
        <w:r>
          <w:rPr>
            <w:noProof/>
          </w:rPr>
          <w:fldChar w:fldCharType="end"/>
        </w:r>
      </w:p>
    </w:sdtContent>
  </w:sdt>
  <w:p w:rsidR="00A624E6" w:rsidRDefault="00A624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E6" w:rsidRDefault="00A624E6">
    <w:pPr>
      <w:pStyle w:val="Footer"/>
      <w:jc w:val="right"/>
    </w:pPr>
  </w:p>
  <w:p w:rsidR="00A624E6" w:rsidRDefault="00A62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3E7" w:rsidRDefault="008B43E7" w:rsidP="00A624E6">
      <w:pPr>
        <w:spacing w:after="0" w:line="240" w:lineRule="auto"/>
      </w:pPr>
      <w:r>
        <w:separator/>
      </w:r>
    </w:p>
  </w:footnote>
  <w:footnote w:type="continuationSeparator" w:id="0">
    <w:p w:rsidR="008B43E7" w:rsidRDefault="008B43E7" w:rsidP="00A624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0000"/>
    <w:multiLevelType w:val="multilevel"/>
    <w:tmpl w:val="745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003AD"/>
    <w:multiLevelType w:val="multilevel"/>
    <w:tmpl w:val="568C95D8"/>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11F3FEA"/>
    <w:multiLevelType w:val="multilevel"/>
    <w:tmpl w:val="065E873C"/>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33D7641"/>
    <w:multiLevelType w:val="multilevel"/>
    <w:tmpl w:val="C9E29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D83094"/>
    <w:multiLevelType w:val="multilevel"/>
    <w:tmpl w:val="B184A600"/>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9064A78"/>
    <w:multiLevelType w:val="multilevel"/>
    <w:tmpl w:val="E9FCEC94"/>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2EC1980"/>
    <w:multiLevelType w:val="hybridMultilevel"/>
    <w:tmpl w:val="9D00725C"/>
    <w:lvl w:ilvl="0" w:tplc="9278A9E4">
      <w:start w:val="1"/>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BE08AD"/>
    <w:multiLevelType w:val="hybridMultilevel"/>
    <w:tmpl w:val="63EA9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F64AF"/>
    <w:multiLevelType w:val="multilevel"/>
    <w:tmpl w:val="B02E6E5C"/>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F1C1C9F"/>
    <w:multiLevelType w:val="multilevel"/>
    <w:tmpl w:val="5328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447976"/>
    <w:multiLevelType w:val="multilevel"/>
    <w:tmpl w:val="3C8E6BF0"/>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BC330B"/>
    <w:multiLevelType w:val="multilevel"/>
    <w:tmpl w:val="D52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0323F8"/>
    <w:multiLevelType w:val="multilevel"/>
    <w:tmpl w:val="1BA83B68"/>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8D1043B"/>
    <w:multiLevelType w:val="multilevel"/>
    <w:tmpl w:val="47ECB432"/>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255146A"/>
    <w:multiLevelType w:val="multilevel"/>
    <w:tmpl w:val="C8F2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A40650"/>
    <w:multiLevelType w:val="multilevel"/>
    <w:tmpl w:val="AA8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033001"/>
    <w:multiLevelType w:val="hybridMultilevel"/>
    <w:tmpl w:val="DE424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645B86"/>
    <w:multiLevelType w:val="multilevel"/>
    <w:tmpl w:val="1EC2847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4221618"/>
    <w:multiLevelType w:val="multilevel"/>
    <w:tmpl w:val="A89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
  </w:num>
  <w:num w:numId="4">
    <w:abstractNumId w:val="12"/>
  </w:num>
  <w:num w:numId="5">
    <w:abstractNumId w:val="4"/>
  </w:num>
  <w:num w:numId="6">
    <w:abstractNumId w:val="5"/>
  </w:num>
  <w:num w:numId="7">
    <w:abstractNumId w:val="13"/>
  </w:num>
  <w:num w:numId="8">
    <w:abstractNumId w:val="10"/>
  </w:num>
  <w:num w:numId="9">
    <w:abstractNumId w:val="17"/>
  </w:num>
  <w:num w:numId="10">
    <w:abstractNumId w:val="6"/>
  </w:num>
  <w:num w:numId="11">
    <w:abstractNumId w:val="16"/>
  </w:num>
  <w:num w:numId="12">
    <w:abstractNumId w:val="7"/>
  </w:num>
  <w:num w:numId="13">
    <w:abstractNumId w:val="15"/>
  </w:num>
  <w:num w:numId="14">
    <w:abstractNumId w:val="18"/>
  </w:num>
  <w:num w:numId="15">
    <w:abstractNumId w:val="0"/>
  </w:num>
  <w:num w:numId="16">
    <w:abstractNumId w:val="14"/>
  </w:num>
  <w:num w:numId="17">
    <w:abstractNumId w:val="3"/>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126"/>
    <w:rsid w:val="0001357A"/>
    <w:rsid w:val="00017DD4"/>
    <w:rsid w:val="0002277B"/>
    <w:rsid w:val="00032AF4"/>
    <w:rsid w:val="00033E7E"/>
    <w:rsid w:val="000429D0"/>
    <w:rsid w:val="00052C9A"/>
    <w:rsid w:val="00054591"/>
    <w:rsid w:val="00072AE0"/>
    <w:rsid w:val="00076CE6"/>
    <w:rsid w:val="00077866"/>
    <w:rsid w:val="00084091"/>
    <w:rsid w:val="0009135C"/>
    <w:rsid w:val="000920F0"/>
    <w:rsid w:val="000972E5"/>
    <w:rsid w:val="000A51BD"/>
    <w:rsid w:val="000C73C3"/>
    <w:rsid w:val="000D0334"/>
    <w:rsid w:val="000D75C6"/>
    <w:rsid w:val="000E72E2"/>
    <w:rsid w:val="000F5284"/>
    <w:rsid w:val="00125B6B"/>
    <w:rsid w:val="00146D86"/>
    <w:rsid w:val="001613C4"/>
    <w:rsid w:val="001678EA"/>
    <w:rsid w:val="00173340"/>
    <w:rsid w:val="00174875"/>
    <w:rsid w:val="00194605"/>
    <w:rsid w:val="001B2A06"/>
    <w:rsid w:val="001C3604"/>
    <w:rsid w:val="001C3F14"/>
    <w:rsid w:val="001C4597"/>
    <w:rsid w:val="001F5312"/>
    <w:rsid w:val="001F61FB"/>
    <w:rsid w:val="00214323"/>
    <w:rsid w:val="002157F2"/>
    <w:rsid w:val="00217D1F"/>
    <w:rsid w:val="00223243"/>
    <w:rsid w:val="002451F5"/>
    <w:rsid w:val="00252988"/>
    <w:rsid w:val="002546C3"/>
    <w:rsid w:val="0026165F"/>
    <w:rsid w:val="00262596"/>
    <w:rsid w:val="00276D10"/>
    <w:rsid w:val="002813AD"/>
    <w:rsid w:val="002A03DC"/>
    <w:rsid w:val="002A1610"/>
    <w:rsid w:val="002A602F"/>
    <w:rsid w:val="002B0477"/>
    <w:rsid w:val="002B6F1A"/>
    <w:rsid w:val="002C1E97"/>
    <w:rsid w:val="002C4C85"/>
    <w:rsid w:val="002C7B72"/>
    <w:rsid w:val="002D5391"/>
    <w:rsid w:val="00331E09"/>
    <w:rsid w:val="003336BD"/>
    <w:rsid w:val="00333D87"/>
    <w:rsid w:val="00354059"/>
    <w:rsid w:val="00387D73"/>
    <w:rsid w:val="003920BF"/>
    <w:rsid w:val="003A130B"/>
    <w:rsid w:val="003B0A88"/>
    <w:rsid w:val="003D3B45"/>
    <w:rsid w:val="003D3F25"/>
    <w:rsid w:val="003F0DAA"/>
    <w:rsid w:val="003F3EFA"/>
    <w:rsid w:val="003F7767"/>
    <w:rsid w:val="004244EA"/>
    <w:rsid w:val="00443E4A"/>
    <w:rsid w:val="00446FC8"/>
    <w:rsid w:val="004517B4"/>
    <w:rsid w:val="00453D13"/>
    <w:rsid w:val="00454146"/>
    <w:rsid w:val="004622DA"/>
    <w:rsid w:val="00472509"/>
    <w:rsid w:val="00477FBD"/>
    <w:rsid w:val="004862F6"/>
    <w:rsid w:val="00486AA5"/>
    <w:rsid w:val="00486AFD"/>
    <w:rsid w:val="00487F4B"/>
    <w:rsid w:val="004902BA"/>
    <w:rsid w:val="004A14CA"/>
    <w:rsid w:val="004A5671"/>
    <w:rsid w:val="004B34C8"/>
    <w:rsid w:val="004B59AB"/>
    <w:rsid w:val="004C07D0"/>
    <w:rsid w:val="004C63E5"/>
    <w:rsid w:val="00504716"/>
    <w:rsid w:val="005073B4"/>
    <w:rsid w:val="00527ADD"/>
    <w:rsid w:val="0053089C"/>
    <w:rsid w:val="00532FBA"/>
    <w:rsid w:val="00533F51"/>
    <w:rsid w:val="00535E2D"/>
    <w:rsid w:val="005816DE"/>
    <w:rsid w:val="0058446D"/>
    <w:rsid w:val="00591847"/>
    <w:rsid w:val="005A5DF5"/>
    <w:rsid w:val="005B6D1D"/>
    <w:rsid w:val="005B6DEF"/>
    <w:rsid w:val="005C06CF"/>
    <w:rsid w:val="005D2E27"/>
    <w:rsid w:val="005E195C"/>
    <w:rsid w:val="005E3805"/>
    <w:rsid w:val="00601742"/>
    <w:rsid w:val="006048CA"/>
    <w:rsid w:val="00606D14"/>
    <w:rsid w:val="00607C8B"/>
    <w:rsid w:val="00615458"/>
    <w:rsid w:val="00622735"/>
    <w:rsid w:val="00623F26"/>
    <w:rsid w:val="00625A91"/>
    <w:rsid w:val="00653095"/>
    <w:rsid w:val="0065390A"/>
    <w:rsid w:val="00654306"/>
    <w:rsid w:val="00662914"/>
    <w:rsid w:val="00665056"/>
    <w:rsid w:val="0068188D"/>
    <w:rsid w:val="00684BAB"/>
    <w:rsid w:val="00690245"/>
    <w:rsid w:val="006A2630"/>
    <w:rsid w:val="006B0746"/>
    <w:rsid w:val="006B60A6"/>
    <w:rsid w:val="006C4E6D"/>
    <w:rsid w:val="006D55CA"/>
    <w:rsid w:val="006D6272"/>
    <w:rsid w:val="006F1164"/>
    <w:rsid w:val="006F5AEA"/>
    <w:rsid w:val="00713D9D"/>
    <w:rsid w:val="00763BD9"/>
    <w:rsid w:val="00763F2A"/>
    <w:rsid w:val="007735D5"/>
    <w:rsid w:val="00773636"/>
    <w:rsid w:val="00774F5D"/>
    <w:rsid w:val="00785D3A"/>
    <w:rsid w:val="00792C99"/>
    <w:rsid w:val="0079761F"/>
    <w:rsid w:val="007A08EF"/>
    <w:rsid w:val="007A67F7"/>
    <w:rsid w:val="007B3AED"/>
    <w:rsid w:val="007D2B12"/>
    <w:rsid w:val="007D48D5"/>
    <w:rsid w:val="007F64C4"/>
    <w:rsid w:val="007F7DB1"/>
    <w:rsid w:val="0081753C"/>
    <w:rsid w:val="00824221"/>
    <w:rsid w:val="00824C9F"/>
    <w:rsid w:val="00833CE3"/>
    <w:rsid w:val="00842E0D"/>
    <w:rsid w:val="008527EF"/>
    <w:rsid w:val="0086476A"/>
    <w:rsid w:val="00865330"/>
    <w:rsid w:val="00876C35"/>
    <w:rsid w:val="00886A0B"/>
    <w:rsid w:val="00894A46"/>
    <w:rsid w:val="00897098"/>
    <w:rsid w:val="008B43E7"/>
    <w:rsid w:val="008B70EA"/>
    <w:rsid w:val="008C082E"/>
    <w:rsid w:val="008C6802"/>
    <w:rsid w:val="008D2203"/>
    <w:rsid w:val="009041A6"/>
    <w:rsid w:val="00905666"/>
    <w:rsid w:val="00905C19"/>
    <w:rsid w:val="00912B2B"/>
    <w:rsid w:val="009566EA"/>
    <w:rsid w:val="00956EE6"/>
    <w:rsid w:val="009658EB"/>
    <w:rsid w:val="009A0BC6"/>
    <w:rsid w:val="009D024D"/>
    <w:rsid w:val="009D3712"/>
    <w:rsid w:val="009D3A53"/>
    <w:rsid w:val="009E14ED"/>
    <w:rsid w:val="009E3ECC"/>
    <w:rsid w:val="00A02C9E"/>
    <w:rsid w:val="00A12F0F"/>
    <w:rsid w:val="00A17F4C"/>
    <w:rsid w:val="00A26B45"/>
    <w:rsid w:val="00A43EDE"/>
    <w:rsid w:val="00A46A7F"/>
    <w:rsid w:val="00A624E6"/>
    <w:rsid w:val="00A81400"/>
    <w:rsid w:val="00A82190"/>
    <w:rsid w:val="00A8779F"/>
    <w:rsid w:val="00A93719"/>
    <w:rsid w:val="00A941F8"/>
    <w:rsid w:val="00A97CDA"/>
    <w:rsid w:val="00AA0455"/>
    <w:rsid w:val="00AC3854"/>
    <w:rsid w:val="00AD7C59"/>
    <w:rsid w:val="00AF7D6B"/>
    <w:rsid w:val="00B01DF1"/>
    <w:rsid w:val="00B15B69"/>
    <w:rsid w:val="00B16BFB"/>
    <w:rsid w:val="00B247FA"/>
    <w:rsid w:val="00B33EFD"/>
    <w:rsid w:val="00B37D13"/>
    <w:rsid w:val="00B37D31"/>
    <w:rsid w:val="00B43CC6"/>
    <w:rsid w:val="00B55544"/>
    <w:rsid w:val="00B60A0E"/>
    <w:rsid w:val="00B663F6"/>
    <w:rsid w:val="00B769CF"/>
    <w:rsid w:val="00B87D07"/>
    <w:rsid w:val="00B93C47"/>
    <w:rsid w:val="00BA338D"/>
    <w:rsid w:val="00BA3B88"/>
    <w:rsid w:val="00BA723B"/>
    <w:rsid w:val="00BB662E"/>
    <w:rsid w:val="00BC2F73"/>
    <w:rsid w:val="00BF034F"/>
    <w:rsid w:val="00C03790"/>
    <w:rsid w:val="00C128D6"/>
    <w:rsid w:val="00C34714"/>
    <w:rsid w:val="00C44D7F"/>
    <w:rsid w:val="00C66FBB"/>
    <w:rsid w:val="00C92463"/>
    <w:rsid w:val="00C92B9D"/>
    <w:rsid w:val="00CA38B0"/>
    <w:rsid w:val="00CC34DA"/>
    <w:rsid w:val="00CD5316"/>
    <w:rsid w:val="00CD5B89"/>
    <w:rsid w:val="00CE6126"/>
    <w:rsid w:val="00CE6D94"/>
    <w:rsid w:val="00CF7FA8"/>
    <w:rsid w:val="00D0383B"/>
    <w:rsid w:val="00D16AAB"/>
    <w:rsid w:val="00D25FCB"/>
    <w:rsid w:val="00D26EC7"/>
    <w:rsid w:val="00D46824"/>
    <w:rsid w:val="00D5725B"/>
    <w:rsid w:val="00D74C21"/>
    <w:rsid w:val="00D77B30"/>
    <w:rsid w:val="00D80509"/>
    <w:rsid w:val="00D82A5B"/>
    <w:rsid w:val="00D82C1D"/>
    <w:rsid w:val="00D86903"/>
    <w:rsid w:val="00D90E9C"/>
    <w:rsid w:val="00D91AB7"/>
    <w:rsid w:val="00DB26D5"/>
    <w:rsid w:val="00DB569A"/>
    <w:rsid w:val="00DB595F"/>
    <w:rsid w:val="00DB5C7A"/>
    <w:rsid w:val="00DB7500"/>
    <w:rsid w:val="00DC269B"/>
    <w:rsid w:val="00DD3347"/>
    <w:rsid w:val="00E0784A"/>
    <w:rsid w:val="00E12526"/>
    <w:rsid w:val="00E12E12"/>
    <w:rsid w:val="00E17098"/>
    <w:rsid w:val="00E24C35"/>
    <w:rsid w:val="00E3589D"/>
    <w:rsid w:val="00E40EE8"/>
    <w:rsid w:val="00E43A34"/>
    <w:rsid w:val="00E955C5"/>
    <w:rsid w:val="00EC0542"/>
    <w:rsid w:val="00EC38B5"/>
    <w:rsid w:val="00ED3AFB"/>
    <w:rsid w:val="00EE0C62"/>
    <w:rsid w:val="00EE6BEE"/>
    <w:rsid w:val="00F12AF1"/>
    <w:rsid w:val="00F17C20"/>
    <w:rsid w:val="00F31739"/>
    <w:rsid w:val="00F37649"/>
    <w:rsid w:val="00F54872"/>
    <w:rsid w:val="00F615F1"/>
    <w:rsid w:val="00F77AB5"/>
    <w:rsid w:val="00F803AD"/>
    <w:rsid w:val="00F85570"/>
    <w:rsid w:val="00F856B6"/>
    <w:rsid w:val="00F93F39"/>
    <w:rsid w:val="00FB7682"/>
    <w:rsid w:val="00FC154E"/>
    <w:rsid w:val="00FC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7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84091"/>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126"/>
    <w:rPr>
      <w:color w:val="0000FF" w:themeColor="hyperlink"/>
      <w:u w:val="single"/>
    </w:rPr>
  </w:style>
  <w:style w:type="character" w:customStyle="1" w:styleId="Heading1Char">
    <w:name w:val="Heading 1 Char"/>
    <w:basedOn w:val="DefaultParagraphFont"/>
    <w:link w:val="Heading1"/>
    <w:uiPriority w:val="9"/>
    <w:rsid w:val="004517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17B4"/>
    <w:pPr>
      <w:outlineLvl w:val="9"/>
    </w:pPr>
    <w:rPr>
      <w:lang w:eastAsia="ja-JP"/>
    </w:rPr>
  </w:style>
  <w:style w:type="paragraph" w:styleId="BalloonText">
    <w:name w:val="Balloon Text"/>
    <w:basedOn w:val="Normal"/>
    <w:link w:val="BalloonTextChar"/>
    <w:uiPriority w:val="99"/>
    <w:semiHidden/>
    <w:unhideWhenUsed/>
    <w:rsid w:val="00451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7B4"/>
    <w:rPr>
      <w:rFonts w:ascii="Tahoma" w:hAnsi="Tahoma" w:cs="Tahoma"/>
      <w:sz w:val="16"/>
      <w:szCs w:val="16"/>
    </w:rPr>
  </w:style>
  <w:style w:type="paragraph" w:styleId="TOC2">
    <w:name w:val="toc 2"/>
    <w:basedOn w:val="Normal"/>
    <w:next w:val="Normal"/>
    <w:autoRedefine/>
    <w:uiPriority w:val="39"/>
    <w:semiHidden/>
    <w:unhideWhenUsed/>
    <w:qFormat/>
    <w:rsid w:val="004517B4"/>
    <w:pPr>
      <w:spacing w:after="100"/>
      <w:ind w:left="220"/>
    </w:pPr>
    <w:rPr>
      <w:rFonts w:eastAsiaTheme="minorEastAsia"/>
      <w:lang w:eastAsia="ja-JP"/>
    </w:rPr>
  </w:style>
  <w:style w:type="paragraph" w:styleId="TOC1">
    <w:name w:val="toc 1"/>
    <w:basedOn w:val="Normal"/>
    <w:next w:val="Normal"/>
    <w:autoRedefine/>
    <w:uiPriority w:val="39"/>
    <w:unhideWhenUsed/>
    <w:qFormat/>
    <w:rsid w:val="00824C9F"/>
    <w:pPr>
      <w:numPr>
        <w:numId w:val="10"/>
      </w:numPr>
      <w:spacing w:after="100" w:line="480" w:lineRule="auto"/>
    </w:pPr>
    <w:rPr>
      <w:rFonts w:eastAsiaTheme="minorEastAsia"/>
      <w:b/>
      <w:color w:val="000000" w:themeColor="text1"/>
      <w:sz w:val="24"/>
      <w:szCs w:val="24"/>
      <w:lang w:val="fr-HT" w:eastAsia="ja-JP"/>
    </w:rPr>
  </w:style>
  <w:style w:type="paragraph" w:styleId="TOC3">
    <w:name w:val="toc 3"/>
    <w:basedOn w:val="Normal"/>
    <w:next w:val="Normal"/>
    <w:autoRedefine/>
    <w:uiPriority w:val="39"/>
    <w:semiHidden/>
    <w:unhideWhenUsed/>
    <w:qFormat/>
    <w:rsid w:val="004517B4"/>
    <w:pPr>
      <w:spacing w:after="100"/>
      <w:ind w:left="440"/>
    </w:pPr>
    <w:rPr>
      <w:rFonts w:eastAsiaTheme="minorEastAsia"/>
      <w:lang w:eastAsia="ja-JP"/>
    </w:rPr>
  </w:style>
  <w:style w:type="character" w:customStyle="1" w:styleId="overflow-hidden">
    <w:name w:val="overflow-hidden"/>
    <w:basedOn w:val="DefaultParagraphFont"/>
    <w:rsid w:val="00A46A7F"/>
  </w:style>
  <w:style w:type="character" w:styleId="Strong">
    <w:name w:val="Strong"/>
    <w:basedOn w:val="DefaultParagraphFont"/>
    <w:uiPriority w:val="22"/>
    <w:qFormat/>
    <w:rsid w:val="00D26EC7"/>
    <w:rPr>
      <w:b/>
      <w:bCs/>
    </w:rPr>
  </w:style>
  <w:style w:type="character" w:styleId="Emphasis">
    <w:name w:val="Emphasis"/>
    <w:basedOn w:val="DefaultParagraphFont"/>
    <w:uiPriority w:val="20"/>
    <w:qFormat/>
    <w:rsid w:val="00454146"/>
    <w:rPr>
      <w:i/>
      <w:iCs/>
    </w:rPr>
  </w:style>
  <w:style w:type="character" w:customStyle="1" w:styleId="Heading3Char">
    <w:name w:val="Heading 3 Char"/>
    <w:basedOn w:val="DefaultParagraphFont"/>
    <w:link w:val="Heading3"/>
    <w:uiPriority w:val="9"/>
    <w:rsid w:val="00084091"/>
    <w:rPr>
      <w:rFonts w:ascii="Times New Roman" w:eastAsia="Times New Roman" w:hAnsi="Times New Roman" w:cs="Times New Roman"/>
      <w:b/>
      <w:bCs/>
      <w:sz w:val="27"/>
      <w:szCs w:val="27"/>
      <w:lang w:val="fr-FR" w:eastAsia="fr-FR"/>
    </w:rPr>
  </w:style>
  <w:style w:type="paragraph" w:styleId="ListParagraph">
    <w:name w:val="List Paragraph"/>
    <w:basedOn w:val="Normal"/>
    <w:uiPriority w:val="34"/>
    <w:qFormat/>
    <w:rsid w:val="00084091"/>
    <w:pPr>
      <w:ind w:left="720"/>
      <w:contextualSpacing/>
    </w:pPr>
  </w:style>
  <w:style w:type="table" w:styleId="TableGrid">
    <w:name w:val="Table Grid"/>
    <w:basedOn w:val="TableNormal"/>
    <w:uiPriority w:val="59"/>
    <w:rsid w:val="00A82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BFBFBF" w:themeFill="background1" w:themeFillShade="BF"/>
      </w:tcPr>
    </w:tblStylePr>
  </w:style>
  <w:style w:type="paragraph" w:customStyle="1" w:styleId="ds-markdown-paragraph">
    <w:name w:val="ds-markdown-paragraph"/>
    <w:basedOn w:val="Normal"/>
    <w:rsid w:val="00C92B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Header">
    <w:name w:val="header"/>
    <w:basedOn w:val="Normal"/>
    <w:link w:val="HeaderChar"/>
    <w:uiPriority w:val="99"/>
    <w:unhideWhenUsed/>
    <w:rsid w:val="00A6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E6"/>
  </w:style>
  <w:style w:type="paragraph" w:styleId="Footer">
    <w:name w:val="footer"/>
    <w:basedOn w:val="Normal"/>
    <w:link w:val="FooterChar"/>
    <w:uiPriority w:val="99"/>
    <w:unhideWhenUsed/>
    <w:rsid w:val="00A6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7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84091"/>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126"/>
    <w:rPr>
      <w:color w:val="0000FF" w:themeColor="hyperlink"/>
      <w:u w:val="single"/>
    </w:rPr>
  </w:style>
  <w:style w:type="character" w:customStyle="1" w:styleId="Heading1Char">
    <w:name w:val="Heading 1 Char"/>
    <w:basedOn w:val="DefaultParagraphFont"/>
    <w:link w:val="Heading1"/>
    <w:uiPriority w:val="9"/>
    <w:rsid w:val="004517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17B4"/>
    <w:pPr>
      <w:outlineLvl w:val="9"/>
    </w:pPr>
    <w:rPr>
      <w:lang w:eastAsia="ja-JP"/>
    </w:rPr>
  </w:style>
  <w:style w:type="paragraph" w:styleId="BalloonText">
    <w:name w:val="Balloon Text"/>
    <w:basedOn w:val="Normal"/>
    <w:link w:val="BalloonTextChar"/>
    <w:uiPriority w:val="99"/>
    <w:semiHidden/>
    <w:unhideWhenUsed/>
    <w:rsid w:val="00451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7B4"/>
    <w:rPr>
      <w:rFonts w:ascii="Tahoma" w:hAnsi="Tahoma" w:cs="Tahoma"/>
      <w:sz w:val="16"/>
      <w:szCs w:val="16"/>
    </w:rPr>
  </w:style>
  <w:style w:type="paragraph" w:styleId="TOC2">
    <w:name w:val="toc 2"/>
    <w:basedOn w:val="Normal"/>
    <w:next w:val="Normal"/>
    <w:autoRedefine/>
    <w:uiPriority w:val="39"/>
    <w:semiHidden/>
    <w:unhideWhenUsed/>
    <w:qFormat/>
    <w:rsid w:val="004517B4"/>
    <w:pPr>
      <w:spacing w:after="100"/>
      <w:ind w:left="220"/>
    </w:pPr>
    <w:rPr>
      <w:rFonts w:eastAsiaTheme="minorEastAsia"/>
      <w:lang w:eastAsia="ja-JP"/>
    </w:rPr>
  </w:style>
  <w:style w:type="paragraph" w:styleId="TOC1">
    <w:name w:val="toc 1"/>
    <w:basedOn w:val="Normal"/>
    <w:next w:val="Normal"/>
    <w:autoRedefine/>
    <w:uiPriority w:val="39"/>
    <w:unhideWhenUsed/>
    <w:qFormat/>
    <w:rsid w:val="00824C9F"/>
    <w:pPr>
      <w:numPr>
        <w:numId w:val="10"/>
      </w:numPr>
      <w:spacing w:after="100" w:line="480" w:lineRule="auto"/>
    </w:pPr>
    <w:rPr>
      <w:rFonts w:eastAsiaTheme="minorEastAsia"/>
      <w:b/>
      <w:color w:val="000000" w:themeColor="text1"/>
      <w:sz w:val="24"/>
      <w:szCs w:val="24"/>
      <w:lang w:val="fr-HT" w:eastAsia="ja-JP"/>
    </w:rPr>
  </w:style>
  <w:style w:type="paragraph" w:styleId="TOC3">
    <w:name w:val="toc 3"/>
    <w:basedOn w:val="Normal"/>
    <w:next w:val="Normal"/>
    <w:autoRedefine/>
    <w:uiPriority w:val="39"/>
    <w:semiHidden/>
    <w:unhideWhenUsed/>
    <w:qFormat/>
    <w:rsid w:val="004517B4"/>
    <w:pPr>
      <w:spacing w:after="100"/>
      <w:ind w:left="440"/>
    </w:pPr>
    <w:rPr>
      <w:rFonts w:eastAsiaTheme="minorEastAsia"/>
      <w:lang w:eastAsia="ja-JP"/>
    </w:rPr>
  </w:style>
  <w:style w:type="character" w:customStyle="1" w:styleId="overflow-hidden">
    <w:name w:val="overflow-hidden"/>
    <w:basedOn w:val="DefaultParagraphFont"/>
    <w:rsid w:val="00A46A7F"/>
  </w:style>
  <w:style w:type="character" w:styleId="Strong">
    <w:name w:val="Strong"/>
    <w:basedOn w:val="DefaultParagraphFont"/>
    <w:uiPriority w:val="22"/>
    <w:qFormat/>
    <w:rsid w:val="00D26EC7"/>
    <w:rPr>
      <w:b/>
      <w:bCs/>
    </w:rPr>
  </w:style>
  <w:style w:type="character" w:styleId="Emphasis">
    <w:name w:val="Emphasis"/>
    <w:basedOn w:val="DefaultParagraphFont"/>
    <w:uiPriority w:val="20"/>
    <w:qFormat/>
    <w:rsid w:val="00454146"/>
    <w:rPr>
      <w:i/>
      <w:iCs/>
    </w:rPr>
  </w:style>
  <w:style w:type="character" w:customStyle="1" w:styleId="Heading3Char">
    <w:name w:val="Heading 3 Char"/>
    <w:basedOn w:val="DefaultParagraphFont"/>
    <w:link w:val="Heading3"/>
    <w:uiPriority w:val="9"/>
    <w:rsid w:val="00084091"/>
    <w:rPr>
      <w:rFonts w:ascii="Times New Roman" w:eastAsia="Times New Roman" w:hAnsi="Times New Roman" w:cs="Times New Roman"/>
      <w:b/>
      <w:bCs/>
      <w:sz w:val="27"/>
      <w:szCs w:val="27"/>
      <w:lang w:val="fr-FR" w:eastAsia="fr-FR"/>
    </w:rPr>
  </w:style>
  <w:style w:type="paragraph" w:styleId="ListParagraph">
    <w:name w:val="List Paragraph"/>
    <w:basedOn w:val="Normal"/>
    <w:uiPriority w:val="34"/>
    <w:qFormat/>
    <w:rsid w:val="00084091"/>
    <w:pPr>
      <w:ind w:left="720"/>
      <w:contextualSpacing/>
    </w:pPr>
  </w:style>
  <w:style w:type="table" w:styleId="TableGrid">
    <w:name w:val="Table Grid"/>
    <w:basedOn w:val="TableNormal"/>
    <w:uiPriority w:val="59"/>
    <w:rsid w:val="00A82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BFBFBF" w:themeFill="background1" w:themeFillShade="BF"/>
      </w:tcPr>
    </w:tblStylePr>
  </w:style>
  <w:style w:type="paragraph" w:customStyle="1" w:styleId="ds-markdown-paragraph">
    <w:name w:val="ds-markdown-paragraph"/>
    <w:basedOn w:val="Normal"/>
    <w:rsid w:val="00C92B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Header">
    <w:name w:val="header"/>
    <w:basedOn w:val="Normal"/>
    <w:link w:val="HeaderChar"/>
    <w:uiPriority w:val="99"/>
    <w:unhideWhenUsed/>
    <w:rsid w:val="00A6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E6"/>
  </w:style>
  <w:style w:type="paragraph" w:styleId="Footer">
    <w:name w:val="footer"/>
    <w:basedOn w:val="Normal"/>
    <w:link w:val="FooterChar"/>
    <w:uiPriority w:val="99"/>
    <w:unhideWhenUsed/>
    <w:rsid w:val="00A6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0049">
      <w:bodyDiv w:val="1"/>
      <w:marLeft w:val="0"/>
      <w:marRight w:val="0"/>
      <w:marTop w:val="0"/>
      <w:marBottom w:val="0"/>
      <w:divBdr>
        <w:top w:val="none" w:sz="0" w:space="0" w:color="auto"/>
        <w:left w:val="none" w:sz="0" w:space="0" w:color="auto"/>
        <w:bottom w:val="none" w:sz="0" w:space="0" w:color="auto"/>
        <w:right w:val="none" w:sz="0" w:space="0" w:color="auto"/>
      </w:divBdr>
    </w:div>
    <w:div w:id="493879764">
      <w:bodyDiv w:val="1"/>
      <w:marLeft w:val="0"/>
      <w:marRight w:val="0"/>
      <w:marTop w:val="0"/>
      <w:marBottom w:val="0"/>
      <w:divBdr>
        <w:top w:val="none" w:sz="0" w:space="0" w:color="auto"/>
        <w:left w:val="none" w:sz="0" w:space="0" w:color="auto"/>
        <w:bottom w:val="none" w:sz="0" w:space="0" w:color="auto"/>
        <w:right w:val="none" w:sz="0" w:space="0" w:color="auto"/>
      </w:divBdr>
    </w:div>
    <w:div w:id="518393295">
      <w:bodyDiv w:val="1"/>
      <w:marLeft w:val="0"/>
      <w:marRight w:val="0"/>
      <w:marTop w:val="0"/>
      <w:marBottom w:val="0"/>
      <w:divBdr>
        <w:top w:val="none" w:sz="0" w:space="0" w:color="auto"/>
        <w:left w:val="none" w:sz="0" w:space="0" w:color="auto"/>
        <w:bottom w:val="none" w:sz="0" w:space="0" w:color="auto"/>
        <w:right w:val="none" w:sz="0" w:space="0" w:color="auto"/>
      </w:divBdr>
    </w:div>
    <w:div w:id="793914198">
      <w:bodyDiv w:val="1"/>
      <w:marLeft w:val="0"/>
      <w:marRight w:val="0"/>
      <w:marTop w:val="0"/>
      <w:marBottom w:val="0"/>
      <w:divBdr>
        <w:top w:val="none" w:sz="0" w:space="0" w:color="auto"/>
        <w:left w:val="none" w:sz="0" w:space="0" w:color="auto"/>
        <w:bottom w:val="none" w:sz="0" w:space="0" w:color="auto"/>
        <w:right w:val="none" w:sz="0" w:space="0" w:color="auto"/>
      </w:divBdr>
    </w:div>
    <w:div w:id="937639927">
      <w:bodyDiv w:val="1"/>
      <w:marLeft w:val="0"/>
      <w:marRight w:val="0"/>
      <w:marTop w:val="0"/>
      <w:marBottom w:val="0"/>
      <w:divBdr>
        <w:top w:val="none" w:sz="0" w:space="0" w:color="auto"/>
        <w:left w:val="none" w:sz="0" w:space="0" w:color="auto"/>
        <w:bottom w:val="none" w:sz="0" w:space="0" w:color="auto"/>
        <w:right w:val="none" w:sz="0" w:space="0" w:color="auto"/>
      </w:divBdr>
    </w:div>
    <w:div w:id="946355385">
      <w:bodyDiv w:val="1"/>
      <w:marLeft w:val="0"/>
      <w:marRight w:val="0"/>
      <w:marTop w:val="0"/>
      <w:marBottom w:val="0"/>
      <w:divBdr>
        <w:top w:val="none" w:sz="0" w:space="0" w:color="auto"/>
        <w:left w:val="none" w:sz="0" w:space="0" w:color="auto"/>
        <w:bottom w:val="none" w:sz="0" w:space="0" w:color="auto"/>
        <w:right w:val="none" w:sz="0" w:space="0" w:color="auto"/>
      </w:divBdr>
    </w:div>
    <w:div w:id="978001038">
      <w:bodyDiv w:val="1"/>
      <w:marLeft w:val="0"/>
      <w:marRight w:val="0"/>
      <w:marTop w:val="0"/>
      <w:marBottom w:val="0"/>
      <w:divBdr>
        <w:top w:val="none" w:sz="0" w:space="0" w:color="auto"/>
        <w:left w:val="none" w:sz="0" w:space="0" w:color="auto"/>
        <w:bottom w:val="none" w:sz="0" w:space="0" w:color="auto"/>
        <w:right w:val="none" w:sz="0" w:space="0" w:color="auto"/>
      </w:divBdr>
      <w:divsChild>
        <w:div w:id="521478568">
          <w:marLeft w:val="0"/>
          <w:marRight w:val="0"/>
          <w:marTop w:val="0"/>
          <w:marBottom w:val="0"/>
          <w:divBdr>
            <w:top w:val="none" w:sz="0" w:space="0" w:color="auto"/>
            <w:left w:val="none" w:sz="0" w:space="0" w:color="auto"/>
            <w:bottom w:val="none" w:sz="0" w:space="0" w:color="auto"/>
            <w:right w:val="none" w:sz="0" w:space="0" w:color="auto"/>
          </w:divBdr>
          <w:divsChild>
            <w:div w:id="1372607054">
              <w:marLeft w:val="0"/>
              <w:marRight w:val="0"/>
              <w:marTop w:val="0"/>
              <w:marBottom w:val="0"/>
              <w:divBdr>
                <w:top w:val="none" w:sz="0" w:space="0" w:color="auto"/>
                <w:left w:val="none" w:sz="0" w:space="0" w:color="auto"/>
                <w:bottom w:val="none" w:sz="0" w:space="0" w:color="auto"/>
                <w:right w:val="none" w:sz="0" w:space="0" w:color="auto"/>
              </w:divBdr>
              <w:divsChild>
                <w:div w:id="1247690104">
                  <w:marLeft w:val="0"/>
                  <w:marRight w:val="0"/>
                  <w:marTop w:val="0"/>
                  <w:marBottom w:val="0"/>
                  <w:divBdr>
                    <w:top w:val="none" w:sz="0" w:space="0" w:color="auto"/>
                    <w:left w:val="none" w:sz="0" w:space="0" w:color="auto"/>
                    <w:bottom w:val="none" w:sz="0" w:space="0" w:color="auto"/>
                    <w:right w:val="none" w:sz="0" w:space="0" w:color="auto"/>
                  </w:divBdr>
                  <w:divsChild>
                    <w:div w:id="1851751014">
                      <w:marLeft w:val="0"/>
                      <w:marRight w:val="0"/>
                      <w:marTop w:val="0"/>
                      <w:marBottom w:val="0"/>
                      <w:divBdr>
                        <w:top w:val="none" w:sz="0" w:space="0" w:color="auto"/>
                        <w:left w:val="none" w:sz="0" w:space="0" w:color="auto"/>
                        <w:bottom w:val="none" w:sz="0" w:space="0" w:color="auto"/>
                        <w:right w:val="none" w:sz="0" w:space="0" w:color="auto"/>
                      </w:divBdr>
                      <w:divsChild>
                        <w:div w:id="2035491996">
                          <w:marLeft w:val="0"/>
                          <w:marRight w:val="0"/>
                          <w:marTop w:val="0"/>
                          <w:marBottom w:val="0"/>
                          <w:divBdr>
                            <w:top w:val="none" w:sz="0" w:space="0" w:color="auto"/>
                            <w:left w:val="none" w:sz="0" w:space="0" w:color="auto"/>
                            <w:bottom w:val="none" w:sz="0" w:space="0" w:color="auto"/>
                            <w:right w:val="none" w:sz="0" w:space="0" w:color="auto"/>
                          </w:divBdr>
                          <w:divsChild>
                            <w:div w:id="1967270381">
                              <w:marLeft w:val="0"/>
                              <w:marRight w:val="0"/>
                              <w:marTop w:val="0"/>
                              <w:marBottom w:val="0"/>
                              <w:divBdr>
                                <w:top w:val="none" w:sz="0" w:space="0" w:color="auto"/>
                                <w:left w:val="none" w:sz="0" w:space="0" w:color="auto"/>
                                <w:bottom w:val="none" w:sz="0" w:space="0" w:color="auto"/>
                                <w:right w:val="none" w:sz="0" w:space="0" w:color="auto"/>
                              </w:divBdr>
                              <w:divsChild>
                                <w:div w:id="1540512117">
                                  <w:marLeft w:val="0"/>
                                  <w:marRight w:val="0"/>
                                  <w:marTop w:val="0"/>
                                  <w:marBottom w:val="0"/>
                                  <w:divBdr>
                                    <w:top w:val="none" w:sz="0" w:space="0" w:color="auto"/>
                                    <w:left w:val="none" w:sz="0" w:space="0" w:color="auto"/>
                                    <w:bottom w:val="none" w:sz="0" w:space="0" w:color="auto"/>
                                    <w:right w:val="none" w:sz="0" w:space="0" w:color="auto"/>
                                  </w:divBdr>
                                  <w:divsChild>
                                    <w:div w:id="15185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3824">
                          <w:marLeft w:val="0"/>
                          <w:marRight w:val="0"/>
                          <w:marTop w:val="0"/>
                          <w:marBottom w:val="0"/>
                          <w:divBdr>
                            <w:top w:val="none" w:sz="0" w:space="0" w:color="auto"/>
                            <w:left w:val="none" w:sz="0" w:space="0" w:color="auto"/>
                            <w:bottom w:val="none" w:sz="0" w:space="0" w:color="auto"/>
                            <w:right w:val="none" w:sz="0" w:space="0" w:color="auto"/>
                          </w:divBdr>
                          <w:divsChild>
                            <w:div w:id="280117328">
                              <w:marLeft w:val="0"/>
                              <w:marRight w:val="0"/>
                              <w:marTop w:val="0"/>
                              <w:marBottom w:val="0"/>
                              <w:divBdr>
                                <w:top w:val="none" w:sz="0" w:space="0" w:color="auto"/>
                                <w:left w:val="none" w:sz="0" w:space="0" w:color="auto"/>
                                <w:bottom w:val="none" w:sz="0" w:space="0" w:color="auto"/>
                                <w:right w:val="none" w:sz="0" w:space="0" w:color="auto"/>
                              </w:divBdr>
                              <w:divsChild>
                                <w:div w:id="758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245164">
      <w:bodyDiv w:val="1"/>
      <w:marLeft w:val="0"/>
      <w:marRight w:val="0"/>
      <w:marTop w:val="0"/>
      <w:marBottom w:val="0"/>
      <w:divBdr>
        <w:top w:val="none" w:sz="0" w:space="0" w:color="auto"/>
        <w:left w:val="none" w:sz="0" w:space="0" w:color="auto"/>
        <w:bottom w:val="none" w:sz="0" w:space="0" w:color="auto"/>
        <w:right w:val="none" w:sz="0" w:space="0" w:color="auto"/>
      </w:divBdr>
    </w:div>
    <w:div w:id="1336373591">
      <w:bodyDiv w:val="1"/>
      <w:marLeft w:val="0"/>
      <w:marRight w:val="0"/>
      <w:marTop w:val="0"/>
      <w:marBottom w:val="0"/>
      <w:divBdr>
        <w:top w:val="none" w:sz="0" w:space="0" w:color="auto"/>
        <w:left w:val="none" w:sz="0" w:space="0" w:color="auto"/>
        <w:bottom w:val="none" w:sz="0" w:space="0" w:color="auto"/>
        <w:right w:val="none" w:sz="0" w:space="0" w:color="auto"/>
      </w:divBdr>
    </w:div>
    <w:div w:id="1631351989">
      <w:bodyDiv w:val="1"/>
      <w:marLeft w:val="0"/>
      <w:marRight w:val="0"/>
      <w:marTop w:val="0"/>
      <w:marBottom w:val="0"/>
      <w:divBdr>
        <w:top w:val="none" w:sz="0" w:space="0" w:color="auto"/>
        <w:left w:val="none" w:sz="0" w:space="0" w:color="auto"/>
        <w:bottom w:val="none" w:sz="0" w:space="0" w:color="auto"/>
        <w:right w:val="none" w:sz="0" w:space="0" w:color="auto"/>
      </w:divBdr>
    </w:div>
    <w:div w:id="1765880228">
      <w:bodyDiv w:val="1"/>
      <w:marLeft w:val="0"/>
      <w:marRight w:val="0"/>
      <w:marTop w:val="0"/>
      <w:marBottom w:val="0"/>
      <w:divBdr>
        <w:top w:val="none" w:sz="0" w:space="0" w:color="auto"/>
        <w:left w:val="none" w:sz="0" w:space="0" w:color="auto"/>
        <w:bottom w:val="none" w:sz="0" w:space="0" w:color="auto"/>
        <w:right w:val="none" w:sz="0" w:space="0" w:color="auto"/>
      </w:divBdr>
    </w:div>
    <w:div w:id="17902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C0PmaBY-g24&amp;ab_channel=makeITsimpleT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ssygroup.com/about-us/securit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uardian.co.tt/news/massy-stores-investigates-cyber-attack-information-leak-6.2.1560033.09a6c52664" TargetMode="External"/><Relationship Id="rId4" Type="http://schemas.microsoft.com/office/2007/relationships/stylesWithEffects" Target="stylesWithEffects.xml"/><Relationship Id="rId9" Type="http://schemas.openxmlformats.org/officeDocument/2006/relationships/hyperlink" Target="https://www.caribbean-council.org/massy-rocked-by-one-of-the-caribbeans-largest-ever-data-breach-dump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28605-63DD-4692-BA08-BBCD2EB4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3028</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Charles</dc:creator>
  <cp:lastModifiedBy>ismail - [2010]</cp:lastModifiedBy>
  <cp:revision>3</cp:revision>
  <cp:lastPrinted>2025-04-29T12:51:00Z</cp:lastPrinted>
  <dcterms:created xsi:type="dcterms:W3CDTF">2025-05-01T12:41:00Z</dcterms:created>
  <dcterms:modified xsi:type="dcterms:W3CDTF">2025-05-01T12:41:00Z</dcterms:modified>
</cp:coreProperties>
</file>