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5772" w14:textId="21546245" w:rsidR="00C012B1" w:rsidRPr="00C012B1" w:rsidRDefault="00C012B1" w:rsidP="00C012B1">
      <w:pPr>
        <w:jc w:val="center"/>
        <w:rPr>
          <w:sz w:val="32"/>
          <w:szCs w:val="32"/>
        </w:rPr>
      </w:pPr>
      <w:r w:rsidRPr="00C012B1">
        <w:rPr>
          <w:b/>
          <w:bCs/>
          <w:sz w:val="32"/>
          <w:szCs w:val="32"/>
        </w:rPr>
        <w:t>Carta de respuesta a las observaciones del jurado evaluador</w:t>
      </w:r>
    </w:p>
    <w:p w14:paraId="5BF1FE04" w14:textId="24FE76B1" w:rsidR="00C012B1" w:rsidRPr="00C012B1" w:rsidRDefault="00C012B1" w:rsidP="00C012B1">
      <w:r w:rsidRPr="00C012B1">
        <w:rPr>
          <w:b/>
          <w:bCs/>
        </w:rPr>
        <w:t>Trabajo Final de Maestría:</w:t>
      </w:r>
      <w:r w:rsidRPr="00C012B1">
        <w:t xml:space="preserve"> </w:t>
      </w:r>
      <w:r w:rsidRPr="00C012B1">
        <w:rPr>
          <w:i/>
          <w:iCs/>
        </w:rPr>
        <w:t>Diagnóstico no invasivo del estado de salud del fríjol común (</w:t>
      </w:r>
      <w:proofErr w:type="spellStart"/>
      <w:r w:rsidRPr="00C012B1">
        <w:rPr>
          <w:i/>
          <w:iCs/>
        </w:rPr>
        <w:t>Phaseolus</w:t>
      </w:r>
      <w:proofErr w:type="spellEnd"/>
      <w:r w:rsidRPr="00C012B1">
        <w:rPr>
          <w:i/>
          <w:iCs/>
        </w:rPr>
        <w:t xml:space="preserve"> </w:t>
      </w:r>
      <w:proofErr w:type="spellStart"/>
      <w:r w:rsidRPr="00C012B1">
        <w:rPr>
          <w:i/>
          <w:iCs/>
        </w:rPr>
        <w:t>vulgaris</w:t>
      </w:r>
      <w:proofErr w:type="spellEnd"/>
      <w:r w:rsidRPr="00C012B1">
        <w:rPr>
          <w:i/>
          <w:iCs/>
        </w:rPr>
        <w:t xml:space="preserve"> L.) en Colombia: Un enfoque basado en la huella espectral y la inteligencia artificial.</w:t>
      </w:r>
    </w:p>
    <w:p w14:paraId="4F5D0C14" w14:textId="77777777" w:rsidR="00C012B1" w:rsidRDefault="00C012B1" w:rsidP="00C012B1">
      <w:pPr>
        <w:pStyle w:val="Prrafodelista"/>
        <w:numPr>
          <w:ilvl w:val="0"/>
          <w:numId w:val="1"/>
        </w:numPr>
        <w:spacing w:line="240" w:lineRule="auto"/>
      </w:pPr>
      <w:r w:rsidRPr="00C012B1">
        <w:rPr>
          <w:b/>
          <w:bCs/>
        </w:rPr>
        <w:t>Estudiante:</w:t>
      </w:r>
      <w:r w:rsidRPr="00C012B1">
        <w:t xml:space="preserve"> John Mario Montoya Zapata</w:t>
      </w:r>
    </w:p>
    <w:p w14:paraId="47CDC24D" w14:textId="77777777" w:rsidR="00C012B1" w:rsidRDefault="00C012B1" w:rsidP="00C012B1">
      <w:pPr>
        <w:pStyle w:val="Prrafodelista"/>
        <w:numPr>
          <w:ilvl w:val="0"/>
          <w:numId w:val="1"/>
        </w:numPr>
        <w:spacing w:line="240" w:lineRule="auto"/>
      </w:pPr>
      <w:r w:rsidRPr="00C012B1">
        <w:rPr>
          <w:b/>
          <w:bCs/>
        </w:rPr>
        <w:t>Director(a):</w:t>
      </w:r>
      <w:r w:rsidRPr="00C012B1">
        <w:t xml:space="preserve"> </w:t>
      </w:r>
      <w:proofErr w:type="spellStart"/>
      <w:r w:rsidRPr="00C012B1">
        <w:t>Maria</w:t>
      </w:r>
      <w:proofErr w:type="spellEnd"/>
      <w:r w:rsidRPr="00C012B1">
        <w:t xml:space="preserve"> Constanza Torres Madroñero</w:t>
      </w:r>
    </w:p>
    <w:p w14:paraId="63218612" w14:textId="77777777" w:rsidR="00C012B1" w:rsidRDefault="00C012B1" w:rsidP="00C012B1">
      <w:pPr>
        <w:pStyle w:val="Prrafodelista"/>
        <w:numPr>
          <w:ilvl w:val="0"/>
          <w:numId w:val="1"/>
        </w:numPr>
        <w:spacing w:line="240" w:lineRule="auto"/>
      </w:pPr>
      <w:r w:rsidRPr="00C012B1">
        <w:rPr>
          <w:b/>
          <w:bCs/>
        </w:rPr>
        <w:t>Jurado evaluador:</w:t>
      </w:r>
      <w:r w:rsidRPr="00C012B1">
        <w:t xml:space="preserve"> Manuel Mauricio Goez Mora — Instituto Tecnológico Metropolitano (ITM)</w:t>
      </w:r>
    </w:p>
    <w:p w14:paraId="1897D689" w14:textId="1ADDC4AF" w:rsidR="00C012B1" w:rsidRDefault="00C012B1" w:rsidP="00C012B1">
      <w:pPr>
        <w:pStyle w:val="Prrafodelista"/>
        <w:numPr>
          <w:ilvl w:val="0"/>
          <w:numId w:val="1"/>
        </w:numPr>
        <w:spacing w:line="240" w:lineRule="auto"/>
      </w:pPr>
      <w:r w:rsidRPr="00C012B1">
        <w:rPr>
          <w:b/>
          <w:bCs/>
        </w:rPr>
        <w:t>Fecha de las observaciones:</w:t>
      </w:r>
      <w:r w:rsidRPr="00C012B1">
        <w:t xml:space="preserve"> </w:t>
      </w:r>
      <w:r>
        <w:t>21</w:t>
      </w:r>
      <w:r w:rsidRPr="00C012B1">
        <w:t xml:space="preserve"> de abril de 2026</w:t>
      </w:r>
    </w:p>
    <w:p w14:paraId="52EC066B" w14:textId="7AEAB111" w:rsidR="00C012B1" w:rsidRPr="00C012B1" w:rsidRDefault="00C012B1" w:rsidP="00C012B1">
      <w:pPr>
        <w:pStyle w:val="Prrafodelista"/>
        <w:numPr>
          <w:ilvl w:val="0"/>
          <w:numId w:val="1"/>
        </w:numPr>
        <w:spacing w:line="240" w:lineRule="auto"/>
      </w:pPr>
      <w:r w:rsidRPr="00C012B1">
        <w:rPr>
          <w:b/>
          <w:bCs/>
        </w:rPr>
        <w:t>Fecha de respuesta:</w:t>
      </w:r>
      <w:r w:rsidRPr="00C012B1">
        <w:t xml:space="preserve"> 12 de mayo de 2026</w:t>
      </w:r>
    </w:p>
    <w:p w14:paraId="48EEAA4F" w14:textId="77777777" w:rsidR="00C012B1" w:rsidRPr="00C012B1" w:rsidRDefault="00C012B1" w:rsidP="00C012B1"/>
    <w:p w14:paraId="6ED76247" w14:textId="77777777" w:rsidR="00F00C21" w:rsidRDefault="00C012B1" w:rsidP="00C012B1">
      <w:pPr>
        <w:jc w:val="both"/>
      </w:pPr>
      <w:r w:rsidRPr="00C012B1">
        <w:t>Se presenta a continuación la respuesta a las observaciones formuladas por el jurado evaluador sobre el Trabajo Final de Maestría</w:t>
      </w:r>
      <w:r w:rsidR="00F00C21">
        <w:t>. Se identificaron un total de 20 observaciones</w:t>
      </w:r>
      <w:r w:rsidRPr="00C012B1">
        <w:t xml:space="preserve">. </w:t>
      </w:r>
    </w:p>
    <w:p w14:paraId="6D8E12BD" w14:textId="2D575A76" w:rsidR="00FA79D5" w:rsidRDefault="00FA79D5" w:rsidP="00C012B1">
      <w:pPr>
        <w:jc w:val="both"/>
      </w:pPr>
      <w:r>
        <w:t>Como respuesta a las observaciones realizadas por el jurado se entregan los siguientes artefactos:</w:t>
      </w:r>
    </w:p>
    <w:p w14:paraId="398B4E08" w14:textId="6A45061E" w:rsidR="00FA79D5" w:rsidRDefault="00FA79D5" w:rsidP="00FA79D5">
      <w:pPr>
        <w:pStyle w:val="Prrafodelista"/>
        <w:numPr>
          <w:ilvl w:val="0"/>
          <w:numId w:val="22"/>
        </w:numPr>
        <w:jc w:val="both"/>
      </w:pPr>
      <w:r>
        <w:t>Documento “</w:t>
      </w:r>
      <w:r w:rsidRPr="00FA79D5">
        <w:t>Trabajo Final John Montoya</w:t>
      </w:r>
      <w:r>
        <w:t>.pdf”: Documento corregido en limpio y final correspondiente al trabajo de grado.</w:t>
      </w:r>
    </w:p>
    <w:p w14:paraId="42210451" w14:textId="4D730D98" w:rsidR="00FA79D5" w:rsidRDefault="00FA79D5" w:rsidP="00FA79D5">
      <w:pPr>
        <w:pStyle w:val="Prrafodelista"/>
        <w:numPr>
          <w:ilvl w:val="0"/>
          <w:numId w:val="22"/>
        </w:numPr>
        <w:jc w:val="both"/>
      </w:pPr>
      <w:r>
        <w:t>Carta de respuesta al jurado: Esta misma carta, que contiene las indicaciones de la respuesta hacia las observaciones del jurado.</w:t>
      </w:r>
    </w:p>
    <w:p w14:paraId="678F7F81" w14:textId="26B2056E" w:rsidR="00FA79D5" w:rsidRDefault="00FA79D5" w:rsidP="00FA79D5">
      <w:pPr>
        <w:pStyle w:val="Prrafodelista"/>
        <w:numPr>
          <w:ilvl w:val="0"/>
          <w:numId w:val="22"/>
        </w:numPr>
        <w:jc w:val="both"/>
      </w:pPr>
      <w:r>
        <w:t>Copia del documento final, llamado “</w:t>
      </w:r>
      <w:r w:rsidRPr="00FA79D5">
        <w:t>Trabajo Final John Montoya - Observaciones jurado</w:t>
      </w:r>
      <w:r>
        <w:t>.pdf”: Es una copia del documento final y contiene comentarios para que el jurado pueda verificar fácilmente las secciones y párrafos que dan respuesta a las 20 observaciones iniciales.</w:t>
      </w:r>
    </w:p>
    <w:p w14:paraId="1E23695E" w14:textId="79E28C17" w:rsidR="00F00C21" w:rsidRDefault="00FA79D5" w:rsidP="00C012B1">
      <w:pPr>
        <w:jc w:val="both"/>
      </w:pPr>
      <w:r>
        <w:t xml:space="preserve">Además, dentro de este documento se presenta </w:t>
      </w:r>
      <w:r w:rsidR="00F00C21">
        <w:t xml:space="preserve">la </w:t>
      </w:r>
      <w:r w:rsidR="00037EE4" w:rsidRPr="00037EE4">
        <w:rPr>
          <w:b/>
          <w:bCs/>
        </w:rPr>
        <w:t>Tabla 1</w:t>
      </w:r>
      <w:r>
        <w:t>, donde se</w:t>
      </w:r>
      <w:r w:rsidR="00F00C21">
        <w:t xml:space="preserve"> encuentra cada una de las observaciones con un nombre corto </w:t>
      </w:r>
      <w:r w:rsidR="00F00C21" w:rsidRPr="00F00C21">
        <w:rPr>
          <w:b/>
          <w:bCs/>
        </w:rPr>
        <w:t xml:space="preserve">(“Observación”), </w:t>
      </w:r>
      <w:r w:rsidR="00F00C21">
        <w:t xml:space="preserve">la </w:t>
      </w:r>
      <w:r w:rsidR="00F00C21" w:rsidRPr="00F00C21">
        <w:rPr>
          <w:b/>
          <w:bCs/>
        </w:rPr>
        <w:t>“Categoría”</w:t>
      </w:r>
      <w:r w:rsidR="00F00C21">
        <w:t xml:space="preserve"> que ha sido asignada a la observación (Forma, metodología, discusión, estructura, análisis y modelado), el </w:t>
      </w:r>
      <w:r w:rsidR="00F00C21" w:rsidRPr="00F00C21">
        <w:rPr>
          <w:b/>
          <w:bCs/>
        </w:rPr>
        <w:t xml:space="preserve">“Estado” </w:t>
      </w:r>
      <w:r w:rsidR="00F00C21">
        <w:t xml:space="preserve">de atención que tiene la observación (Atendida – Pendiente) y la </w:t>
      </w:r>
      <w:r w:rsidR="00F00C21" w:rsidRPr="00F00C21">
        <w:rPr>
          <w:b/>
          <w:bCs/>
        </w:rPr>
        <w:t>“Sección modificada”</w:t>
      </w:r>
      <w:r w:rsidR="00F00C21">
        <w:t xml:space="preserve"> que indica en qué sección y página(s) se da respuesta a la observación del jurado.</w:t>
      </w:r>
    </w:p>
    <w:p w14:paraId="2585F2F2" w14:textId="0ED43BBA" w:rsidR="00F00C21" w:rsidRDefault="00F00C21" w:rsidP="00C012B1">
      <w:pPr>
        <w:jc w:val="both"/>
      </w:pPr>
      <w:r>
        <w:t>Posterior</w:t>
      </w:r>
      <w:r w:rsidR="00037EE4">
        <w:t xml:space="preserve">mente se presenta la </w:t>
      </w:r>
      <w:r w:rsidR="00037EE4" w:rsidRPr="00037EE4">
        <w:rPr>
          <w:b/>
          <w:bCs/>
        </w:rPr>
        <w:t>Tabla 2</w:t>
      </w:r>
      <w:r w:rsidR="00037EE4">
        <w:t xml:space="preserve"> en la cual se encuentra el</w:t>
      </w:r>
      <w:r>
        <w:t xml:space="preserve"> texto literal del jurado y</w:t>
      </w:r>
      <w:r w:rsidR="00037EE4">
        <w:t xml:space="preserve"> </w:t>
      </w:r>
      <w:r>
        <w:t xml:space="preserve">su equivalente </w:t>
      </w:r>
      <w:r w:rsidRPr="00F00C21">
        <w:rPr>
          <w:b/>
          <w:bCs/>
        </w:rPr>
        <w:t>“Observación”</w:t>
      </w:r>
      <w:r>
        <w:rPr>
          <w:b/>
          <w:bCs/>
        </w:rPr>
        <w:t xml:space="preserve"> </w:t>
      </w:r>
      <w:r w:rsidRPr="00F00C21">
        <w:t>para mapear los nombres cortos de la tabla.</w:t>
      </w:r>
    </w:p>
    <w:p w14:paraId="4B87630C" w14:textId="35C48B8B" w:rsidR="00C012B1" w:rsidRDefault="00C012B1" w:rsidP="00F00C21">
      <w:pPr>
        <w:jc w:val="both"/>
      </w:pPr>
      <w:r w:rsidRPr="00C012B1">
        <w:t xml:space="preserve">En todos los casos, las modificaciones se han incorporado al documento final preservando los resultados experimentales originales del trabajo, </w:t>
      </w:r>
      <w:r w:rsidRPr="00037EE4">
        <w:rPr>
          <w:b/>
          <w:bCs/>
        </w:rPr>
        <w:t xml:space="preserve">sin nuevos </w:t>
      </w:r>
      <w:r w:rsidRPr="00037EE4">
        <w:rPr>
          <w:b/>
          <w:bCs/>
        </w:rPr>
        <w:lastRenderedPageBreak/>
        <w:t>entrenamientos ni modificaciones de los modelos previamente registrados</w:t>
      </w:r>
      <w:r w:rsidRPr="00C012B1">
        <w:t>.</w:t>
      </w:r>
      <w:r w:rsidR="00F00C21">
        <w:t xml:space="preserve"> </w:t>
      </w:r>
      <w:r w:rsidRPr="00C012B1">
        <w:t>Para facilitar la verificación, las referencias a secciones, figuras y tablas corresponden a la numeración del documento corregido.</w:t>
      </w:r>
    </w:p>
    <w:p w14:paraId="4AA1CA94" w14:textId="38934A54" w:rsidR="00C012B1" w:rsidRDefault="00C012B1" w:rsidP="00C012B1">
      <w:pPr>
        <w:jc w:val="both"/>
      </w:pPr>
      <w:r w:rsidRPr="00C012B1">
        <w:t>Agradezco al jurado evaluador la rigurosidad y profundidad de las observaciones planteadas, las cuales han contribuido de manera sustancial al fortalecimiento metodológico y argumentativo del trabajo.</w:t>
      </w:r>
    </w:p>
    <w:p w14:paraId="5F99F4D3" w14:textId="77777777" w:rsidR="00C012B1" w:rsidRDefault="00C012B1" w:rsidP="00C012B1"/>
    <w:p w14:paraId="4C8711E9" w14:textId="77777777" w:rsidR="00F00C21" w:rsidRDefault="00F00C21" w:rsidP="00C012B1">
      <w:pPr>
        <w:jc w:val="center"/>
        <w:rPr>
          <w:b/>
          <w:bCs/>
          <w:sz w:val="28"/>
          <w:szCs w:val="28"/>
        </w:rPr>
      </w:pPr>
    </w:p>
    <w:p w14:paraId="3BE56A21" w14:textId="3FCF216A" w:rsidR="00C012B1" w:rsidRPr="00C012B1" w:rsidRDefault="00C012B1" w:rsidP="00C012B1">
      <w:pPr>
        <w:jc w:val="center"/>
        <w:rPr>
          <w:sz w:val="28"/>
          <w:szCs w:val="28"/>
        </w:rPr>
      </w:pPr>
      <w:r w:rsidRPr="00C012B1">
        <w:rPr>
          <w:b/>
          <w:bCs/>
          <w:sz w:val="28"/>
          <w:szCs w:val="28"/>
        </w:rPr>
        <w:t>Tabla</w:t>
      </w:r>
      <w:r w:rsidR="00037EE4">
        <w:rPr>
          <w:b/>
          <w:bCs/>
          <w:sz w:val="28"/>
          <w:szCs w:val="28"/>
        </w:rPr>
        <w:t xml:space="preserve"> 1. S</w:t>
      </w:r>
      <w:r w:rsidRPr="00C012B1">
        <w:rPr>
          <w:b/>
          <w:bCs/>
          <w:sz w:val="28"/>
          <w:szCs w:val="28"/>
        </w:rPr>
        <w:t>eguimiento de observaciones</w:t>
      </w:r>
    </w:p>
    <w:tbl>
      <w:tblPr>
        <w:tblStyle w:val="Tablaconcuadrcula"/>
        <w:tblW w:w="0" w:type="auto"/>
        <w:tblLook w:val="04A0" w:firstRow="1" w:lastRow="0" w:firstColumn="1" w:lastColumn="0" w:noHBand="0" w:noVBand="1"/>
      </w:tblPr>
      <w:tblGrid>
        <w:gridCol w:w="481"/>
        <w:gridCol w:w="3598"/>
        <w:gridCol w:w="1503"/>
        <w:gridCol w:w="1199"/>
        <w:gridCol w:w="2047"/>
      </w:tblGrid>
      <w:tr w:rsidR="00C012B1" w:rsidRPr="00C012B1" w14:paraId="35FB73B2" w14:textId="77777777" w:rsidTr="00C012B1">
        <w:tc>
          <w:tcPr>
            <w:tcW w:w="0" w:type="auto"/>
            <w:hideMark/>
          </w:tcPr>
          <w:p w14:paraId="55DAB043" w14:textId="77777777" w:rsidR="00C012B1" w:rsidRPr="00C012B1" w:rsidRDefault="00C012B1" w:rsidP="00C012B1">
            <w:pPr>
              <w:spacing w:after="160" w:line="278" w:lineRule="auto"/>
              <w:rPr>
                <w:b/>
                <w:bCs/>
              </w:rPr>
            </w:pPr>
            <w:proofErr w:type="spellStart"/>
            <w:r w:rsidRPr="00C012B1">
              <w:rPr>
                <w:b/>
                <w:bCs/>
              </w:rPr>
              <w:t>N°</w:t>
            </w:r>
            <w:proofErr w:type="spellEnd"/>
          </w:p>
        </w:tc>
        <w:tc>
          <w:tcPr>
            <w:tcW w:w="0" w:type="auto"/>
            <w:hideMark/>
          </w:tcPr>
          <w:p w14:paraId="41A8D035" w14:textId="77777777" w:rsidR="00C012B1" w:rsidRPr="00C012B1" w:rsidRDefault="00C012B1" w:rsidP="00C012B1">
            <w:pPr>
              <w:spacing w:after="160" w:line="278" w:lineRule="auto"/>
              <w:rPr>
                <w:b/>
                <w:bCs/>
              </w:rPr>
            </w:pPr>
            <w:r w:rsidRPr="00C012B1">
              <w:rPr>
                <w:b/>
                <w:bCs/>
              </w:rPr>
              <w:t>Observación</w:t>
            </w:r>
          </w:p>
        </w:tc>
        <w:tc>
          <w:tcPr>
            <w:tcW w:w="0" w:type="auto"/>
            <w:hideMark/>
          </w:tcPr>
          <w:p w14:paraId="0448613E" w14:textId="77777777" w:rsidR="00C012B1" w:rsidRPr="00C012B1" w:rsidRDefault="00C012B1" w:rsidP="00C012B1">
            <w:pPr>
              <w:spacing w:after="160" w:line="278" w:lineRule="auto"/>
              <w:rPr>
                <w:b/>
                <w:bCs/>
              </w:rPr>
            </w:pPr>
            <w:r w:rsidRPr="00C012B1">
              <w:rPr>
                <w:b/>
                <w:bCs/>
              </w:rPr>
              <w:t>Categoría</w:t>
            </w:r>
          </w:p>
        </w:tc>
        <w:tc>
          <w:tcPr>
            <w:tcW w:w="0" w:type="auto"/>
            <w:hideMark/>
          </w:tcPr>
          <w:p w14:paraId="67C72EC9" w14:textId="77777777" w:rsidR="00C012B1" w:rsidRPr="00C012B1" w:rsidRDefault="00C012B1" w:rsidP="00C012B1">
            <w:pPr>
              <w:spacing w:after="160" w:line="278" w:lineRule="auto"/>
              <w:rPr>
                <w:b/>
                <w:bCs/>
              </w:rPr>
            </w:pPr>
            <w:r w:rsidRPr="00C012B1">
              <w:rPr>
                <w:b/>
                <w:bCs/>
              </w:rPr>
              <w:t>Estado</w:t>
            </w:r>
          </w:p>
        </w:tc>
        <w:tc>
          <w:tcPr>
            <w:tcW w:w="0" w:type="auto"/>
            <w:hideMark/>
          </w:tcPr>
          <w:p w14:paraId="5F5AB5C0" w14:textId="77777777" w:rsidR="00C012B1" w:rsidRPr="00C012B1" w:rsidRDefault="00C012B1" w:rsidP="00C012B1">
            <w:pPr>
              <w:spacing w:after="160" w:line="278" w:lineRule="auto"/>
              <w:rPr>
                <w:b/>
                <w:bCs/>
              </w:rPr>
            </w:pPr>
            <w:r w:rsidRPr="00C012B1">
              <w:rPr>
                <w:b/>
                <w:bCs/>
              </w:rPr>
              <w:t>Sección modificada</w:t>
            </w:r>
          </w:p>
        </w:tc>
      </w:tr>
      <w:tr w:rsidR="00C012B1" w:rsidRPr="00C012B1" w14:paraId="4BF88E74" w14:textId="77777777" w:rsidTr="00C012B1">
        <w:tc>
          <w:tcPr>
            <w:tcW w:w="0" w:type="auto"/>
            <w:hideMark/>
          </w:tcPr>
          <w:p w14:paraId="0A92518E" w14:textId="77777777" w:rsidR="00C012B1" w:rsidRPr="00C012B1" w:rsidRDefault="00C012B1" w:rsidP="00C012B1">
            <w:pPr>
              <w:spacing w:after="160" w:line="278" w:lineRule="auto"/>
            </w:pPr>
            <w:r w:rsidRPr="00C012B1">
              <w:t>1</w:t>
            </w:r>
          </w:p>
        </w:tc>
        <w:tc>
          <w:tcPr>
            <w:tcW w:w="0" w:type="auto"/>
            <w:hideMark/>
          </w:tcPr>
          <w:p w14:paraId="2A4F588E" w14:textId="77777777" w:rsidR="00C012B1" w:rsidRPr="00C012B1" w:rsidRDefault="00C012B1" w:rsidP="00C012B1">
            <w:pPr>
              <w:spacing w:after="160" w:line="278" w:lineRule="auto"/>
            </w:pPr>
            <w:r w:rsidRPr="00C012B1">
              <w:t>Normalización de separadores decimales</w:t>
            </w:r>
          </w:p>
        </w:tc>
        <w:tc>
          <w:tcPr>
            <w:tcW w:w="0" w:type="auto"/>
            <w:hideMark/>
          </w:tcPr>
          <w:p w14:paraId="4104FA41" w14:textId="77777777" w:rsidR="00C012B1" w:rsidRPr="00C012B1" w:rsidRDefault="00C012B1" w:rsidP="00C012B1">
            <w:pPr>
              <w:spacing w:after="160" w:line="278" w:lineRule="auto"/>
            </w:pPr>
            <w:r w:rsidRPr="00C012B1">
              <w:t>Forma</w:t>
            </w:r>
          </w:p>
        </w:tc>
        <w:tc>
          <w:tcPr>
            <w:tcW w:w="0" w:type="auto"/>
            <w:hideMark/>
          </w:tcPr>
          <w:p w14:paraId="77017211" w14:textId="77777777" w:rsidR="00C012B1" w:rsidRPr="00C012B1" w:rsidRDefault="00C012B1" w:rsidP="00C012B1">
            <w:pPr>
              <w:spacing w:after="160" w:line="278" w:lineRule="auto"/>
            </w:pPr>
            <w:r w:rsidRPr="00C012B1">
              <w:rPr>
                <w:b/>
                <w:bCs/>
              </w:rPr>
              <w:t>Atendida</w:t>
            </w:r>
          </w:p>
        </w:tc>
        <w:tc>
          <w:tcPr>
            <w:tcW w:w="0" w:type="auto"/>
            <w:hideMark/>
          </w:tcPr>
          <w:p w14:paraId="0D81E9F2" w14:textId="77777777" w:rsidR="00C012B1" w:rsidRPr="00C012B1" w:rsidRDefault="00C012B1" w:rsidP="00C012B1">
            <w:pPr>
              <w:spacing w:after="160" w:line="278" w:lineRule="auto"/>
            </w:pPr>
            <w:r w:rsidRPr="00C012B1">
              <w:t>Todo el documento</w:t>
            </w:r>
          </w:p>
        </w:tc>
      </w:tr>
      <w:tr w:rsidR="00C012B1" w:rsidRPr="00C012B1" w14:paraId="190BF149" w14:textId="77777777" w:rsidTr="00C012B1">
        <w:tc>
          <w:tcPr>
            <w:tcW w:w="0" w:type="auto"/>
            <w:hideMark/>
          </w:tcPr>
          <w:p w14:paraId="197DD20F" w14:textId="77777777" w:rsidR="00C012B1" w:rsidRPr="00C012B1" w:rsidRDefault="00C012B1" w:rsidP="00C012B1">
            <w:pPr>
              <w:spacing w:after="160" w:line="278" w:lineRule="auto"/>
            </w:pPr>
            <w:r w:rsidRPr="00C012B1">
              <w:t>2</w:t>
            </w:r>
          </w:p>
        </w:tc>
        <w:tc>
          <w:tcPr>
            <w:tcW w:w="0" w:type="auto"/>
            <w:hideMark/>
          </w:tcPr>
          <w:p w14:paraId="0AF03BBB" w14:textId="77777777" w:rsidR="00C012B1" w:rsidRPr="00C012B1" w:rsidRDefault="00C012B1" w:rsidP="00C012B1">
            <w:pPr>
              <w:spacing w:after="160" w:line="278" w:lineRule="auto"/>
            </w:pPr>
            <w:r w:rsidRPr="00C012B1">
              <w:t>Corrección ortográfica y de digitación</w:t>
            </w:r>
          </w:p>
        </w:tc>
        <w:tc>
          <w:tcPr>
            <w:tcW w:w="0" w:type="auto"/>
            <w:hideMark/>
          </w:tcPr>
          <w:p w14:paraId="3D3023D7" w14:textId="77777777" w:rsidR="00C012B1" w:rsidRPr="00C012B1" w:rsidRDefault="00C012B1" w:rsidP="00C012B1">
            <w:pPr>
              <w:spacing w:after="160" w:line="278" w:lineRule="auto"/>
            </w:pPr>
            <w:r w:rsidRPr="00C012B1">
              <w:t>Forma</w:t>
            </w:r>
          </w:p>
        </w:tc>
        <w:tc>
          <w:tcPr>
            <w:tcW w:w="0" w:type="auto"/>
            <w:hideMark/>
          </w:tcPr>
          <w:p w14:paraId="7ADBBDB4" w14:textId="77777777" w:rsidR="00C012B1" w:rsidRPr="00C012B1" w:rsidRDefault="00C012B1" w:rsidP="00C012B1">
            <w:pPr>
              <w:spacing w:after="160" w:line="278" w:lineRule="auto"/>
            </w:pPr>
            <w:r w:rsidRPr="00C012B1">
              <w:rPr>
                <w:b/>
                <w:bCs/>
              </w:rPr>
              <w:t>Atendida</w:t>
            </w:r>
          </w:p>
        </w:tc>
        <w:tc>
          <w:tcPr>
            <w:tcW w:w="0" w:type="auto"/>
            <w:hideMark/>
          </w:tcPr>
          <w:p w14:paraId="5B0990FC" w14:textId="77777777" w:rsidR="00C012B1" w:rsidRPr="00C012B1" w:rsidRDefault="00C012B1" w:rsidP="00C012B1">
            <w:pPr>
              <w:spacing w:after="160" w:line="278" w:lineRule="auto"/>
            </w:pPr>
            <w:r w:rsidRPr="00C012B1">
              <w:t>Todo el documento</w:t>
            </w:r>
          </w:p>
        </w:tc>
      </w:tr>
      <w:tr w:rsidR="00C012B1" w:rsidRPr="00C012B1" w14:paraId="0ACFFF27" w14:textId="77777777" w:rsidTr="00C012B1">
        <w:tc>
          <w:tcPr>
            <w:tcW w:w="0" w:type="auto"/>
            <w:hideMark/>
          </w:tcPr>
          <w:p w14:paraId="7A3439E9" w14:textId="77777777" w:rsidR="00C012B1" w:rsidRPr="00C012B1" w:rsidRDefault="00C012B1" w:rsidP="00C012B1">
            <w:pPr>
              <w:spacing w:after="160" w:line="278" w:lineRule="auto"/>
            </w:pPr>
            <w:r w:rsidRPr="00C012B1">
              <w:t>3</w:t>
            </w:r>
          </w:p>
        </w:tc>
        <w:tc>
          <w:tcPr>
            <w:tcW w:w="0" w:type="auto"/>
            <w:hideMark/>
          </w:tcPr>
          <w:p w14:paraId="409E88EB" w14:textId="77777777" w:rsidR="00C012B1" w:rsidRPr="00C012B1" w:rsidRDefault="00C012B1" w:rsidP="00C012B1">
            <w:pPr>
              <w:spacing w:after="160" w:line="278" w:lineRule="auto"/>
            </w:pPr>
            <w:r w:rsidRPr="00C012B1">
              <w:t>Redundancia en la definición de imágenes hiperespectrales</w:t>
            </w:r>
          </w:p>
        </w:tc>
        <w:tc>
          <w:tcPr>
            <w:tcW w:w="0" w:type="auto"/>
            <w:hideMark/>
          </w:tcPr>
          <w:p w14:paraId="1CF78128" w14:textId="77777777" w:rsidR="00C012B1" w:rsidRPr="00C012B1" w:rsidRDefault="00C012B1" w:rsidP="00C012B1">
            <w:pPr>
              <w:spacing w:after="160" w:line="278" w:lineRule="auto"/>
            </w:pPr>
            <w:r w:rsidRPr="00C012B1">
              <w:t>Forma</w:t>
            </w:r>
          </w:p>
        </w:tc>
        <w:tc>
          <w:tcPr>
            <w:tcW w:w="0" w:type="auto"/>
            <w:hideMark/>
          </w:tcPr>
          <w:p w14:paraId="5E229094" w14:textId="77777777" w:rsidR="00C012B1" w:rsidRPr="00C012B1" w:rsidRDefault="00C012B1" w:rsidP="00C012B1">
            <w:pPr>
              <w:spacing w:after="160" w:line="278" w:lineRule="auto"/>
            </w:pPr>
            <w:r w:rsidRPr="00C012B1">
              <w:rPr>
                <w:b/>
                <w:bCs/>
              </w:rPr>
              <w:t>Atendida</w:t>
            </w:r>
          </w:p>
        </w:tc>
        <w:tc>
          <w:tcPr>
            <w:tcW w:w="0" w:type="auto"/>
            <w:hideMark/>
          </w:tcPr>
          <w:p w14:paraId="6F116EAE" w14:textId="1F9DC7BB" w:rsidR="00C012B1" w:rsidRPr="00C012B1" w:rsidRDefault="00C012B1" w:rsidP="00C012B1">
            <w:pPr>
              <w:spacing w:after="160" w:line="278" w:lineRule="auto"/>
            </w:pPr>
            <w:r w:rsidRPr="00C012B1">
              <w:t>1.2</w:t>
            </w:r>
            <w:r w:rsidR="007D0C8B">
              <w:t xml:space="preserve"> (p. 23)</w:t>
            </w:r>
            <w:r w:rsidRPr="00C012B1">
              <w:t xml:space="preserve"> y 2.2</w:t>
            </w:r>
            <w:r w:rsidR="007D0C8B">
              <w:t xml:space="preserve"> (p</w:t>
            </w:r>
            <w:r w:rsidR="00091D5A">
              <w:t xml:space="preserve">. </w:t>
            </w:r>
            <w:r w:rsidR="007D0C8B">
              <w:t>33)</w:t>
            </w:r>
          </w:p>
        </w:tc>
      </w:tr>
      <w:tr w:rsidR="00C012B1" w:rsidRPr="00C012B1" w14:paraId="3ED42E24" w14:textId="77777777" w:rsidTr="00C012B1">
        <w:tc>
          <w:tcPr>
            <w:tcW w:w="0" w:type="auto"/>
            <w:hideMark/>
          </w:tcPr>
          <w:p w14:paraId="687C2B0C" w14:textId="77777777" w:rsidR="00C012B1" w:rsidRPr="00C012B1" w:rsidRDefault="00C012B1" w:rsidP="00C012B1">
            <w:pPr>
              <w:spacing w:after="160" w:line="278" w:lineRule="auto"/>
            </w:pPr>
            <w:r w:rsidRPr="00C012B1">
              <w:t>4</w:t>
            </w:r>
          </w:p>
        </w:tc>
        <w:tc>
          <w:tcPr>
            <w:tcW w:w="0" w:type="auto"/>
            <w:hideMark/>
          </w:tcPr>
          <w:p w14:paraId="7E8C47D1" w14:textId="77777777" w:rsidR="00C012B1" w:rsidRPr="00C012B1" w:rsidRDefault="00C012B1" w:rsidP="00C012B1">
            <w:pPr>
              <w:spacing w:after="160" w:line="278" w:lineRule="auto"/>
            </w:pPr>
            <w:r w:rsidRPr="00C012B1">
              <w:t>Justificación del umbral NDVI</w:t>
            </w:r>
          </w:p>
        </w:tc>
        <w:tc>
          <w:tcPr>
            <w:tcW w:w="0" w:type="auto"/>
            <w:hideMark/>
          </w:tcPr>
          <w:p w14:paraId="66AC22AC" w14:textId="77777777" w:rsidR="00C012B1" w:rsidRPr="00C012B1" w:rsidRDefault="00C012B1" w:rsidP="00C012B1">
            <w:pPr>
              <w:spacing w:after="160" w:line="278" w:lineRule="auto"/>
            </w:pPr>
            <w:r w:rsidRPr="00C012B1">
              <w:t>Metodología</w:t>
            </w:r>
          </w:p>
        </w:tc>
        <w:tc>
          <w:tcPr>
            <w:tcW w:w="0" w:type="auto"/>
            <w:hideMark/>
          </w:tcPr>
          <w:p w14:paraId="74BB0329" w14:textId="77777777" w:rsidR="00C012B1" w:rsidRPr="00C012B1" w:rsidRDefault="00C012B1" w:rsidP="00C012B1">
            <w:pPr>
              <w:spacing w:after="160" w:line="278" w:lineRule="auto"/>
            </w:pPr>
            <w:r w:rsidRPr="00C012B1">
              <w:rPr>
                <w:b/>
                <w:bCs/>
              </w:rPr>
              <w:t>Atendida</w:t>
            </w:r>
          </w:p>
        </w:tc>
        <w:tc>
          <w:tcPr>
            <w:tcW w:w="0" w:type="auto"/>
            <w:hideMark/>
          </w:tcPr>
          <w:p w14:paraId="45754490" w14:textId="750DE0B6" w:rsidR="00C012B1" w:rsidRPr="00C012B1" w:rsidRDefault="00C012B1" w:rsidP="00C012B1">
            <w:pPr>
              <w:spacing w:after="160" w:line="278" w:lineRule="auto"/>
            </w:pPr>
            <w:r w:rsidRPr="00C012B1">
              <w:t>4.1</w:t>
            </w:r>
            <w:r w:rsidR="007D0C8B">
              <w:t xml:space="preserve"> </w:t>
            </w:r>
            <w:r w:rsidR="007D0C8B" w:rsidRPr="007D0C8B">
              <w:t>(pp. 86–88)</w:t>
            </w:r>
          </w:p>
        </w:tc>
      </w:tr>
      <w:tr w:rsidR="00C012B1" w:rsidRPr="00C012B1" w14:paraId="5B17E0DC" w14:textId="77777777" w:rsidTr="00C012B1">
        <w:tc>
          <w:tcPr>
            <w:tcW w:w="0" w:type="auto"/>
            <w:hideMark/>
          </w:tcPr>
          <w:p w14:paraId="6CFAEF25" w14:textId="77777777" w:rsidR="00C012B1" w:rsidRPr="00C012B1" w:rsidRDefault="00C012B1" w:rsidP="00C012B1">
            <w:pPr>
              <w:spacing w:after="160" w:line="278" w:lineRule="auto"/>
            </w:pPr>
            <w:r w:rsidRPr="00C012B1">
              <w:t>5</w:t>
            </w:r>
          </w:p>
        </w:tc>
        <w:tc>
          <w:tcPr>
            <w:tcW w:w="0" w:type="auto"/>
            <w:hideMark/>
          </w:tcPr>
          <w:p w14:paraId="71B55700" w14:textId="77777777" w:rsidR="00C012B1" w:rsidRPr="00C012B1" w:rsidRDefault="00C012B1" w:rsidP="00C012B1">
            <w:pPr>
              <w:spacing w:after="160" w:line="278" w:lineRule="auto"/>
            </w:pPr>
            <w:r w:rsidRPr="00C012B1">
              <w:t>Criterio de "alto bienestar" y representatividad</w:t>
            </w:r>
          </w:p>
        </w:tc>
        <w:tc>
          <w:tcPr>
            <w:tcW w:w="0" w:type="auto"/>
            <w:hideMark/>
          </w:tcPr>
          <w:p w14:paraId="54D77EE1" w14:textId="77777777" w:rsidR="00C012B1" w:rsidRPr="00C012B1" w:rsidRDefault="00C012B1" w:rsidP="00C012B1">
            <w:pPr>
              <w:spacing w:after="160" w:line="278" w:lineRule="auto"/>
            </w:pPr>
            <w:r w:rsidRPr="00C012B1">
              <w:t>Metodología</w:t>
            </w:r>
          </w:p>
        </w:tc>
        <w:tc>
          <w:tcPr>
            <w:tcW w:w="0" w:type="auto"/>
            <w:hideMark/>
          </w:tcPr>
          <w:p w14:paraId="6A2B5C85" w14:textId="77777777" w:rsidR="00C012B1" w:rsidRPr="00C012B1" w:rsidRDefault="00C012B1" w:rsidP="00C012B1">
            <w:pPr>
              <w:spacing w:after="160" w:line="278" w:lineRule="auto"/>
            </w:pPr>
            <w:r w:rsidRPr="00C012B1">
              <w:rPr>
                <w:b/>
                <w:bCs/>
              </w:rPr>
              <w:t>Atendida</w:t>
            </w:r>
          </w:p>
        </w:tc>
        <w:tc>
          <w:tcPr>
            <w:tcW w:w="0" w:type="auto"/>
            <w:hideMark/>
          </w:tcPr>
          <w:p w14:paraId="1C8951E8" w14:textId="675B4065" w:rsidR="00C012B1" w:rsidRPr="00C012B1" w:rsidRDefault="00C012B1" w:rsidP="00C012B1">
            <w:pPr>
              <w:spacing w:after="160" w:line="278" w:lineRule="auto"/>
            </w:pPr>
            <w:r w:rsidRPr="00C012B1">
              <w:t>4.1</w:t>
            </w:r>
            <w:r w:rsidR="007D0C8B">
              <w:t xml:space="preserve"> </w:t>
            </w:r>
            <w:r w:rsidR="007D0C8B" w:rsidRPr="007D0C8B">
              <w:t>(pp. 86–88)</w:t>
            </w:r>
          </w:p>
        </w:tc>
      </w:tr>
      <w:tr w:rsidR="00C012B1" w:rsidRPr="00C012B1" w14:paraId="6B98F74E" w14:textId="77777777" w:rsidTr="00C012B1">
        <w:tc>
          <w:tcPr>
            <w:tcW w:w="0" w:type="auto"/>
            <w:hideMark/>
          </w:tcPr>
          <w:p w14:paraId="3E1A3EE0" w14:textId="77777777" w:rsidR="00C012B1" w:rsidRPr="00C012B1" w:rsidRDefault="00C012B1" w:rsidP="00C012B1">
            <w:pPr>
              <w:spacing w:after="160" w:line="278" w:lineRule="auto"/>
            </w:pPr>
            <w:r w:rsidRPr="00C012B1">
              <w:t>6</w:t>
            </w:r>
          </w:p>
        </w:tc>
        <w:tc>
          <w:tcPr>
            <w:tcW w:w="0" w:type="auto"/>
            <w:hideMark/>
          </w:tcPr>
          <w:p w14:paraId="0FEAE0E2" w14:textId="77777777" w:rsidR="00C012B1" w:rsidRPr="00C012B1" w:rsidRDefault="00C012B1" w:rsidP="00C012B1">
            <w:pPr>
              <w:spacing w:after="160" w:line="278" w:lineRule="auto"/>
            </w:pPr>
            <w:r w:rsidRPr="00C012B1">
              <w:t>Ampliación de selección de bandas y métodos descartados</w:t>
            </w:r>
          </w:p>
        </w:tc>
        <w:tc>
          <w:tcPr>
            <w:tcW w:w="0" w:type="auto"/>
            <w:hideMark/>
          </w:tcPr>
          <w:p w14:paraId="40C1F8D8" w14:textId="77777777" w:rsidR="00C012B1" w:rsidRPr="00C012B1" w:rsidRDefault="00C012B1" w:rsidP="00C012B1">
            <w:pPr>
              <w:spacing w:after="160" w:line="278" w:lineRule="auto"/>
            </w:pPr>
            <w:r w:rsidRPr="00C012B1">
              <w:t>Metodología</w:t>
            </w:r>
          </w:p>
        </w:tc>
        <w:tc>
          <w:tcPr>
            <w:tcW w:w="0" w:type="auto"/>
            <w:hideMark/>
          </w:tcPr>
          <w:p w14:paraId="6C745FE4" w14:textId="77777777" w:rsidR="00C012B1" w:rsidRPr="00C012B1" w:rsidRDefault="00C012B1" w:rsidP="00C012B1">
            <w:pPr>
              <w:spacing w:after="160" w:line="278" w:lineRule="auto"/>
            </w:pPr>
            <w:r w:rsidRPr="00C012B1">
              <w:rPr>
                <w:b/>
                <w:bCs/>
              </w:rPr>
              <w:t>Atendida</w:t>
            </w:r>
          </w:p>
        </w:tc>
        <w:tc>
          <w:tcPr>
            <w:tcW w:w="0" w:type="auto"/>
            <w:hideMark/>
          </w:tcPr>
          <w:p w14:paraId="478F9D79" w14:textId="583E0B79" w:rsidR="00C012B1" w:rsidRPr="00C012B1" w:rsidRDefault="00C012B1" w:rsidP="00C012B1">
            <w:pPr>
              <w:spacing w:after="160" w:line="278" w:lineRule="auto"/>
            </w:pPr>
            <w:r w:rsidRPr="00C012B1">
              <w:t>3.3</w:t>
            </w:r>
            <w:r w:rsidR="007D0C8B">
              <w:t xml:space="preserve"> </w:t>
            </w:r>
            <w:r w:rsidR="007D0C8B" w:rsidRPr="007D0C8B">
              <w:t>(pp. 6</w:t>
            </w:r>
            <w:r w:rsidR="00091D5A">
              <w:t>4</w:t>
            </w:r>
            <w:r w:rsidR="007D0C8B" w:rsidRPr="007D0C8B">
              <w:t>–6</w:t>
            </w:r>
            <w:r w:rsidR="00091D5A">
              <w:t>5</w:t>
            </w:r>
            <w:r w:rsidR="007D0C8B" w:rsidRPr="007D0C8B">
              <w:t>)</w:t>
            </w:r>
          </w:p>
        </w:tc>
      </w:tr>
      <w:tr w:rsidR="00C012B1" w:rsidRPr="00C012B1" w14:paraId="1250D31B" w14:textId="77777777" w:rsidTr="00C012B1">
        <w:tc>
          <w:tcPr>
            <w:tcW w:w="0" w:type="auto"/>
            <w:hideMark/>
          </w:tcPr>
          <w:p w14:paraId="66546F0F" w14:textId="77777777" w:rsidR="00C012B1" w:rsidRPr="00C012B1" w:rsidRDefault="00C012B1" w:rsidP="00C012B1">
            <w:pPr>
              <w:spacing w:after="160" w:line="278" w:lineRule="auto"/>
            </w:pPr>
            <w:r w:rsidRPr="00C012B1">
              <w:t>7</w:t>
            </w:r>
          </w:p>
        </w:tc>
        <w:tc>
          <w:tcPr>
            <w:tcW w:w="0" w:type="auto"/>
            <w:hideMark/>
          </w:tcPr>
          <w:p w14:paraId="503578E0" w14:textId="77777777" w:rsidR="00C012B1" w:rsidRPr="00C012B1" w:rsidRDefault="00C012B1" w:rsidP="00C012B1">
            <w:pPr>
              <w:spacing w:after="160" w:line="278" w:lineRule="auto"/>
            </w:pPr>
            <w:r w:rsidRPr="00C012B1">
              <w:t>Ventaja técnica de la división validación–prueba</w:t>
            </w:r>
          </w:p>
        </w:tc>
        <w:tc>
          <w:tcPr>
            <w:tcW w:w="0" w:type="auto"/>
            <w:hideMark/>
          </w:tcPr>
          <w:p w14:paraId="2E6B0ED4" w14:textId="77777777" w:rsidR="00C012B1" w:rsidRPr="00C012B1" w:rsidRDefault="00C012B1" w:rsidP="00C012B1">
            <w:pPr>
              <w:spacing w:after="160" w:line="278" w:lineRule="auto"/>
            </w:pPr>
            <w:r w:rsidRPr="00C012B1">
              <w:t>Metodología</w:t>
            </w:r>
          </w:p>
        </w:tc>
        <w:tc>
          <w:tcPr>
            <w:tcW w:w="0" w:type="auto"/>
            <w:hideMark/>
          </w:tcPr>
          <w:p w14:paraId="5C24B29B" w14:textId="77777777" w:rsidR="00C012B1" w:rsidRPr="00C012B1" w:rsidRDefault="00C012B1" w:rsidP="00C012B1">
            <w:pPr>
              <w:spacing w:after="160" w:line="278" w:lineRule="auto"/>
            </w:pPr>
            <w:r w:rsidRPr="00C012B1">
              <w:rPr>
                <w:b/>
                <w:bCs/>
              </w:rPr>
              <w:t>Atendida</w:t>
            </w:r>
          </w:p>
        </w:tc>
        <w:tc>
          <w:tcPr>
            <w:tcW w:w="0" w:type="auto"/>
            <w:hideMark/>
          </w:tcPr>
          <w:p w14:paraId="06E4CB1D" w14:textId="55361D0B" w:rsidR="00C012B1" w:rsidRPr="00C012B1" w:rsidRDefault="00C012B1" w:rsidP="00C012B1">
            <w:pPr>
              <w:spacing w:after="160" w:line="278" w:lineRule="auto"/>
            </w:pPr>
            <w:r w:rsidRPr="00C012B1">
              <w:t>3.4.2.2</w:t>
            </w:r>
            <w:r w:rsidR="007D0C8B">
              <w:t xml:space="preserve"> </w:t>
            </w:r>
            <w:r w:rsidR="007D0C8B" w:rsidRPr="007D0C8B">
              <w:t>(p. 70)</w:t>
            </w:r>
          </w:p>
        </w:tc>
      </w:tr>
      <w:tr w:rsidR="00C012B1" w:rsidRPr="00C012B1" w14:paraId="63F95C38" w14:textId="77777777" w:rsidTr="00C012B1">
        <w:tc>
          <w:tcPr>
            <w:tcW w:w="0" w:type="auto"/>
            <w:hideMark/>
          </w:tcPr>
          <w:p w14:paraId="41BF75CB" w14:textId="77777777" w:rsidR="00C012B1" w:rsidRPr="00C012B1" w:rsidRDefault="00C012B1" w:rsidP="00C012B1">
            <w:pPr>
              <w:spacing w:after="160" w:line="278" w:lineRule="auto"/>
            </w:pPr>
            <w:r w:rsidRPr="00C012B1">
              <w:t>8</w:t>
            </w:r>
          </w:p>
        </w:tc>
        <w:tc>
          <w:tcPr>
            <w:tcW w:w="0" w:type="auto"/>
            <w:hideMark/>
          </w:tcPr>
          <w:p w14:paraId="6916D56B" w14:textId="77777777" w:rsidR="00C012B1" w:rsidRPr="00C012B1" w:rsidRDefault="00C012B1" w:rsidP="00C012B1">
            <w:pPr>
              <w:spacing w:after="160" w:line="278" w:lineRule="auto"/>
            </w:pPr>
            <w:r w:rsidRPr="00C012B1">
              <w:t>Aclaración sobre la única toma aérea</w:t>
            </w:r>
          </w:p>
        </w:tc>
        <w:tc>
          <w:tcPr>
            <w:tcW w:w="0" w:type="auto"/>
            <w:hideMark/>
          </w:tcPr>
          <w:p w14:paraId="2C06608F" w14:textId="77777777" w:rsidR="00C012B1" w:rsidRPr="00C012B1" w:rsidRDefault="00C012B1" w:rsidP="00C012B1">
            <w:pPr>
              <w:spacing w:after="160" w:line="278" w:lineRule="auto"/>
            </w:pPr>
            <w:r w:rsidRPr="00C012B1">
              <w:t>Metodología</w:t>
            </w:r>
          </w:p>
        </w:tc>
        <w:tc>
          <w:tcPr>
            <w:tcW w:w="0" w:type="auto"/>
            <w:hideMark/>
          </w:tcPr>
          <w:p w14:paraId="0BB31D01" w14:textId="77777777" w:rsidR="00C012B1" w:rsidRPr="00C012B1" w:rsidRDefault="00C012B1" w:rsidP="00C012B1">
            <w:pPr>
              <w:spacing w:after="160" w:line="278" w:lineRule="auto"/>
            </w:pPr>
            <w:r w:rsidRPr="00C012B1">
              <w:rPr>
                <w:b/>
                <w:bCs/>
              </w:rPr>
              <w:t>Atendida</w:t>
            </w:r>
          </w:p>
        </w:tc>
        <w:tc>
          <w:tcPr>
            <w:tcW w:w="0" w:type="auto"/>
            <w:hideMark/>
          </w:tcPr>
          <w:p w14:paraId="716C54AD" w14:textId="557D0096" w:rsidR="00C012B1" w:rsidRPr="00C012B1" w:rsidRDefault="00C012B1" w:rsidP="00C012B1">
            <w:pPr>
              <w:spacing w:after="160" w:line="278" w:lineRule="auto"/>
            </w:pPr>
            <w:r w:rsidRPr="00C012B1">
              <w:t>3.1.2</w:t>
            </w:r>
            <w:r w:rsidR="007D0C8B">
              <w:t xml:space="preserve"> </w:t>
            </w:r>
            <w:r w:rsidR="007D0C8B" w:rsidRPr="007D0C8B">
              <w:t>(pp. 57–58)</w:t>
            </w:r>
          </w:p>
        </w:tc>
      </w:tr>
      <w:tr w:rsidR="00C012B1" w:rsidRPr="00C012B1" w14:paraId="52A83A7B" w14:textId="77777777" w:rsidTr="00C012B1">
        <w:tc>
          <w:tcPr>
            <w:tcW w:w="0" w:type="auto"/>
            <w:hideMark/>
          </w:tcPr>
          <w:p w14:paraId="7053B56B" w14:textId="77777777" w:rsidR="00C012B1" w:rsidRPr="00C012B1" w:rsidRDefault="00C012B1" w:rsidP="00C012B1">
            <w:pPr>
              <w:spacing w:after="160" w:line="278" w:lineRule="auto"/>
            </w:pPr>
            <w:r w:rsidRPr="00C012B1">
              <w:t>9</w:t>
            </w:r>
          </w:p>
        </w:tc>
        <w:tc>
          <w:tcPr>
            <w:tcW w:w="0" w:type="auto"/>
            <w:hideMark/>
          </w:tcPr>
          <w:p w14:paraId="5663CB59" w14:textId="77777777" w:rsidR="00C012B1" w:rsidRPr="00C012B1" w:rsidRDefault="00C012B1" w:rsidP="00C012B1">
            <w:pPr>
              <w:spacing w:after="160" w:line="278" w:lineRule="auto"/>
            </w:pPr>
            <w:r w:rsidRPr="00C012B1">
              <w:t>Justificación de los 12 algoritmos iniciales</w:t>
            </w:r>
          </w:p>
        </w:tc>
        <w:tc>
          <w:tcPr>
            <w:tcW w:w="0" w:type="auto"/>
            <w:hideMark/>
          </w:tcPr>
          <w:p w14:paraId="4D7CEA60" w14:textId="77777777" w:rsidR="00C012B1" w:rsidRPr="00C012B1" w:rsidRDefault="00C012B1" w:rsidP="00C012B1">
            <w:pPr>
              <w:spacing w:after="160" w:line="278" w:lineRule="auto"/>
            </w:pPr>
            <w:r w:rsidRPr="00C012B1">
              <w:t>Metodología</w:t>
            </w:r>
          </w:p>
        </w:tc>
        <w:tc>
          <w:tcPr>
            <w:tcW w:w="0" w:type="auto"/>
            <w:hideMark/>
          </w:tcPr>
          <w:p w14:paraId="4C3844EF" w14:textId="77777777" w:rsidR="00C012B1" w:rsidRPr="00C012B1" w:rsidRDefault="00C012B1" w:rsidP="00C012B1">
            <w:pPr>
              <w:spacing w:after="160" w:line="278" w:lineRule="auto"/>
            </w:pPr>
            <w:r w:rsidRPr="00C012B1">
              <w:rPr>
                <w:b/>
                <w:bCs/>
              </w:rPr>
              <w:t>Atendida</w:t>
            </w:r>
          </w:p>
        </w:tc>
        <w:tc>
          <w:tcPr>
            <w:tcW w:w="0" w:type="auto"/>
            <w:hideMark/>
          </w:tcPr>
          <w:p w14:paraId="25B9596C" w14:textId="0FB70F3B" w:rsidR="00C012B1" w:rsidRPr="00C012B1" w:rsidRDefault="00C012B1" w:rsidP="00C012B1">
            <w:pPr>
              <w:spacing w:after="160" w:line="278" w:lineRule="auto"/>
            </w:pPr>
            <w:r w:rsidRPr="00C012B1">
              <w:t>3.4.3.1</w:t>
            </w:r>
            <w:r w:rsidR="007D0C8B">
              <w:t xml:space="preserve"> </w:t>
            </w:r>
            <w:r w:rsidR="007D0C8B" w:rsidRPr="007D0C8B">
              <w:t>(pp. 74–75)</w:t>
            </w:r>
          </w:p>
        </w:tc>
      </w:tr>
      <w:tr w:rsidR="00C012B1" w:rsidRPr="00C012B1" w14:paraId="1D5888A1" w14:textId="77777777" w:rsidTr="00C012B1">
        <w:tc>
          <w:tcPr>
            <w:tcW w:w="0" w:type="auto"/>
            <w:hideMark/>
          </w:tcPr>
          <w:p w14:paraId="1AD86E02" w14:textId="77777777" w:rsidR="00C012B1" w:rsidRPr="00C012B1" w:rsidRDefault="00C012B1" w:rsidP="00C012B1">
            <w:pPr>
              <w:spacing w:after="160" w:line="278" w:lineRule="auto"/>
            </w:pPr>
            <w:r w:rsidRPr="00C012B1">
              <w:t>10</w:t>
            </w:r>
          </w:p>
        </w:tc>
        <w:tc>
          <w:tcPr>
            <w:tcW w:w="0" w:type="auto"/>
            <w:hideMark/>
          </w:tcPr>
          <w:p w14:paraId="7C00F6B9" w14:textId="77777777" w:rsidR="00C012B1" w:rsidRPr="00C012B1" w:rsidRDefault="00C012B1" w:rsidP="00C012B1">
            <w:pPr>
              <w:spacing w:after="160" w:line="278" w:lineRule="auto"/>
            </w:pPr>
            <w:r w:rsidRPr="00C012B1">
              <w:t>Profundización del análisis de Random Forest</w:t>
            </w:r>
          </w:p>
        </w:tc>
        <w:tc>
          <w:tcPr>
            <w:tcW w:w="0" w:type="auto"/>
            <w:hideMark/>
          </w:tcPr>
          <w:p w14:paraId="4C0619A8" w14:textId="77777777" w:rsidR="00C012B1" w:rsidRPr="00C012B1" w:rsidRDefault="00C012B1" w:rsidP="00C012B1">
            <w:pPr>
              <w:spacing w:after="160" w:line="278" w:lineRule="auto"/>
            </w:pPr>
            <w:r w:rsidRPr="00C012B1">
              <w:t>Modelado</w:t>
            </w:r>
          </w:p>
        </w:tc>
        <w:tc>
          <w:tcPr>
            <w:tcW w:w="0" w:type="auto"/>
            <w:hideMark/>
          </w:tcPr>
          <w:p w14:paraId="21132504" w14:textId="77777777" w:rsidR="00C012B1" w:rsidRPr="00C012B1" w:rsidRDefault="00C012B1" w:rsidP="00C012B1">
            <w:pPr>
              <w:spacing w:after="160" w:line="278" w:lineRule="auto"/>
            </w:pPr>
            <w:r w:rsidRPr="00C012B1">
              <w:rPr>
                <w:b/>
                <w:bCs/>
              </w:rPr>
              <w:t>Atendida</w:t>
            </w:r>
          </w:p>
        </w:tc>
        <w:tc>
          <w:tcPr>
            <w:tcW w:w="0" w:type="auto"/>
            <w:hideMark/>
          </w:tcPr>
          <w:p w14:paraId="767FBBE7" w14:textId="2F96EE24" w:rsidR="00C012B1" w:rsidRPr="00C012B1" w:rsidRDefault="00C012B1" w:rsidP="00C012B1">
            <w:pPr>
              <w:spacing w:after="160" w:line="278" w:lineRule="auto"/>
            </w:pPr>
            <w:r w:rsidRPr="00C012B1">
              <w:t>4.3.1</w:t>
            </w:r>
            <w:r w:rsidR="007D0C8B">
              <w:t xml:space="preserve"> </w:t>
            </w:r>
            <w:r w:rsidR="007D0C8B" w:rsidRPr="007D0C8B">
              <w:t>(pp. 92–93)</w:t>
            </w:r>
          </w:p>
        </w:tc>
      </w:tr>
      <w:tr w:rsidR="00C012B1" w:rsidRPr="00C012B1" w14:paraId="70C639E9" w14:textId="77777777" w:rsidTr="00C012B1">
        <w:tc>
          <w:tcPr>
            <w:tcW w:w="0" w:type="auto"/>
            <w:hideMark/>
          </w:tcPr>
          <w:p w14:paraId="687E37C4" w14:textId="77777777" w:rsidR="00C012B1" w:rsidRPr="00C012B1" w:rsidRDefault="00C012B1" w:rsidP="00C012B1">
            <w:pPr>
              <w:spacing w:after="160" w:line="278" w:lineRule="auto"/>
            </w:pPr>
            <w:r w:rsidRPr="00C012B1">
              <w:lastRenderedPageBreak/>
              <w:t>11</w:t>
            </w:r>
          </w:p>
        </w:tc>
        <w:tc>
          <w:tcPr>
            <w:tcW w:w="0" w:type="auto"/>
            <w:hideMark/>
          </w:tcPr>
          <w:p w14:paraId="4D2E4BA5" w14:textId="77777777" w:rsidR="00C012B1" w:rsidRPr="00C012B1" w:rsidRDefault="00C012B1" w:rsidP="00C012B1">
            <w:pPr>
              <w:spacing w:after="160" w:line="278" w:lineRule="auto"/>
            </w:pPr>
            <w:proofErr w:type="spellStart"/>
            <w:r w:rsidRPr="00C012B1">
              <w:t>Hiperparametrización</w:t>
            </w:r>
            <w:proofErr w:type="spellEnd"/>
            <w:r w:rsidRPr="00C012B1">
              <w:t xml:space="preserve"> sin cambios significativos</w:t>
            </w:r>
          </w:p>
        </w:tc>
        <w:tc>
          <w:tcPr>
            <w:tcW w:w="0" w:type="auto"/>
            <w:hideMark/>
          </w:tcPr>
          <w:p w14:paraId="0418D2EF" w14:textId="77777777" w:rsidR="00C012B1" w:rsidRPr="00C012B1" w:rsidRDefault="00C012B1" w:rsidP="00C012B1">
            <w:pPr>
              <w:spacing w:after="160" w:line="278" w:lineRule="auto"/>
            </w:pPr>
            <w:r w:rsidRPr="00C012B1">
              <w:t>Modelado</w:t>
            </w:r>
          </w:p>
        </w:tc>
        <w:tc>
          <w:tcPr>
            <w:tcW w:w="0" w:type="auto"/>
            <w:hideMark/>
          </w:tcPr>
          <w:p w14:paraId="4760D412" w14:textId="77777777" w:rsidR="00C012B1" w:rsidRPr="00C012B1" w:rsidRDefault="00C012B1" w:rsidP="00C012B1">
            <w:pPr>
              <w:spacing w:after="160" w:line="278" w:lineRule="auto"/>
            </w:pPr>
            <w:r w:rsidRPr="00C012B1">
              <w:rPr>
                <w:b/>
                <w:bCs/>
              </w:rPr>
              <w:t>Atendida</w:t>
            </w:r>
          </w:p>
        </w:tc>
        <w:tc>
          <w:tcPr>
            <w:tcW w:w="0" w:type="auto"/>
            <w:hideMark/>
          </w:tcPr>
          <w:p w14:paraId="68B487AF" w14:textId="5D262CBF" w:rsidR="00C012B1" w:rsidRPr="00C012B1" w:rsidRDefault="00C012B1" w:rsidP="00C012B1">
            <w:pPr>
              <w:spacing w:after="160" w:line="278" w:lineRule="auto"/>
            </w:pPr>
            <w:r w:rsidRPr="00C012B1">
              <w:t>4.</w:t>
            </w:r>
            <w:r w:rsidR="007D0C8B">
              <w:t xml:space="preserve">3.4 </w:t>
            </w:r>
            <w:r w:rsidR="007D0C8B" w:rsidRPr="007D0C8B">
              <w:t>(p. 103)</w:t>
            </w:r>
            <w:r w:rsidR="007D0C8B">
              <w:t xml:space="preserve"> y 4.4 </w:t>
            </w:r>
            <w:r w:rsidR="007D0C8B" w:rsidRPr="007D0C8B">
              <w:t>(pp. 111–112)</w:t>
            </w:r>
          </w:p>
        </w:tc>
      </w:tr>
      <w:tr w:rsidR="00C012B1" w:rsidRPr="00C012B1" w14:paraId="57E72ABF" w14:textId="77777777" w:rsidTr="00C012B1">
        <w:tc>
          <w:tcPr>
            <w:tcW w:w="0" w:type="auto"/>
            <w:hideMark/>
          </w:tcPr>
          <w:p w14:paraId="7FA88AB7" w14:textId="77777777" w:rsidR="00C012B1" w:rsidRPr="00C012B1" w:rsidRDefault="00C012B1" w:rsidP="00C012B1">
            <w:pPr>
              <w:spacing w:after="160" w:line="278" w:lineRule="auto"/>
            </w:pPr>
            <w:r w:rsidRPr="00C012B1">
              <w:t>12</w:t>
            </w:r>
          </w:p>
        </w:tc>
        <w:tc>
          <w:tcPr>
            <w:tcW w:w="0" w:type="auto"/>
            <w:hideMark/>
          </w:tcPr>
          <w:p w14:paraId="7FDE7E0C" w14:textId="77777777" w:rsidR="00C012B1" w:rsidRPr="00C012B1" w:rsidRDefault="00C012B1" w:rsidP="00C012B1">
            <w:pPr>
              <w:spacing w:after="160" w:line="278" w:lineRule="auto"/>
            </w:pPr>
            <w:r w:rsidRPr="00C012B1">
              <w:t>Importancia relativa de FP vs FN</w:t>
            </w:r>
          </w:p>
        </w:tc>
        <w:tc>
          <w:tcPr>
            <w:tcW w:w="0" w:type="auto"/>
            <w:hideMark/>
          </w:tcPr>
          <w:p w14:paraId="15967E09" w14:textId="77777777" w:rsidR="00C012B1" w:rsidRPr="00C012B1" w:rsidRDefault="00C012B1" w:rsidP="00C012B1">
            <w:pPr>
              <w:spacing w:after="160" w:line="278" w:lineRule="auto"/>
            </w:pPr>
            <w:r w:rsidRPr="00C012B1">
              <w:t>Discusión</w:t>
            </w:r>
          </w:p>
        </w:tc>
        <w:tc>
          <w:tcPr>
            <w:tcW w:w="0" w:type="auto"/>
            <w:hideMark/>
          </w:tcPr>
          <w:p w14:paraId="496DD37F" w14:textId="77777777" w:rsidR="00C012B1" w:rsidRPr="00C012B1" w:rsidRDefault="00C012B1" w:rsidP="00C012B1">
            <w:pPr>
              <w:spacing w:after="160" w:line="278" w:lineRule="auto"/>
            </w:pPr>
            <w:r w:rsidRPr="00C012B1">
              <w:rPr>
                <w:b/>
                <w:bCs/>
              </w:rPr>
              <w:t>Atendida</w:t>
            </w:r>
          </w:p>
        </w:tc>
        <w:tc>
          <w:tcPr>
            <w:tcW w:w="0" w:type="auto"/>
            <w:hideMark/>
          </w:tcPr>
          <w:p w14:paraId="155779C5" w14:textId="7E2A54A5" w:rsidR="00C012B1" w:rsidRPr="00C012B1" w:rsidRDefault="00C012B1" w:rsidP="00C012B1">
            <w:pPr>
              <w:spacing w:after="160" w:line="278" w:lineRule="auto"/>
            </w:pPr>
            <w:r w:rsidRPr="00C012B1">
              <w:t>4.6</w:t>
            </w:r>
            <w:r w:rsidR="007D0C8B">
              <w:t xml:space="preserve"> </w:t>
            </w:r>
            <w:r w:rsidR="007D0C8B" w:rsidRPr="007D0C8B">
              <w:t>(pp. 125–126)</w:t>
            </w:r>
          </w:p>
        </w:tc>
      </w:tr>
      <w:tr w:rsidR="00C012B1" w:rsidRPr="00C012B1" w14:paraId="1EF57087" w14:textId="77777777" w:rsidTr="00C012B1">
        <w:tc>
          <w:tcPr>
            <w:tcW w:w="0" w:type="auto"/>
            <w:hideMark/>
          </w:tcPr>
          <w:p w14:paraId="5A5FB35B" w14:textId="77777777" w:rsidR="00C012B1" w:rsidRPr="00C012B1" w:rsidRDefault="00C012B1" w:rsidP="00C012B1">
            <w:pPr>
              <w:spacing w:after="160" w:line="278" w:lineRule="auto"/>
            </w:pPr>
            <w:r w:rsidRPr="00C012B1">
              <w:t>13</w:t>
            </w:r>
          </w:p>
        </w:tc>
        <w:tc>
          <w:tcPr>
            <w:tcW w:w="0" w:type="auto"/>
            <w:hideMark/>
          </w:tcPr>
          <w:p w14:paraId="24709F53" w14:textId="77777777" w:rsidR="00C012B1" w:rsidRPr="00C012B1" w:rsidRDefault="00C012B1" w:rsidP="00C012B1">
            <w:pPr>
              <w:spacing w:after="160" w:line="278" w:lineRule="auto"/>
            </w:pPr>
            <w:r w:rsidRPr="00C012B1">
              <w:t>Caso práctico: parcelas con plantas mixtas</w:t>
            </w:r>
          </w:p>
        </w:tc>
        <w:tc>
          <w:tcPr>
            <w:tcW w:w="0" w:type="auto"/>
            <w:hideMark/>
          </w:tcPr>
          <w:p w14:paraId="0F9CF0E6" w14:textId="77777777" w:rsidR="00C012B1" w:rsidRPr="00C012B1" w:rsidRDefault="00C012B1" w:rsidP="00C012B1">
            <w:pPr>
              <w:spacing w:after="160" w:line="278" w:lineRule="auto"/>
            </w:pPr>
            <w:r w:rsidRPr="00C012B1">
              <w:t>Discusión</w:t>
            </w:r>
          </w:p>
        </w:tc>
        <w:tc>
          <w:tcPr>
            <w:tcW w:w="0" w:type="auto"/>
            <w:hideMark/>
          </w:tcPr>
          <w:p w14:paraId="12D24E72" w14:textId="77777777" w:rsidR="00C012B1" w:rsidRPr="00C012B1" w:rsidRDefault="00C012B1" w:rsidP="00C012B1">
            <w:pPr>
              <w:spacing w:after="160" w:line="278" w:lineRule="auto"/>
            </w:pPr>
            <w:r w:rsidRPr="00C012B1">
              <w:rPr>
                <w:b/>
                <w:bCs/>
              </w:rPr>
              <w:t>Atendida</w:t>
            </w:r>
          </w:p>
        </w:tc>
        <w:tc>
          <w:tcPr>
            <w:tcW w:w="0" w:type="auto"/>
            <w:hideMark/>
          </w:tcPr>
          <w:p w14:paraId="2918294E" w14:textId="319EA54F" w:rsidR="00C012B1" w:rsidRPr="00C012B1" w:rsidRDefault="00C012B1" w:rsidP="00C012B1">
            <w:pPr>
              <w:spacing w:after="160" w:line="278" w:lineRule="auto"/>
            </w:pPr>
            <w:r w:rsidRPr="00C012B1">
              <w:t>4.6</w:t>
            </w:r>
            <w:r w:rsidR="007D0C8B">
              <w:t xml:space="preserve"> </w:t>
            </w:r>
            <w:r w:rsidR="007D0C8B" w:rsidRPr="007D0C8B">
              <w:t>(pp. 126–127)</w:t>
            </w:r>
          </w:p>
        </w:tc>
      </w:tr>
      <w:tr w:rsidR="00C012B1" w:rsidRPr="00C012B1" w14:paraId="3E82CA34" w14:textId="77777777" w:rsidTr="00C012B1">
        <w:tc>
          <w:tcPr>
            <w:tcW w:w="0" w:type="auto"/>
            <w:hideMark/>
          </w:tcPr>
          <w:p w14:paraId="48EAA0B1" w14:textId="77777777" w:rsidR="00C012B1" w:rsidRPr="00C012B1" w:rsidRDefault="00C012B1" w:rsidP="00C012B1">
            <w:pPr>
              <w:spacing w:after="160" w:line="278" w:lineRule="auto"/>
            </w:pPr>
            <w:r w:rsidRPr="00C012B1">
              <w:t>14</w:t>
            </w:r>
          </w:p>
        </w:tc>
        <w:tc>
          <w:tcPr>
            <w:tcW w:w="0" w:type="auto"/>
            <w:hideMark/>
          </w:tcPr>
          <w:p w14:paraId="6C23823C" w14:textId="77777777" w:rsidR="00C012B1" w:rsidRPr="00C012B1" w:rsidRDefault="00C012B1" w:rsidP="00C012B1">
            <w:pPr>
              <w:spacing w:after="160" w:line="278" w:lineRule="auto"/>
            </w:pPr>
            <w:r w:rsidRPr="00C012B1">
              <w:t>Reestructuración de conclusiones</w:t>
            </w:r>
          </w:p>
        </w:tc>
        <w:tc>
          <w:tcPr>
            <w:tcW w:w="0" w:type="auto"/>
            <w:hideMark/>
          </w:tcPr>
          <w:p w14:paraId="29483321" w14:textId="77777777" w:rsidR="00C012B1" w:rsidRPr="00C012B1" w:rsidRDefault="00C012B1" w:rsidP="00C012B1">
            <w:pPr>
              <w:spacing w:after="160" w:line="278" w:lineRule="auto"/>
            </w:pPr>
            <w:r w:rsidRPr="00C012B1">
              <w:t>Estructura</w:t>
            </w:r>
          </w:p>
        </w:tc>
        <w:tc>
          <w:tcPr>
            <w:tcW w:w="0" w:type="auto"/>
            <w:hideMark/>
          </w:tcPr>
          <w:p w14:paraId="51DE523A" w14:textId="77777777" w:rsidR="00C012B1" w:rsidRPr="00C012B1" w:rsidRDefault="00C012B1" w:rsidP="00C012B1">
            <w:pPr>
              <w:spacing w:after="160" w:line="278" w:lineRule="auto"/>
            </w:pPr>
            <w:r w:rsidRPr="00C012B1">
              <w:rPr>
                <w:b/>
                <w:bCs/>
              </w:rPr>
              <w:t>Atendida</w:t>
            </w:r>
          </w:p>
        </w:tc>
        <w:tc>
          <w:tcPr>
            <w:tcW w:w="0" w:type="auto"/>
            <w:hideMark/>
          </w:tcPr>
          <w:p w14:paraId="590561B9" w14:textId="34719CDD" w:rsidR="00C012B1" w:rsidRPr="00C012B1" w:rsidRDefault="00C012B1" w:rsidP="00C012B1">
            <w:pPr>
              <w:spacing w:after="160" w:line="278" w:lineRule="auto"/>
            </w:pPr>
            <w:r w:rsidRPr="00C012B1">
              <w:t>5.1</w:t>
            </w:r>
            <w:r w:rsidR="007D0C8B">
              <w:t xml:space="preserve"> </w:t>
            </w:r>
            <w:r w:rsidR="007D0C8B" w:rsidRPr="007D0C8B">
              <w:t>(pp. 129–133)</w:t>
            </w:r>
          </w:p>
        </w:tc>
      </w:tr>
      <w:tr w:rsidR="00C012B1" w:rsidRPr="00C012B1" w14:paraId="358C8D5F" w14:textId="77777777" w:rsidTr="00C012B1">
        <w:tc>
          <w:tcPr>
            <w:tcW w:w="0" w:type="auto"/>
            <w:hideMark/>
          </w:tcPr>
          <w:p w14:paraId="3A93F81F" w14:textId="77777777" w:rsidR="00C012B1" w:rsidRPr="00C012B1" w:rsidRDefault="00C012B1" w:rsidP="00C012B1">
            <w:pPr>
              <w:spacing w:after="160" w:line="278" w:lineRule="auto"/>
            </w:pPr>
            <w:r w:rsidRPr="00C012B1">
              <w:t>15</w:t>
            </w:r>
          </w:p>
        </w:tc>
        <w:tc>
          <w:tcPr>
            <w:tcW w:w="0" w:type="auto"/>
            <w:hideMark/>
          </w:tcPr>
          <w:p w14:paraId="59A27ED3" w14:textId="77777777" w:rsidR="00C012B1" w:rsidRPr="00C012B1" w:rsidRDefault="00C012B1" w:rsidP="00C012B1">
            <w:pPr>
              <w:spacing w:after="160" w:line="278" w:lineRule="auto"/>
            </w:pPr>
            <w:r w:rsidRPr="00C012B1">
              <w:t>Trabajo futuro: validación ante otros estreses y genotipos</w:t>
            </w:r>
          </w:p>
        </w:tc>
        <w:tc>
          <w:tcPr>
            <w:tcW w:w="0" w:type="auto"/>
            <w:hideMark/>
          </w:tcPr>
          <w:p w14:paraId="49E83C05" w14:textId="77777777" w:rsidR="00C012B1" w:rsidRPr="00C012B1" w:rsidRDefault="00C012B1" w:rsidP="00C012B1">
            <w:pPr>
              <w:spacing w:after="160" w:line="278" w:lineRule="auto"/>
            </w:pPr>
            <w:r w:rsidRPr="00C012B1">
              <w:t>Estructura</w:t>
            </w:r>
          </w:p>
        </w:tc>
        <w:tc>
          <w:tcPr>
            <w:tcW w:w="0" w:type="auto"/>
            <w:hideMark/>
          </w:tcPr>
          <w:p w14:paraId="6D535DB6" w14:textId="77777777" w:rsidR="00C012B1" w:rsidRPr="00C012B1" w:rsidRDefault="00C012B1" w:rsidP="00C012B1">
            <w:pPr>
              <w:spacing w:after="160" w:line="278" w:lineRule="auto"/>
            </w:pPr>
            <w:r w:rsidRPr="00C012B1">
              <w:rPr>
                <w:b/>
                <w:bCs/>
              </w:rPr>
              <w:t>Atendida</w:t>
            </w:r>
          </w:p>
        </w:tc>
        <w:tc>
          <w:tcPr>
            <w:tcW w:w="0" w:type="auto"/>
            <w:hideMark/>
          </w:tcPr>
          <w:p w14:paraId="323EFD6A" w14:textId="728C5856" w:rsidR="00C012B1" w:rsidRPr="00C012B1" w:rsidRDefault="00C012B1" w:rsidP="00C012B1">
            <w:pPr>
              <w:spacing w:after="160" w:line="278" w:lineRule="auto"/>
            </w:pPr>
            <w:r w:rsidRPr="00C012B1">
              <w:t>5.2</w:t>
            </w:r>
            <w:r w:rsidR="007D0C8B">
              <w:t xml:space="preserve"> </w:t>
            </w:r>
            <w:r w:rsidR="007D0C8B" w:rsidRPr="007D0C8B">
              <w:t>(p. 134)</w:t>
            </w:r>
          </w:p>
        </w:tc>
      </w:tr>
      <w:tr w:rsidR="00C012B1" w:rsidRPr="00C012B1" w14:paraId="17C7069B" w14:textId="77777777" w:rsidTr="00C012B1">
        <w:tc>
          <w:tcPr>
            <w:tcW w:w="0" w:type="auto"/>
            <w:hideMark/>
          </w:tcPr>
          <w:p w14:paraId="6C184263" w14:textId="77777777" w:rsidR="00C012B1" w:rsidRPr="00C012B1" w:rsidRDefault="00C012B1" w:rsidP="00C012B1">
            <w:pPr>
              <w:spacing w:after="160" w:line="278" w:lineRule="auto"/>
            </w:pPr>
            <w:r w:rsidRPr="00C012B1">
              <w:t>16</w:t>
            </w:r>
          </w:p>
        </w:tc>
        <w:tc>
          <w:tcPr>
            <w:tcW w:w="0" w:type="auto"/>
            <w:hideMark/>
          </w:tcPr>
          <w:p w14:paraId="79B7B7BD" w14:textId="77777777" w:rsidR="00C012B1" w:rsidRPr="00C012B1" w:rsidRDefault="00C012B1" w:rsidP="00C012B1">
            <w:pPr>
              <w:spacing w:after="160" w:line="278" w:lineRule="auto"/>
            </w:pPr>
            <w:r w:rsidRPr="00C012B1">
              <w:t>Matrices de confusión en porcentajes y reducción de datos</w:t>
            </w:r>
          </w:p>
        </w:tc>
        <w:tc>
          <w:tcPr>
            <w:tcW w:w="0" w:type="auto"/>
            <w:hideMark/>
          </w:tcPr>
          <w:p w14:paraId="1810BD88" w14:textId="77777777" w:rsidR="00C012B1" w:rsidRPr="00C012B1" w:rsidRDefault="00C012B1" w:rsidP="00C012B1">
            <w:pPr>
              <w:spacing w:after="160" w:line="278" w:lineRule="auto"/>
            </w:pPr>
            <w:r w:rsidRPr="00C012B1">
              <w:t>Análisis</w:t>
            </w:r>
          </w:p>
        </w:tc>
        <w:tc>
          <w:tcPr>
            <w:tcW w:w="0" w:type="auto"/>
            <w:hideMark/>
          </w:tcPr>
          <w:p w14:paraId="5543C539" w14:textId="77777777" w:rsidR="00C012B1" w:rsidRPr="00C012B1" w:rsidRDefault="00C012B1" w:rsidP="00C012B1">
            <w:pPr>
              <w:spacing w:after="160" w:line="278" w:lineRule="auto"/>
            </w:pPr>
            <w:r w:rsidRPr="00C012B1">
              <w:rPr>
                <w:b/>
                <w:bCs/>
              </w:rPr>
              <w:t>Atendida</w:t>
            </w:r>
          </w:p>
        </w:tc>
        <w:tc>
          <w:tcPr>
            <w:tcW w:w="0" w:type="auto"/>
            <w:hideMark/>
          </w:tcPr>
          <w:p w14:paraId="23F20C1A" w14:textId="1C17B7C5" w:rsidR="00C012B1" w:rsidRPr="00C012B1" w:rsidRDefault="00A20BB4" w:rsidP="00C012B1">
            <w:pPr>
              <w:spacing w:after="160" w:line="278" w:lineRule="auto"/>
            </w:pPr>
            <w:r>
              <w:t>4.3.5</w:t>
            </w:r>
            <w:r w:rsidR="007D0C8B">
              <w:t xml:space="preserve"> </w:t>
            </w:r>
            <w:r w:rsidR="007D0C8B" w:rsidRPr="007D0C8B">
              <w:t>(pp. 104–105)</w:t>
            </w:r>
          </w:p>
        </w:tc>
      </w:tr>
      <w:tr w:rsidR="00C012B1" w:rsidRPr="00C012B1" w14:paraId="6AFDD7BE" w14:textId="77777777" w:rsidTr="00C012B1">
        <w:tc>
          <w:tcPr>
            <w:tcW w:w="0" w:type="auto"/>
            <w:hideMark/>
          </w:tcPr>
          <w:p w14:paraId="495534E3" w14:textId="77777777" w:rsidR="00C012B1" w:rsidRPr="00C012B1" w:rsidRDefault="00C012B1" w:rsidP="00C012B1">
            <w:pPr>
              <w:spacing w:after="160" w:line="278" w:lineRule="auto"/>
            </w:pPr>
            <w:r w:rsidRPr="00C012B1">
              <w:t>17</w:t>
            </w:r>
          </w:p>
        </w:tc>
        <w:tc>
          <w:tcPr>
            <w:tcW w:w="0" w:type="auto"/>
            <w:hideMark/>
          </w:tcPr>
          <w:p w14:paraId="64DAB45E" w14:textId="77777777" w:rsidR="00C012B1" w:rsidRPr="00C012B1" w:rsidRDefault="00C012B1" w:rsidP="00C012B1">
            <w:pPr>
              <w:spacing w:after="160" w:line="278" w:lineRule="auto"/>
            </w:pPr>
            <w:r w:rsidRPr="00C012B1">
              <w:t>Influencia real de los índices de vegetación</w:t>
            </w:r>
          </w:p>
        </w:tc>
        <w:tc>
          <w:tcPr>
            <w:tcW w:w="0" w:type="auto"/>
            <w:hideMark/>
          </w:tcPr>
          <w:p w14:paraId="35465410" w14:textId="77777777" w:rsidR="00C012B1" w:rsidRPr="00C012B1" w:rsidRDefault="00C012B1" w:rsidP="00C012B1">
            <w:pPr>
              <w:spacing w:after="160" w:line="278" w:lineRule="auto"/>
            </w:pPr>
            <w:r w:rsidRPr="00C012B1">
              <w:t>Análisis</w:t>
            </w:r>
          </w:p>
        </w:tc>
        <w:tc>
          <w:tcPr>
            <w:tcW w:w="0" w:type="auto"/>
            <w:hideMark/>
          </w:tcPr>
          <w:p w14:paraId="6613C273" w14:textId="77777777" w:rsidR="00C012B1" w:rsidRPr="00C012B1" w:rsidRDefault="00C012B1" w:rsidP="00C012B1">
            <w:pPr>
              <w:spacing w:after="160" w:line="278" w:lineRule="auto"/>
            </w:pPr>
            <w:r w:rsidRPr="00C012B1">
              <w:rPr>
                <w:b/>
                <w:bCs/>
              </w:rPr>
              <w:t>Atendida</w:t>
            </w:r>
          </w:p>
        </w:tc>
        <w:tc>
          <w:tcPr>
            <w:tcW w:w="0" w:type="auto"/>
            <w:hideMark/>
          </w:tcPr>
          <w:p w14:paraId="1F17B169" w14:textId="403E8687" w:rsidR="00C012B1" w:rsidRPr="00C012B1" w:rsidRDefault="00C012B1" w:rsidP="00C012B1">
            <w:pPr>
              <w:spacing w:after="160" w:line="278" w:lineRule="auto"/>
            </w:pPr>
            <w:r w:rsidRPr="00C012B1">
              <w:t>4.3.</w:t>
            </w:r>
            <w:r w:rsidR="00A20BB4">
              <w:t>6</w:t>
            </w:r>
            <w:r w:rsidR="007D0C8B">
              <w:t xml:space="preserve"> </w:t>
            </w:r>
            <w:r w:rsidR="007D0C8B" w:rsidRPr="007D0C8B">
              <w:t>(pp. 106–109)</w:t>
            </w:r>
          </w:p>
        </w:tc>
      </w:tr>
      <w:tr w:rsidR="00C012B1" w:rsidRPr="00C012B1" w14:paraId="625B2F77" w14:textId="77777777" w:rsidTr="00C012B1">
        <w:tc>
          <w:tcPr>
            <w:tcW w:w="0" w:type="auto"/>
            <w:hideMark/>
          </w:tcPr>
          <w:p w14:paraId="274A829F" w14:textId="77777777" w:rsidR="00C012B1" w:rsidRPr="00C012B1" w:rsidRDefault="00C012B1" w:rsidP="00C012B1">
            <w:pPr>
              <w:spacing w:after="160" w:line="278" w:lineRule="auto"/>
            </w:pPr>
            <w:r w:rsidRPr="00C012B1">
              <w:t>18</w:t>
            </w:r>
          </w:p>
        </w:tc>
        <w:tc>
          <w:tcPr>
            <w:tcW w:w="0" w:type="auto"/>
            <w:hideMark/>
          </w:tcPr>
          <w:p w14:paraId="7081C522" w14:textId="77777777" w:rsidR="00C012B1" w:rsidRPr="00C012B1" w:rsidRDefault="00C012B1" w:rsidP="00C012B1">
            <w:pPr>
              <w:spacing w:after="160" w:line="278" w:lineRule="auto"/>
            </w:pPr>
            <w:r w:rsidRPr="00C012B1">
              <w:t>Métricas de costo computacional para modelos DL</w:t>
            </w:r>
          </w:p>
        </w:tc>
        <w:tc>
          <w:tcPr>
            <w:tcW w:w="0" w:type="auto"/>
            <w:hideMark/>
          </w:tcPr>
          <w:p w14:paraId="3D748C1C" w14:textId="77777777" w:rsidR="00C012B1" w:rsidRPr="00C012B1" w:rsidRDefault="00C012B1" w:rsidP="00C012B1">
            <w:pPr>
              <w:spacing w:after="160" w:line="278" w:lineRule="auto"/>
            </w:pPr>
            <w:r w:rsidRPr="00C012B1">
              <w:t>Análisis</w:t>
            </w:r>
          </w:p>
        </w:tc>
        <w:tc>
          <w:tcPr>
            <w:tcW w:w="0" w:type="auto"/>
            <w:hideMark/>
          </w:tcPr>
          <w:p w14:paraId="3B2FD13C" w14:textId="77777777" w:rsidR="00C012B1" w:rsidRPr="00C012B1" w:rsidRDefault="00C012B1" w:rsidP="00C012B1">
            <w:pPr>
              <w:spacing w:after="160" w:line="278" w:lineRule="auto"/>
            </w:pPr>
            <w:r w:rsidRPr="00C012B1">
              <w:rPr>
                <w:b/>
                <w:bCs/>
              </w:rPr>
              <w:t>Atendida</w:t>
            </w:r>
          </w:p>
        </w:tc>
        <w:tc>
          <w:tcPr>
            <w:tcW w:w="0" w:type="auto"/>
            <w:hideMark/>
          </w:tcPr>
          <w:p w14:paraId="347AB414" w14:textId="153D9C5C" w:rsidR="00C012B1" w:rsidRPr="00C012B1" w:rsidRDefault="00C012B1" w:rsidP="00C012B1">
            <w:pPr>
              <w:spacing w:after="160" w:line="278" w:lineRule="auto"/>
            </w:pPr>
            <w:r w:rsidRPr="00C012B1">
              <w:t>4.4.1</w:t>
            </w:r>
            <w:r w:rsidR="007D0C8B">
              <w:t xml:space="preserve"> </w:t>
            </w:r>
            <w:r w:rsidR="007D0C8B" w:rsidRPr="007D0C8B">
              <w:t>(pp. 113–115)</w:t>
            </w:r>
          </w:p>
        </w:tc>
      </w:tr>
      <w:tr w:rsidR="00C012B1" w:rsidRPr="00C012B1" w14:paraId="2AA853C6" w14:textId="77777777" w:rsidTr="00C012B1">
        <w:tc>
          <w:tcPr>
            <w:tcW w:w="0" w:type="auto"/>
            <w:hideMark/>
          </w:tcPr>
          <w:p w14:paraId="5F38DE04" w14:textId="77777777" w:rsidR="00C012B1" w:rsidRPr="00C012B1" w:rsidRDefault="00C012B1" w:rsidP="00C012B1">
            <w:pPr>
              <w:spacing w:after="160" w:line="278" w:lineRule="auto"/>
            </w:pPr>
            <w:r w:rsidRPr="00C012B1">
              <w:t>19</w:t>
            </w:r>
          </w:p>
        </w:tc>
        <w:tc>
          <w:tcPr>
            <w:tcW w:w="0" w:type="auto"/>
            <w:hideMark/>
          </w:tcPr>
          <w:p w14:paraId="23AA2DF9" w14:textId="77777777" w:rsidR="00C012B1" w:rsidRPr="00C012B1" w:rsidRDefault="00C012B1" w:rsidP="00C012B1">
            <w:pPr>
              <w:spacing w:after="160" w:line="278" w:lineRule="auto"/>
            </w:pPr>
            <w:r w:rsidRPr="00C012B1">
              <w:t>Diagrama del diseño experimental</w:t>
            </w:r>
          </w:p>
        </w:tc>
        <w:tc>
          <w:tcPr>
            <w:tcW w:w="0" w:type="auto"/>
            <w:hideMark/>
          </w:tcPr>
          <w:p w14:paraId="52B28039" w14:textId="77777777" w:rsidR="00C012B1" w:rsidRPr="00C012B1" w:rsidRDefault="00C012B1" w:rsidP="00C012B1">
            <w:pPr>
              <w:spacing w:after="160" w:line="278" w:lineRule="auto"/>
            </w:pPr>
            <w:r w:rsidRPr="00C012B1">
              <w:t>Análisis</w:t>
            </w:r>
          </w:p>
        </w:tc>
        <w:tc>
          <w:tcPr>
            <w:tcW w:w="0" w:type="auto"/>
            <w:hideMark/>
          </w:tcPr>
          <w:p w14:paraId="24EDF196" w14:textId="77777777" w:rsidR="00C012B1" w:rsidRPr="00C012B1" w:rsidRDefault="00C012B1" w:rsidP="00C012B1">
            <w:pPr>
              <w:spacing w:after="160" w:line="278" w:lineRule="auto"/>
            </w:pPr>
            <w:r w:rsidRPr="00C012B1">
              <w:rPr>
                <w:b/>
                <w:bCs/>
              </w:rPr>
              <w:t>Atendida</w:t>
            </w:r>
          </w:p>
        </w:tc>
        <w:tc>
          <w:tcPr>
            <w:tcW w:w="0" w:type="auto"/>
            <w:hideMark/>
          </w:tcPr>
          <w:p w14:paraId="5759CA07" w14:textId="5CBA8819" w:rsidR="00C012B1" w:rsidRPr="00C012B1" w:rsidRDefault="00C012B1" w:rsidP="00C012B1">
            <w:pPr>
              <w:spacing w:after="160" w:line="278" w:lineRule="auto"/>
            </w:pPr>
            <w:r w:rsidRPr="00C012B1">
              <w:t>3.1.1</w:t>
            </w:r>
            <w:r w:rsidR="007D0C8B">
              <w:t xml:space="preserve"> </w:t>
            </w:r>
            <w:r w:rsidR="007D0C8B" w:rsidRPr="007D0C8B">
              <w:t>(p. 56)</w:t>
            </w:r>
          </w:p>
        </w:tc>
      </w:tr>
      <w:tr w:rsidR="00C012B1" w:rsidRPr="00C012B1" w14:paraId="584DD14B" w14:textId="77777777" w:rsidTr="00C012B1">
        <w:tc>
          <w:tcPr>
            <w:tcW w:w="0" w:type="auto"/>
            <w:hideMark/>
          </w:tcPr>
          <w:p w14:paraId="16A2959E" w14:textId="77777777" w:rsidR="00C012B1" w:rsidRPr="00C012B1" w:rsidRDefault="00C012B1" w:rsidP="00C012B1">
            <w:pPr>
              <w:spacing w:after="160" w:line="278" w:lineRule="auto"/>
            </w:pPr>
            <w:r w:rsidRPr="00C012B1">
              <w:t>20</w:t>
            </w:r>
          </w:p>
        </w:tc>
        <w:tc>
          <w:tcPr>
            <w:tcW w:w="0" w:type="auto"/>
            <w:hideMark/>
          </w:tcPr>
          <w:p w14:paraId="76529B32" w14:textId="77777777" w:rsidR="00C012B1" w:rsidRPr="00C012B1" w:rsidRDefault="00C012B1" w:rsidP="00C012B1">
            <w:pPr>
              <w:spacing w:after="160" w:line="278" w:lineRule="auto"/>
            </w:pPr>
            <w:r w:rsidRPr="00C012B1">
              <w:t>Riesgo de aprendizaje de estructura espacial en CNN-2D</w:t>
            </w:r>
          </w:p>
        </w:tc>
        <w:tc>
          <w:tcPr>
            <w:tcW w:w="0" w:type="auto"/>
            <w:hideMark/>
          </w:tcPr>
          <w:p w14:paraId="5A18D455" w14:textId="77777777" w:rsidR="00C012B1" w:rsidRPr="00C012B1" w:rsidRDefault="00C012B1" w:rsidP="00C012B1">
            <w:pPr>
              <w:spacing w:after="160" w:line="278" w:lineRule="auto"/>
            </w:pPr>
            <w:r w:rsidRPr="00C012B1">
              <w:t>Modelado</w:t>
            </w:r>
          </w:p>
        </w:tc>
        <w:tc>
          <w:tcPr>
            <w:tcW w:w="0" w:type="auto"/>
            <w:hideMark/>
          </w:tcPr>
          <w:p w14:paraId="0596B4CC" w14:textId="77777777" w:rsidR="00C012B1" w:rsidRPr="00C012B1" w:rsidRDefault="00C012B1" w:rsidP="00C012B1">
            <w:pPr>
              <w:spacing w:after="160" w:line="278" w:lineRule="auto"/>
            </w:pPr>
            <w:r w:rsidRPr="00C012B1">
              <w:rPr>
                <w:b/>
                <w:bCs/>
              </w:rPr>
              <w:t>Atendida</w:t>
            </w:r>
          </w:p>
        </w:tc>
        <w:tc>
          <w:tcPr>
            <w:tcW w:w="0" w:type="auto"/>
            <w:hideMark/>
          </w:tcPr>
          <w:p w14:paraId="01A2A984" w14:textId="55CC81FE" w:rsidR="00C012B1" w:rsidRPr="00C012B1" w:rsidRDefault="00C012B1" w:rsidP="00C012B1">
            <w:pPr>
              <w:spacing w:after="160" w:line="278" w:lineRule="auto"/>
            </w:pPr>
            <w:r w:rsidRPr="00C012B1">
              <w:t>4.5</w:t>
            </w:r>
            <w:r w:rsidR="007D0C8B">
              <w:t xml:space="preserve"> </w:t>
            </w:r>
            <w:r w:rsidR="007D0C8B" w:rsidRPr="007D0C8B">
              <w:t>(pp. 116–122)</w:t>
            </w:r>
          </w:p>
        </w:tc>
      </w:tr>
    </w:tbl>
    <w:p w14:paraId="4BB788F7" w14:textId="77777777" w:rsidR="00C012B1" w:rsidRPr="00C012B1" w:rsidRDefault="00C012B1" w:rsidP="00C012B1"/>
    <w:p w14:paraId="705854CC" w14:textId="32A638EB" w:rsidR="00C012B1" w:rsidRPr="00F31D20" w:rsidRDefault="00037EE4" w:rsidP="00037EE4">
      <w:pPr>
        <w:spacing w:line="240" w:lineRule="auto"/>
        <w:jc w:val="center"/>
        <w:rPr>
          <w:b/>
          <w:bCs/>
          <w:sz w:val="28"/>
          <w:szCs w:val="28"/>
        </w:rPr>
      </w:pPr>
      <w:r>
        <w:rPr>
          <w:b/>
          <w:bCs/>
          <w:sz w:val="28"/>
          <w:szCs w:val="28"/>
        </w:rPr>
        <w:t xml:space="preserve">Tabla 2. </w:t>
      </w:r>
      <w:r w:rsidR="00F31D20" w:rsidRPr="00F31D20">
        <w:rPr>
          <w:b/>
          <w:bCs/>
          <w:sz w:val="28"/>
          <w:szCs w:val="28"/>
        </w:rPr>
        <w:t>Mapeo Observación = Texto original jurado</w:t>
      </w:r>
    </w:p>
    <w:tbl>
      <w:tblPr>
        <w:tblStyle w:val="Tablaconcuadrcula"/>
        <w:tblW w:w="0" w:type="auto"/>
        <w:tblLook w:val="04A0" w:firstRow="1" w:lastRow="0" w:firstColumn="1" w:lastColumn="0" w:noHBand="0" w:noVBand="1"/>
      </w:tblPr>
      <w:tblGrid>
        <w:gridCol w:w="481"/>
        <w:gridCol w:w="3834"/>
        <w:gridCol w:w="4513"/>
      </w:tblGrid>
      <w:tr w:rsidR="00F31D20" w14:paraId="5693B460" w14:textId="77777777" w:rsidTr="00F31D20">
        <w:tc>
          <w:tcPr>
            <w:tcW w:w="481" w:type="dxa"/>
          </w:tcPr>
          <w:p w14:paraId="2FFE9619" w14:textId="508B398D" w:rsidR="00F31D20" w:rsidRDefault="00F31D20" w:rsidP="00F31D20">
            <w:proofErr w:type="spellStart"/>
            <w:r w:rsidRPr="00C012B1">
              <w:rPr>
                <w:b/>
                <w:bCs/>
              </w:rPr>
              <w:t>N°</w:t>
            </w:r>
            <w:proofErr w:type="spellEnd"/>
          </w:p>
        </w:tc>
        <w:tc>
          <w:tcPr>
            <w:tcW w:w="3834" w:type="dxa"/>
          </w:tcPr>
          <w:p w14:paraId="54D11AE4" w14:textId="718585B7" w:rsidR="00F31D20" w:rsidRDefault="00F31D20" w:rsidP="00F31D20">
            <w:r w:rsidRPr="00C012B1">
              <w:rPr>
                <w:b/>
                <w:bCs/>
              </w:rPr>
              <w:t>Observación</w:t>
            </w:r>
          </w:p>
        </w:tc>
        <w:tc>
          <w:tcPr>
            <w:tcW w:w="4513" w:type="dxa"/>
          </w:tcPr>
          <w:p w14:paraId="7501868D" w14:textId="54105391" w:rsidR="00F31D20" w:rsidRDefault="00F31D20" w:rsidP="00F31D20">
            <w:r>
              <w:rPr>
                <w:b/>
                <w:bCs/>
              </w:rPr>
              <w:t>Texto original jurado</w:t>
            </w:r>
          </w:p>
        </w:tc>
      </w:tr>
      <w:tr w:rsidR="00F31D20" w14:paraId="51642DA0" w14:textId="77777777" w:rsidTr="00F31D20">
        <w:tc>
          <w:tcPr>
            <w:tcW w:w="481" w:type="dxa"/>
          </w:tcPr>
          <w:p w14:paraId="7B7BA91A" w14:textId="1CD7C276" w:rsidR="00F31D20" w:rsidRDefault="00F31D20" w:rsidP="00F31D20">
            <w:r>
              <w:t>1</w:t>
            </w:r>
          </w:p>
        </w:tc>
        <w:tc>
          <w:tcPr>
            <w:tcW w:w="3834" w:type="dxa"/>
          </w:tcPr>
          <w:p w14:paraId="52134FAB" w14:textId="2A67B631" w:rsidR="00F31D20" w:rsidRDefault="00F31D20" w:rsidP="00F31D20">
            <w:r w:rsidRPr="00C012B1">
              <w:t>Normalización de separadores decimales</w:t>
            </w:r>
          </w:p>
        </w:tc>
        <w:tc>
          <w:tcPr>
            <w:tcW w:w="4513" w:type="dxa"/>
          </w:tcPr>
          <w:p w14:paraId="49E42B76" w14:textId="357FF34C" w:rsidR="00F31D20" w:rsidRDefault="00037EE4" w:rsidP="00F31D20">
            <w:r w:rsidRPr="00C012B1">
              <w:rPr>
                <w:i/>
                <w:iCs/>
              </w:rPr>
              <w:t>"es necesario realizar ajustes para normalizar el uso de los separadores decimales en el texto, gráficas y tablas"</w:t>
            </w:r>
          </w:p>
        </w:tc>
      </w:tr>
      <w:tr w:rsidR="00F31D20" w14:paraId="33D5029E" w14:textId="77777777" w:rsidTr="00F31D20">
        <w:tc>
          <w:tcPr>
            <w:tcW w:w="481" w:type="dxa"/>
          </w:tcPr>
          <w:p w14:paraId="0B373236" w14:textId="1C4BDCF2" w:rsidR="00F31D20" w:rsidRDefault="00F31D20" w:rsidP="00F31D20">
            <w:r>
              <w:t>2</w:t>
            </w:r>
          </w:p>
        </w:tc>
        <w:tc>
          <w:tcPr>
            <w:tcW w:w="3834" w:type="dxa"/>
          </w:tcPr>
          <w:p w14:paraId="5F8E0859" w14:textId="67C54140" w:rsidR="00F31D20" w:rsidRDefault="00F31D20" w:rsidP="00F31D20">
            <w:r w:rsidRPr="00C012B1">
              <w:t>Corrección ortográfica y de digitación</w:t>
            </w:r>
          </w:p>
        </w:tc>
        <w:tc>
          <w:tcPr>
            <w:tcW w:w="4513" w:type="dxa"/>
          </w:tcPr>
          <w:p w14:paraId="66E32A27" w14:textId="52F2D63A" w:rsidR="00F31D20" w:rsidRDefault="00037EE4" w:rsidP="00F31D20">
            <w:r w:rsidRPr="00C012B1">
              <w:rPr>
                <w:i/>
                <w:iCs/>
              </w:rPr>
              <w:t>"corregir errores ortográficos y de digitación señalados en la copia del documento con comentarios"</w:t>
            </w:r>
          </w:p>
        </w:tc>
      </w:tr>
      <w:tr w:rsidR="00F31D20" w14:paraId="5D205F49" w14:textId="77777777" w:rsidTr="00F31D20">
        <w:tc>
          <w:tcPr>
            <w:tcW w:w="481" w:type="dxa"/>
          </w:tcPr>
          <w:p w14:paraId="0DD2492F" w14:textId="2567EC9C" w:rsidR="00F31D20" w:rsidRDefault="00F31D20" w:rsidP="00F31D20">
            <w:r>
              <w:t>3</w:t>
            </w:r>
          </w:p>
        </w:tc>
        <w:tc>
          <w:tcPr>
            <w:tcW w:w="3834" w:type="dxa"/>
          </w:tcPr>
          <w:p w14:paraId="574E451F" w14:textId="15653115" w:rsidR="00F31D20" w:rsidRDefault="00F31D20" w:rsidP="00F31D20">
            <w:r w:rsidRPr="00C012B1">
              <w:t>Redundancia en la definición de imágenes hiperespectrales</w:t>
            </w:r>
          </w:p>
        </w:tc>
        <w:tc>
          <w:tcPr>
            <w:tcW w:w="4513" w:type="dxa"/>
          </w:tcPr>
          <w:p w14:paraId="70BEA72D" w14:textId="37A51BE5" w:rsidR="00F31D20" w:rsidRDefault="00037EE4" w:rsidP="00F31D20">
            <w:r w:rsidRPr="00C012B1">
              <w:rPr>
                <w:i/>
                <w:iCs/>
              </w:rPr>
              <w:t xml:space="preserve">"Se observa una redundancia informativa respecto al concepto de imágenes hiperespectrales en al menos tres secciones, por lo que se recomienda </w:t>
            </w:r>
            <w:r w:rsidRPr="00C012B1">
              <w:rPr>
                <w:i/>
                <w:iCs/>
              </w:rPr>
              <w:lastRenderedPageBreak/>
              <w:t>unificar esta definición en una única presentación."</w:t>
            </w:r>
          </w:p>
        </w:tc>
      </w:tr>
      <w:tr w:rsidR="00F31D20" w14:paraId="5CE794AA" w14:textId="77777777" w:rsidTr="00F31D20">
        <w:tc>
          <w:tcPr>
            <w:tcW w:w="481" w:type="dxa"/>
          </w:tcPr>
          <w:p w14:paraId="3DF449C3" w14:textId="1EECD518" w:rsidR="00F31D20" w:rsidRDefault="00F31D20" w:rsidP="00F31D20">
            <w:r>
              <w:lastRenderedPageBreak/>
              <w:t>4</w:t>
            </w:r>
          </w:p>
        </w:tc>
        <w:tc>
          <w:tcPr>
            <w:tcW w:w="3834" w:type="dxa"/>
          </w:tcPr>
          <w:p w14:paraId="5FBE9A4D" w14:textId="6618BDA1" w:rsidR="00F31D20" w:rsidRDefault="00F31D20" w:rsidP="00F31D20">
            <w:r w:rsidRPr="00C012B1">
              <w:t>Justificación del umbral NDVI</w:t>
            </w:r>
          </w:p>
        </w:tc>
        <w:tc>
          <w:tcPr>
            <w:tcW w:w="4513" w:type="dxa"/>
          </w:tcPr>
          <w:p w14:paraId="2E325B5C" w14:textId="3877C1C0" w:rsidR="00F31D20" w:rsidRDefault="00037EE4" w:rsidP="00F31D20">
            <w:r>
              <w:rPr>
                <w:i/>
                <w:iCs/>
              </w:rPr>
              <w:t>“</w:t>
            </w:r>
            <w:r w:rsidRPr="00C012B1">
              <w:rPr>
                <w:i/>
                <w:iCs/>
              </w:rPr>
              <w:t>En términos metodológicos, se requiere clarificar la selección empírica del umbral para la máscara de vegetación, explicando su impacto en el proceso de clasificación. Debe discutirse si se exploraron variaciones en dicha máscara y si los valores obtenidos son consistentes con los rangos tradicionales del índice NDVI, apoyándose en citas bibliográficas</w:t>
            </w:r>
            <w:r>
              <w:rPr>
                <w:i/>
                <w:iCs/>
              </w:rPr>
              <w:t>”</w:t>
            </w:r>
          </w:p>
        </w:tc>
      </w:tr>
      <w:tr w:rsidR="00F31D20" w14:paraId="29E97DB8" w14:textId="77777777" w:rsidTr="00F31D20">
        <w:tc>
          <w:tcPr>
            <w:tcW w:w="481" w:type="dxa"/>
          </w:tcPr>
          <w:p w14:paraId="3B3F1919" w14:textId="7EB7CAF0" w:rsidR="00F31D20" w:rsidRDefault="00F31D20" w:rsidP="00F31D20">
            <w:r>
              <w:t>5</w:t>
            </w:r>
          </w:p>
        </w:tc>
        <w:tc>
          <w:tcPr>
            <w:tcW w:w="3834" w:type="dxa"/>
          </w:tcPr>
          <w:p w14:paraId="7EB297AA" w14:textId="5E2FC2DF" w:rsidR="00F31D20" w:rsidRDefault="00F31D20" w:rsidP="00F31D20">
            <w:r w:rsidRPr="00C012B1">
              <w:t>Criterio de "alto bienestar" y representatividad</w:t>
            </w:r>
          </w:p>
        </w:tc>
        <w:tc>
          <w:tcPr>
            <w:tcW w:w="4513" w:type="dxa"/>
          </w:tcPr>
          <w:p w14:paraId="24714ED1" w14:textId="72A59F93" w:rsidR="00F31D20" w:rsidRDefault="00037EE4" w:rsidP="00037EE4">
            <w:pPr>
              <w:jc w:val="both"/>
            </w:pPr>
            <w:r>
              <w:rPr>
                <w:i/>
                <w:iCs/>
              </w:rPr>
              <w:t>“</w:t>
            </w:r>
            <w:r w:rsidRPr="00C012B1">
              <w:rPr>
                <w:i/>
                <w:iCs/>
              </w:rPr>
              <w:t>es fundamental analizar si el criterio de conservar solo vegetación con 'alto bienestar' excluye a las plantas con mayores deficiencias nutricionales, afectando la representatividad del experimento.</w:t>
            </w:r>
            <w:r>
              <w:rPr>
                <w:i/>
                <w:iCs/>
              </w:rPr>
              <w:t>”</w:t>
            </w:r>
          </w:p>
        </w:tc>
      </w:tr>
      <w:tr w:rsidR="00F31D20" w14:paraId="5FC28DA8" w14:textId="77777777" w:rsidTr="00F31D20">
        <w:tc>
          <w:tcPr>
            <w:tcW w:w="481" w:type="dxa"/>
          </w:tcPr>
          <w:p w14:paraId="7D88D4DB" w14:textId="6BF1557E" w:rsidR="00F31D20" w:rsidRDefault="00F31D20" w:rsidP="00F31D20">
            <w:r>
              <w:t>6</w:t>
            </w:r>
          </w:p>
        </w:tc>
        <w:tc>
          <w:tcPr>
            <w:tcW w:w="3834" w:type="dxa"/>
          </w:tcPr>
          <w:p w14:paraId="055ACDAC" w14:textId="6953C8BD" w:rsidR="00F31D20" w:rsidRDefault="00F31D20" w:rsidP="00F31D20">
            <w:r w:rsidRPr="00C012B1">
              <w:t>Ampliación de selección de bandas y métodos descartados</w:t>
            </w:r>
          </w:p>
        </w:tc>
        <w:tc>
          <w:tcPr>
            <w:tcW w:w="4513" w:type="dxa"/>
          </w:tcPr>
          <w:p w14:paraId="0790F98F" w14:textId="30B46E1C" w:rsidR="00F31D20" w:rsidRDefault="00037EE4" w:rsidP="00F31D20">
            <w:r w:rsidRPr="00C012B1">
              <w:rPr>
                <w:i/>
                <w:iCs/>
              </w:rPr>
              <w:t>"En cuanto a la selección de bandas, es relevante ampliar la descripción de la técnica de reducción de dimensionalidad y sintetizar las razones por las cuales no se contemplaron otros métodos."</w:t>
            </w:r>
          </w:p>
        </w:tc>
      </w:tr>
      <w:tr w:rsidR="00F31D20" w14:paraId="4D548A83" w14:textId="77777777" w:rsidTr="00F31D20">
        <w:tc>
          <w:tcPr>
            <w:tcW w:w="481" w:type="dxa"/>
          </w:tcPr>
          <w:p w14:paraId="45C15467" w14:textId="2469A9CD" w:rsidR="00F31D20" w:rsidRDefault="00F31D20" w:rsidP="00F31D20">
            <w:r>
              <w:t>7</w:t>
            </w:r>
          </w:p>
        </w:tc>
        <w:tc>
          <w:tcPr>
            <w:tcW w:w="3834" w:type="dxa"/>
          </w:tcPr>
          <w:p w14:paraId="24CFBC40" w14:textId="4E48F1CC" w:rsidR="00F31D20" w:rsidRDefault="00F31D20" w:rsidP="00F31D20">
            <w:r w:rsidRPr="00C012B1">
              <w:t>Ventaja técnica de la división validación–prueba</w:t>
            </w:r>
          </w:p>
        </w:tc>
        <w:tc>
          <w:tcPr>
            <w:tcW w:w="4513" w:type="dxa"/>
          </w:tcPr>
          <w:p w14:paraId="5075AC01" w14:textId="5B889901" w:rsidR="00F31D20" w:rsidRDefault="00037EE4" w:rsidP="00F31D20">
            <w:r w:rsidRPr="00C012B1">
              <w:rPr>
                <w:i/>
                <w:iCs/>
              </w:rPr>
              <w:t>"También debe acentuarse la ventaja técnica de dividir los datos de validación y prueba, considerando que provienen de la misma muestra y conjunto de datos."</w:t>
            </w:r>
          </w:p>
        </w:tc>
      </w:tr>
      <w:tr w:rsidR="00F31D20" w14:paraId="32C750A1" w14:textId="77777777" w:rsidTr="00F31D20">
        <w:tc>
          <w:tcPr>
            <w:tcW w:w="481" w:type="dxa"/>
          </w:tcPr>
          <w:p w14:paraId="3F52AFDD" w14:textId="04A3EE06" w:rsidR="00F31D20" w:rsidRDefault="00F31D20" w:rsidP="00F31D20">
            <w:r>
              <w:t>8</w:t>
            </w:r>
          </w:p>
        </w:tc>
        <w:tc>
          <w:tcPr>
            <w:tcW w:w="3834" w:type="dxa"/>
          </w:tcPr>
          <w:p w14:paraId="623176D1" w14:textId="5F70F19B" w:rsidR="00F31D20" w:rsidRDefault="00F31D20" w:rsidP="00F31D20">
            <w:r w:rsidRPr="00C012B1">
              <w:t>Aclaración sobre la única toma aérea</w:t>
            </w:r>
          </w:p>
        </w:tc>
        <w:tc>
          <w:tcPr>
            <w:tcW w:w="4513" w:type="dxa"/>
          </w:tcPr>
          <w:p w14:paraId="1EA81F59" w14:textId="4935171C" w:rsidR="00F31D20" w:rsidRDefault="00037EE4" w:rsidP="00F31D20">
            <w:r w:rsidRPr="00C012B1">
              <w:rPr>
                <w:i/>
                <w:iCs/>
              </w:rPr>
              <w:t>"Aunque se mencionan dos momentos de captura, el texto debe reflejar con precisión que este estudio se centró en la información de una única toma aérea."</w:t>
            </w:r>
          </w:p>
        </w:tc>
      </w:tr>
      <w:tr w:rsidR="00F31D20" w14:paraId="005C3484" w14:textId="77777777" w:rsidTr="00F31D20">
        <w:tc>
          <w:tcPr>
            <w:tcW w:w="481" w:type="dxa"/>
          </w:tcPr>
          <w:p w14:paraId="236D0C47" w14:textId="1FEF19C6" w:rsidR="00F31D20" w:rsidRDefault="00F31D20" w:rsidP="00F31D20">
            <w:r>
              <w:t>9</w:t>
            </w:r>
          </w:p>
        </w:tc>
        <w:tc>
          <w:tcPr>
            <w:tcW w:w="3834" w:type="dxa"/>
          </w:tcPr>
          <w:p w14:paraId="297CC6D4" w14:textId="0AF1A0A0" w:rsidR="00F31D20" w:rsidRDefault="00F31D20" w:rsidP="00F31D20">
            <w:r w:rsidRPr="00C012B1">
              <w:t>Justificación de los 12 algoritmos iniciales</w:t>
            </w:r>
          </w:p>
        </w:tc>
        <w:tc>
          <w:tcPr>
            <w:tcW w:w="4513" w:type="dxa"/>
          </w:tcPr>
          <w:p w14:paraId="32E46DFC" w14:textId="0733EA5B" w:rsidR="00F31D20" w:rsidRDefault="00037EE4" w:rsidP="00F31D20">
            <w:r w:rsidRPr="00C012B1">
              <w:rPr>
                <w:i/>
                <w:iCs/>
              </w:rPr>
              <w:t>"Es necesario justificar la selección de los 12 algoritmos iniciales, considerando que en el apartado 2.3.2 se mencionan más de 20 modelos. Se sugiere introducir un párrafo que identifique cuáles tuvieron un carácter exploratorio."</w:t>
            </w:r>
          </w:p>
        </w:tc>
      </w:tr>
      <w:tr w:rsidR="00F31D20" w14:paraId="27D1698B" w14:textId="77777777" w:rsidTr="00F31D20">
        <w:tc>
          <w:tcPr>
            <w:tcW w:w="481" w:type="dxa"/>
          </w:tcPr>
          <w:p w14:paraId="6C5768DE" w14:textId="32BC803F" w:rsidR="00F31D20" w:rsidRDefault="00F31D20" w:rsidP="00F31D20">
            <w:r>
              <w:t>10</w:t>
            </w:r>
          </w:p>
        </w:tc>
        <w:tc>
          <w:tcPr>
            <w:tcW w:w="3834" w:type="dxa"/>
          </w:tcPr>
          <w:p w14:paraId="705F0056" w14:textId="72ABE161" w:rsidR="00F31D20" w:rsidRDefault="00F31D20" w:rsidP="00F31D20">
            <w:r w:rsidRPr="00C012B1">
              <w:t>Profundización del análisis de Random Forest</w:t>
            </w:r>
          </w:p>
        </w:tc>
        <w:tc>
          <w:tcPr>
            <w:tcW w:w="4513" w:type="dxa"/>
          </w:tcPr>
          <w:p w14:paraId="079CDCDB" w14:textId="1C72479A" w:rsidR="00F31D20" w:rsidRDefault="00037EE4" w:rsidP="00F31D20">
            <w:r w:rsidRPr="00C012B1">
              <w:rPr>
                <w:i/>
                <w:iCs/>
              </w:rPr>
              <w:t>"Se sugiere introducir un párrafo que identifique cuáles tuvieron un carácter exploratorio y profundizar en el análisis de Random Forest como referente comparativo debido a su alto desempeño (Tabla 4.1)."</w:t>
            </w:r>
          </w:p>
        </w:tc>
      </w:tr>
      <w:tr w:rsidR="00F31D20" w14:paraId="4D981525" w14:textId="77777777" w:rsidTr="00F31D20">
        <w:tc>
          <w:tcPr>
            <w:tcW w:w="481" w:type="dxa"/>
          </w:tcPr>
          <w:p w14:paraId="27CAC4E0" w14:textId="0490B706" w:rsidR="00F31D20" w:rsidRDefault="00F31D20" w:rsidP="00F31D20">
            <w:r>
              <w:lastRenderedPageBreak/>
              <w:t>11</w:t>
            </w:r>
          </w:p>
        </w:tc>
        <w:tc>
          <w:tcPr>
            <w:tcW w:w="3834" w:type="dxa"/>
          </w:tcPr>
          <w:p w14:paraId="28EF94E0" w14:textId="46F23C7A" w:rsidR="00F31D20" w:rsidRDefault="00F31D20" w:rsidP="00F31D20">
            <w:proofErr w:type="spellStart"/>
            <w:r w:rsidRPr="00C012B1">
              <w:t>Hiperparametrización</w:t>
            </w:r>
            <w:proofErr w:type="spellEnd"/>
            <w:r w:rsidRPr="00C012B1">
              <w:t xml:space="preserve"> sin cambios significativos</w:t>
            </w:r>
          </w:p>
        </w:tc>
        <w:tc>
          <w:tcPr>
            <w:tcW w:w="4513" w:type="dxa"/>
          </w:tcPr>
          <w:p w14:paraId="0A2F2481" w14:textId="079B9764" w:rsidR="00F31D20" w:rsidRDefault="00037EE4" w:rsidP="00F31D20">
            <w:r w:rsidRPr="00C012B1">
              <w:rPr>
                <w:i/>
                <w:iCs/>
              </w:rPr>
              <w:t xml:space="preserve">"Además, debe ampliarse la discusión sobre por qué la </w:t>
            </w:r>
            <w:proofErr w:type="spellStart"/>
            <w:r w:rsidRPr="00C012B1">
              <w:rPr>
                <w:i/>
                <w:iCs/>
              </w:rPr>
              <w:t>hiperparametrización</w:t>
            </w:r>
            <w:proofErr w:type="spellEnd"/>
            <w:r w:rsidRPr="00C012B1">
              <w:rPr>
                <w:i/>
                <w:iCs/>
              </w:rPr>
              <w:t xml:space="preserve"> no aportó cambios significativos en tres de los modelos finales de ML."</w:t>
            </w:r>
          </w:p>
        </w:tc>
      </w:tr>
      <w:tr w:rsidR="00F31D20" w14:paraId="0EF9AF4E" w14:textId="77777777" w:rsidTr="00F31D20">
        <w:tc>
          <w:tcPr>
            <w:tcW w:w="481" w:type="dxa"/>
          </w:tcPr>
          <w:p w14:paraId="5E7013B1" w14:textId="3ECA1541" w:rsidR="00F31D20" w:rsidRDefault="00F31D20" w:rsidP="00F31D20">
            <w:r>
              <w:t>12</w:t>
            </w:r>
          </w:p>
        </w:tc>
        <w:tc>
          <w:tcPr>
            <w:tcW w:w="3834" w:type="dxa"/>
          </w:tcPr>
          <w:p w14:paraId="0CB052AF" w14:textId="5606E012" w:rsidR="00F31D20" w:rsidRDefault="00F31D20" w:rsidP="00F31D20">
            <w:r w:rsidRPr="00C012B1">
              <w:t>Importancia relativa de FP vs FN</w:t>
            </w:r>
          </w:p>
        </w:tc>
        <w:tc>
          <w:tcPr>
            <w:tcW w:w="4513" w:type="dxa"/>
          </w:tcPr>
          <w:p w14:paraId="6360ADD5" w14:textId="48D19A44" w:rsidR="00F31D20" w:rsidRDefault="00037EE4" w:rsidP="00F31D20">
            <w:r w:rsidRPr="00C012B1">
              <w:rPr>
                <w:i/>
                <w:iCs/>
              </w:rPr>
              <w:t>"En la discusión, se debe considerar la importancia de los falsos positivos frente a los falsos negativos."</w:t>
            </w:r>
          </w:p>
        </w:tc>
      </w:tr>
      <w:tr w:rsidR="00F31D20" w14:paraId="5306D28C" w14:textId="77777777" w:rsidTr="00F31D20">
        <w:tc>
          <w:tcPr>
            <w:tcW w:w="481" w:type="dxa"/>
          </w:tcPr>
          <w:p w14:paraId="1BC6FE88" w14:textId="699E41AB" w:rsidR="00F31D20" w:rsidRDefault="00F31D20" w:rsidP="00F31D20">
            <w:r>
              <w:t>13</w:t>
            </w:r>
          </w:p>
        </w:tc>
        <w:tc>
          <w:tcPr>
            <w:tcW w:w="3834" w:type="dxa"/>
          </w:tcPr>
          <w:p w14:paraId="3C1F6DEA" w14:textId="60CF04E1" w:rsidR="00F31D20" w:rsidRDefault="00F31D20" w:rsidP="00F31D20">
            <w:r w:rsidRPr="00C012B1">
              <w:t>Caso práctico: parcelas con plantas mixtas</w:t>
            </w:r>
          </w:p>
        </w:tc>
        <w:tc>
          <w:tcPr>
            <w:tcW w:w="4513" w:type="dxa"/>
          </w:tcPr>
          <w:p w14:paraId="1CC880ED" w14:textId="78631626" w:rsidR="00F31D20" w:rsidRDefault="00037EE4" w:rsidP="00F31D20">
            <w:r w:rsidRPr="00C012B1">
              <w:rPr>
                <w:i/>
                <w:iCs/>
              </w:rPr>
              <w:t>"ampliar el análisis para casos prácticos donde coexistan plantas con y sin estrés visible en una misma parcela y su posible afectación en el modelo CNN-2D."</w:t>
            </w:r>
          </w:p>
        </w:tc>
      </w:tr>
      <w:tr w:rsidR="00F31D20" w14:paraId="72BB2F8C" w14:textId="77777777" w:rsidTr="00F31D20">
        <w:tc>
          <w:tcPr>
            <w:tcW w:w="481" w:type="dxa"/>
          </w:tcPr>
          <w:p w14:paraId="47C82584" w14:textId="774A1BE7" w:rsidR="00F31D20" w:rsidRDefault="00F31D20" w:rsidP="00F31D20">
            <w:r>
              <w:t>14</w:t>
            </w:r>
          </w:p>
        </w:tc>
        <w:tc>
          <w:tcPr>
            <w:tcW w:w="3834" w:type="dxa"/>
          </w:tcPr>
          <w:p w14:paraId="64541EEE" w14:textId="00FB0CA0" w:rsidR="00F31D20" w:rsidRDefault="00F31D20" w:rsidP="00F31D20">
            <w:r w:rsidRPr="00C012B1">
              <w:t>Reestructuración de conclusiones</w:t>
            </w:r>
          </w:p>
        </w:tc>
        <w:tc>
          <w:tcPr>
            <w:tcW w:w="4513" w:type="dxa"/>
          </w:tcPr>
          <w:p w14:paraId="0A337279" w14:textId="03C0D742" w:rsidR="00F31D20" w:rsidRDefault="00037EE4" w:rsidP="00F31D20">
            <w:r w:rsidRPr="00C012B1">
              <w:rPr>
                <w:i/>
                <w:iCs/>
              </w:rPr>
              <w:t>"se recomienda reestructurar las conclusiones para evidenciar el cumplimiento de cada objetivo específico. Se deben abordar las limitaciones, la justificación de la clasificación binaria frente al desbalance de clases y si contemplo solo comp</w:t>
            </w:r>
            <w:r>
              <w:rPr>
                <w:i/>
                <w:iCs/>
              </w:rPr>
              <w:t>a</w:t>
            </w:r>
            <w:r w:rsidRPr="00C012B1">
              <w:rPr>
                <w:i/>
                <w:iCs/>
              </w:rPr>
              <w:t>rar respecto a un tratamiento para evitar dicho desbalance"</w:t>
            </w:r>
          </w:p>
        </w:tc>
      </w:tr>
      <w:tr w:rsidR="00F31D20" w14:paraId="0E733AE0" w14:textId="77777777" w:rsidTr="00F31D20">
        <w:tc>
          <w:tcPr>
            <w:tcW w:w="481" w:type="dxa"/>
          </w:tcPr>
          <w:p w14:paraId="121BF26B" w14:textId="711D6480" w:rsidR="00F31D20" w:rsidRDefault="00F31D20" w:rsidP="00F31D20">
            <w:r>
              <w:t>15</w:t>
            </w:r>
          </w:p>
        </w:tc>
        <w:tc>
          <w:tcPr>
            <w:tcW w:w="3834" w:type="dxa"/>
          </w:tcPr>
          <w:p w14:paraId="552F9D5B" w14:textId="379E3DCC" w:rsidR="00F31D20" w:rsidRDefault="00F31D20" w:rsidP="00F31D20">
            <w:r w:rsidRPr="00C012B1">
              <w:t>Trabajo futuro: validación ante otros estreses y genotipos</w:t>
            </w:r>
          </w:p>
        </w:tc>
        <w:tc>
          <w:tcPr>
            <w:tcW w:w="4513" w:type="dxa"/>
          </w:tcPr>
          <w:p w14:paraId="1EB48586" w14:textId="465543D9" w:rsidR="00F31D20" w:rsidRDefault="00037EE4" w:rsidP="00037EE4">
            <w:pPr>
              <w:jc w:val="both"/>
            </w:pPr>
            <w:r w:rsidRPr="00C012B1">
              <w:rPr>
                <w:i/>
                <w:iCs/>
              </w:rPr>
              <w:t>"respecto al trabajo futuro se identifica la necesidad de validar el modelo ante otros tipos de estrés (bióticos y abióticos) para dar respuesta a la generalidad del título propuesto. Dado que el enfoque actual se limita al estrés por fósforo, la validación futura en diversos escenarios es indispensable para respaldar la tesis general del trabajo, también integrar la información de los genotipos su afectación sobre los resultados obtenidos."</w:t>
            </w:r>
          </w:p>
        </w:tc>
      </w:tr>
      <w:tr w:rsidR="00F31D20" w14:paraId="5B286445" w14:textId="77777777" w:rsidTr="00F31D20">
        <w:tc>
          <w:tcPr>
            <w:tcW w:w="481" w:type="dxa"/>
          </w:tcPr>
          <w:p w14:paraId="75A66B01" w14:textId="0FA57ECF" w:rsidR="00F31D20" w:rsidRDefault="00F31D20" w:rsidP="00F31D20">
            <w:r>
              <w:t>16</w:t>
            </w:r>
          </w:p>
        </w:tc>
        <w:tc>
          <w:tcPr>
            <w:tcW w:w="3834" w:type="dxa"/>
          </w:tcPr>
          <w:p w14:paraId="0C63F815" w14:textId="4CB5994B" w:rsidR="00F31D20" w:rsidRDefault="00F31D20" w:rsidP="00F31D20">
            <w:r w:rsidRPr="00C012B1">
              <w:t>Matrices de confusión en porcentajes y reducción de datos</w:t>
            </w:r>
          </w:p>
        </w:tc>
        <w:tc>
          <w:tcPr>
            <w:tcW w:w="4513" w:type="dxa"/>
          </w:tcPr>
          <w:p w14:paraId="7230F4B3" w14:textId="52606A46" w:rsidR="00F31D20" w:rsidRDefault="00037EE4" w:rsidP="00F31D20">
            <w:r w:rsidRPr="00C012B1">
              <w:rPr>
                <w:i/>
                <w:iCs/>
              </w:rPr>
              <w:t>"Para facilitar la interpretación, se propone cambiar las matrices de confusión por porcentajes ya permite identificar la mejora significativa del modelo CNN-2D ya que este modelo presenta menor cantidad de datos, también es importante aclarar al lector que no esté familiarizado motivo de la reducción de datos en la matriz de confusión."</w:t>
            </w:r>
          </w:p>
        </w:tc>
      </w:tr>
      <w:tr w:rsidR="00F31D20" w14:paraId="5ADA2AEA" w14:textId="77777777" w:rsidTr="00F31D20">
        <w:tc>
          <w:tcPr>
            <w:tcW w:w="481" w:type="dxa"/>
          </w:tcPr>
          <w:p w14:paraId="379BA4FA" w14:textId="5AFE8BDC" w:rsidR="00F31D20" w:rsidRDefault="00F31D20" w:rsidP="00F31D20">
            <w:r>
              <w:lastRenderedPageBreak/>
              <w:t>17</w:t>
            </w:r>
          </w:p>
        </w:tc>
        <w:tc>
          <w:tcPr>
            <w:tcW w:w="3834" w:type="dxa"/>
          </w:tcPr>
          <w:p w14:paraId="6914D299" w14:textId="6DC6B872" w:rsidR="00F31D20" w:rsidRDefault="00F31D20" w:rsidP="00F31D20">
            <w:r w:rsidRPr="00C012B1">
              <w:t>Influencia real de los índices de vegetación</w:t>
            </w:r>
          </w:p>
        </w:tc>
        <w:tc>
          <w:tcPr>
            <w:tcW w:w="4513" w:type="dxa"/>
          </w:tcPr>
          <w:p w14:paraId="5EE0383B" w14:textId="6A179777" w:rsidR="00F31D20" w:rsidRDefault="00037EE4" w:rsidP="00F31D20">
            <w:r w:rsidRPr="00C012B1">
              <w:rPr>
                <w:i/>
                <w:iCs/>
              </w:rPr>
              <w:t>"validar la influencia real de los índices de vegetación calculados frente a las características utilizadas en el proceso"</w:t>
            </w:r>
          </w:p>
        </w:tc>
      </w:tr>
      <w:tr w:rsidR="00F31D20" w14:paraId="01F08745" w14:textId="77777777" w:rsidTr="00F31D20">
        <w:tc>
          <w:tcPr>
            <w:tcW w:w="481" w:type="dxa"/>
          </w:tcPr>
          <w:p w14:paraId="7EAD3A08" w14:textId="72486DC1" w:rsidR="00F31D20" w:rsidRDefault="00F31D20" w:rsidP="00F31D20">
            <w:r>
              <w:t>18</w:t>
            </w:r>
          </w:p>
        </w:tc>
        <w:tc>
          <w:tcPr>
            <w:tcW w:w="3834" w:type="dxa"/>
          </w:tcPr>
          <w:p w14:paraId="56983BBE" w14:textId="7B9EE452" w:rsidR="00F31D20" w:rsidRDefault="00F31D20" w:rsidP="00F31D20">
            <w:r w:rsidRPr="00C012B1">
              <w:t>Métricas de costo computacional para modelos DL</w:t>
            </w:r>
          </w:p>
        </w:tc>
        <w:tc>
          <w:tcPr>
            <w:tcW w:w="4513" w:type="dxa"/>
          </w:tcPr>
          <w:p w14:paraId="2938C529" w14:textId="23A1EC42" w:rsidR="00F31D20" w:rsidRDefault="00037EE4" w:rsidP="00F31D20">
            <w:r w:rsidRPr="00C012B1">
              <w:rPr>
                <w:i/>
                <w:iCs/>
              </w:rPr>
              <w:t xml:space="preserve">"Si bien se menciona el costo computacional como causa para no profundizar en él, este criterio debe discutirse más a fondo dada la naturaleza del caso de estudio y las capacidades de cómputo actuales. (...) debe (...) incluir las métricas de costo computacional para los modelos de Deep </w:t>
            </w:r>
            <w:proofErr w:type="spellStart"/>
            <w:r w:rsidRPr="00C012B1">
              <w:rPr>
                <w:i/>
                <w:iCs/>
              </w:rPr>
              <w:t>Learning</w:t>
            </w:r>
            <w:proofErr w:type="spellEnd"/>
            <w:r w:rsidRPr="00C012B1">
              <w:rPr>
                <w:i/>
                <w:iCs/>
              </w:rPr>
              <w:t>, ya que como fue expuesto en el texto anteriormente es un criterio relevante para la comparación de resultados."</w:t>
            </w:r>
          </w:p>
        </w:tc>
      </w:tr>
      <w:tr w:rsidR="00F31D20" w14:paraId="0B8156D0" w14:textId="77777777" w:rsidTr="00F31D20">
        <w:tc>
          <w:tcPr>
            <w:tcW w:w="481" w:type="dxa"/>
          </w:tcPr>
          <w:p w14:paraId="03821F96" w14:textId="5FA78876" w:rsidR="00F31D20" w:rsidRDefault="00F31D20" w:rsidP="00F31D20">
            <w:r>
              <w:t>19</w:t>
            </w:r>
          </w:p>
        </w:tc>
        <w:tc>
          <w:tcPr>
            <w:tcW w:w="3834" w:type="dxa"/>
          </w:tcPr>
          <w:p w14:paraId="320275D7" w14:textId="19AA282F" w:rsidR="00F31D20" w:rsidRDefault="00F31D20" w:rsidP="00F31D20">
            <w:r w:rsidRPr="00C012B1">
              <w:t>Diagrama del diseño experimental</w:t>
            </w:r>
          </w:p>
        </w:tc>
        <w:tc>
          <w:tcPr>
            <w:tcW w:w="4513" w:type="dxa"/>
          </w:tcPr>
          <w:p w14:paraId="236F9A5B" w14:textId="4F8C5D22" w:rsidR="00F31D20" w:rsidRDefault="00037EE4" w:rsidP="00F31D20">
            <w:r w:rsidRPr="00C012B1">
              <w:rPr>
                <w:i/>
                <w:iCs/>
              </w:rPr>
              <w:t>"Se recomienda incluir un diagrama del diseño experimental."</w:t>
            </w:r>
          </w:p>
        </w:tc>
      </w:tr>
      <w:tr w:rsidR="00F31D20" w14:paraId="25615947" w14:textId="77777777" w:rsidTr="00F31D20">
        <w:tc>
          <w:tcPr>
            <w:tcW w:w="481" w:type="dxa"/>
          </w:tcPr>
          <w:p w14:paraId="7BEC18CD" w14:textId="392B00BE" w:rsidR="00F31D20" w:rsidRDefault="00F31D20" w:rsidP="00F31D20">
            <w:r>
              <w:t>20</w:t>
            </w:r>
          </w:p>
        </w:tc>
        <w:tc>
          <w:tcPr>
            <w:tcW w:w="3834" w:type="dxa"/>
          </w:tcPr>
          <w:p w14:paraId="2B80719D" w14:textId="2FD4596F" w:rsidR="00F31D20" w:rsidRDefault="00F31D20" w:rsidP="00F31D20">
            <w:r w:rsidRPr="00C012B1">
              <w:t>Riesgo de aprendizaje de estructura espacial en CNN-2D</w:t>
            </w:r>
          </w:p>
        </w:tc>
        <w:tc>
          <w:tcPr>
            <w:tcW w:w="4513" w:type="dxa"/>
          </w:tcPr>
          <w:p w14:paraId="79935CF0" w14:textId="3609598C" w:rsidR="00F31D20" w:rsidRDefault="00037EE4" w:rsidP="00F31D20">
            <w:r>
              <w:rPr>
                <w:i/>
                <w:iCs/>
              </w:rPr>
              <w:t>“</w:t>
            </w:r>
            <w:r w:rsidRPr="00C012B1">
              <w:rPr>
                <w:i/>
                <w:iCs/>
              </w:rPr>
              <w:t>Respecto al modelado, el desempeño del modelo CNN-2D con presento un PR-AUC de 0.963 resulta excepcionalmente alto, lo que sugiere la necesidad de revisar si la red está aprendiendo la estructura espacial de las parcelas en lugar de la firma espectral del estrés, dado el etiquetado por polígonos manuales. Es fundamental mencionar si el modelo incluyó el 'Genotipo' como variable o si se evaluó el desempeño por variedad, considerando que las firmas espectrales varían naturalmente entre los 8 genotipos utilizados; en este sentido, debe aclararse si la omisión de este criterio en la conformación de los conjuntos de validación y prueba genera alguna afectación.</w:t>
            </w:r>
            <w:r>
              <w:rPr>
                <w:i/>
                <w:iCs/>
              </w:rPr>
              <w:t>”</w:t>
            </w:r>
          </w:p>
        </w:tc>
      </w:tr>
    </w:tbl>
    <w:p w14:paraId="4EEE5C38" w14:textId="77777777" w:rsidR="004C4D3C" w:rsidRDefault="004C4D3C" w:rsidP="00037EE4"/>
    <w:sectPr w:rsidR="004C4D3C">
      <w:footerReference w:type="even" r:id="rId7"/>
      <w:footerReference w:type="default" r:id="rId8"/>
      <w:footerReference w:type="firs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0A7A1" w14:textId="77777777" w:rsidR="00E22333" w:rsidRDefault="00E22333" w:rsidP="00C012B1">
      <w:pPr>
        <w:spacing w:after="0" w:line="240" w:lineRule="auto"/>
      </w:pPr>
      <w:r>
        <w:separator/>
      </w:r>
    </w:p>
  </w:endnote>
  <w:endnote w:type="continuationSeparator" w:id="0">
    <w:p w14:paraId="647A9320" w14:textId="77777777" w:rsidR="00E22333" w:rsidRDefault="00E22333" w:rsidP="00C01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B2F9" w14:textId="6256C8A1" w:rsidR="00762DDF" w:rsidRDefault="00762DDF">
    <w:pPr>
      <w:pStyle w:val="Piedepgina"/>
    </w:pPr>
    <w:r>
      <w:rPr>
        <w:noProof/>
      </w:rPr>
      <mc:AlternateContent>
        <mc:Choice Requires="wps">
          <w:drawing>
            <wp:anchor distT="0" distB="0" distL="0" distR="0" simplePos="0" relativeHeight="251659264" behindDoc="0" locked="0" layoutInCell="1" allowOverlap="1" wp14:anchorId="365BC1F3" wp14:editId="7AE8C09E">
              <wp:simplePos x="635" y="635"/>
              <wp:positionH relativeFrom="page">
                <wp:align>left</wp:align>
              </wp:positionH>
              <wp:positionV relativeFrom="page">
                <wp:align>bottom</wp:align>
              </wp:positionV>
              <wp:extent cx="666115" cy="370205"/>
              <wp:effectExtent l="0" t="0" r="635" b="0"/>
              <wp:wrapNone/>
              <wp:docPr id="1344096544" name="Cuadro de texto 2" descr="Pu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115" cy="370205"/>
                      </a:xfrm>
                      <a:prstGeom prst="rect">
                        <a:avLst/>
                      </a:prstGeom>
                      <a:noFill/>
                      <a:ln>
                        <a:noFill/>
                      </a:ln>
                    </wps:spPr>
                    <wps:txbx>
                      <w:txbxContent>
                        <w:p w14:paraId="27D13CE3" w14:textId="211986DD" w:rsidR="00762DDF" w:rsidRPr="00762DDF" w:rsidRDefault="00762DDF" w:rsidP="00762DDF">
                          <w:pPr>
                            <w:spacing w:after="0"/>
                            <w:rPr>
                              <w:rFonts w:ascii="Aptos" w:eastAsia="Aptos" w:hAnsi="Aptos" w:cs="Aptos"/>
                              <w:noProof/>
                              <w:color w:val="000000"/>
                              <w:sz w:val="20"/>
                              <w:szCs w:val="20"/>
                            </w:rPr>
                          </w:pPr>
                          <w:r w:rsidRPr="00762DDF">
                            <w:rPr>
                              <w:rFonts w:ascii="Aptos" w:eastAsia="Aptos" w:hAnsi="Aptos" w:cs="Aptos"/>
                              <w:noProof/>
                              <w:color w:val="000000"/>
                              <w:sz w:val="20"/>
                              <w:szCs w:val="20"/>
                            </w:rPr>
                            <w:t>Publico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5BC1F3" id="_x0000_t202" coordsize="21600,21600" o:spt="202" path="m,l,21600r21600,l21600,xe">
              <v:stroke joinstyle="miter"/>
              <v:path gradientshapeok="t" o:connecttype="rect"/>
            </v:shapetype>
            <v:shape id="Cuadro de texto 2" o:spid="_x0000_s1026" type="#_x0000_t202" alt="Publico" style="position:absolute;margin-left:0;margin-top:0;width:52.4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" filled="f" stroked="f">
              <v:textbox style="mso-fit-shape-to-text:t" inset="20pt,0,0,15pt">
                <w:txbxContent>
                  <w:p w14:paraId="27D13CE3" w14:textId="211986DD" w:rsidR="00762DDF" w:rsidRPr="00762DDF" w:rsidRDefault="00762DDF" w:rsidP="00762DDF">
                    <w:pPr>
                      <w:spacing w:after="0"/>
                      <w:rPr>
                        <w:rFonts w:ascii="Aptos" w:eastAsia="Aptos" w:hAnsi="Aptos" w:cs="Aptos"/>
                        <w:noProof/>
                        <w:color w:val="000000"/>
                        <w:sz w:val="20"/>
                        <w:szCs w:val="20"/>
                      </w:rPr>
                    </w:pPr>
                    <w:r w:rsidRPr="00762DDF">
                      <w:rPr>
                        <w:rFonts w:ascii="Aptos" w:eastAsia="Aptos" w:hAnsi="Aptos" w:cs="Aptos"/>
                        <w:noProof/>
                        <w:color w:val="000000"/>
                        <w:sz w:val="20"/>
                        <w:szCs w:val="20"/>
                      </w:rPr>
                      <w:t>Publico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5D6F" w14:textId="7F39238C" w:rsidR="00762DDF" w:rsidRDefault="00762DDF">
    <w:pPr>
      <w:pStyle w:val="Piedepgina"/>
    </w:pPr>
    <w:r>
      <w:rPr>
        <w:noProof/>
      </w:rPr>
      <mc:AlternateContent>
        <mc:Choice Requires="wps">
          <w:drawing>
            <wp:anchor distT="0" distB="0" distL="0" distR="0" simplePos="0" relativeHeight="251660288" behindDoc="0" locked="0" layoutInCell="1" allowOverlap="1" wp14:anchorId="4E15BE93" wp14:editId="05E38C87">
              <wp:simplePos x="635" y="635"/>
              <wp:positionH relativeFrom="page">
                <wp:align>left</wp:align>
              </wp:positionH>
              <wp:positionV relativeFrom="page">
                <wp:align>bottom</wp:align>
              </wp:positionV>
              <wp:extent cx="666115" cy="370205"/>
              <wp:effectExtent l="0" t="0" r="635" b="0"/>
              <wp:wrapNone/>
              <wp:docPr id="1407828322" name="Cuadro de texto 3" descr="Pu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115" cy="370205"/>
                      </a:xfrm>
                      <a:prstGeom prst="rect">
                        <a:avLst/>
                      </a:prstGeom>
                      <a:noFill/>
                      <a:ln>
                        <a:noFill/>
                      </a:ln>
                    </wps:spPr>
                    <wps:txbx>
                      <w:txbxContent>
                        <w:p w14:paraId="563B5B8E" w14:textId="3E343CCA" w:rsidR="00762DDF" w:rsidRPr="00762DDF" w:rsidRDefault="00762DDF" w:rsidP="00762DDF">
                          <w:pPr>
                            <w:spacing w:after="0"/>
                            <w:rPr>
                              <w:rFonts w:ascii="Aptos" w:eastAsia="Aptos" w:hAnsi="Aptos" w:cs="Aptos"/>
                              <w:noProof/>
                              <w:color w:val="000000"/>
                              <w:sz w:val="20"/>
                              <w:szCs w:val="20"/>
                            </w:rPr>
                          </w:pPr>
                          <w:r w:rsidRPr="00762DDF">
                            <w:rPr>
                              <w:rFonts w:ascii="Aptos" w:eastAsia="Aptos" w:hAnsi="Aptos" w:cs="Aptos"/>
                              <w:noProof/>
                              <w:color w:val="000000"/>
                              <w:sz w:val="20"/>
                              <w:szCs w:val="20"/>
                            </w:rPr>
                            <w:t>Publico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15BE93" id="_x0000_t202" coordsize="21600,21600" o:spt="202" path="m,l,21600r21600,l21600,xe">
              <v:stroke joinstyle="miter"/>
              <v:path gradientshapeok="t" o:connecttype="rect"/>
            </v:shapetype>
            <v:shape id="Cuadro de texto 3" o:spid="_x0000_s1027" type="#_x0000_t202" alt="Publico" style="position:absolute;margin-left:0;margin-top:0;width:52.4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" filled="f" stroked="f">
              <v:textbox style="mso-fit-shape-to-text:t" inset="20pt,0,0,15pt">
                <w:txbxContent>
                  <w:p w14:paraId="563B5B8E" w14:textId="3E343CCA" w:rsidR="00762DDF" w:rsidRPr="00762DDF" w:rsidRDefault="00762DDF" w:rsidP="00762DDF">
                    <w:pPr>
                      <w:spacing w:after="0"/>
                      <w:rPr>
                        <w:rFonts w:ascii="Aptos" w:eastAsia="Aptos" w:hAnsi="Aptos" w:cs="Aptos"/>
                        <w:noProof/>
                        <w:color w:val="000000"/>
                        <w:sz w:val="20"/>
                        <w:szCs w:val="20"/>
                      </w:rPr>
                    </w:pPr>
                    <w:r w:rsidRPr="00762DDF">
                      <w:rPr>
                        <w:rFonts w:ascii="Aptos" w:eastAsia="Aptos" w:hAnsi="Aptos" w:cs="Aptos"/>
                        <w:noProof/>
                        <w:color w:val="000000"/>
                        <w:sz w:val="20"/>
                        <w:szCs w:val="20"/>
                      </w:rPr>
                      <w:t>Publico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7E01" w14:textId="250E991A" w:rsidR="00762DDF" w:rsidRDefault="00762DDF">
    <w:pPr>
      <w:pStyle w:val="Piedepgina"/>
    </w:pPr>
    <w:r>
      <w:rPr>
        <w:noProof/>
      </w:rPr>
      <mc:AlternateContent>
        <mc:Choice Requires="wps">
          <w:drawing>
            <wp:anchor distT="0" distB="0" distL="0" distR="0" simplePos="0" relativeHeight="251658240" behindDoc="0" locked="0" layoutInCell="1" allowOverlap="1" wp14:anchorId="3C144753" wp14:editId="09A001B8">
              <wp:simplePos x="635" y="635"/>
              <wp:positionH relativeFrom="page">
                <wp:align>left</wp:align>
              </wp:positionH>
              <wp:positionV relativeFrom="page">
                <wp:align>bottom</wp:align>
              </wp:positionV>
              <wp:extent cx="666115" cy="370205"/>
              <wp:effectExtent l="0" t="0" r="635" b="0"/>
              <wp:wrapNone/>
              <wp:docPr id="1132993671" name="Cuadro de texto 1" descr="Pu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115" cy="370205"/>
                      </a:xfrm>
                      <a:prstGeom prst="rect">
                        <a:avLst/>
                      </a:prstGeom>
                      <a:noFill/>
                      <a:ln>
                        <a:noFill/>
                      </a:ln>
                    </wps:spPr>
                    <wps:txbx>
                      <w:txbxContent>
                        <w:p w14:paraId="0E04B5F3" w14:textId="65C4F275" w:rsidR="00762DDF" w:rsidRPr="00762DDF" w:rsidRDefault="00762DDF" w:rsidP="00762DDF">
                          <w:pPr>
                            <w:spacing w:after="0"/>
                            <w:rPr>
                              <w:rFonts w:ascii="Aptos" w:eastAsia="Aptos" w:hAnsi="Aptos" w:cs="Aptos"/>
                              <w:noProof/>
                              <w:color w:val="000000"/>
                              <w:sz w:val="20"/>
                              <w:szCs w:val="20"/>
                            </w:rPr>
                          </w:pPr>
                          <w:r w:rsidRPr="00762DDF">
                            <w:rPr>
                              <w:rFonts w:ascii="Aptos" w:eastAsia="Aptos" w:hAnsi="Aptos" w:cs="Aptos"/>
                              <w:noProof/>
                              <w:color w:val="000000"/>
                              <w:sz w:val="20"/>
                              <w:szCs w:val="20"/>
                            </w:rPr>
                            <w:t>Publico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144753" id="_x0000_t202" coordsize="21600,21600" o:spt="202" path="m,l,21600r21600,l21600,xe">
              <v:stroke joinstyle="miter"/>
              <v:path gradientshapeok="t" o:connecttype="rect"/>
            </v:shapetype>
            <v:shape id="Cuadro de texto 1" o:spid="_x0000_s1028" type="#_x0000_t202" alt="Publico" style="position:absolute;margin-left:0;margin-top:0;width:52.4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" filled="f" stroked="f">
              <v:textbox style="mso-fit-shape-to-text:t" inset="20pt,0,0,15pt">
                <w:txbxContent>
                  <w:p w14:paraId="0E04B5F3" w14:textId="65C4F275" w:rsidR="00762DDF" w:rsidRPr="00762DDF" w:rsidRDefault="00762DDF" w:rsidP="00762DDF">
                    <w:pPr>
                      <w:spacing w:after="0"/>
                      <w:rPr>
                        <w:rFonts w:ascii="Aptos" w:eastAsia="Aptos" w:hAnsi="Aptos" w:cs="Aptos"/>
                        <w:noProof/>
                        <w:color w:val="000000"/>
                        <w:sz w:val="20"/>
                        <w:szCs w:val="20"/>
                      </w:rPr>
                    </w:pPr>
                    <w:r w:rsidRPr="00762DDF">
                      <w:rPr>
                        <w:rFonts w:ascii="Aptos" w:eastAsia="Aptos" w:hAnsi="Aptos" w:cs="Aptos"/>
                        <w:noProof/>
                        <w:color w:val="000000"/>
                        <w:sz w:val="20"/>
                        <w:szCs w:val="20"/>
                      </w:rPr>
                      <w:t>Publico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9DB1" w14:textId="77777777" w:rsidR="00E22333" w:rsidRDefault="00E22333" w:rsidP="00C012B1">
      <w:pPr>
        <w:spacing w:after="0" w:line="240" w:lineRule="auto"/>
      </w:pPr>
      <w:r>
        <w:separator/>
      </w:r>
    </w:p>
  </w:footnote>
  <w:footnote w:type="continuationSeparator" w:id="0">
    <w:p w14:paraId="46D81B6F" w14:textId="77777777" w:rsidR="00E22333" w:rsidRDefault="00E22333" w:rsidP="00C01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8E1"/>
    <w:multiLevelType w:val="hybridMultilevel"/>
    <w:tmpl w:val="3EA0FB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5F4770"/>
    <w:multiLevelType w:val="hybridMultilevel"/>
    <w:tmpl w:val="C130D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C73691"/>
    <w:multiLevelType w:val="hybridMultilevel"/>
    <w:tmpl w:val="303A6E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A23AA1"/>
    <w:multiLevelType w:val="hybridMultilevel"/>
    <w:tmpl w:val="DFD230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927A0A"/>
    <w:multiLevelType w:val="hybridMultilevel"/>
    <w:tmpl w:val="452C33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9147B9"/>
    <w:multiLevelType w:val="hybridMultilevel"/>
    <w:tmpl w:val="703AC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16130F"/>
    <w:multiLevelType w:val="hybridMultilevel"/>
    <w:tmpl w:val="41C44B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6073571"/>
    <w:multiLevelType w:val="hybridMultilevel"/>
    <w:tmpl w:val="D3141F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735798"/>
    <w:multiLevelType w:val="hybridMultilevel"/>
    <w:tmpl w:val="7D522E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A2657A"/>
    <w:multiLevelType w:val="hybridMultilevel"/>
    <w:tmpl w:val="6A9434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9779BD"/>
    <w:multiLevelType w:val="hybridMultilevel"/>
    <w:tmpl w:val="61E02D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BD6CB1"/>
    <w:multiLevelType w:val="hybridMultilevel"/>
    <w:tmpl w:val="1C8C9A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8D57B0"/>
    <w:multiLevelType w:val="hybridMultilevel"/>
    <w:tmpl w:val="4ABA27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41435E"/>
    <w:multiLevelType w:val="hybridMultilevel"/>
    <w:tmpl w:val="358241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7746B46"/>
    <w:multiLevelType w:val="hybridMultilevel"/>
    <w:tmpl w:val="C1DA78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58201A7F"/>
    <w:multiLevelType w:val="hybridMultilevel"/>
    <w:tmpl w:val="9FAC10BE"/>
    <w:lvl w:ilvl="0" w:tplc="240A0001">
      <w:start w:val="1"/>
      <w:numFmt w:val="bullet"/>
      <w:lvlText w:val=""/>
      <w:lvlJc w:val="left"/>
      <w:pPr>
        <w:ind w:left="720" w:hanging="360"/>
      </w:pPr>
      <w:rPr>
        <w:rFonts w:ascii="Symbol" w:hAnsi="Symbo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E06470C"/>
    <w:multiLevelType w:val="hybridMultilevel"/>
    <w:tmpl w:val="72F6DA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C24E8F"/>
    <w:multiLevelType w:val="hybridMultilevel"/>
    <w:tmpl w:val="D7568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F21231A"/>
    <w:multiLevelType w:val="hybridMultilevel"/>
    <w:tmpl w:val="085E5AF0"/>
    <w:lvl w:ilvl="0" w:tplc="62468740">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2C65A66"/>
    <w:multiLevelType w:val="hybridMultilevel"/>
    <w:tmpl w:val="6F826D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3AA21E6"/>
    <w:multiLevelType w:val="hybridMultilevel"/>
    <w:tmpl w:val="527E2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AAD01A1"/>
    <w:multiLevelType w:val="hybridMultilevel"/>
    <w:tmpl w:val="7D70A4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614174">
    <w:abstractNumId w:val="15"/>
  </w:num>
  <w:num w:numId="2" w16cid:durableId="276571244">
    <w:abstractNumId w:val="3"/>
  </w:num>
  <w:num w:numId="3" w16cid:durableId="1632587197">
    <w:abstractNumId w:val="7"/>
  </w:num>
  <w:num w:numId="4" w16cid:durableId="1410536029">
    <w:abstractNumId w:val="8"/>
  </w:num>
  <w:num w:numId="5" w16cid:durableId="1187644497">
    <w:abstractNumId w:val="14"/>
  </w:num>
  <w:num w:numId="6" w16cid:durableId="689916926">
    <w:abstractNumId w:val="1"/>
  </w:num>
  <w:num w:numId="7" w16cid:durableId="1748724690">
    <w:abstractNumId w:val="9"/>
  </w:num>
  <w:num w:numId="8" w16cid:durableId="149295032">
    <w:abstractNumId w:val="18"/>
  </w:num>
  <w:num w:numId="9" w16cid:durableId="800727777">
    <w:abstractNumId w:val="13"/>
  </w:num>
  <w:num w:numId="10" w16cid:durableId="196554432">
    <w:abstractNumId w:val="11"/>
  </w:num>
  <w:num w:numId="11" w16cid:durableId="1011689724">
    <w:abstractNumId w:val="4"/>
  </w:num>
  <w:num w:numId="12" w16cid:durableId="1716154958">
    <w:abstractNumId w:val="21"/>
  </w:num>
  <w:num w:numId="13" w16cid:durableId="1889881199">
    <w:abstractNumId w:val="20"/>
  </w:num>
  <w:num w:numId="14" w16cid:durableId="2121678894">
    <w:abstractNumId w:val="16"/>
  </w:num>
  <w:num w:numId="15" w16cid:durableId="737364052">
    <w:abstractNumId w:val="6"/>
  </w:num>
  <w:num w:numId="16" w16cid:durableId="1903130167">
    <w:abstractNumId w:val="19"/>
  </w:num>
  <w:num w:numId="17" w16cid:durableId="2145847688">
    <w:abstractNumId w:val="17"/>
  </w:num>
  <w:num w:numId="18" w16cid:durableId="1998143822">
    <w:abstractNumId w:val="0"/>
  </w:num>
  <w:num w:numId="19" w16cid:durableId="2099666250">
    <w:abstractNumId w:val="12"/>
  </w:num>
  <w:num w:numId="20" w16cid:durableId="562378415">
    <w:abstractNumId w:val="2"/>
  </w:num>
  <w:num w:numId="21" w16cid:durableId="1486358865">
    <w:abstractNumId w:val="5"/>
  </w:num>
  <w:num w:numId="22" w16cid:durableId="8660669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B1"/>
    <w:rsid w:val="00037EE4"/>
    <w:rsid w:val="00091D5A"/>
    <w:rsid w:val="002400E4"/>
    <w:rsid w:val="004C4D3C"/>
    <w:rsid w:val="00562EEA"/>
    <w:rsid w:val="00762DDF"/>
    <w:rsid w:val="007A5249"/>
    <w:rsid w:val="007D0C8B"/>
    <w:rsid w:val="008C3404"/>
    <w:rsid w:val="00A20BB4"/>
    <w:rsid w:val="00A646D5"/>
    <w:rsid w:val="00C012B1"/>
    <w:rsid w:val="00C13716"/>
    <w:rsid w:val="00C330B3"/>
    <w:rsid w:val="00CE0A0D"/>
    <w:rsid w:val="00E22333"/>
    <w:rsid w:val="00EE59FA"/>
    <w:rsid w:val="00F00C21"/>
    <w:rsid w:val="00F31D20"/>
    <w:rsid w:val="00FA79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71783"/>
  <w15:chartTrackingRefBased/>
  <w15:docId w15:val="{66B6E699-C4E5-4E82-82A4-B490D0003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1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12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12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12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12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12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12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12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12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12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12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12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12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12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12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12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12B1"/>
    <w:rPr>
      <w:rFonts w:eastAsiaTheme="majorEastAsia" w:cstheme="majorBidi"/>
      <w:color w:val="272727" w:themeColor="text1" w:themeTint="D8"/>
    </w:rPr>
  </w:style>
  <w:style w:type="paragraph" w:styleId="Ttulo">
    <w:name w:val="Title"/>
    <w:basedOn w:val="Normal"/>
    <w:next w:val="Normal"/>
    <w:link w:val="TtuloCar"/>
    <w:uiPriority w:val="10"/>
    <w:qFormat/>
    <w:rsid w:val="00C01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12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12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12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12B1"/>
    <w:pPr>
      <w:spacing w:before="160"/>
      <w:jc w:val="center"/>
    </w:pPr>
    <w:rPr>
      <w:i/>
      <w:iCs/>
      <w:color w:val="404040" w:themeColor="text1" w:themeTint="BF"/>
    </w:rPr>
  </w:style>
  <w:style w:type="character" w:customStyle="1" w:styleId="CitaCar">
    <w:name w:val="Cita Car"/>
    <w:basedOn w:val="Fuentedeprrafopredeter"/>
    <w:link w:val="Cita"/>
    <w:uiPriority w:val="29"/>
    <w:rsid w:val="00C012B1"/>
    <w:rPr>
      <w:i/>
      <w:iCs/>
      <w:color w:val="404040" w:themeColor="text1" w:themeTint="BF"/>
    </w:rPr>
  </w:style>
  <w:style w:type="paragraph" w:styleId="Prrafodelista">
    <w:name w:val="List Paragraph"/>
    <w:basedOn w:val="Normal"/>
    <w:uiPriority w:val="34"/>
    <w:qFormat/>
    <w:rsid w:val="00C012B1"/>
    <w:pPr>
      <w:ind w:left="720"/>
      <w:contextualSpacing/>
    </w:pPr>
  </w:style>
  <w:style w:type="character" w:styleId="nfasisintenso">
    <w:name w:val="Intense Emphasis"/>
    <w:basedOn w:val="Fuentedeprrafopredeter"/>
    <w:uiPriority w:val="21"/>
    <w:qFormat/>
    <w:rsid w:val="00C012B1"/>
    <w:rPr>
      <w:i/>
      <w:iCs/>
      <w:color w:val="0F4761" w:themeColor="accent1" w:themeShade="BF"/>
    </w:rPr>
  </w:style>
  <w:style w:type="paragraph" w:styleId="Citadestacada">
    <w:name w:val="Intense Quote"/>
    <w:basedOn w:val="Normal"/>
    <w:next w:val="Normal"/>
    <w:link w:val="CitadestacadaCar"/>
    <w:uiPriority w:val="30"/>
    <w:qFormat/>
    <w:rsid w:val="00C01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12B1"/>
    <w:rPr>
      <w:i/>
      <w:iCs/>
      <w:color w:val="0F4761" w:themeColor="accent1" w:themeShade="BF"/>
    </w:rPr>
  </w:style>
  <w:style w:type="character" w:styleId="Referenciaintensa">
    <w:name w:val="Intense Reference"/>
    <w:basedOn w:val="Fuentedeprrafopredeter"/>
    <w:uiPriority w:val="32"/>
    <w:qFormat/>
    <w:rsid w:val="00C012B1"/>
    <w:rPr>
      <w:b/>
      <w:bCs/>
      <w:smallCaps/>
      <w:color w:val="0F4761" w:themeColor="accent1" w:themeShade="BF"/>
      <w:spacing w:val="5"/>
    </w:rPr>
  </w:style>
  <w:style w:type="paragraph" w:styleId="Encabezado">
    <w:name w:val="header"/>
    <w:basedOn w:val="Normal"/>
    <w:link w:val="EncabezadoCar"/>
    <w:uiPriority w:val="99"/>
    <w:unhideWhenUsed/>
    <w:rsid w:val="00C012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12B1"/>
  </w:style>
  <w:style w:type="paragraph" w:styleId="Piedepgina">
    <w:name w:val="footer"/>
    <w:basedOn w:val="Normal"/>
    <w:link w:val="PiedepginaCar"/>
    <w:uiPriority w:val="99"/>
    <w:unhideWhenUsed/>
    <w:rsid w:val="00C012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12B1"/>
  </w:style>
  <w:style w:type="table" w:styleId="Tablaconcuadrcula">
    <w:name w:val="Table Grid"/>
    <w:basedOn w:val="Tablanormal"/>
    <w:uiPriority w:val="39"/>
    <w:rsid w:val="00C0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62EEA"/>
    <w:rPr>
      <w:color w:val="467886" w:themeColor="hyperlink"/>
      <w:u w:val="single"/>
    </w:rPr>
  </w:style>
  <w:style w:type="character" w:styleId="Mencinsinresolver">
    <w:name w:val="Unresolved Mention"/>
    <w:basedOn w:val="Fuentedeprrafopredeter"/>
    <w:uiPriority w:val="99"/>
    <w:semiHidden/>
    <w:unhideWhenUsed/>
    <w:rsid w:val="00562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8750823-e921-47d6-97f0-b69853e335f1}" enabled="1" method="Privileged" siteId="{f47dcce4-02e7-4d88-a659-a2d0bbe170e7}" contentBits="2" removed="0"/>
</clbl:labelList>
</file>

<file path=docProps/app.xml><?xml version="1.0" encoding="utf-8"?>
<Properties xmlns="http://schemas.openxmlformats.org/officeDocument/2006/extended-properties" xmlns:vt="http://schemas.openxmlformats.org/officeDocument/2006/docPropsVTypes">
  <Template>Normal.dotm</Template>
  <TotalTime>70</TotalTime>
  <Pages>6</Pages>
  <Words>1544</Words>
  <Characters>8493</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Mario Montoya Zapata</dc:creator>
  <cp:keywords/>
  <dc:description/>
  <cp:lastModifiedBy>John Mario Montoya Zapata</cp:lastModifiedBy>
  <cp:revision>6</cp:revision>
  <dcterms:created xsi:type="dcterms:W3CDTF">2026-05-11T18:53:00Z</dcterms:created>
  <dcterms:modified xsi:type="dcterms:W3CDTF">2026-05-11T21:37:00Z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43881c87,501d4920,53e9c162</vt:lpwstr>
  </property>
  <property fmtid="{D5CDD505-2E9C-101B-9397-08002B2CF9AE}" pid="3" name="ClassificationContentMarkingFooterFontProps">
    <vt:lpwstr>#000000,10,Aptos</vt:lpwstr>
  </property>
  <property fmtid="{D5CDD505-2E9C-101B-9397-08002B2CF9AE}" pid="4" name="ClassificationContentMarkingFooterText">
    <vt:lpwstr>Publico</vt:lpwstr>
  </property>
</Properties>
</file>