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abs>
          <w:tab w:val="left" w:pos="0"/>
        </w:tabs>
        <w:spacing w:after="0" w:line="240" w:lineRule="auto"/>
        <w:contextualSpacing w:val="0"/>
        <w:jc w:val="center"/>
        <w:rPr>
          <w:rFonts w:ascii="Times New Roman" w:cs="Times New Roman" w:eastAsia="Times New Roman" w:hAnsi="Times New Roman"/>
          <w:color w:val="632423"/>
          <w:sz w:val="36.66666666666667"/>
          <w:szCs w:val="36.66666666666667"/>
          <w:vertAlign w:val="subscript"/>
        </w:rPr>
      </w:pPr>
      <w:bookmarkStart w:colFirst="0" w:colLast="0" w:name="_gjdgxs" w:id="0"/>
      <w:bookmarkEnd w:id="0"/>
      <w:r w:rsidDel="00000000" w:rsidR="00000000" w:rsidRPr="00000000">
        <w:rPr>
          <w:rFonts w:ascii="Times New Roman" w:cs="Times New Roman" w:eastAsia="Times New Roman" w:hAnsi="Times New Roman"/>
          <w:color w:val="632423"/>
          <w:sz w:val="86.66666666666667"/>
          <w:szCs w:val="86.66666666666667"/>
          <w:vertAlign w:val="subscript"/>
          <w:rtl w:val="0"/>
        </w:rPr>
        <w:t xml:space="preserve">John</w:t>
      </w:r>
      <w:r w:rsidDel="00000000" w:rsidR="00000000" w:rsidRPr="00000000">
        <w:rPr>
          <w:rFonts w:ascii="Times New Roman" w:cs="Times New Roman" w:eastAsia="Times New Roman" w:hAnsi="Times New Roman"/>
          <w:color w:val="632423"/>
          <w:sz w:val="52"/>
          <w:szCs w:val="52"/>
          <w:rtl w:val="0"/>
        </w:rPr>
        <w:t xml:space="preserve"> </w:t>
      </w:r>
      <w:r w:rsidDel="00000000" w:rsidR="00000000" w:rsidRPr="00000000">
        <w:rPr>
          <w:rFonts w:ascii="Times New Roman" w:cs="Times New Roman" w:eastAsia="Times New Roman" w:hAnsi="Times New Roman"/>
          <w:color w:val="632423"/>
          <w:sz w:val="86.66666666666667"/>
          <w:szCs w:val="86.66666666666667"/>
          <w:vertAlign w:val="subscript"/>
          <w:rtl w:val="0"/>
        </w:rPr>
        <w:t xml:space="preserve">Mathews, Ph.D, MEng, ACA</w:t>
      </w:r>
      <w:r w:rsidDel="00000000" w:rsidR="00000000" w:rsidRPr="00000000">
        <w:rPr>
          <w:rtl w:val="0"/>
        </w:rPr>
      </w:r>
    </w:p>
    <w:p w:rsidR="00000000" w:rsidDel="00000000" w:rsidP="00000000" w:rsidRDefault="00000000" w:rsidRPr="00000000">
      <w:pPr>
        <w:pStyle w:val="Subtitle"/>
        <w:pBdr/>
        <w:tabs>
          <w:tab w:val="left" w:pos="0"/>
        </w:tabs>
        <w:contextualSpacing w:val="0"/>
        <w:rPr>
          <w:color w:val="0d0d0d"/>
        </w:rPr>
      </w:pPr>
      <w:r w:rsidDel="00000000" w:rsidR="00000000" w:rsidRPr="00000000">
        <w:rPr>
          <w:rtl w:val="0"/>
        </w:rPr>
      </w:r>
    </w:p>
    <w:p w:rsidR="00000000" w:rsidDel="00000000" w:rsidP="00000000" w:rsidRDefault="00000000" w:rsidRPr="00000000">
      <w:pPr>
        <w:pStyle w:val="Subtitle"/>
        <w:pBdr/>
        <w:tabs>
          <w:tab w:val="left" w:pos="0"/>
        </w:tabs>
        <w:contextualSpacing w:val="0"/>
        <w:rPr>
          <w:i w:val="1"/>
          <w:color w:val="0d0d0d"/>
        </w:rPr>
      </w:pPr>
      <w:r w:rsidDel="00000000" w:rsidR="00000000" w:rsidRPr="00000000">
        <w:rPr>
          <w:rFonts w:ascii="Gungsuh" w:cs="Gungsuh" w:eastAsia="Gungsuh" w:hAnsi="Gungsuh"/>
          <w:i w:val="1"/>
          <w:color w:val="0d0d0d"/>
          <w:rtl w:val="0"/>
        </w:rPr>
        <w:t xml:space="preserve">Accountant ∙ Data </w:t>
      </w:r>
      <w:r w:rsidDel="00000000" w:rsidR="00000000" w:rsidRPr="00000000">
        <w:rPr>
          <w:i w:val="1"/>
          <w:color w:val="000000"/>
          <w:rtl w:val="0"/>
        </w:rPr>
        <w:t xml:space="preserve">Analyst</w:t>
      </w:r>
      <w:r w:rsidDel="00000000" w:rsidR="00000000" w:rsidRPr="00000000">
        <w:rPr>
          <w:rFonts w:ascii="Gungsuh" w:cs="Gungsuh" w:eastAsia="Gungsuh" w:hAnsi="Gungsuh"/>
          <w:i w:val="1"/>
          <w:color w:val="0d0d0d"/>
          <w:rtl w:val="0"/>
        </w:rPr>
        <w:t xml:space="preserve"> ∙ Digital Currencies Specialist</w:t>
      </w:r>
    </w:p>
    <w:p w:rsidR="00000000" w:rsidDel="00000000" w:rsidP="00000000" w:rsidRDefault="00000000" w:rsidRPr="00000000">
      <w:pPr>
        <w:pBdr/>
        <w:tabs>
          <w:tab w:val="left" w:pos="0"/>
        </w:tabs>
        <w:spacing w:after="0" w:line="240" w:lineRule="auto"/>
        <w:contextualSpacing w:val="0"/>
        <w:jc w:val="center"/>
        <w:rPr>
          <w:rFonts w:ascii="Adobe Caslon Pro" w:cs="Adobe Caslon Pro" w:eastAsia="Adobe Caslon Pro" w:hAnsi="Adobe Caslon Pro"/>
          <w:color w:val="404040"/>
          <w:sz w:val="28"/>
          <w:szCs w:val="28"/>
        </w:rPr>
      </w:pPr>
      <w:r w:rsidDel="00000000" w:rsidR="00000000" w:rsidRPr="00000000">
        <w:rPr>
          <w:rtl w:val="0"/>
        </w:rPr>
      </w:r>
    </w:p>
    <w:p w:rsidR="00000000" w:rsidDel="00000000" w:rsidP="00000000" w:rsidRDefault="00000000" w:rsidRPr="00000000">
      <w:pPr>
        <w:pBdr/>
        <w:tabs>
          <w:tab w:val="left" w:pos="0"/>
        </w:tabs>
        <w:spacing w:after="0" w:line="240" w:lineRule="auto"/>
        <w:contextualSpacing w:val="0"/>
        <w:jc w:val="center"/>
        <w:rPr>
          <w:rFonts w:ascii="Adobe Caslon Pro" w:cs="Adobe Caslon Pro" w:eastAsia="Adobe Caslon Pro" w:hAnsi="Adobe Caslon Pro"/>
          <w:color w:val="404040"/>
          <w:sz w:val="6"/>
          <w:szCs w:val="6"/>
        </w:rPr>
      </w:pPr>
      <w:r w:rsidDel="00000000" w:rsidR="00000000" w:rsidRPr="00000000">
        <w:rPr>
          <w:rtl w:val="0"/>
        </w:rPr>
      </w:r>
    </w:p>
    <w:tbl>
      <w:tblPr>
        <w:tblStyle w:val="Table1"/>
        <w:bidiVisual w:val="0"/>
        <w:tblW w:w="9990.0" w:type="dxa"/>
        <w:jc w:val="left"/>
        <w:tblInd w:w="-29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94"/>
        <w:gridCol w:w="1708"/>
        <w:gridCol w:w="3842"/>
        <w:gridCol w:w="1846"/>
        <w:tblGridChange w:id="0">
          <w:tblGrid>
            <w:gridCol w:w="2594"/>
            <w:gridCol w:w="1708"/>
            <w:gridCol w:w="3842"/>
            <w:gridCol w:w="1846"/>
          </w:tblGrid>
        </w:tblGridChange>
      </w:tblGrid>
      <w:tr>
        <w:trPr>
          <w:trHeight w:val="1720" w:hRule="atLeast"/>
        </w:trPr>
        <w:tc>
          <w:tcPr>
            <w:vMerge w:val="restart"/>
            <w:tcBorders>
              <w:right w:color="000000" w:space="0" w:sz="8" w:val="single"/>
            </w:tcBorders>
          </w:tcPr>
          <w:p w:rsidR="00000000" w:rsidDel="00000000" w:rsidP="00000000" w:rsidRDefault="00000000" w:rsidRPr="00000000">
            <w:pPr>
              <w:pStyle w:val="Heading1"/>
              <w:pBdr/>
              <w:tabs>
                <w:tab w:val="left" w:pos="0"/>
              </w:tabs>
              <w:contextualSpacing w:val="0"/>
              <w:rPr/>
            </w:pPr>
            <w:r w:rsidDel="00000000" w:rsidR="00000000" w:rsidRPr="00000000">
              <w:rPr>
                <w:rtl w:val="0"/>
              </w:rPr>
              <w:t xml:space="preserve">Personal Details</w:t>
            </w:r>
          </w:p>
          <w:p w:rsidR="00000000" w:rsidDel="00000000" w:rsidP="00000000" w:rsidRDefault="00000000" w:rsidRPr="00000000">
            <w:pPr>
              <w:pBdr/>
              <w:tabs>
                <w:tab w:val="left" w:pos="0"/>
              </w:tabs>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sz w:val="20"/>
                <w:szCs w:val="20"/>
                <w:rtl w:val="0"/>
              </w:rPr>
              <w:t xml:space="preserve">Location</w:t>
            </w:r>
            <w:r w:rsidDel="00000000" w:rsidR="00000000" w:rsidRPr="00000000">
              <w:rPr>
                <w:color w:val="404040"/>
                <w:sz w:val="20"/>
                <w:szCs w:val="20"/>
                <w:rtl w:val="0"/>
              </w:rPr>
              <w:t xml:space="preserve">: London, UK</w:t>
            </w:r>
            <w:r w:rsidDel="00000000" w:rsidR="00000000" w:rsidRPr="00000000">
              <w:rPr>
                <w:rtl w:val="0"/>
              </w:rPr>
            </w:r>
          </w:p>
          <w:p w:rsidR="00000000" w:rsidDel="00000000" w:rsidP="00000000" w:rsidRDefault="00000000" w:rsidRPr="00000000">
            <w:pPr>
              <w:pBdr/>
              <w:tabs>
                <w:tab w:val="left" w:pos="0"/>
              </w:tabs>
              <w:contextualSpacing w:val="0"/>
              <w:rPr>
                <w:color w:val="404040"/>
                <w:sz w:val="20"/>
                <w:szCs w:val="20"/>
              </w:rPr>
            </w:pPr>
            <w:r w:rsidDel="00000000" w:rsidR="00000000" w:rsidRPr="00000000">
              <w:rPr>
                <w:sz w:val="20"/>
                <w:szCs w:val="20"/>
                <w:rtl w:val="0"/>
              </w:rPr>
              <w:t xml:space="preserve">Email: </w:t>
            </w:r>
            <w:hyperlink r:id="rId5">
              <w:r w:rsidDel="00000000" w:rsidR="00000000" w:rsidRPr="00000000">
                <w:rPr>
                  <w:color w:val="0000ff"/>
                  <w:sz w:val="20"/>
                  <w:szCs w:val="20"/>
                  <w:u w:val="single"/>
                  <w:rtl w:val="0"/>
                </w:rPr>
                <w:t xml:space="preserve">mthwsjc@gmail.com</w:t>
              </w:r>
            </w:hyperlink>
            <w:r w:rsidDel="00000000" w:rsidR="00000000" w:rsidRPr="00000000">
              <w:rPr>
                <w:rtl w:val="0"/>
              </w:rPr>
            </w:r>
          </w:p>
          <w:p w:rsidR="00000000" w:rsidDel="00000000" w:rsidP="00000000" w:rsidRDefault="00000000" w:rsidRPr="00000000">
            <w:pPr>
              <w:pBdr/>
              <w:tabs>
                <w:tab w:val="left" w:pos="0"/>
              </w:tabs>
              <w:contextualSpacing w:val="0"/>
              <w:rPr>
                <w:color w:val="404040"/>
                <w:sz w:val="20"/>
                <w:szCs w:val="20"/>
              </w:rPr>
            </w:pPr>
            <w:r w:rsidDel="00000000" w:rsidR="00000000" w:rsidRPr="00000000">
              <w:rPr>
                <w:color w:val="404040"/>
                <w:sz w:val="20"/>
                <w:szCs w:val="20"/>
                <w:rtl w:val="0"/>
              </w:rPr>
              <w:t xml:space="preserve">British passport holder</w:t>
            </w:r>
          </w:p>
          <w:p w:rsidR="00000000" w:rsidDel="00000000" w:rsidP="00000000" w:rsidRDefault="00000000" w:rsidRPr="00000000">
            <w:pPr>
              <w:pBdr/>
              <w:tabs>
                <w:tab w:val="left" w:pos="0"/>
              </w:tabs>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abs>
                <w:tab w:val="left" w:pos="0"/>
              </w:tabs>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abs>
                <w:tab w:val="left" w:pos="0"/>
              </w:tabs>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abs>
                <w:tab w:val="left" w:pos="0"/>
              </w:tabs>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abs>
                <w:tab w:val="left" w:pos="0"/>
              </w:tabs>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abs>
                <w:tab w:val="left" w:pos="0"/>
              </w:tabs>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1"/>
              <w:pBdr/>
              <w:tabs>
                <w:tab w:val="left" w:pos="0"/>
              </w:tabs>
              <w:contextualSpacing w:val="0"/>
              <w:rPr/>
            </w:pPr>
            <w:r w:rsidDel="00000000" w:rsidR="00000000" w:rsidRPr="00000000">
              <w:rPr>
                <w:rtl w:val="0"/>
              </w:rPr>
              <w:t xml:space="preserve">Online</w:t>
            </w:r>
          </w:p>
          <w:p w:rsidR="00000000" w:rsidDel="00000000" w:rsidP="00000000" w:rsidRDefault="00000000" w:rsidRPr="00000000">
            <w:pPr>
              <w:pBdr/>
              <w:tabs>
                <w:tab w:val="left" w:pos="0"/>
              </w:tabs>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sz w:val="20"/>
                <w:szCs w:val="20"/>
                <w:rtl w:val="0"/>
              </w:rPr>
              <w:t xml:space="preserve">Blog: </w:t>
            </w:r>
            <w:hyperlink r:id="rId6">
              <w:r w:rsidDel="00000000" w:rsidR="00000000" w:rsidRPr="00000000">
                <w:rPr>
                  <w:color w:val="0000ff"/>
                  <w:sz w:val="20"/>
                  <w:szCs w:val="20"/>
                  <w:u w:val="single"/>
                  <w:rtl w:val="0"/>
                </w:rPr>
                <w:t xml:space="preserve">johnmathews.eu</w:t>
              </w:r>
            </w:hyperlink>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sz w:val="20"/>
                <w:szCs w:val="20"/>
                <w:rtl w:val="0"/>
              </w:rPr>
              <w:t xml:space="preserve">LinkedIn:</w:t>
            </w:r>
            <w:hyperlink r:id="rId7">
              <w:r w:rsidDel="00000000" w:rsidR="00000000" w:rsidRPr="00000000">
                <w:rPr>
                  <w:color w:val="0000ff"/>
                  <w:sz w:val="20"/>
                  <w:szCs w:val="20"/>
                  <w:u w:val="single"/>
                  <w:rtl w:val="0"/>
                </w:rPr>
                <w:t xml:space="preserve"> /in/johnmathews1</w:t>
              </w:r>
            </w:hyperlink>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p w:rsidR="00000000" w:rsidDel="00000000" w:rsidP="00000000" w:rsidRDefault="00000000" w:rsidRPr="00000000">
            <w:pPr>
              <w:pStyle w:val="Heading1"/>
              <w:pBdr/>
              <w:tabs>
                <w:tab w:val="left" w:pos="0"/>
              </w:tabs>
              <w:contextualSpacing w:val="0"/>
              <w:rPr/>
            </w:pPr>
            <w:r w:rsidDel="00000000" w:rsidR="00000000" w:rsidRPr="00000000">
              <w:rPr>
                <w:rtl w:val="0"/>
              </w:rPr>
              <w:t xml:space="preserve">Languages</w:t>
            </w:r>
          </w:p>
          <w:p w:rsidR="00000000" w:rsidDel="00000000" w:rsidP="00000000" w:rsidRDefault="00000000" w:rsidRPr="00000000">
            <w:pPr>
              <w:pBdr/>
              <w:tabs>
                <w:tab w:val="left" w:pos="0"/>
              </w:tabs>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sz w:val="20"/>
                <w:szCs w:val="20"/>
                <w:rtl w:val="0"/>
              </w:rPr>
              <w:t xml:space="preserve">English: </w:t>
            </w:r>
            <w:r w:rsidDel="00000000" w:rsidR="00000000" w:rsidRPr="00000000">
              <w:rPr>
                <w:color w:val="404040"/>
                <w:sz w:val="20"/>
                <w:szCs w:val="20"/>
                <w:rtl w:val="0"/>
              </w:rPr>
              <w:t xml:space="preserve">Native</w:t>
            </w:r>
            <w:r w:rsidDel="00000000" w:rsidR="00000000" w:rsidRPr="00000000">
              <w:rPr>
                <w:rtl w:val="0"/>
              </w:rPr>
            </w:r>
          </w:p>
          <w:p w:rsidR="00000000" w:rsidDel="00000000" w:rsidP="00000000" w:rsidRDefault="00000000" w:rsidRPr="00000000">
            <w:pPr>
              <w:pBdr/>
              <w:tabs>
                <w:tab w:val="left" w:pos="0"/>
              </w:tabs>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German: </w:t>
            </w:r>
            <w:r w:rsidDel="00000000" w:rsidR="00000000" w:rsidRPr="00000000">
              <w:rPr>
                <w:rFonts w:ascii="Calibri" w:cs="Calibri" w:eastAsia="Calibri" w:hAnsi="Calibri"/>
                <w:color w:val="404040"/>
                <w:sz w:val="20"/>
                <w:szCs w:val="20"/>
                <w:rtl w:val="0"/>
              </w:rPr>
              <w:t xml:space="preserve">Intermediate</w:t>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Spanish: </w:t>
            </w:r>
            <w:r w:rsidDel="00000000" w:rsidR="00000000" w:rsidRPr="00000000">
              <w:rPr>
                <w:color w:val="404040"/>
                <w:sz w:val="20"/>
                <w:szCs w:val="20"/>
                <w:rtl w:val="0"/>
              </w:rPr>
              <w:t xml:space="preserve">Beginner</w:t>
            </w: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p w:rsidR="00000000" w:rsidDel="00000000" w:rsidP="00000000" w:rsidRDefault="00000000" w:rsidRPr="00000000">
            <w:pPr>
              <w:pBdr/>
              <w:tabs>
                <w:tab w:val="left" w:pos="0"/>
              </w:tabs>
              <w:spacing w:line="276" w:lineRule="auto"/>
              <w:contextualSpacing w:val="0"/>
              <w:rPr>
                <w:rFonts w:ascii="Adobe Fan Heiti Std B" w:cs="Adobe Fan Heiti Std B" w:eastAsia="Adobe Fan Heiti Std B" w:hAnsi="Adobe Fan Heiti Std B"/>
                <w:color w:val="632423"/>
                <w:sz w:val="24"/>
                <w:szCs w:val="24"/>
              </w:rPr>
            </w:pPr>
            <w:r w:rsidDel="00000000" w:rsidR="00000000" w:rsidRPr="00000000">
              <w:rPr>
                <w:rFonts w:ascii="Adobe Fan Heiti Std B" w:cs="Adobe Fan Heiti Std B" w:eastAsia="Adobe Fan Heiti Std B" w:hAnsi="Adobe Fan Heiti Std B"/>
                <w:color w:val="632423"/>
                <w:sz w:val="24"/>
                <w:szCs w:val="24"/>
                <w:rtl w:val="0"/>
              </w:rPr>
              <w:t xml:space="preserve">Programming and Scripting Languages, Packages</w:t>
            </w:r>
          </w:p>
          <w:p w:rsidR="00000000" w:rsidDel="00000000" w:rsidP="00000000" w:rsidRDefault="00000000" w:rsidRPr="00000000">
            <w:pPr>
              <w:pBdr/>
              <w:tabs>
                <w:tab w:val="left" w:pos="0"/>
              </w:tabs>
              <w:spacing w:line="276" w:lineRule="auto"/>
              <w:contextualSpacing w:val="0"/>
              <w:rPr>
                <w:rFonts w:ascii="Adobe Fan Heiti Std B" w:cs="Adobe Fan Heiti Std B" w:eastAsia="Adobe Fan Heiti Std B" w:hAnsi="Adobe Fan Heiti Std B"/>
                <w:color w:val="632423"/>
                <w:sz w:val="24"/>
                <w:szCs w:val="24"/>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color w:val="404040"/>
                <w:sz w:val="20"/>
                <w:szCs w:val="20"/>
                <w:rtl w:val="0"/>
              </w:rPr>
              <w:t xml:space="preserve">Python, UNIX, R, SQL, ACL, MATLAB, Erlang, LaTeX, Pandas, SAS</w:t>
            </w: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tc>
        <w:tc>
          <w:tcPr>
            <w:gridSpan w:val="3"/>
            <w:tcBorders>
              <w:left w:color="000000" w:space="0" w:sz="8" w:val="single"/>
            </w:tcBorders>
          </w:tcPr>
          <w:p w:rsidR="00000000" w:rsidDel="00000000" w:rsidP="00000000" w:rsidRDefault="00000000" w:rsidRPr="00000000">
            <w:pPr>
              <w:pStyle w:val="Heading1"/>
              <w:pBdr/>
              <w:tabs>
                <w:tab w:val="left" w:pos="0"/>
              </w:tabs>
              <w:contextualSpacing w:val="0"/>
              <w:rPr/>
            </w:pPr>
            <w:r w:rsidDel="00000000" w:rsidR="00000000" w:rsidRPr="00000000">
              <w:rPr>
                <w:rtl w:val="0"/>
              </w:rPr>
              <w:t xml:space="preserve">Summary</w:t>
            </w:r>
          </w:p>
          <w:p w:rsidR="00000000" w:rsidDel="00000000" w:rsidP="00000000" w:rsidRDefault="00000000" w:rsidRPr="00000000">
            <w:pPr>
              <w:pBdr/>
              <w:tabs>
                <w:tab w:val="left" w:pos="0"/>
              </w:tabs>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contextualSpacing w:val="0"/>
              <w:rPr>
                <w:color w:val="404040"/>
                <w:sz w:val="20"/>
                <w:szCs w:val="20"/>
              </w:rPr>
            </w:pPr>
            <w:r w:rsidDel="00000000" w:rsidR="00000000" w:rsidRPr="00000000">
              <w:rPr>
                <w:color w:val="404040"/>
                <w:sz w:val="20"/>
                <w:szCs w:val="20"/>
                <w:rtl w:val="0"/>
              </w:rPr>
              <w:t xml:space="preserve">John is seeking to establish himself as a digital ledger (cryptographic blockchain) specialist, by utilizing his engineering and accountancy skills and experiences. He is a chartered accountant, an engineering PhD and a hacker.</w:t>
              <w:br w:type="textWrapping"/>
              <w:br w:type="textWrapping"/>
              <w:t xml:space="preserve">His 3 years' experience in the banking sector has increased his finance and business expertise. He can excel while working in corporate or academic environments. He learnt how to research, analyse and communicate whilst completing an Engineering PhD in Vienna, Austria.</w:t>
              <w:br w:type="textWrapping"/>
              <w:br w:type="textWrapping"/>
              <w:t xml:space="preserve">He is resilient, adaptable and ambitious. Areas of particular interest include Digital Ledger Technology with a focus on how to increase social mobility, offer services to the un-banked and remove unfair competitive advantages.</w:t>
            </w:r>
          </w:p>
          <w:p w:rsidR="00000000" w:rsidDel="00000000" w:rsidP="00000000" w:rsidRDefault="00000000" w:rsidRPr="00000000">
            <w:pPr>
              <w:pBdr/>
              <w:contextualSpacing w:val="0"/>
              <w:rPr>
                <w:color w:val="404040"/>
                <w:sz w:val="20"/>
                <w:szCs w:val="20"/>
              </w:rPr>
            </w:pPr>
            <w:r w:rsidDel="00000000" w:rsidR="00000000" w:rsidRPr="00000000">
              <w:rPr>
                <w:rtl w:val="0"/>
              </w:rPr>
            </w:r>
          </w:p>
        </w:tc>
      </w:tr>
      <w:tr>
        <w:trPr>
          <w:trHeight w:val="400" w:hRule="atLeast"/>
        </w:trPr>
        <w:tc>
          <w:tcPr>
            <w:vMerge w:val="continue"/>
            <w:tcBorders>
              <w:right w:color="000000" w:space="0" w:sz="8" w:val="single"/>
            </w:tcBorders>
          </w:tcPr>
          <w:p w:rsidR="00000000" w:rsidDel="00000000" w:rsidP="00000000" w:rsidRDefault="00000000" w:rsidRPr="00000000">
            <w:pPr>
              <w:pStyle w:val="Heading1"/>
              <w:pBdr/>
              <w:tabs>
                <w:tab w:val="left" w:pos="0"/>
              </w:tabs>
              <w:contextualSpacing w:val="0"/>
              <w:rPr/>
            </w:pPr>
            <w:r w:rsidDel="00000000" w:rsidR="00000000" w:rsidRPr="00000000">
              <w:rPr>
                <w:rtl w:val="0"/>
              </w:rPr>
            </w:r>
          </w:p>
        </w:tc>
        <w:tc>
          <w:tcPr>
            <w:tcBorders>
              <w:left w:color="000000" w:space="0" w:sz="8" w:val="single"/>
            </w:tcBorders>
          </w:tcPr>
          <w:p w:rsidR="00000000" w:rsidDel="00000000" w:rsidP="00000000" w:rsidRDefault="00000000" w:rsidRPr="00000000">
            <w:pPr>
              <w:pStyle w:val="Heading1"/>
              <w:pBdr/>
              <w:tabs>
                <w:tab w:val="left" w:pos="0"/>
              </w:tabs>
              <w:contextualSpacing w:val="0"/>
              <w:rPr>
                <w:color w:val="0d0d0d"/>
                <w:sz w:val="20"/>
                <w:szCs w:val="20"/>
              </w:rPr>
            </w:pPr>
            <w:bookmarkStart w:colFirst="0" w:colLast="0" w:name="_s71g57g2wl5s" w:id="1"/>
            <w:bookmarkEnd w:id="1"/>
            <w:r w:rsidDel="00000000" w:rsidR="00000000" w:rsidRPr="00000000">
              <w:rPr>
                <w:rtl w:val="0"/>
              </w:rPr>
              <w:t xml:space="preserve">Employment</w:t>
            </w:r>
            <w:r w:rsidDel="00000000" w:rsidR="00000000" w:rsidRPr="00000000">
              <w:rPr>
                <w:rtl w:val="0"/>
              </w:rPr>
            </w:r>
          </w:p>
        </w:tc>
        <w:tc>
          <w:tcPr/>
          <w:p w:rsidR="00000000" w:rsidDel="00000000" w:rsidP="00000000" w:rsidRDefault="00000000" w:rsidRPr="00000000">
            <w:pPr>
              <w:pBdr/>
              <w:tabs>
                <w:tab w:val="left" w:pos="0"/>
              </w:tabs>
              <w:contextualSpacing w:val="0"/>
              <w:rPr>
                <w:color w:val="0d0d0d"/>
              </w:rPr>
            </w:pPr>
            <w:r w:rsidDel="00000000" w:rsidR="00000000" w:rsidRPr="00000000">
              <w:rPr>
                <w:rtl w:val="0"/>
              </w:rPr>
            </w:r>
          </w:p>
          <w:p w:rsidR="00000000" w:rsidDel="00000000" w:rsidP="00000000" w:rsidRDefault="00000000" w:rsidRPr="00000000">
            <w:pPr>
              <w:pBdr/>
              <w:tabs>
                <w:tab w:val="left" w:pos="0"/>
              </w:tabs>
              <w:contextualSpacing w:val="0"/>
              <w:rPr>
                <w:color w:val="0d0d0d"/>
              </w:rPr>
            </w:pPr>
            <w:r w:rsidDel="00000000" w:rsidR="00000000" w:rsidRPr="00000000">
              <w:rPr>
                <w:rtl w:val="0"/>
              </w:rPr>
            </w:r>
          </w:p>
        </w:tc>
        <w:tc>
          <w:tcPr/>
          <w:p w:rsidR="00000000" w:rsidDel="00000000" w:rsidP="00000000" w:rsidRDefault="00000000" w:rsidRPr="00000000">
            <w:pPr>
              <w:pBdr/>
              <w:tabs>
                <w:tab w:val="left" w:pos="0"/>
              </w:tabs>
              <w:contextualSpacing w:val="0"/>
              <w:jc w:val="right"/>
              <w:rPr>
                <w:color w:val="404040"/>
              </w:rPr>
            </w:pPr>
            <w:r w:rsidDel="00000000" w:rsidR="00000000" w:rsidRPr="00000000">
              <w:rPr>
                <w:rtl w:val="0"/>
              </w:rPr>
            </w:r>
          </w:p>
        </w:tc>
      </w:tr>
      <w:tr>
        <w:trPr>
          <w:trHeight w:val="400" w:hRule="atLeast"/>
        </w:trPr>
        <w:tc>
          <w:tcPr>
            <w:vMerge w:val="continue"/>
            <w:tcBorders>
              <w:right w:color="000000" w:space="0" w:sz="8" w:val="single"/>
            </w:tcBorders>
          </w:tcPr>
          <w:p w:rsidR="00000000" w:rsidDel="00000000" w:rsidP="00000000" w:rsidRDefault="00000000" w:rsidRPr="00000000">
            <w:pPr>
              <w:pStyle w:val="Heading1"/>
              <w:pBdr/>
              <w:tabs>
                <w:tab w:val="left" w:pos="0"/>
              </w:tabs>
              <w:contextualSpacing w:val="0"/>
              <w:rPr/>
            </w:pPr>
            <w:r w:rsidDel="00000000" w:rsidR="00000000" w:rsidRPr="00000000">
              <w:rPr>
                <w:rtl w:val="0"/>
              </w:rPr>
            </w:r>
          </w:p>
        </w:tc>
        <w:tc>
          <w:tcPr>
            <w:tcBorders>
              <w:left w:color="000000" w:space="0" w:sz="8" w:val="single"/>
            </w:tcBorders>
          </w:tcPr>
          <w:p w:rsidR="00000000" w:rsidDel="00000000" w:rsidP="00000000" w:rsidRDefault="00000000" w:rsidRPr="00000000">
            <w:pPr>
              <w:pBdr/>
              <w:tabs>
                <w:tab w:val="left" w:pos="0"/>
              </w:tabs>
              <w:contextualSpacing w:val="0"/>
              <w:rPr>
                <w:color w:val="0d0d0d"/>
                <w:sz w:val="20"/>
                <w:szCs w:val="20"/>
              </w:rPr>
            </w:pPr>
            <w:r w:rsidDel="00000000" w:rsidR="00000000" w:rsidRPr="00000000">
              <w:rPr>
                <w:color w:val="0d0d0d"/>
                <w:sz w:val="20"/>
                <w:szCs w:val="20"/>
                <w:rtl w:val="0"/>
              </w:rPr>
              <w:t xml:space="preserve">01.2016 – Present</w:t>
            </w:r>
          </w:p>
        </w:tc>
        <w:tc>
          <w:tcPr/>
          <w:p w:rsidR="00000000" w:rsidDel="00000000" w:rsidP="00000000" w:rsidRDefault="00000000" w:rsidRPr="00000000">
            <w:pPr>
              <w:pBdr/>
              <w:tabs>
                <w:tab w:val="left" w:pos="0"/>
              </w:tabs>
              <w:contextualSpacing w:val="0"/>
              <w:rPr>
                <w:color w:val="0d0d0d"/>
              </w:rPr>
            </w:pPr>
            <w:r w:rsidDel="00000000" w:rsidR="00000000" w:rsidRPr="00000000">
              <w:rPr>
                <w:color w:val="0d0d0d"/>
                <w:rtl w:val="0"/>
              </w:rPr>
              <w:t xml:space="preserve">PwC, Data Assurance, London</w:t>
            </w:r>
          </w:p>
        </w:tc>
        <w:tc>
          <w:tcPr/>
          <w:p w:rsidR="00000000" w:rsidDel="00000000" w:rsidP="00000000" w:rsidRDefault="00000000" w:rsidRPr="00000000">
            <w:pPr>
              <w:pBdr/>
              <w:tabs>
                <w:tab w:val="left" w:pos="0"/>
              </w:tabs>
              <w:contextualSpacing w:val="0"/>
              <w:jc w:val="right"/>
              <w:rPr>
                <w:color w:val="404040"/>
              </w:rPr>
            </w:pPr>
            <w:r w:rsidDel="00000000" w:rsidR="00000000" w:rsidRPr="00000000">
              <w:rPr>
                <w:color w:val="404040"/>
                <w:rtl w:val="0"/>
              </w:rPr>
              <w:t xml:space="preserve">Senior Associate</w:t>
            </w:r>
          </w:p>
        </w:tc>
      </w:tr>
      <w:tr>
        <w:trPr>
          <w:trHeight w:val="2280" w:hRule="atLeast"/>
        </w:trPr>
        <w:tc>
          <w:tcPr>
            <w:vMerge w:val="continue"/>
            <w:tcBorders>
              <w:right w:color="000000" w:space="0" w:sz="8" w:val="single"/>
            </w:tcBorders>
          </w:tcPr>
          <w:p w:rsidR="00000000" w:rsidDel="00000000" w:rsidP="00000000" w:rsidRDefault="00000000" w:rsidRPr="00000000">
            <w:pPr>
              <w:pStyle w:val="Heading1"/>
              <w:pBdr/>
              <w:tabs>
                <w:tab w:val="left" w:pos="0"/>
              </w:tabs>
              <w:contextualSpacing w:val="0"/>
              <w:rPr/>
            </w:pPr>
            <w:r w:rsidDel="00000000" w:rsidR="00000000" w:rsidRPr="00000000">
              <w:rPr>
                <w:rtl w:val="0"/>
              </w:rPr>
            </w:r>
          </w:p>
        </w:tc>
        <w:tc>
          <w:tcPr>
            <w:tcBorders>
              <w:left w:color="000000" w:space="0" w:sz="8" w:val="single"/>
            </w:tcBorders>
          </w:tcPr>
          <w:p w:rsidR="00000000" w:rsidDel="00000000" w:rsidP="00000000" w:rsidRDefault="00000000" w:rsidRPr="00000000">
            <w:pPr>
              <w:pBdr/>
              <w:tabs>
                <w:tab w:val="left" w:pos="0"/>
              </w:tabs>
              <w:contextualSpacing w:val="0"/>
              <w:rPr>
                <w:color w:val="0d0d0d"/>
                <w:sz w:val="20"/>
                <w:szCs w:val="20"/>
              </w:rPr>
            </w:pPr>
            <w:r w:rsidDel="00000000" w:rsidR="00000000" w:rsidRPr="00000000">
              <w:rPr>
                <w:rtl w:val="0"/>
              </w:rPr>
            </w:r>
          </w:p>
        </w:tc>
        <w:tc>
          <w:tcPr>
            <w:gridSpan w:val="2"/>
          </w:tcPr>
          <w:p w:rsidR="00000000" w:rsidDel="00000000" w:rsidP="00000000" w:rsidRDefault="00000000" w:rsidRPr="00000000">
            <w:pPr>
              <w:pBdr/>
              <w:tabs>
                <w:tab w:val="left" w:pos="0"/>
              </w:tabs>
              <w:contextualSpacing w:val="0"/>
              <w:rPr>
                <w:color w:val="404040"/>
                <w:sz w:val="20"/>
                <w:szCs w:val="20"/>
              </w:rPr>
            </w:pPr>
            <w:r w:rsidDel="00000000" w:rsidR="00000000" w:rsidRPr="00000000">
              <w:rPr>
                <w:color w:val="404040"/>
                <w:sz w:val="20"/>
                <w:szCs w:val="20"/>
                <w:rtl w:val="0"/>
              </w:rPr>
              <w:t xml:space="preserve">I plan, execute and report the transfer, transformation and analysis of large financial datasets to support an independent opinion over published financial accounts. Data sets include financial journals (ledgers) across complex corporate structures, credit books (loans, mortgages), trading commission (revenue) and expenses records.</w:t>
            </w:r>
          </w:p>
          <w:p w:rsidR="00000000" w:rsidDel="00000000" w:rsidP="00000000" w:rsidRDefault="00000000" w:rsidRPr="00000000">
            <w:pPr>
              <w:pBdr/>
              <w:tabs>
                <w:tab w:val="left" w:pos="0"/>
              </w:tabs>
              <w:contextualSpacing w:val="0"/>
              <w:rPr>
                <w:color w:val="404040"/>
                <w:sz w:val="20"/>
                <w:szCs w:val="20"/>
              </w:rPr>
            </w:pPr>
            <w:r w:rsidDel="00000000" w:rsidR="00000000" w:rsidRPr="00000000">
              <w:rPr>
                <w:rtl w:val="0"/>
              </w:rPr>
            </w:r>
          </w:p>
          <w:p w:rsidR="00000000" w:rsidDel="00000000" w:rsidP="00000000" w:rsidRDefault="00000000" w:rsidRPr="00000000">
            <w:pPr>
              <w:pBdr/>
              <w:tabs>
                <w:tab w:val="left" w:pos="0"/>
              </w:tabs>
              <w:contextualSpacing w:val="0"/>
              <w:rPr>
                <w:color w:val="404040"/>
                <w:sz w:val="20"/>
                <w:szCs w:val="20"/>
              </w:rPr>
            </w:pPr>
            <w:r w:rsidDel="00000000" w:rsidR="00000000" w:rsidRPr="00000000">
              <w:rPr>
                <w:color w:val="404040"/>
                <w:sz w:val="20"/>
                <w:szCs w:val="20"/>
                <w:rtl w:val="0"/>
              </w:rPr>
              <w:t xml:space="preserve">This requires learning about a client's operating environment and understanding their business processes. Interpersonal skills and rapport building are required to work effectively with clients to transfer and examine data outside their organisation.</w:t>
            </w:r>
          </w:p>
          <w:p w:rsidR="00000000" w:rsidDel="00000000" w:rsidP="00000000" w:rsidRDefault="00000000" w:rsidRPr="00000000">
            <w:pPr>
              <w:pBdr/>
              <w:tabs>
                <w:tab w:val="left" w:pos="0"/>
              </w:tabs>
              <w:contextualSpacing w:val="0"/>
              <w:rPr>
                <w:color w:val="404040"/>
                <w:sz w:val="20"/>
                <w:szCs w:val="20"/>
              </w:rPr>
            </w:pPr>
            <w:r w:rsidDel="00000000" w:rsidR="00000000" w:rsidRPr="00000000">
              <w:rPr>
                <w:rtl w:val="0"/>
              </w:rPr>
            </w:r>
          </w:p>
        </w:tc>
      </w:tr>
      <w:tr>
        <w:trPr>
          <w:trHeight w:val="400" w:hRule="atLeast"/>
        </w:trPr>
        <w:tc>
          <w:tcPr>
            <w:vMerge w:val="continue"/>
            <w:tcBorders>
              <w:right w:color="000000" w:space="0" w:sz="8" w:val="single"/>
            </w:tcBorders>
          </w:tcPr>
          <w:p w:rsidR="00000000" w:rsidDel="00000000" w:rsidP="00000000" w:rsidRDefault="00000000" w:rsidRPr="00000000">
            <w:pPr>
              <w:pStyle w:val="Heading1"/>
              <w:pBdr/>
              <w:tabs>
                <w:tab w:val="left" w:pos="0"/>
              </w:tabs>
              <w:contextualSpacing w:val="0"/>
              <w:rPr/>
            </w:pPr>
            <w:r w:rsidDel="00000000" w:rsidR="00000000" w:rsidRPr="00000000">
              <w:rPr>
                <w:rtl w:val="0"/>
              </w:rPr>
            </w:r>
          </w:p>
        </w:tc>
        <w:tc>
          <w:tcPr>
            <w:tcBorders>
              <w:left w:color="000000" w:space="0" w:sz="8" w:val="single"/>
            </w:tcBorders>
          </w:tcPr>
          <w:p w:rsidR="00000000" w:rsidDel="00000000" w:rsidP="00000000" w:rsidRDefault="00000000" w:rsidRPr="00000000">
            <w:pPr>
              <w:pBdr/>
              <w:tabs>
                <w:tab w:val="left" w:pos="0"/>
              </w:tabs>
              <w:contextualSpacing w:val="0"/>
              <w:rPr>
                <w:color w:val="0d0d0d"/>
                <w:sz w:val="20"/>
                <w:szCs w:val="20"/>
              </w:rPr>
            </w:pPr>
            <w:r w:rsidDel="00000000" w:rsidR="00000000" w:rsidRPr="00000000">
              <w:rPr>
                <w:color w:val="0d0d0d"/>
                <w:sz w:val="20"/>
                <w:szCs w:val="20"/>
                <w:rtl w:val="0"/>
              </w:rPr>
              <w:t xml:space="preserve">04.2014 – 12.2015</w:t>
            </w:r>
          </w:p>
        </w:tc>
        <w:tc>
          <w:tcPr/>
          <w:p w:rsidR="00000000" w:rsidDel="00000000" w:rsidP="00000000" w:rsidRDefault="00000000" w:rsidRPr="00000000">
            <w:pPr>
              <w:pBdr/>
              <w:tabs>
                <w:tab w:val="left" w:pos="0"/>
              </w:tabs>
              <w:contextualSpacing w:val="0"/>
              <w:rPr>
                <w:color w:val="0d0d0d"/>
              </w:rPr>
            </w:pPr>
            <w:r w:rsidDel="00000000" w:rsidR="00000000" w:rsidRPr="00000000">
              <w:rPr>
                <w:color w:val="0d0d0d"/>
                <w:rtl w:val="0"/>
              </w:rPr>
              <w:t xml:space="preserve">PwC, Risk Assurance, London</w:t>
            </w:r>
          </w:p>
        </w:tc>
        <w:tc>
          <w:tcPr/>
          <w:p w:rsidR="00000000" w:rsidDel="00000000" w:rsidP="00000000" w:rsidRDefault="00000000" w:rsidRPr="00000000">
            <w:pPr>
              <w:pBdr/>
              <w:tabs>
                <w:tab w:val="left" w:pos="0"/>
              </w:tabs>
              <w:contextualSpacing w:val="0"/>
              <w:jc w:val="right"/>
              <w:rPr>
                <w:color w:val="404040"/>
              </w:rPr>
            </w:pPr>
            <w:r w:rsidDel="00000000" w:rsidR="00000000" w:rsidRPr="00000000">
              <w:rPr>
                <w:color w:val="404040"/>
                <w:rtl w:val="0"/>
              </w:rPr>
              <w:t xml:space="preserve">Associate</w:t>
            </w:r>
          </w:p>
        </w:tc>
      </w:tr>
      <w:tr>
        <w:trPr>
          <w:trHeight w:val="880" w:hRule="atLeast"/>
        </w:trPr>
        <w:tc>
          <w:tcPr>
            <w:vMerge w:val="continue"/>
            <w:tcBorders>
              <w:right w:color="000000" w:space="0" w:sz="8" w:val="single"/>
            </w:tcBorders>
          </w:tcPr>
          <w:p w:rsidR="00000000" w:rsidDel="00000000" w:rsidP="00000000" w:rsidRDefault="00000000" w:rsidRPr="00000000">
            <w:pPr>
              <w:pStyle w:val="Heading1"/>
              <w:pBdr/>
              <w:tabs>
                <w:tab w:val="left" w:pos="0"/>
              </w:tabs>
              <w:contextualSpacing w:val="0"/>
              <w:rPr/>
            </w:pPr>
            <w:r w:rsidDel="00000000" w:rsidR="00000000" w:rsidRPr="00000000">
              <w:rPr>
                <w:rtl w:val="0"/>
              </w:rPr>
            </w:r>
          </w:p>
        </w:tc>
        <w:tc>
          <w:tcPr>
            <w:tcBorders>
              <w:left w:color="000000" w:space="0" w:sz="8" w:val="single"/>
            </w:tcBorders>
          </w:tcPr>
          <w:p w:rsidR="00000000" w:rsidDel="00000000" w:rsidP="00000000" w:rsidRDefault="00000000" w:rsidRPr="00000000">
            <w:pPr>
              <w:pBdr/>
              <w:tabs>
                <w:tab w:val="left" w:pos="0"/>
              </w:tabs>
              <w:contextualSpacing w:val="0"/>
              <w:rPr>
                <w:color w:val="0d0d0d"/>
                <w:sz w:val="20"/>
                <w:szCs w:val="20"/>
              </w:rPr>
            </w:pPr>
            <w:r w:rsidDel="00000000" w:rsidR="00000000" w:rsidRPr="00000000">
              <w:rPr>
                <w:rtl w:val="0"/>
              </w:rPr>
            </w:r>
          </w:p>
        </w:tc>
        <w:tc>
          <w:tcPr>
            <w:gridSpan w:val="2"/>
          </w:tcPr>
          <w:p w:rsidR="00000000" w:rsidDel="00000000" w:rsidP="00000000" w:rsidRDefault="00000000" w:rsidRPr="00000000">
            <w:pPr>
              <w:pBdr/>
              <w:tabs>
                <w:tab w:val="left" w:pos="0"/>
              </w:tabs>
              <w:contextualSpacing w:val="0"/>
              <w:rPr>
                <w:color w:val="404040"/>
                <w:sz w:val="20"/>
                <w:szCs w:val="20"/>
              </w:rPr>
            </w:pPr>
            <w:r w:rsidDel="00000000" w:rsidR="00000000" w:rsidRPr="00000000">
              <w:rPr>
                <w:color w:val="404040"/>
                <w:sz w:val="20"/>
                <w:szCs w:val="20"/>
                <w:rtl w:val="0"/>
              </w:rPr>
              <w:t xml:space="preserve">Testing of automated business controls including merchant point-of-sale systems and the Internal Audit function at a global payments company.</w:t>
            </w:r>
          </w:p>
        </w:tc>
      </w:tr>
      <w:tr>
        <w:trPr>
          <w:trHeight w:val="400" w:hRule="atLeast"/>
        </w:trPr>
        <w:tc>
          <w:tcPr>
            <w:vMerge w:val="continue"/>
            <w:tcBorders>
              <w:right w:color="000000" w:space="0" w:sz="8" w:val="single"/>
            </w:tcBorders>
          </w:tcPr>
          <w:p w:rsidR="00000000" w:rsidDel="00000000" w:rsidP="00000000" w:rsidRDefault="00000000" w:rsidRPr="00000000">
            <w:pPr>
              <w:pStyle w:val="Heading1"/>
              <w:pBdr/>
              <w:tabs>
                <w:tab w:val="left" w:pos="0"/>
              </w:tabs>
              <w:contextualSpacing w:val="0"/>
              <w:rPr/>
            </w:pPr>
            <w:r w:rsidDel="00000000" w:rsidR="00000000" w:rsidRPr="00000000">
              <w:rPr>
                <w:rtl w:val="0"/>
              </w:rPr>
            </w:r>
          </w:p>
        </w:tc>
        <w:tc>
          <w:tcPr>
            <w:tcBorders>
              <w:left w:color="000000" w:space="0" w:sz="8" w:val="single"/>
            </w:tcBorders>
          </w:tcPr>
          <w:p w:rsidR="00000000" w:rsidDel="00000000" w:rsidP="00000000" w:rsidRDefault="00000000" w:rsidRPr="00000000">
            <w:pPr>
              <w:pBdr/>
              <w:tabs>
                <w:tab w:val="left" w:pos="0"/>
              </w:tabs>
              <w:contextualSpacing w:val="0"/>
              <w:rPr>
                <w:color w:val="0d0d0d"/>
                <w:sz w:val="20"/>
                <w:szCs w:val="20"/>
              </w:rPr>
            </w:pPr>
            <w:r w:rsidDel="00000000" w:rsidR="00000000" w:rsidRPr="00000000">
              <w:rPr>
                <w:color w:val="0d0d0d"/>
                <w:sz w:val="20"/>
                <w:szCs w:val="20"/>
                <w:rtl w:val="0"/>
              </w:rPr>
              <w:t xml:space="preserve">04.2010 – 10.2013</w:t>
            </w:r>
          </w:p>
        </w:tc>
        <w:tc>
          <w:tcPr/>
          <w:p w:rsidR="00000000" w:rsidDel="00000000" w:rsidP="00000000" w:rsidRDefault="00000000" w:rsidRPr="00000000">
            <w:pPr>
              <w:pBdr/>
              <w:tabs>
                <w:tab w:val="left" w:pos="0"/>
              </w:tabs>
              <w:contextualSpacing w:val="0"/>
              <w:rPr>
                <w:color w:val="0d0d0d"/>
              </w:rPr>
            </w:pPr>
            <w:r w:rsidDel="00000000" w:rsidR="00000000" w:rsidRPr="00000000">
              <w:rPr>
                <w:color w:val="0d0d0d"/>
                <w:rtl w:val="0"/>
              </w:rPr>
              <w:t xml:space="preserve">PARDEM Research Network, Vienna </w:t>
            </w:r>
          </w:p>
        </w:tc>
        <w:tc>
          <w:tcPr/>
          <w:p w:rsidR="00000000" w:rsidDel="00000000" w:rsidP="00000000" w:rsidRDefault="00000000" w:rsidRPr="00000000">
            <w:pPr>
              <w:pBdr/>
              <w:tabs>
                <w:tab w:val="left" w:pos="0"/>
              </w:tabs>
              <w:contextualSpacing w:val="0"/>
              <w:jc w:val="right"/>
              <w:rPr>
                <w:color w:val="404040"/>
              </w:rPr>
            </w:pPr>
            <w:r w:rsidDel="00000000" w:rsidR="00000000" w:rsidRPr="00000000">
              <w:rPr>
                <w:color w:val="404040"/>
                <w:rtl w:val="0"/>
              </w:rPr>
              <w:t xml:space="preserve">Researcher</w:t>
            </w:r>
          </w:p>
        </w:tc>
      </w:tr>
      <w:tr>
        <w:trPr>
          <w:trHeight w:val="2340" w:hRule="atLeast"/>
        </w:trPr>
        <w:tc>
          <w:tcPr>
            <w:vMerge w:val="continue"/>
            <w:tcBorders>
              <w:right w:color="000000" w:space="0" w:sz="8" w:val="single"/>
            </w:tcBorders>
          </w:tcPr>
          <w:p w:rsidR="00000000" w:rsidDel="00000000" w:rsidP="00000000" w:rsidRDefault="00000000" w:rsidRPr="00000000">
            <w:pPr>
              <w:pStyle w:val="Heading1"/>
              <w:pBdr/>
              <w:tabs>
                <w:tab w:val="left" w:pos="0"/>
              </w:tabs>
              <w:contextualSpacing w:val="0"/>
              <w:rPr/>
            </w:pPr>
            <w:r w:rsidDel="00000000" w:rsidR="00000000" w:rsidRPr="00000000">
              <w:rPr>
                <w:rtl w:val="0"/>
              </w:rPr>
            </w:r>
          </w:p>
        </w:tc>
        <w:tc>
          <w:tcPr>
            <w:tcBorders>
              <w:left w:color="000000" w:space="0" w:sz="8" w:val="single"/>
            </w:tcBorders>
          </w:tcPr>
          <w:p w:rsidR="00000000" w:rsidDel="00000000" w:rsidP="00000000" w:rsidRDefault="00000000" w:rsidRPr="00000000">
            <w:pPr>
              <w:pBdr/>
              <w:tabs>
                <w:tab w:val="left" w:pos="0"/>
              </w:tabs>
              <w:contextualSpacing w:val="0"/>
              <w:rPr>
                <w:color w:val="0d0d0d"/>
                <w:sz w:val="20"/>
                <w:szCs w:val="20"/>
              </w:rPr>
            </w:pPr>
            <w:r w:rsidDel="00000000" w:rsidR="00000000" w:rsidRPr="00000000">
              <w:rPr>
                <w:rtl w:val="0"/>
              </w:rPr>
            </w:r>
          </w:p>
        </w:tc>
        <w:tc>
          <w:tcPr>
            <w:gridSpan w:val="2"/>
          </w:tcPr>
          <w:p w:rsidR="00000000" w:rsidDel="00000000" w:rsidP="00000000" w:rsidRDefault="00000000" w:rsidRPr="00000000">
            <w:pPr>
              <w:pBdr/>
              <w:tabs>
                <w:tab w:val="left" w:pos="0"/>
              </w:tabs>
              <w:contextualSpacing w:val="0"/>
              <w:rPr>
                <w:color w:val="404040"/>
                <w:sz w:val="20"/>
                <w:szCs w:val="20"/>
              </w:rPr>
            </w:pPr>
            <w:r w:rsidDel="00000000" w:rsidR="00000000" w:rsidRPr="00000000">
              <w:rPr>
                <w:color w:val="404040"/>
                <w:sz w:val="20"/>
                <w:szCs w:val="20"/>
                <w:rtl w:val="0"/>
              </w:rPr>
              <w:t xml:space="preserve">Cutting-edge investigation into the behaviour of granular materials in increased gravities using a complex experimental set-up I designed and implemented. The physical experimental model was validated using a computational model I wrote and tested. I developed extensive problem-solving and research skills whilst meeting complex goals in a foreign and stressful environment. Collaboration and technical communication skills were improved through regular international conferences and network events.</w:t>
            </w:r>
          </w:p>
        </w:tc>
      </w:tr>
    </w:tbl>
    <w:p w:rsidR="00000000" w:rsidDel="00000000" w:rsidP="00000000" w:rsidRDefault="00000000" w:rsidRPr="00000000">
      <w:pPr>
        <w:pBdr/>
        <w:contextualSpacing w:val="0"/>
        <w:rPr/>
      </w:pPr>
      <w:r w:rsidDel="00000000" w:rsidR="00000000" w:rsidRPr="00000000">
        <w:rPr>
          <w:rtl w:val="0"/>
        </w:rPr>
      </w:r>
    </w:p>
    <w:tbl>
      <w:tblPr>
        <w:tblStyle w:val="Table2"/>
        <w:bidiVisual w:val="0"/>
        <w:tblW w:w="9645.0" w:type="dxa"/>
        <w:jc w:val="left"/>
        <w:tblInd w:w="-29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75"/>
        <w:gridCol w:w="1605"/>
        <w:gridCol w:w="870"/>
        <w:gridCol w:w="285"/>
        <w:gridCol w:w="1935"/>
        <w:gridCol w:w="285"/>
        <w:gridCol w:w="3090"/>
        <w:tblGridChange w:id="0">
          <w:tblGrid>
            <w:gridCol w:w="1575"/>
            <w:gridCol w:w="1605"/>
            <w:gridCol w:w="870"/>
            <w:gridCol w:w="285"/>
            <w:gridCol w:w="1935"/>
            <w:gridCol w:w="285"/>
            <w:gridCol w:w="3090"/>
          </w:tblGrid>
        </w:tblGridChange>
      </w:tblGrid>
      <w:tr>
        <w:trPr>
          <w:trHeight w:val="380" w:hRule="atLeast"/>
        </w:trPr>
        <w:tc>
          <w:tcPr>
            <w:gridSpan w:val="7"/>
          </w:tcPr>
          <w:p w:rsidR="00000000" w:rsidDel="00000000" w:rsidP="00000000" w:rsidRDefault="00000000" w:rsidRPr="00000000">
            <w:pPr>
              <w:pBdr/>
              <w:tabs>
                <w:tab w:val="left" w:pos="0"/>
              </w:tabs>
              <w:contextualSpacing w:val="0"/>
              <w:rPr>
                <w:rFonts w:ascii="Adobe Fan Heiti Std B" w:cs="Adobe Fan Heiti Std B" w:eastAsia="Adobe Fan Heiti Std B" w:hAnsi="Adobe Fan Heiti Std B"/>
                <w:color w:val="632423"/>
                <w:sz w:val="24"/>
                <w:szCs w:val="24"/>
              </w:rPr>
            </w:pPr>
            <w:r w:rsidDel="00000000" w:rsidR="00000000" w:rsidRPr="00000000">
              <w:rPr>
                <w:rFonts w:ascii="Adobe Fan Heiti Std B" w:cs="Adobe Fan Heiti Std B" w:eastAsia="Adobe Fan Heiti Std B" w:hAnsi="Adobe Fan Heiti Std B"/>
                <w:color w:val="632423"/>
                <w:sz w:val="24"/>
                <w:szCs w:val="24"/>
                <w:rtl w:val="0"/>
              </w:rPr>
              <w:t xml:space="preserve">Skills and Competencies</w:t>
            </w:r>
          </w:p>
          <w:p w:rsidR="00000000" w:rsidDel="00000000" w:rsidP="00000000" w:rsidRDefault="00000000" w:rsidRPr="00000000">
            <w:pPr>
              <w:pBdr/>
              <w:tabs>
                <w:tab w:val="left" w:pos="0"/>
              </w:tabs>
              <w:contextualSpacing w:val="0"/>
              <w:rPr>
                <w:rFonts w:ascii="Adobe Fan Heiti Std B" w:cs="Adobe Fan Heiti Std B" w:eastAsia="Adobe Fan Heiti Std B" w:hAnsi="Adobe Fan Heiti Std B"/>
                <w:color w:val="632423"/>
                <w:sz w:val="24"/>
                <w:szCs w:val="24"/>
              </w:rPr>
            </w:pPr>
            <w:r w:rsidDel="00000000" w:rsidR="00000000" w:rsidRPr="00000000">
              <w:rPr>
                <w:rtl w:val="0"/>
              </w:rPr>
            </w:r>
          </w:p>
        </w:tc>
      </w:tr>
      <w:tr>
        <w:trPr>
          <w:trHeight w:val="2800" w:hRule="atLeast"/>
        </w:trPr>
        <w:tc>
          <w:tcPr>
            <w:gridSpan w:val="7"/>
          </w:tcPr>
          <w:p w:rsidR="00000000" w:rsidDel="00000000" w:rsidP="00000000" w:rsidRDefault="00000000" w:rsidRPr="00000000">
            <w:pPr>
              <w:numPr>
                <w:ilvl w:val="0"/>
                <w:numId w:val="2"/>
              </w:numPr>
              <w:pBdr/>
              <w:ind w:left="720" w:hanging="360"/>
              <w:contextualSpacing w:val="1"/>
              <w:rPr>
                <w:color w:val="404040"/>
                <w:sz w:val="20"/>
                <w:szCs w:val="20"/>
              </w:rPr>
            </w:pPr>
            <w:r w:rsidDel="00000000" w:rsidR="00000000" w:rsidRPr="00000000">
              <w:rPr>
                <w:color w:val="404040"/>
                <w:sz w:val="20"/>
                <w:szCs w:val="20"/>
                <w:rtl w:val="0"/>
              </w:rPr>
              <w:t xml:space="preserve">Strategic business management.</w:t>
            </w:r>
          </w:p>
          <w:p w:rsidR="00000000" w:rsidDel="00000000" w:rsidP="00000000" w:rsidRDefault="00000000" w:rsidRPr="00000000">
            <w:pPr>
              <w:numPr>
                <w:ilvl w:val="0"/>
                <w:numId w:val="2"/>
              </w:numPr>
              <w:pBdr/>
              <w:ind w:left="720" w:hanging="360"/>
              <w:contextualSpacing w:val="1"/>
              <w:rPr>
                <w:color w:val="404040"/>
                <w:sz w:val="20"/>
                <w:szCs w:val="20"/>
              </w:rPr>
            </w:pPr>
            <w:r w:rsidDel="00000000" w:rsidR="00000000" w:rsidRPr="00000000">
              <w:rPr>
                <w:color w:val="404040"/>
                <w:sz w:val="20"/>
                <w:szCs w:val="20"/>
                <w:rtl w:val="0"/>
              </w:rPr>
              <w:t xml:space="preserve">Data transfer, cleansing and analytics.</w:t>
            </w:r>
          </w:p>
          <w:p w:rsidR="00000000" w:rsidDel="00000000" w:rsidP="00000000" w:rsidRDefault="00000000" w:rsidRPr="00000000">
            <w:pPr>
              <w:numPr>
                <w:ilvl w:val="0"/>
                <w:numId w:val="2"/>
              </w:numPr>
              <w:pBdr/>
              <w:ind w:left="720" w:hanging="360"/>
              <w:contextualSpacing w:val="1"/>
              <w:rPr>
                <w:color w:val="404040"/>
                <w:sz w:val="20"/>
                <w:szCs w:val="20"/>
                <w:u w:val="none"/>
              </w:rPr>
            </w:pPr>
            <w:r w:rsidDel="00000000" w:rsidR="00000000" w:rsidRPr="00000000">
              <w:rPr>
                <w:color w:val="404040"/>
                <w:sz w:val="20"/>
                <w:szCs w:val="20"/>
                <w:rtl w:val="0"/>
              </w:rPr>
              <w:t xml:space="preserve">Management Information design and review.</w:t>
            </w:r>
          </w:p>
          <w:p w:rsidR="00000000" w:rsidDel="00000000" w:rsidP="00000000" w:rsidRDefault="00000000" w:rsidRPr="00000000">
            <w:pPr>
              <w:widowControl w:val="0"/>
              <w:numPr>
                <w:ilvl w:val="0"/>
                <w:numId w:val="2"/>
              </w:numPr>
              <w:pBdr/>
              <w:ind w:left="720" w:hanging="360"/>
              <w:rPr>
                <w:color w:val="404040"/>
                <w:sz w:val="20"/>
                <w:szCs w:val="20"/>
                <w:u w:val="none"/>
              </w:rPr>
            </w:pPr>
            <w:r w:rsidDel="00000000" w:rsidR="00000000" w:rsidRPr="00000000">
              <w:rPr>
                <w:color w:val="404040"/>
                <w:sz w:val="20"/>
                <w:szCs w:val="20"/>
                <w:rtl w:val="0"/>
              </w:rPr>
              <w:t xml:space="preserve">Financial audit and reporting, including hedge accounting.</w:t>
            </w:r>
          </w:p>
          <w:p w:rsidR="00000000" w:rsidDel="00000000" w:rsidP="00000000" w:rsidRDefault="00000000" w:rsidRPr="00000000">
            <w:pPr>
              <w:numPr>
                <w:ilvl w:val="0"/>
                <w:numId w:val="2"/>
              </w:numPr>
              <w:pBdr/>
              <w:ind w:left="720" w:hanging="360"/>
              <w:contextualSpacing w:val="1"/>
              <w:rPr>
                <w:color w:val="404040"/>
                <w:sz w:val="20"/>
                <w:szCs w:val="20"/>
              </w:rPr>
            </w:pPr>
            <w:r w:rsidDel="00000000" w:rsidR="00000000" w:rsidRPr="00000000">
              <w:rPr>
                <w:color w:val="404040"/>
                <w:sz w:val="20"/>
                <w:szCs w:val="20"/>
                <w:rtl w:val="0"/>
              </w:rPr>
              <w:t xml:space="preserve">Business appraisal and valuation.</w:t>
            </w:r>
          </w:p>
          <w:p w:rsidR="00000000" w:rsidDel="00000000" w:rsidP="00000000" w:rsidRDefault="00000000" w:rsidRPr="00000000">
            <w:pPr>
              <w:numPr>
                <w:ilvl w:val="0"/>
                <w:numId w:val="2"/>
              </w:numPr>
              <w:pBdr/>
              <w:ind w:left="720" w:hanging="360"/>
              <w:contextualSpacing w:val="1"/>
              <w:rPr>
                <w:color w:val="404040"/>
                <w:sz w:val="20"/>
                <w:szCs w:val="20"/>
              </w:rPr>
            </w:pPr>
            <w:r w:rsidDel="00000000" w:rsidR="00000000" w:rsidRPr="00000000">
              <w:rPr>
                <w:color w:val="404040"/>
                <w:sz w:val="20"/>
                <w:szCs w:val="20"/>
                <w:rtl w:val="0"/>
              </w:rPr>
              <w:t xml:space="preserve">Numerical modeling of engineering processes incl. fluids, grains, weather.</w:t>
            </w:r>
          </w:p>
          <w:p w:rsidR="00000000" w:rsidDel="00000000" w:rsidP="00000000" w:rsidRDefault="00000000" w:rsidRPr="00000000">
            <w:pPr>
              <w:widowControl w:val="0"/>
              <w:numPr>
                <w:ilvl w:val="0"/>
                <w:numId w:val="2"/>
              </w:numPr>
              <w:pBdr/>
              <w:ind w:left="720" w:hanging="360"/>
              <w:rPr>
                <w:color w:val="404040"/>
                <w:sz w:val="20"/>
                <w:szCs w:val="20"/>
              </w:rPr>
            </w:pPr>
            <w:r w:rsidDel="00000000" w:rsidR="00000000" w:rsidRPr="00000000">
              <w:rPr>
                <w:color w:val="404040"/>
                <w:sz w:val="20"/>
                <w:szCs w:val="20"/>
                <w:rtl w:val="0"/>
              </w:rPr>
              <w:t xml:space="preserve">Data science components including machine learning, data visualisation and exploratory data analysis.</w:t>
            </w:r>
          </w:p>
          <w:p w:rsidR="00000000" w:rsidDel="00000000" w:rsidP="00000000" w:rsidRDefault="00000000" w:rsidRPr="00000000">
            <w:pPr>
              <w:widowControl w:val="0"/>
              <w:numPr>
                <w:ilvl w:val="0"/>
                <w:numId w:val="2"/>
              </w:numPr>
              <w:pBdr/>
              <w:ind w:left="720" w:hanging="360"/>
              <w:rPr>
                <w:color w:val="404040"/>
                <w:sz w:val="20"/>
                <w:szCs w:val="20"/>
              </w:rPr>
            </w:pPr>
            <w:r w:rsidDel="00000000" w:rsidR="00000000" w:rsidRPr="00000000">
              <w:rPr>
                <w:color w:val="404040"/>
                <w:sz w:val="20"/>
                <w:szCs w:val="20"/>
                <w:rtl w:val="0"/>
              </w:rPr>
              <w:t xml:space="preserve">Financial modeling of business processes incl. Revenue/Expenses, opportunity costs.</w:t>
            </w:r>
            <w:r w:rsidDel="00000000" w:rsidR="00000000" w:rsidRPr="00000000">
              <w:rPr>
                <w:rtl w:val="0"/>
              </w:rPr>
            </w:r>
          </w:p>
          <w:p w:rsidR="00000000" w:rsidDel="00000000" w:rsidP="00000000" w:rsidRDefault="00000000" w:rsidRPr="00000000">
            <w:pPr>
              <w:widowControl w:val="0"/>
              <w:numPr>
                <w:ilvl w:val="0"/>
                <w:numId w:val="2"/>
              </w:numPr>
              <w:pBdr/>
              <w:ind w:left="720" w:hanging="360"/>
              <w:rPr>
                <w:color w:val="404040"/>
                <w:sz w:val="20"/>
                <w:szCs w:val="20"/>
              </w:rPr>
            </w:pPr>
            <w:r w:rsidDel="00000000" w:rsidR="00000000" w:rsidRPr="00000000">
              <w:rPr>
                <w:color w:val="404040"/>
                <w:sz w:val="20"/>
                <w:szCs w:val="20"/>
                <w:rtl w:val="0"/>
              </w:rPr>
              <w:t xml:space="preserve">Programming experience with a wide range of languages and software.</w:t>
            </w:r>
          </w:p>
          <w:p w:rsidR="00000000" w:rsidDel="00000000" w:rsidP="00000000" w:rsidRDefault="00000000" w:rsidRPr="00000000">
            <w:pPr>
              <w:widowControl w:val="0"/>
              <w:numPr>
                <w:ilvl w:val="0"/>
                <w:numId w:val="2"/>
              </w:numPr>
              <w:pBdr/>
              <w:ind w:left="720" w:hanging="360"/>
              <w:rPr>
                <w:color w:val="404040"/>
                <w:sz w:val="20"/>
                <w:szCs w:val="20"/>
              </w:rPr>
            </w:pPr>
            <w:r w:rsidDel="00000000" w:rsidR="00000000" w:rsidRPr="00000000">
              <w:rPr>
                <w:color w:val="404040"/>
                <w:sz w:val="20"/>
                <w:szCs w:val="20"/>
                <w:rtl w:val="0"/>
              </w:rPr>
              <w:t xml:space="preserve">Design, communication and review of research programmes.</w:t>
            </w:r>
            <w:r w:rsidDel="00000000" w:rsidR="00000000" w:rsidRPr="00000000">
              <w:rPr>
                <w:rtl w:val="0"/>
              </w:rPr>
            </w:r>
          </w:p>
          <w:p w:rsidR="00000000" w:rsidDel="00000000" w:rsidP="00000000" w:rsidRDefault="00000000" w:rsidRPr="00000000">
            <w:pPr>
              <w:widowControl w:val="0"/>
              <w:pBdr/>
              <w:contextualSpacing w:val="0"/>
              <w:rPr>
                <w:color w:val="404040"/>
                <w:sz w:val="20"/>
                <w:szCs w:val="20"/>
              </w:rPr>
            </w:pPr>
            <w:r w:rsidDel="00000000" w:rsidR="00000000" w:rsidRPr="00000000">
              <w:rPr>
                <w:rtl w:val="0"/>
              </w:rPr>
            </w:r>
          </w:p>
          <w:p w:rsidR="00000000" w:rsidDel="00000000" w:rsidP="00000000" w:rsidRDefault="00000000" w:rsidRPr="00000000">
            <w:pPr>
              <w:widowControl w:val="0"/>
              <w:numPr>
                <w:ilvl w:val="0"/>
                <w:numId w:val="2"/>
              </w:numPr>
              <w:pBdr/>
              <w:ind w:left="720" w:hanging="360"/>
              <w:rPr>
                <w:color w:val="404040"/>
                <w:sz w:val="20"/>
                <w:szCs w:val="20"/>
              </w:rPr>
            </w:pPr>
            <w:r w:rsidDel="00000000" w:rsidR="00000000" w:rsidRPr="00000000">
              <w:rPr>
                <w:color w:val="404040"/>
                <w:sz w:val="20"/>
                <w:szCs w:val="20"/>
                <w:rtl w:val="0"/>
              </w:rPr>
              <w:t xml:space="preserve">Business-minded and entrepreneurial.</w:t>
            </w:r>
            <w:r w:rsidDel="00000000" w:rsidR="00000000" w:rsidRPr="00000000">
              <w:rPr>
                <w:rtl w:val="0"/>
              </w:rPr>
            </w:r>
          </w:p>
          <w:p w:rsidR="00000000" w:rsidDel="00000000" w:rsidP="00000000" w:rsidRDefault="00000000" w:rsidRPr="00000000">
            <w:pPr>
              <w:widowControl w:val="0"/>
              <w:numPr>
                <w:ilvl w:val="0"/>
                <w:numId w:val="2"/>
              </w:numPr>
              <w:pBdr/>
              <w:ind w:left="720" w:hanging="360"/>
              <w:rPr>
                <w:color w:val="404040"/>
                <w:sz w:val="20"/>
                <w:szCs w:val="20"/>
              </w:rPr>
            </w:pPr>
            <w:r w:rsidDel="00000000" w:rsidR="00000000" w:rsidRPr="00000000">
              <w:rPr>
                <w:color w:val="404040"/>
                <w:sz w:val="20"/>
                <w:szCs w:val="20"/>
                <w:rtl w:val="0"/>
              </w:rPr>
              <w:t xml:space="preserve">Reacts positively to change, achieving results by prioritising effectively.</w:t>
            </w:r>
            <w:r w:rsidDel="00000000" w:rsidR="00000000" w:rsidRPr="00000000">
              <w:rPr>
                <w:rtl w:val="0"/>
              </w:rPr>
            </w:r>
          </w:p>
          <w:p w:rsidR="00000000" w:rsidDel="00000000" w:rsidP="00000000" w:rsidRDefault="00000000" w:rsidRPr="00000000">
            <w:pPr>
              <w:widowControl w:val="0"/>
              <w:numPr>
                <w:ilvl w:val="0"/>
                <w:numId w:val="2"/>
              </w:numPr>
              <w:pBdr/>
              <w:ind w:left="720" w:hanging="360"/>
              <w:rPr>
                <w:color w:val="404040"/>
                <w:sz w:val="20"/>
                <w:szCs w:val="20"/>
              </w:rPr>
            </w:pPr>
            <w:r w:rsidDel="00000000" w:rsidR="00000000" w:rsidRPr="00000000">
              <w:rPr>
                <w:color w:val="404040"/>
                <w:sz w:val="20"/>
                <w:szCs w:val="20"/>
                <w:rtl w:val="0"/>
              </w:rPr>
              <w:t xml:space="preserve">Enthusiastic problem solver and critical thinker. </w:t>
            </w:r>
          </w:p>
          <w:p w:rsidR="00000000" w:rsidDel="00000000" w:rsidP="00000000" w:rsidRDefault="00000000" w:rsidRPr="00000000">
            <w:pPr>
              <w:widowControl w:val="0"/>
              <w:numPr>
                <w:ilvl w:val="0"/>
                <w:numId w:val="2"/>
              </w:numPr>
              <w:pBdr/>
              <w:ind w:left="720" w:hanging="360"/>
              <w:rPr>
                <w:color w:val="404040"/>
                <w:sz w:val="20"/>
                <w:szCs w:val="20"/>
                <w:u w:val="none"/>
              </w:rPr>
            </w:pPr>
            <w:r w:rsidDel="00000000" w:rsidR="00000000" w:rsidRPr="00000000">
              <w:rPr>
                <w:color w:val="404040"/>
                <w:sz w:val="20"/>
                <w:szCs w:val="20"/>
                <w:rtl w:val="0"/>
              </w:rPr>
              <w:t xml:space="preserve">Tinkerer and hacker - e.g. I run a hackintosh, taught myself Python for data analysis, front-end web design to create a blog, Erlang to play with the AEternity testnet.</w:t>
            </w:r>
          </w:p>
          <w:p w:rsidR="00000000" w:rsidDel="00000000" w:rsidP="00000000" w:rsidRDefault="00000000" w:rsidRPr="00000000">
            <w:pPr>
              <w:widowControl w:val="0"/>
              <w:numPr>
                <w:ilvl w:val="0"/>
                <w:numId w:val="2"/>
              </w:numPr>
              <w:pBdr/>
              <w:ind w:left="720" w:hanging="360"/>
              <w:rPr>
                <w:color w:val="404040"/>
                <w:sz w:val="20"/>
                <w:szCs w:val="20"/>
                <w:u w:val="none"/>
              </w:rPr>
            </w:pPr>
            <w:r w:rsidDel="00000000" w:rsidR="00000000" w:rsidRPr="00000000">
              <w:rPr>
                <w:color w:val="404040"/>
                <w:sz w:val="20"/>
                <w:szCs w:val="20"/>
                <w:rtl w:val="0"/>
              </w:rPr>
              <w:t xml:space="preserve">Marathon runner.</w:t>
            </w:r>
          </w:p>
        </w:tc>
      </w:tr>
      <w:tr>
        <w:trPr>
          <w:trHeight w:val="280" w:hRule="atLeast"/>
        </w:trPr>
        <w:tc>
          <w:tcPr>
            <w:gridSpan w:val="7"/>
          </w:tcPr>
          <w:p w:rsidR="00000000" w:rsidDel="00000000" w:rsidP="00000000" w:rsidRDefault="00000000" w:rsidRPr="00000000">
            <w:pPr>
              <w:pBdr/>
              <w:tabs>
                <w:tab w:val="left" w:pos="0"/>
              </w:tabs>
              <w:spacing w:line="276" w:lineRule="auto"/>
              <w:contextualSpacing w:val="0"/>
              <w:rPr>
                <w:rFonts w:ascii="Adobe Fan Heiti Std B" w:cs="Adobe Fan Heiti Std B" w:eastAsia="Adobe Fan Heiti Std B" w:hAnsi="Adobe Fan Heiti Std B"/>
                <w:color w:val="632423"/>
                <w:sz w:val="24"/>
                <w:szCs w:val="24"/>
              </w:rPr>
            </w:pPr>
            <w:r w:rsidDel="00000000" w:rsidR="00000000" w:rsidRPr="00000000">
              <w:rPr>
                <w:rtl w:val="0"/>
              </w:rPr>
            </w:r>
          </w:p>
          <w:p w:rsidR="00000000" w:rsidDel="00000000" w:rsidP="00000000" w:rsidRDefault="00000000" w:rsidRPr="00000000">
            <w:pPr>
              <w:pBdr/>
              <w:tabs>
                <w:tab w:val="left" w:pos="0"/>
              </w:tabs>
              <w:spacing w:line="276" w:lineRule="auto"/>
              <w:contextualSpacing w:val="0"/>
              <w:rPr>
                <w:rFonts w:ascii="Adobe Fan Heiti Std B" w:cs="Adobe Fan Heiti Std B" w:eastAsia="Adobe Fan Heiti Std B" w:hAnsi="Adobe Fan Heiti Std B"/>
                <w:color w:val="632423"/>
                <w:sz w:val="24"/>
                <w:szCs w:val="24"/>
              </w:rPr>
            </w:pPr>
            <w:r w:rsidDel="00000000" w:rsidR="00000000" w:rsidRPr="00000000">
              <w:rPr>
                <w:rFonts w:ascii="Adobe Fan Heiti Std B" w:cs="Adobe Fan Heiti Std B" w:eastAsia="Adobe Fan Heiti Std B" w:hAnsi="Adobe Fan Heiti Std B"/>
                <w:color w:val="632423"/>
                <w:sz w:val="24"/>
                <w:szCs w:val="24"/>
                <w:rtl w:val="0"/>
              </w:rPr>
              <w:t xml:space="preserve">Publications</w:t>
            </w:r>
          </w:p>
          <w:p w:rsidR="00000000" w:rsidDel="00000000" w:rsidP="00000000" w:rsidRDefault="00000000" w:rsidRPr="00000000">
            <w:pPr>
              <w:pBdr/>
              <w:tabs>
                <w:tab w:val="left" w:pos="0"/>
              </w:tabs>
              <w:spacing w:line="276" w:lineRule="auto"/>
              <w:contextualSpacing w:val="0"/>
              <w:rPr>
                <w:rFonts w:ascii="Adobe Fan Heiti Std B" w:cs="Adobe Fan Heiti Std B" w:eastAsia="Adobe Fan Heiti Std B" w:hAnsi="Adobe Fan Heiti Std B"/>
                <w:color w:val="632423"/>
                <w:sz w:val="24"/>
                <w:szCs w:val="24"/>
              </w:rPr>
            </w:pPr>
            <w:r w:rsidDel="00000000" w:rsidR="00000000" w:rsidRPr="00000000">
              <w:rPr>
                <w:rtl w:val="0"/>
              </w:rPr>
            </w:r>
          </w:p>
        </w:tc>
      </w:tr>
      <w:tr>
        <w:trPr>
          <w:trHeight w:val="280" w:hRule="atLeast"/>
        </w:trPr>
        <w:tc>
          <w:tcPr>
            <w:gridSpan w:val="7"/>
          </w:tcPr>
          <w:p w:rsidR="00000000" w:rsidDel="00000000" w:rsidP="00000000" w:rsidRDefault="00000000" w:rsidRPr="00000000">
            <w:pPr>
              <w:keepNext w:val="0"/>
              <w:keepLines w:val="0"/>
              <w:widowControl w:val="0"/>
              <w:numPr>
                <w:ilvl w:val="0"/>
                <w:numId w:val="1"/>
              </w:numPr>
              <w:pBdr/>
              <w:tabs>
                <w:tab w:val="left" w:pos="0"/>
              </w:tabs>
              <w:spacing w:after="200" w:before="0" w:line="276" w:lineRule="auto"/>
              <w:ind w:left="720" w:right="0" w:hanging="360"/>
              <w:contextualSpacing w:val="1"/>
              <w:jc w:val="left"/>
              <w:rPr>
                <w:b w:val="0"/>
                <w:i w:val="0"/>
                <w:smallCaps w:val="0"/>
                <w:strike w:val="0"/>
                <w:color w:val="404040"/>
                <w:sz w:val="20"/>
                <w:szCs w:val="20"/>
                <w:u w:val="none"/>
                <w:vertAlign w:val="baseline"/>
              </w:rPr>
            </w:pPr>
            <w:r w:rsidDel="00000000" w:rsidR="00000000" w:rsidRPr="00000000">
              <w:rPr>
                <w:color w:val="404040"/>
                <w:sz w:val="20"/>
                <w:szCs w:val="20"/>
                <w:rtl w:val="0"/>
              </w:rPr>
              <w:t xml:space="preserve">Centrifugal Modelling of Granular Flows, Cabrera M, Mathews J. Wu, W., Eurofuge conference proceedings</w:t>
            </w:r>
          </w:p>
          <w:p w:rsidR="00000000" w:rsidDel="00000000" w:rsidP="00000000" w:rsidRDefault="00000000" w:rsidRPr="00000000">
            <w:pPr>
              <w:keepNext w:val="0"/>
              <w:keepLines w:val="0"/>
              <w:widowControl w:val="0"/>
              <w:numPr>
                <w:ilvl w:val="0"/>
                <w:numId w:val="1"/>
              </w:numPr>
              <w:pBdr/>
              <w:tabs>
                <w:tab w:val="left" w:pos="0"/>
              </w:tabs>
              <w:spacing w:after="200" w:before="0" w:line="276" w:lineRule="auto"/>
              <w:ind w:left="720" w:right="0" w:hanging="360"/>
              <w:contextualSpacing w:val="1"/>
              <w:jc w:val="left"/>
              <w:rPr>
                <w:b w:val="0"/>
                <w:i w:val="0"/>
                <w:smallCaps w:val="0"/>
                <w:strike w:val="0"/>
                <w:color w:val="404040"/>
                <w:sz w:val="20"/>
                <w:szCs w:val="20"/>
                <w:u w:val="none"/>
                <w:vertAlign w:val="baseline"/>
              </w:rPr>
            </w:pPr>
            <w:r w:rsidDel="00000000" w:rsidR="00000000" w:rsidRPr="00000000">
              <w:rPr>
                <w:rFonts w:ascii="Calibri" w:cs="Calibri" w:eastAsia="Calibri" w:hAnsi="Calibri"/>
                <w:b w:val="0"/>
                <w:i w:val="0"/>
                <w:smallCaps w:val="0"/>
                <w:strike w:val="0"/>
                <w:color w:val="404040"/>
                <w:sz w:val="20"/>
                <w:szCs w:val="20"/>
                <w:u w:val="none"/>
                <w:vertAlign w:val="baseline"/>
                <w:rtl w:val="0"/>
              </w:rPr>
              <w:t xml:space="preserve">Model Tests of Silo Discharge in a Geotechnical Centrifuge, Mathews J. Wu, W., (2015) Powder Technology</w:t>
            </w:r>
          </w:p>
          <w:p w:rsidR="00000000" w:rsidDel="00000000" w:rsidP="00000000" w:rsidRDefault="00000000" w:rsidRPr="00000000">
            <w:pPr>
              <w:numPr>
                <w:ilvl w:val="0"/>
                <w:numId w:val="1"/>
              </w:numPr>
              <w:pBdr/>
              <w:tabs>
                <w:tab w:val="left" w:pos="0"/>
              </w:tabs>
              <w:spacing w:after="200" w:line="276" w:lineRule="auto"/>
              <w:ind w:left="720" w:hanging="360"/>
              <w:contextualSpacing w:val="1"/>
              <w:rPr>
                <w:color w:val="404040"/>
                <w:sz w:val="20"/>
                <w:szCs w:val="20"/>
              </w:rPr>
            </w:pPr>
            <w:r w:rsidDel="00000000" w:rsidR="00000000" w:rsidRPr="00000000">
              <w:rPr>
                <w:color w:val="404040"/>
                <w:sz w:val="20"/>
                <w:szCs w:val="20"/>
                <w:rtl w:val="0"/>
              </w:rPr>
              <w:t xml:space="preserve">Investigation of Granular Flow Using Silo Centrifuge Models, Mathews J., (2013) Doctoral Thesis, Austrian National Library, Central Library of the University of Natural Resources and Life Sciences, Vienna</w:t>
            </w:r>
          </w:p>
          <w:p w:rsidR="00000000" w:rsidDel="00000000" w:rsidP="00000000" w:rsidRDefault="00000000" w:rsidRPr="00000000">
            <w:pPr>
              <w:numPr>
                <w:ilvl w:val="0"/>
                <w:numId w:val="1"/>
              </w:numPr>
              <w:pBdr/>
              <w:tabs>
                <w:tab w:val="left" w:pos="0"/>
              </w:tabs>
              <w:spacing w:after="200" w:line="276" w:lineRule="auto"/>
              <w:ind w:left="720" w:hanging="360"/>
              <w:contextualSpacing w:val="1"/>
              <w:rPr>
                <w:color w:val="404040"/>
                <w:sz w:val="20"/>
                <w:szCs w:val="20"/>
              </w:rPr>
            </w:pPr>
            <w:r w:rsidDel="00000000" w:rsidR="00000000" w:rsidRPr="00000000">
              <w:rPr>
                <w:color w:val="404040"/>
                <w:sz w:val="20"/>
                <w:szCs w:val="20"/>
                <w:rtl w:val="0"/>
              </w:rPr>
              <w:t xml:space="preserve">Experimental Investigation of Flow and Segregation Behaviour of Bulk Solids in Silos Under High Gravity Conditions, Mathews J. et al., (2013) in Particle Based Methods III – Fundamentals and Applications, PARTICLES 2013, Stuttgart, Germany, 18-20 September 2013. International Centre for Numerical Methods in Engineering (CIMNE), 352 – 362</w:t>
            </w:r>
          </w:p>
        </w:tc>
      </w:tr>
      <w:tr>
        <w:trPr>
          <w:trHeight w:val="280" w:hRule="atLeast"/>
        </w:trPr>
        <w:tc>
          <w:tcPr>
            <w:gridSpan w:val="7"/>
          </w:tcPr>
          <w:p w:rsidR="00000000" w:rsidDel="00000000" w:rsidP="00000000" w:rsidRDefault="00000000" w:rsidRPr="00000000">
            <w:pPr>
              <w:pStyle w:val="Heading1"/>
              <w:pBdr/>
              <w:tabs>
                <w:tab w:val="left" w:pos="0"/>
              </w:tabs>
              <w:contextualSpacing w:val="0"/>
              <w:rPr/>
            </w:pPr>
            <w:r w:rsidDel="00000000" w:rsidR="00000000" w:rsidRPr="00000000">
              <w:rPr>
                <w:rtl w:val="0"/>
              </w:rPr>
              <w:t xml:space="preserve">Education</w:t>
            </w:r>
          </w:p>
          <w:p w:rsidR="00000000" w:rsidDel="00000000" w:rsidP="00000000" w:rsidRDefault="00000000" w:rsidRPr="00000000">
            <w:pPr>
              <w:pBdr/>
              <w:tabs>
                <w:tab w:val="left" w:pos="0"/>
              </w:tabs>
              <w:spacing w:after="0" w:before="0" w:line="240" w:lineRule="auto"/>
              <w:ind w:left="0" w:firstLine="0"/>
              <w:contextualSpacing w:val="0"/>
              <w:rPr/>
            </w:pPr>
            <w:r w:rsidDel="00000000" w:rsidR="00000000" w:rsidRPr="00000000">
              <w:rPr>
                <w:rtl w:val="0"/>
              </w:rPr>
            </w:r>
          </w:p>
        </w:tc>
      </w:tr>
      <w:tr>
        <w:trPr>
          <w:trHeight w:val="300" w:hRule="atLeast"/>
        </w:trPr>
        <w:tc>
          <w:tcPr/>
          <w:p w:rsidR="00000000" w:rsidDel="00000000" w:rsidP="00000000" w:rsidRDefault="00000000" w:rsidRPr="00000000">
            <w:pPr>
              <w:pBdr/>
              <w:tabs>
                <w:tab w:val="left" w:pos="0"/>
              </w:tabs>
              <w:contextualSpacing w:val="0"/>
              <w:rPr>
                <w:color w:val="0d0d0d"/>
                <w:sz w:val="20"/>
                <w:szCs w:val="20"/>
              </w:rPr>
            </w:pPr>
            <w:r w:rsidDel="00000000" w:rsidR="00000000" w:rsidRPr="00000000">
              <w:rPr>
                <w:color w:val="0d0d0d"/>
                <w:sz w:val="20"/>
                <w:szCs w:val="20"/>
                <w:rtl w:val="0"/>
              </w:rPr>
              <w:t xml:space="preserve">04.2017</w:t>
            </w:r>
          </w:p>
        </w:tc>
        <w:tc>
          <w:tcPr>
            <w:gridSpan w:val="5"/>
          </w:tcPr>
          <w:p w:rsidR="00000000" w:rsidDel="00000000" w:rsidP="00000000" w:rsidRDefault="00000000" w:rsidRPr="00000000">
            <w:pPr>
              <w:pBdr/>
              <w:tabs>
                <w:tab w:val="left" w:pos="0"/>
              </w:tabs>
              <w:contextualSpacing w:val="0"/>
              <w:rPr>
                <w:color w:val="404040"/>
              </w:rPr>
            </w:pPr>
            <w:r w:rsidDel="00000000" w:rsidR="00000000" w:rsidRPr="00000000">
              <w:rPr>
                <w:color w:val="000000"/>
                <w:rtl w:val="0"/>
              </w:rPr>
              <w:t xml:space="preserve">Chartered Accountant – ACA  </w:t>
            </w:r>
            <w:r w:rsidDel="00000000" w:rsidR="00000000" w:rsidRPr="00000000">
              <w:rPr>
                <w:rtl w:val="0"/>
              </w:rPr>
            </w:r>
          </w:p>
        </w:tc>
        <w:tc>
          <w:tcPr/>
          <w:p w:rsidR="00000000" w:rsidDel="00000000" w:rsidP="00000000" w:rsidRDefault="00000000" w:rsidRPr="00000000">
            <w:pPr>
              <w:pBdr/>
              <w:tabs>
                <w:tab w:val="left" w:pos="0"/>
              </w:tabs>
              <w:contextualSpacing w:val="0"/>
              <w:jc w:val="right"/>
              <w:rPr>
                <w:color w:val="404040"/>
              </w:rPr>
            </w:pPr>
            <w:r w:rsidDel="00000000" w:rsidR="00000000" w:rsidRPr="00000000">
              <w:rPr>
                <w:color w:val="404040"/>
                <w:rtl w:val="0"/>
              </w:rPr>
              <w:t xml:space="preserve">ICAEW</w:t>
            </w:r>
          </w:p>
        </w:tc>
      </w:tr>
      <w:tr>
        <w:trPr>
          <w:trHeight w:val="60" w:hRule="atLeast"/>
        </w:trPr>
        <w:tc>
          <w:tcPr/>
          <w:p w:rsidR="00000000" w:rsidDel="00000000" w:rsidP="00000000" w:rsidRDefault="00000000" w:rsidRPr="00000000">
            <w:pPr>
              <w:pBdr/>
              <w:tabs>
                <w:tab w:val="left" w:pos="0"/>
              </w:tabs>
              <w:contextualSpacing w:val="0"/>
              <w:rPr>
                <w:color w:val="0d0d0d"/>
                <w:sz w:val="20"/>
                <w:szCs w:val="20"/>
              </w:rPr>
            </w:pPr>
            <w:r w:rsidDel="00000000" w:rsidR="00000000" w:rsidRPr="00000000">
              <w:rPr>
                <w:rtl w:val="0"/>
              </w:rPr>
            </w:r>
          </w:p>
        </w:tc>
        <w:tc>
          <w:tcPr>
            <w:gridSpan w:val="6"/>
          </w:tcPr>
          <w:p w:rsidR="00000000" w:rsidDel="00000000" w:rsidP="00000000" w:rsidRDefault="00000000" w:rsidRPr="00000000">
            <w:pPr>
              <w:pBdr/>
              <w:tabs>
                <w:tab w:val="left" w:pos="0"/>
              </w:tabs>
              <w:contextualSpacing w:val="0"/>
              <w:rPr>
                <w:color w:val="404040"/>
                <w:sz w:val="20"/>
                <w:szCs w:val="20"/>
              </w:rPr>
            </w:pPr>
            <w:r w:rsidDel="00000000" w:rsidR="00000000" w:rsidRPr="00000000">
              <w:rPr>
                <w:rtl w:val="0"/>
              </w:rPr>
            </w:r>
          </w:p>
        </w:tc>
      </w:tr>
      <w:tr>
        <w:trPr>
          <w:trHeight w:val="280" w:hRule="atLeast"/>
        </w:trPr>
        <w:tc>
          <w:tcPr/>
          <w:p w:rsidR="00000000" w:rsidDel="00000000" w:rsidP="00000000" w:rsidRDefault="00000000" w:rsidRPr="00000000">
            <w:pPr>
              <w:pBdr/>
              <w:tabs>
                <w:tab w:val="left" w:pos="0"/>
              </w:tabs>
              <w:contextualSpacing w:val="0"/>
              <w:rPr>
                <w:color w:val="0d0d0d"/>
                <w:sz w:val="20"/>
                <w:szCs w:val="20"/>
              </w:rPr>
            </w:pPr>
            <w:r w:rsidDel="00000000" w:rsidR="00000000" w:rsidRPr="00000000">
              <w:rPr>
                <w:color w:val="0d0d0d"/>
                <w:sz w:val="20"/>
                <w:szCs w:val="20"/>
                <w:rtl w:val="0"/>
              </w:rPr>
              <w:t xml:space="preserve">10.2013</w:t>
            </w:r>
          </w:p>
        </w:tc>
        <w:tc>
          <w:tcPr>
            <w:gridSpan w:val="2"/>
          </w:tcPr>
          <w:p w:rsidR="00000000" w:rsidDel="00000000" w:rsidP="00000000" w:rsidRDefault="00000000" w:rsidRPr="00000000">
            <w:pPr>
              <w:pBdr/>
              <w:tabs>
                <w:tab w:val="left" w:pos="0"/>
              </w:tabs>
              <w:contextualSpacing w:val="0"/>
              <w:rPr>
                <w:color w:val="404040"/>
              </w:rPr>
            </w:pPr>
            <w:r w:rsidDel="00000000" w:rsidR="00000000" w:rsidRPr="00000000">
              <w:rPr>
                <w:color w:val="0d0d0d"/>
                <w:rtl w:val="0"/>
              </w:rPr>
              <w:t xml:space="preserve">Doctorate degree – PhD</w:t>
            </w:r>
            <w:r w:rsidDel="00000000" w:rsidR="00000000" w:rsidRPr="00000000">
              <w:rPr>
                <w:rtl w:val="0"/>
              </w:rPr>
            </w:r>
          </w:p>
        </w:tc>
        <w:tc>
          <w:tcPr>
            <w:gridSpan w:val="4"/>
          </w:tcPr>
          <w:p w:rsidR="00000000" w:rsidDel="00000000" w:rsidP="00000000" w:rsidRDefault="00000000" w:rsidRPr="00000000">
            <w:pPr>
              <w:pBdr/>
              <w:tabs>
                <w:tab w:val="left" w:pos="0"/>
              </w:tabs>
              <w:contextualSpacing w:val="0"/>
              <w:jc w:val="right"/>
              <w:rPr>
                <w:color w:val="404040"/>
              </w:rPr>
            </w:pPr>
            <w:r w:rsidDel="00000000" w:rsidR="00000000" w:rsidRPr="00000000">
              <w:rPr>
                <w:color w:val="404040"/>
                <w:rtl w:val="0"/>
              </w:rPr>
              <w:t xml:space="preserve">Universität für Bodenkultur, Austria</w:t>
            </w:r>
          </w:p>
        </w:tc>
      </w:tr>
      <w:tr>
        <w:trPr>
          <w:trHeight w:val="280" w:hRule="atLeast"/>
        </w:trPr>
        <w:tc>
          <w:tcPr/>
          <w:p w:rsidR="00000000" w:rsidDel="00000000" w:rsidP="00000000" w:rsidRDefault="00000000" w:rsidRPr="00000000">
            <w:pPr>
              <w:pBdr/>
              <w:tabs>
                <w:tab w:val="left" w:pos="0"/>
              </w:tabs>
              <w:contextualSpacing w:val="0"/>
              <w:rPr>
                <w:color w:val="0d0d0d"/>
                <w:sz w:val="20"/>
                <w:szCs w:val="20"/>
              </w:rPr>
            </w:pPr>
            <w:r w:rsidDel="00000000" w:rsidR="00000000" w:rsidRPr="00000000">
              <w:rPr>
                <w:rtl w:val="0"/>
              </w:rPr>
            </w:r>
          </w:p>
        </w:tc>
        <w:tc>
          <w:tcPr>
            <w:gridSpan w:val="6"/>
          </w:tcPr>
          <w:p w:rsidR="00000000" w:rsidDel="00000000" w:rsidP="00000000" w:rsidRDefault="00000000" w:rsidRPr="00000000">
            <w:pPr>
              <w:pBdr/>
              <w:tabs>
                <w:tab w:val="left" w:pos="0"/>
              </w:tabs>
              <w:contextualSpacing w:val="0"/>
              <w:rPr>
                <w:color w:val="404040"/>
                <w:sz w:val="20"/>
                <w:szCs w:val="20"/>
              </w:rPr>
            </w:pPr>
            <w:r w:rsidDel="00000000" w:rsidR="00000000" w:rsidRPr="00000000">
              <w:rPr>
                <w:color w:val="404040"/>
                <w:sz w:val="20"/>
                <w:szCs w:val="20"/>
                <w:rtl w:val="0"/>
              </w:rPr>
              <w:t xml:space="preserve">“Investigation of granular flow using silo centrifuge models”</w:t>
            </w:r>
          </w:p>
        </w:tc>
      </w:tr>
      <w:tr>
        <w:trPr>
          <w:trHeight w:val="280" w:hRule="atLeast"/>
        </w:trPr>
        <w:tc>
          <w:tcPr/>
          <w:p w:rsidR="00000000" w:rsidDel="00000000" w:rsidP="00000000" w:rsidRDefault="00000000" w:rsidRPr="00000000">
            <w:pPr>
              <w:pBdr/>
              <w:tabs>
                <w:tab w:val="left" w:pos="0"/>
              </w:tabs>
              <w:contextualSpacing w:val="0"/>
              <w:rPr>
                <w:color w:val="0d0d0d"/>
                <w:sz w:val="20"/>
                <w:szCs w:val="20"/>
              </w:rPr>
            </w:pPr>
            <w:r w:rsidDel="00000000" w:rsidR="00000000" w:rsidRPr="00000000">
              <w:rPr>
                <w:color w:val="0d0d0d"/>
                <w:sz w:val="20"/>
                <w:szCs w:val="20"/>
                <w:rtl w:val="0"/>
              </w:rPr>
              <w:t xml:space="preserve">06.2009</w:t>
            </w:r>
          </w:p>
        </w:tc>
        <w:tc>
          <w:tcPr>
            <w:gridSpan w:val="3"/>
          </w:tcPr>
          <w:p w:rsidR="00000000" w:rsidDel="00000000" w:rsidP="00000000" w:rsidRDefault="00000000" w:rsidRPr="00000000">
            <w:pPr>
              <w:pBdr/>
              <w:tabs>
                <w:tab w:val="left" w:pos="0"/>
              </w:tabs>
              <w:contextualSpacing w:val="0"/>
              <w:rPr>
                <w:color w:val="404040"/>
              </w:rPr>
            </w:pPr>
            <w:r w:rsidDel="00000000" w:rsidR="00000000" w:rsidRPr="00000000">
              <w:rPr>
                <w:color w:val="0d0d0d"/>
                <w:rtl w:val="0"/>
              </w:rPr>
              <w:t xml:space="preserve">Master’s degree – MEng</w:t>
            </w:r>
            <w:r w:rsidDel="00000000" w:rsidR="00000000" w:rsidRPr="00000000">
              <w:rPr>
                <w:rtl w:val="0"/>
              </w:rPr>
            </w:r>
          </w:p>
        </w:tc>
        <w:tc>
          <w:tcPr>
            <w:gridSpan w:val="3"/>
          </w:tcPr>
          <w:p w:rsidR="00000000" w:rsidDel="00000000" w:rsidP="00000000" w:rsidRDefault="00000000" w:rsidRPr="00000000">
            <w:pPr>
              <w:pBdr/>
              <w:tabs>
                <w:tab w:val="left" w:pos="0"/>
              </w:tabs>
              <w:contextualSpacing w:val="0"/>
              <w:jc w:val="right"/>
              <w:rPr>
                <w:color w:val="404040"/>
              </w:rPr>
            </w:pPr>
            <w:r w:rsidDel="00000000" w:rsidR="00000000" w:rsidRPr="00000000">
              <w:rPr>
                <w:color w:val="404040"/>
                <w:rtl w:val="0"/>
              </w:rPr>
              <w:t xml:space="preserve">University of Edinburgh, Scotland</w:t>
            </w:r>
          </w:p>
        </w:tc>
      </w:tr>
      <w:tr>
        <w:trPr>
          <w:trHeight w:val="280" w:hRule="atLeast"/>
        </w:trPr>
        <w:tc>
          <w:tcPr/>
          <w:p w:rsidR="00000000" w:rsidDel="00000000" w:rsidP="00000000" w:rsidRDefault="00000000" w:rsidRPr="00000000">
            <w:pPr>
              <w:pBdr/>
              <w:tabs>
                <w:tab w:val="left" w:pos="0"/>
              </w:tabs>
              <w:contextualSpacing w:val="0"/>
              <w:rPr>
                <w:color w:val="0d0d0d"/>
                <w:sz w:val="20"/>
                <w:szCs w:val="20"/>
              </w:rPr>
            </w:pPr>
            <w:r w:rsidDel="00000000" w:rsidR="00000000" w:rsidRPr="00000000">
              <w:rPr>
                <w:rtl w:val="0"/>
              </w:rPr>
            </w:r>
          </w:p>
        </w:tc>
        <w:tc>
          <w:tcPr>
            <w:gridSpan w:val="6"/>
          </w:tcPr>
          <w:p w:rsidR="00000000" w:rsidDel="00000000" w:rsidP="00000000" w:rsidRDefault="00000000" w:rsidRPr="00000000">
            <w:pPr>
              <w:pBdr/>
              <w:tabs>
                <w:tab w:val="left" w:pos="0"/>
              </w:tabs>
              <w:contextualSpacing w:val="0"/>
              <w:rPr>
                <w:color w:val="404040"/>
                <w:sz w:val="20"/>
                <w:szCs w:val="20"/>
              </w:rPr>
            </w:pPr>
            <w:r w:rsidDel="00000000" w:rsidR="00000000" w:rsidRPr="00000000">
              <w:rPr>
                <w:color w:val="404040"/>
                <w:sz w:val="20"/>
                <w:szCs w:val="20"/>
                <w:rtl w:val="0"/>
              </w:rPr>
              <w:t xml:space="preserve">Civil and Environmental Engineering</w:t>
            </w:r>
          </w:p>
        </w:tc>
      </w:tr>
      <w:tr>
        <w:trPr>
          <w:trHeight w:val="280" w:hRule="atLeast"/>
        </w:trPr>
        <w:tc>
          <w:tcPr/>
          <w:p w:rsidR="00000000" w:rsidDel="00000000" w:rsidP="00000000" w:rsidRDefault="00000000" w:rsidRPr="00000000">
            <w:pPr>
              <w:pBdr/>
              <w:tabs>
                <w:tab w:val="left" w:pos="0"/>
              </w:tabs>
              <w:contextualSpacing w:val="0"/>
              <w:rPr>
                <w:color w:val="0d0d0d"/>
                <w:sz w:val="20"/>
                <w:szCs w:val="20"/>
              </w:rPr>
            </w:pPr>
            <w:r w:rsidDel="00000000" w:rsidR="00000000" w:rsidRPr="00000000">
              <w:rPr>
                <w:color w:val="0d0d0d"/>
                <w:sz w:val="20"/>
                <w:szCs w:val="20"/>
                <w:rtl w:val="0"/>
              </w:rPr>
              <w:t xml:space="preserve">06.2004</w:t>
            </w:r>
          </w:p>
        </w:tc>
        <w:tc>
          <w:tcPr/>
          <w:p w:rsidR="00000000" w:rsidDel="00000000" w:rsidP="00000000" w:rsidRDefault="00000000" w:rsidRPr="00000000">
            <w:pPr>
              <w:pBdr/>
              <w:tabs>
                <w:tab w:val="left" w:pos="0"/>
              </w:tabs>
              <w:contextualSpacing w:val="0"/>
              <w:rPr>
                <w:color w:val="404040"/>
              </w:rPr>
            </w:pPr>
            <w:r w:rsidDel="00000000" w:rsidR="00000000" w:rsidRPr="00000000">
              <w:rPr>
                <w:color w:val="0d0d0d"/>
                <w:rtl w:val="0"/>
              </w:rPr>
              <w:t xml:space="preserve">A-Levels</w:t>
            </w:r>
            <w:r w:rsidDel="00000000" w:rsidR="00000000" w:rsidRPr="00000000">
              <w:rPr>
                <w:rtl w:val="0"/>
              </w:rPr>
            </w:r>
          </w:p>
        </w:tc>
        <w:tc>
          <w:tcPr>
            <w:gridSpan w:val="5"/>
          </w:tcPr>
          <w:p w:rsidR="00000000" w:rsidDel="00000000" w:rsidP="00000000" w:rsidRDefault="00000000" w:rsidRPr="00000000">
            <w:pPr>
              <w:pBdr/>
              <w:tabs>
                <w:tab w:val="left" w:pos="0"/>
              </w:tabs>
              <w:contextualSpacing w:val="0"/>
              <w:jc w:val="right"/>
              <w:rPr>
                <w:color w:val="404040"/>
              </w:rPr>
            </w:pPr>
            <w:r w:rsidDel="00000000" w:rsidR="00000000" w:rsidRPr="00000000">
              <w:rPr>
                <w:color w:val="404040"/>
                <w:rtl w:val="0"/>
              </w:rPr>
              <w:t xml:space="preserve">Shrewsbury Sixth Form College, England</w:t>
            </w:r>
          </w:p>
        </w:tc>
      </w:tr>
      <w:tr>
        <w:trPr>
          <w:trHeight w:val="280" w:hRule="atLeast"/>
        </w:trPr>
        <w:tc>
          <w:tcPr/>
          <w:p w:rsidR="00000000" w:rsidDel="00000000" w:rsidP="00000000" w:rsidRDefault="00000000" w:rsidRPr="00000000">
            <w:pPr>
              <w:pBdr/>
              <w:tabs>
                <w:tab w:val="left" w:pos="0"/>
              </w:tabs>
              <w:contextualSpacing w:val="0"/>
              <w:rPr>
                <w:color w:val="404040"/>
                <w:sz w:val="20"/>
                <w:szCs w:val="20"/>
              </w:rPr>
            </w:pPr>
            <w:r w:rsidDel="00000000" w:rsidR="00000000" w:rsidRPr="00000000">
              <w:rPr>
                <w:rtl w:val="0"/>
              </w:rPr>
            </w:r>
          </w:p>
        </w:tc>
        <w:tc>
          <w:tcPr>
            <w:gridSpan w:val="6"/>
          </w:tcPr>
          <w:p w:rsidR="00000000" w:rsidDel="00000000" w:rsidP="00000000" w:rsidRDefault="00000000" w:rsidRPr="00000000">
            <w:pPr>
              <w:pBdr/>
              <w:tabs>
                <w:tab w:val="left" w:pos="0"/>
              </w:tabs>
              <w:contextualSpacing w:val="0"/>
              <w:rPr>
                <w:color w:val="404040"/>
              </w:rPr>
            </w:pPr>
            <w:r w:rsidDel="00000000" w:rsidR="00000000" w:rsidRPr="00000000">
              <w:rPr>
                <w:color w:val="404040"/>
                <w:sz w:val="20"/>
                <w:szCs w:val="20"/>
                <w:rtl w:val="0"/>
              </w:rPr>
              <w:t xml:space="preserve">Maths (A), Further Maths (B), Physics (</w:t>
            </w:r>
            <w:r w:rsidDel="00000000" w:rsidR="00000000" w:rsidRPr="00000000">
              <w:rPr>
                <w:color w:val="404040"/>
                <w:rtl w:val="0"/>
              </w:rPr>
              <w:t xml:space="preserve">A) </w:t>
            </w:r>
          </w:p>
          <w:p w:rsidR="00000000" w:rsidDel="00000000" w:rsidP="00000000" w:rsidRDefault="00000000" w:rsidRPr="00000000">
            <w:pPr>
              <w:pBdr/>
              <w:tabs>
                <w:tab w:val="left" w:pos="0"/>
              </w:tabs>
              <w:contextualSpacing w:val="0"/>
              <w:rPr>
                <w:color w:val="7f7f7f"/>
              </w:rPr>
            </w:pPr>
            <w:r w:rsidDel="00000000" w:rsidR="00000000" w:rsidRPr="00000000">
              <w:rPr>
                <w:rtl w:val="0"/>
              </w:rPr>
            </w:r>
          </w:p>
        </w:tc>
      </w:tr>
      <w:tr>
        <w:trPr>
          <w:trHeight w:val="280" w:hRule="atLeast"/>
        </w:trPr>
        <w:tc>
          <w:tcPr>
            <w:gridSpan w:val="7"/>
          </w:tcPr>
          <w:p w:rsidR="00000000" w:rsidDel="00000000" w:rsidP="00000000" w:rsidRDefault="00000000" w:rsidRPr="00000000">
            <w:pPr>
              <w:pStyle w:val="Heading1"/>
              <w:pBdr/>
              <w:tabs>
                <w:tab w:val="left" w:pos="0"/>
              </w:tabs>
              <w:contextualSpacing w:val="0"/>
              <w:rPr/>
            </w:pPr>
            <w:r w:rsidDel="00000000" w:rsidR="00000000" w:rsidRPr="00000000">
              <w:rPr>
                <w:rtl w:val="0"/>
              </w:rPr>
              <w:t xml:space="preserve">Awards</w:t>
            </w:r>
          </w:p>
          <w:p w:rsidR="00000000" w:rsidDel="00000000" w:rsidP="00000000" w:rsidRDefault="00000000" w:rsidRPr="00000000">
            <w:pPr>
              <w:pBdr/>
              <w:tabs>
                <w:tab w:val="left" w:pos="0"/>
              </w:tabs>
              <w:spacing w:after="0" w:before="0" w:line="240" w:lineRule="auto"/>
              <w:ind w:left="0" w:firstLine="0"/>
              <w:contextualSpacing w:val="0"/>
              <w:rPr/>
            </w:pPr>
            <w:r w:rsidDel="00000000" w:rsidR="00000000" w:rsidRPr="00000000">
              <w:rPr>
                <w:rtl w:val="0"/>
              </w:rPr>
            </w:r>
          </w:p>
        </w:tc>
      </w:tr>
      <w:tr>
        <w:trPr>
          <w:trHeight w:val="280" w:hRule="atLeast"/>
        </w:trPr>
        <w:tc>
          <w:tcPr/>
          <w:p w:rsidR="00000000" w:rsidDel="00000000" w:rsidP="00000000" w:rsidRDefault="00000000" w:rsidRPr="00000000">
            <w:pPr>
              <w:pBdr/>
              <w:tabs>
                <w:tab w:val="left" w:pos="0"/>
              </w:tabs>
              <w:contextualSpacing w:val="0"/>
              <w:rPr>
                <w:color w:val="0d0d0d"/>
                <w:sz w:val="20"/>
                <w:szCs w:val="20"/>
              </w:rPr>
            </w:pPr>
            <w:r w:rsidDel="00000000" w:rsidR="00000000" w:rsidRPr="00000000">
              <w:rPr>
                <w:color w:val="0d0d0d"/>
                <w:sz w:val="20"/>
                <w:szCs w:val="20"/>
                <w:rtl w:val="0"/>
              </w:rPr>
              <w:t xml:space="preserve">10.2009</w:t>
            </w:r>
          </w:p>
        </w:tc>
        <w:tc>
          <w:tcPr>
            <w:gridSpan w:val="6"/>
          </w:tcPr>
          <w:p w:rsidR="00000000" w:rsidDel="00000000" w:rsidP="00000000" w:rsidRDefault="00000000" w:rsidRPr="00000000">
            <w:pPr>
              <w:pBdr/>
              <w:tabs>
                <w:tab w:val="left" w:pos="0"/>
              </w:tabs>
              <w:contextualSpacing w:val="0"/>
              <w:rPr>
                <w:color w:val="404040"/>
                <w:sz w:val="20"/>
                <w:szCs w:val="20"/>
              </w:rPr>
            </w:pPr>
            <w:r w:rsidDel="00000000" w:rsidR="00000000" w:rsidRPr="00000000">
              <w:rPr>
                <w:rtl w:val="0"/>
              </w:rPr>
              <w:t xml:space="preserve">The Lindsay Prize (University of Edinburgh)</w:t>
            </w:r>
            <w:r w:rsidDel="00000000" w:rsidR="00000000" w:rsidRPr="00000000">
              <w:rPr>
                <w:rtl w:val="0"/>
              </w:rPr>
            </w:r>
          </w:p>
        </w:tc>
      </w:tr>
      <w:tr>
        <w:trPr>
          <w:trHeight w:val="620" w:hRule="atLeast"/>
        </w:trPr>
        <w:tc>
          <w:tcPr/>
          <w:p w:rsidR="00000000" w:rsidDel="00000000" w:rsidP="00000000" w:rsidRDefault="00000000" w:rsidRPr="00000000">
            <w:pPr>
              <w:pBdr/>
              <w:tabs>
                <w:tab w:val="left" w:pos="0"/>
              </w:tabs>
              <w:contextualSpacing w:val="0"/>
              <w:rPr>
                <w:color w:val="0d0d0d"/>
                <w:sz w:val="20"/>
                <w:szCs w:val="20"/>
              </w:rPr>
            </w:pPr>
            <w:r w:rsidDel="00000000" w:rsidR="00000000" w:rsidRPr="00000000">
              <w:rPr>
                <w:rtl w:val="0"/>
              </w:rPr>
            </w:r>
          </w:p>
        </w:tc>
        <w:tc>
          <w:tcPr>
            <w:gridSpan w:val="6"/>
          </w:tcPr>
          <w:p w:rsidR="00000000" w:rsidDel="00000000" w:rsidP="00000000" w:rsidRDefault="00000000" w:rsidRPr="00000000">
            <w:pPr>
              <w:pBdr/>
              <w:tabs>
                <w:tab w:val="left" w:pos="0"/>
              </w:tabs>
              <w:contextualSpacing w:val="0"/>
              <w:rPr>
                <w:color w:val="262626"/>
                <w:sz w:val="20"/>
                <w:szCs w:val="20"/>
              </w:rPr>
            </w:pPr>
            <w:r w:rsidDel="00000000" w:rsidR="00000000" w:rsidRPr="00000000">
              <w:rPr>
                <w:color w:val="404040"/>
                <w:sz w:val="20"/>
                <w:szCs w:val="20"/>
                <w:rtl w:val="0"/>
              </w:rPr>
              <w:t xml:space="preserve">“Consistently demonstrating the most aptitude for practical work throughout the honours course.”</w:t>
            </w:r>
            <w:r w:rsidDel="00000000" w:rsidR="00000000" w:rsidRPr="00000000">
              <w:rPr>
                <w:rtl w:val="0"/>
              </w:rPr>
            </w:r>
          </w:p>
        </w:tc>
      </w:tr>
      <w:tr>
        <w:trPr>
          <w:trHeight w:val="280" w:hRule="atLeast"/>
        </w:trPr>
        <w:tc>
          <w:tcPr/>
          <w:p w:rsidR="00000000" w:rsidDel="00000000" w:rsidP="00000000" w:rsidRDefault="00000000" w:rsidRPr="00000000">
            <w:pPr>
              <w:pBdr/>
              <w:tabs>
                <w:tab w:val="left" w:pos="0"/>
              </w:tabs>
              <w:contextualSpacing w:val="0"/>
              <w:rPr>
                <w:color w:val="0d0d0d"/>
                <w:sz w:val="20"/>
                <w:szCs w:val="20"/>
              </w:rPr>
            </w:pPr>
            <w:r w:rsidDel="00000000" w:rsidR="00000000" w:rsidRPr="00000000">
              <w:rPr>
                <w:color w:val="0d0d0d"/>
                <w:sz w:val="20"/>
                <w:szCs w:val="20"/>
                <w:rtl w:val="0"/>
              </w:rPr>
              <w:t xml:space="preserve">04.2009</w:t>
            </w:r>
          </w:p>
        </w:tc>
        <w:tc>
          <w:tcPr>
            <w:gridSpan w:val="6"/>
          </w:tcPr>
          <w:p w:rsidR="00000000" w:rsidDel="00000000" w:rsidP="00000000" w:rsidRDefault="00000000" w:rsidRPr="00000000">
            <w:pPr>
              <w:pBdr/>
              <w:tabs>
                <w:tab w:val="left" w:pos="0"/>
              </w:tabs>
              <w:contextualSpacing w:val="0"/>
              <w:rPr>
                <w:color w:val="404040"/>
                <w:sz w:val="20"/>
                <w:szCs w:val="20"/>
              </w:rPr>
            </w:pPr>
            <w:r w:rsidDel="00000000" w:rsidR="00000000" w:rsidRPr="00000000">
              <w:rPr>
                <w:rtl w:val="0"/>
              </w:rPr>
              <w:t xml:space="preserve">The MWH Prize (University of Edinburgh)</w:t>
            </w:r>
            <w:r w:rsidDel="00000000" w:rsidR="00000000" w:rsidRPr="00000000">
              <w:rPr>
                <w:rtl w:val="0"/>
              </w:rPr>
            </w:r>
          </w:p>
        </w:tc>
      </w:tr>
      <w:tr>
        <w:trPr>
          <w:trHeight w:val="640" w:hRule="atLeast"/>
        </w:trPr>
        <w:tc>
          <w:tcPr/>
          <w:p w:rsidR="00000000" w:rsidDel="00000000" w:rsidP="00000000" w:rsidRDefault="00000000" w:rsidRPr="00000000">
            <w:pPr>
              <w:pBdr/>
              <w:tabs>
                <w:tab w:val="left" w:pos="0"/>
              </w:tabs>
              <w:contextualSpacing w:val="0"/>
              <w:rPr>
                <w:color w:val="0d0d0d"/>
                <w:sz w:val="20"/>
                <w:szCs w:val="20"/>
              </w:rPr>
            </w:pPr>
            <w:r w:rsidDel="00000000" w:rsidR="00000000" w:rsidRPr="00000000">
              <w:rPr>
                <w:rtl w:val="0"/>
              </w:rPr>
            </w:r>
          </w:p>
        </w:tc>
        <w:tc>
          <w:tcPr>
            <w:gridSpan w:val="6"/>
          </w:tcPr>
          <w:p w:rsidR="00000000" w:rsidDel="00000000" w:rsidP="00000000" w:rsidRDefault="00000000" w:rsidRPr="00000000">
            <w:pPr>
              <w:pBdr/>
              <w:tabs>
                <w:tab w:val="left" w:pos="0"/>
              </w:tabs>
              <w:contextualSpacing w:val="0"/>
              <w:rPr>
                <w:color w:val="262626"/>
                <w:sz w:val="20"/>
                <w:szCs w:val="20"/>
              </w:rPr>
            </w:pPr>
            <w:r w:rsidDel="00000000" w:rsidR="00000000" w:rsidRPr="00000000">
              <w:rPr>
                <w:color w:val="404040"/>
                <w:sz w:val="20"/>
                <w:szCs w:val="20"/>
                <w:rtl w:val="0"/>
              </w:rPr>
              <w:t xml:space="preserve">“The most sustainable design during the "Environmental Engineering Group Design Project 5" course.”</w:t>
            </w:r>
            <w:r w:rsidDel="00000000" w:rsidR="00000000" w:rsidRPr="00000000">
              <w:rPr>
                <w:rtl w:val="0"/>
              </w:rPr>
            </w:r>
          </w:p>
        </w:tc>
      </w:tr>
      <w:tr>
        <w:trPr>
          <w:trHeight w:val="280" w:hRule="atLeast"/>
        </w:trPr>
        <w:tc>
          <w:tcPr/>
          <w:p w:rsidR="00000000" w:rsidDel="00000000" w:rsidP="00000000" w:rsidRDefault="00000000" w:rsidRPr="00000000">
            <w:pPr>
              <w:pBdr/>
              <w:tabs>
                <w:tab w:val="left" w:pos="0"/>
              </w:tabs>
              <w:contextualSpacing w:val="0"/>
              <w:rPr>
                <w:color w:val="0d0d0d"/>
                <w:sz w:val="20"/>
                <w:szCs w:val="20"/>
              </w:rPr>
            </w:pPr>
            <w:r w:rsidDel="00000000" w:rsidR="00000000" w:rsidRPr="00000000">
              <w:rPr>
                <w:color w:val="0d0d0d"/>
                <w:sz w:val="20"/>
                <w:szCs w:val="20"/>
                <w:rtl w:val="0"/>
              </w:rPr>
              <w:t xml:space="preserve">11.2005</w:t>
            </w:r>
          </w:p>
        </w:tc>
        <w:tc>
          <w:tcPr>
            <w:gridSpan w:val="6"/>
          </w:tcPr>
          <w:p w:rsidR="00000000" w:rsidDel="00000000" w:rsidP="00000000" w:rsidRDefault="00000000" w:rsidRPr="00000000">
            <w:pPr>
              <w:pBdr/>
              <w:tabs>
                <w:tab w:val="left" w:pos="0"/>
              </w:tabs>
              <w:contextualSpacing w:val="0"/>
              <w:rPr>
                <w:color w:val="404040"/>
                <w:sz w:val="20"/>
                <w:szCs w:val="20"/>
              </w:rPr>
            </w:pPr>
            <w:r w:rsidDel="00000000" w:rsidR="00000000" w:rsidRPr="00000000">
              <w:rPr>
                <w:rtl w:val="0"/>
              </w:rPr>
              <w:t xml:space="preserve">Queen's Jubilee Scholarship Trust (Institute of Civil Engineers)</w:t>
            </w:r>
            <w:r w:rsidDel="00000000" w:rsidR="00000000" w:rsidRPr="00000000">
              <w:rPr>
                <w:rtl w:val="0"/>
              </w:rPr>
            </w:r>
          </w:p>
        </w:tc>
      </w:tr>
      <w:tr>
        <w:trPr>
          <w:trHeight w:val="280" w:hRule="atLeast"/>
        </w:trPr>
        <w:tc>
          <w:tcPr/>
          <w:p w:rsidR="00000000" w:rsidDel="00000000" w:rsidP="00000000" w:rsidRDefault="00000000" w:rsidRPr="00000000">
            <w:pPr>
              <w:pBdr/>
              <w:tabs>
                <w:tab w:val="left" w:pos="0"/>
              </w:tabs>
              <w:contextualSpacing w:val="0"/>
              <w:rPr>
                <w:color w:val="404040"/>
                <w:sz w:val="20"/>
                <w:szCs w:val="20"/>
              </w:rPr>
            </w:pPr>
            <w:r w:rsidDel="00000000" w:rsidR="00000000" w:rsidRPr="00000000">
              <w:rPr>
                <w:rtl w:val="0"/>
              </w:rPr>
            </w:r>
          </w:p>
        </w:tc>
        <w:tc>
          <w:tcPr>
            <w:gridSpan w:val="6"/>
          </w:tcPr>
          <w:p w:rsidR="00000000" w:rsidDel="00000000" w:rsidP="00000000" w:rsidRDefault="00000000" w:rsidRPr="00000000">
            <w:pPr>
              <w:pBdr/>
              <w:tabs>
                <w:tab w:val="left" w:pos="0"/>
              </w:tabs>
              <w:contextualSpacing w:val="0"/>
              <w:rPr>
                <w:color w:val="262626"/>
                <w:sz w:val="20"/>
                <w:szCs w:val="20"/>
              </w:rPr>
            </w:pPr>
            <w:r w:rsidDel="00000000" w:rsidR="00000000" w:rsidRPr="00000000">
              <w:rPr>
                <w:color w:val="404040"/>
                <w:sz w:val="20"/>
                <w:szCs w:val="20"/>
                <w:rtl w:val="0"/>
              </w:rPr>
              <w:t xml:space="preserve">Scholarship with summer internships.</w:t>
            </w:r>
            <w:r w:rsidDel="00000000" w:rsidR="00000000" w:rsidRPr="00000000">
              <w:rPr>
                <w:rtl w:val="0"/>
              </w:rPr>
            </w:r>
          </w:p>
        </w:tc>
      </w:tr>
    </w:tbl>
    <w:p w:rsidR="00000000" w:rsidDel="00000000" w:rsidP="00000000" w:rsidRDefault="00000000" w:rsidRPr="00000000">
      <w:pPr>
        <w:pBdr/>
        <w:tabs>
          <w:tab w:val="left" w:pos="0"/>
        </w:tabs>
        <w:spacing w:after="0" w:line="240" w:lineRule="auto"/>
        <w:contextualSpacing w:val="0"/>
        <w:rPr>
          <w:rFonts w:ascii="Adobe Caslon Pro" w:cs="Adobe Caslon Pro" w:eastAsia="Adobe Caslon Pro" w:hAnsi="Adobe Caslon Pro"/>
          <w:color w:val="404040"/>
        </w:rPr>
      </w:pPr>
      <w:r w:rsidDel="00000000" w:rsidR="00000000" w:rsidRPr="00000000">
        <w:rPr>
          <w:rtl w:val="0"/>
        </w:rPr>
      </w:r>
    </w:p>
    <w:sectPr>
      <w:headerReference r:id="rId8" w:type="default"/>
      <w:footerReference r:id="rId9" w:type="default"/>
      <w:pgSz w:h="16838" w:w="11906"/>
      <w:pgMar w:bottom="1133.8582677165355" w:top="1133.8582677165355" w:left="1133.8582677165355" w:right="850.393700787401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ungsuh"/>
  <w:font w:name="Arial"/>
  <w:font w:name="Adobe Fan Heiti Std B"/>
  <w:font w:name="Adobe Caslon Pro"/>
  <w:font w:name="EB Garamond">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536"/>
        <w:tab w:val="right" w:pos="9072"/>
      </w:tabs>
      <w:spacing w:after="0" w:before="0" w:line="240" w:lineRule="auto"/>
      <w:ind w:left="0" w:right="0" w:hanging="142"/>
      <w:contextualSpacing w:val="0"/>
      <w:jc w:val="left"/>
      <w:rPr>
        <w:rFonts w:ascii="Adobe Fan Heiti Std B" w:cs="Adobe Fan Heiti Std B" w:eastAsia="Adobe Fan Heiti Std B" w:hAnsi="Adobe Fan Heiti Std B"/>
        <w:b w:val="0"/>
        <w:i w:val="0"/>
        <w:smallCaps w:val="0"/>
        <w:strike w:val="0"/>
        <w:color w:val="404040"/>
        <w:sz w:val="22"/>
        <w:szCs w:val="22"/>
        <w:u w:val="none"/>
        <w:vertAlign w:val="baseline"/>
      </w:rPr>
    </w:pPr>
    <w:hyperlink r:id="rId1">
      <w:r w:rsidDel="00000000" w:rsidR="00000000" w:rsidRPr="00000000">
        <w:rPr>
          <w:rFonts w:ascii="Calibri" w:cs="Calibri" w:eastAsia="Calibri" w:hAnsi="Calibri"/>
          <w:b w:val="0"/>
          <w:i w:val="0"/>
          <w:smallCaps w:val="0"/>
          <w:strike w:val="0"/>
          <w:color w:val="0000ff"/>
          <w:sz w:val="20"/>
          <w:szCs w:val="20"/>
          <w:u w:val="single"/>
          <w:vertAlign w:val="baseline"/>
          <w:rtl w:val="0"/>
        </w:rPr>
        <w:t xml:space="preserve">http://www.linkedin.com/in/johnmathews1</w:t>
      </w:r>
    </w:hyperlink>
    <w:r w:rsidDel="00000000" w:rsidR="00000000" w:rsidRPr="00000000">
      <w:rPr>
        <w:rFonts w:ascii="Adobe Fan Heiti Std B" w:cs="Adobe Fan Heiti Std B" w:eastAsia="Adobe Fan Heiti Std B" w:hAnsi="Adobe Fan Heiti Std B"/>
        <w:b w:val="0"/>
        <w:i w:val="0"/>
        <w:smallCaps w:val="0"/>
        <w:strike w:val="0"/>
        <w:color w:val="404040"/>
        <w:sz w:val="22"/>
        <w:szCs w:val="22"/>
        <w:u w:val="none"/>
        <w:vertAlign w:val="baseline"/>
        <w:rtl w:val="0"/>
      </w:rPr>
      <w:tab/>
      <w:tab/>
    </w:r>
    <w:hyperlink r:id="rId2">
      <w:r w:rsidDel="00000000" w:rsidR="00000000" w:rsidRPr="00000000">
        <w:rPr>
          <w:rFonts w:ascii="Calibri" w:cs="Calibri" w:eastAsia="Calibri" w:hAnsi="Calibri"/>
          <w:b w:val="0"/>
          <w:i w:val="0"/>
          <w:smallCaps w:val="0"/>
          <w:strike w:val="0"/>
          <w:color w:val="0000ff"/>
          <w:sz w:val="20"/>
          <w:szCs w:val="20"/>
          <w:u w:val="single"/>
          <w:vertAlign w:val="baseline"/>
          <w:rtl w:val="0"/>
        </w:rPr>
        <w:t xml:space="preserve">johnmathews.eu</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abs>
        <w:tab w:val="left" w:pos="0"/>
      </w:tabs>
      <w:spacing w:after="0" w:before="0" w:line="240" w:lineRule="auto"/>
      <w:ind w:left="0" w:right="0" w:firstLine="0"/>
      <w:jc w:val="left"/>
    </w:pPr>
    <w:rPr>
      <w:rFonts w:ascii="Adobe Fan Heiti Std B" w:cs="Adobe Fan Heiti Std B" w:eastAsia="Adobe Fan Heiti Std B" w:hAnsi="Adobe Fan Heiti Std B"/>
      <w:b w:val="0"/>
      <w:i w:val="0"/>
      <w:smallCaps w:val="0"/>
      <w:strike w:val="0"/>
      <w:color w:val="632423"/>
      <w:sz w:val="24"/>
      <w:szCs w:val="24"/>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tabs>
        <w:tab w:val="left" w:pos="0"/>
      </w:tabs>
      <w:spacing w:after="0" w:before="0" w:line="240" w:lineRule="auto"/>
      <w:ind w:left="0" w:right="0" w:firstLine="0"/>
      <w:jc w:val="center"/>
    </w:pPr>
    <w:rPr>
      <w:rFonts w:ascii="Times New Roman" w:cs="Times New Roman" w:eastAsia="Times New Roman" w:hAnsi="Times New Roman"/>
      <w:b w:val="0"/>
      <w:i w:val="0"/>
      <w:smallCaps w:val="0"/>
      <w:strike w:val="0"/>
      <w:color w:val="000000"/>
      <w:sz w:val="86.66666666666667"/>
      <w:szCs w:val="86.66666666666667"/>
      <w:u w:val="none"/>
      <w:vertAlign w:val="subscript"/>
    </w:rPr>
  </w:style>
  <w:style w:type="paragraph" w:styleId="Subtitle">
    <w:name w:val="Subtitle"/>
    <w:basedOn w:val="Normal"/>
    <w:next w:val="Normal"/>
    <w:pPr>
      <w:keepNext w:val="0"/>
      <w:keepLines w:val="0"/>
      <w:widowControl w:val="0"/>
      <w:pBdr/>
      <w:tabs>
        <w:tab w:val="left" w:pos="0"/>
      </w:tabs>
      <w:spacing w:after="0" w:before="0" w:line="240" w:lineRule="auto"/>
      <w:ind w:left="0" w:right="0" w:firstLine="0"/>
      <w:jc w:val="center"/>
    </w:pPr>
    <w:rPr>
      <w:rFonts w:ascii="Times New Roman" w:cs="Times New Roman" w:eastAsia="Times New Roman" w:hAnsi="Times New Roman"/>
      <w:b w:val="0"/>
      <w:i w:val="0"/>
      <w:smallCaps w:val="0"/>
      <w:strike w:val="0"/>
      <w:color w:val="404040"/>
      <w:sz w:val="22"/>
      <w:szCs w:val="22"/>
      <w:u w:val="none"/>
      <w:vertAlign w:val="baseline"/>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mailto:mthwsjc@gmail.com" TargetMode="External"/><Relationship Id="rId6" Type="http://schemas.openxmlformats.org/officeDocument/2006/relationships/hyperlink" Target="about:blank" TargetMode="External"/><Relationship Id="rId7" Type="http://schemas.openxmlformats.org/officeDocument/2006/relationships/hyperlink" Target="http://www.linkedin.com/in/johnmathews1"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s>
</file>

<file path=word/_rels/footer1.xml.rels><?xml version="1.0" encoding="UTF-8" standalone="yes"?><Relationships xmlns="http://schemas.openxmlformats.org/package/2006/relationships"><Relationship Id="rId1" Type="http://schemas.openxmlformats.org/officeDocument/2006/relationships/hyperlink" Target="http://www.linkedin.com/in/johnmathews1" TargetMode="External"/><Relationship Id="rId2" Type="http://schemas.openxmlformats.org/officeDocument/2006/relationships/hyperlink" Target="about:blank" TargetMode="External"/></Relationships>
</file>