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0600986-27.2022.6.00.0000 – 
BRASÍLIA – DISTRITO FEDERAL 
Relator: Ministro Benedito Gonçalves
Representante: Soraya Vieira Thronicke
Advogada: Angela Silva Amorim – OAB: 58670/DF
Representado: Jair Messias Bolsonaro
Representado: Walter Souza Braga Netto
Representado: Partido Liberal (PL) – Nacional
Representada: Coligação Pelo Bem do Brasil
AÇÃO DE INVESTIGAÇÃO JUDICIAL ELEITORAL. REFERENDO DE DECISÃO LIMINAR. 
ELEIÇÕES 2022. PRESIDENTE. ABUSO DE PODER POLÍTICO E ECONÔMICO. 
BICENTENÁRIO DA INDEPENDÊNCIA DO BRASIL. DESFILE CÍVICO-MILITAR. EVENTO 
OFICIAL. CUSTEIO COM RECURSOS PÚBLICOS. USO DE IMAGENS DE ATOS DE CHEFE 
DE ESTADO EM PROPAGANDA ELEITORAL. QUEBRA DE ISONOMIA. PLAUSIBILIDADE. 
URGÊNCIA. REQUERIMENTO LIMINAR PARCIALMENTE DEFERIDO. DECISÃO 
REFERENDADA.
1. Trata-se de ação de investigação judicial eleitoral – AIJE – destinada a apurar a ocorrência 
de abuso de poder político e econômico, ilícito supostamente perpetrado em decorrência do 
desvio de finalidade das comemorações do Bicentenário da Independência em favor do 
candidato à reeleição para o cargo de Presidente da República, Jair Messias Bolsonaro.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narra que bens e agentes públicos envolvidos na celebração do 
Bicentenário da Independência, em 7/09/2022, foram empregados em benefício da 
candidatura dos dois primeiros réus, em especial para impulsionar ato de campanha 
programado para mesma data e mesmos locais em Brasília e no Rio de Janeiro, ao ponto de 
convolar o evento oficial em comício.
6. Os elementos presentes nos autos são suficientes para, em análise perfunctória, concluir 
que a associação entre a campanha dos réus e o evento cívico-militar foi incentivada pelo 
próprio Presidente candidato à reeleição, o que pode ter desdobramentos na percepção do 
eleitorado quanto aos limites dos atos oficiais e dos atos de campanha.
7. O uso de imagens da celebração oficial na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8. Na hipótese, assentada a plausibilidade do direito em decorrência do indevido 
favorecimento à campanha do candidato à reeleição nos pontos destacados, conclui-se 
também pela urgência da concessão de medida que faça cessar os impactos anti-isonômicos 
do aproveitamento de imagens oficiais pela campanha do primeiro e do segundo réus.
9. Os requerimentos que versam sobre desconto de tempo de propaganda não constituem 
matéria afeta à competência da Corregedoria-Geral Eleitoral e, sendo o caso, deverão ser 
submetidos pelos interessados ao juízo competente, por meio de ação própria.
10. Tutela inibitória antecipada parcialmente deferida, para proibir a utilização de imagens 
oficiais do evento na campanha do primeiro e do segundo réus, sob pena de multa.
11. Decisão liminar referendada.
Acordam os ministros do Tribunal Superior Eleitoral, por unanimidade, em referendar a decisão 
que deferiu parcialmente o requerimento liminar, concedendo a tutela inibitória antecipada, para determinar que 
os investigados: a) cessem a veiculação de material de propaganda eleitoral, que utilize imagens do Presidente 
da República capturadas durante os eventos oficiais de comemoração do Bicentenário da Independência, sob 
pena de multa diária de R$10.000,00 (dez mil reais), e; b) se abstenham de produzir novos materiais que 
explorem as citadas imagens. Também, por unanimidade, indeferir os requerimentos que versam sobre 
</w:t>
      </w:r>
    </w:p>
    <w:p>
      <w:pPr>
        <w:pStyle w:val="Normal"/>
      </w:pPr>
      <w:r>
        <w:t xml:space="preserve"/>
      </w:r>
    </w:p>
    <w:p>
      <w:pPr>
        <w:pStyle w:val="Normal"/>
      </w:pPr>
      <w:r>
        <w:t xml:space="preserve">desconto de tempo de propaganda, nos termos do voto do relator.
Brasília, 13 de setembro de 2022.
MINISTRO BENEDITO GONÇALVES – RELATOR
RELATÓRIO
O SENHOR MINISTRO BENEDITO GONÇALVES: Senhor Presidente, trata-se de ação de 
investigação judicial eleitoral, por suposta prática de abuso de poder político e econômico, ajuizada por Soraya 
Vieira Thronicke, candidata a Presidente da República, contra Jair Messias Bolsonaro, candidato à reeleição 
para o cargo de Presidente da República, Walter Souza Braga Neto, candidato a Vice-Presidente da República, 
o Diretório Nacional do Partido Liberal – PL e a Coligação Pelo Bem do Brasil (PL/REPUBLICANOS/PP).
A ação tem como causa de pedir fática o suposto desvio de finalidade das comemorações do 
Bicentenário da Independência, eventos de caráter oficial custeados com vultosos recursos públicos, que teriam 
sido planejados de modo a impulsionar atos de campanha do primeiro réu, candidato à reeleição para o cargo 
de Presidente.
Narra a petição inicial, em síntese, que
[...] os bens e agentes públicos – às centenas – envolvidos no evento não foram utilizados em benefício de seus 
fins, ou seja, o interesse da coletividade, mas sim teve parte de seu uso e benefício direcionado para a 
campanha com o fim claro de beneficiar os representados em sua propaganda eleitoral, revelando inequívoca 
violação ao disposto no art. 73, I e III da Lei 9.504/97 com gravidade para macular o pleito com o que resta 
configurado o abuso do poder político e do poder econômico, nos termos do art. 22 da LC 64/90.
A autora destaca os seguintes aspectos:
a) não obstante o inequívoco caráter oficial dos eventos organizados em Brasília e no Rio de 
Janeiro pelo Governo Federal, o Presidente da República, candidato à reeleição, organizou dois 
comícios eleitorais próximos, a metros de distância, aproveitando-se inquestionavelmente de 
todo o aparato estatal e da presença do público;
b) no evento de Brasília, houve 15 minutos de diferença entre o encerramento da transmissão 
oficial pela TV Brasil e o início do “incontestável comício a passos de distância”, sendo que a 
cobertura oficial ainda capturou imagens do candidato, caminhando próximo a seus apoiadores, 
sem a faixa presidencial, dificultando até mesmo que a apresentadora narrasse o que se 
sucedia;
c) o discurso proferido no segundo palanque é ato de campanha inequívoco, que se beneficiou 
da expectativa do público presente e da cobertura da imprensa no evento oficial;
d) o comboio oficial deslocou-se em seguida para o Rio de Janeiro, onde participou do evento 
cívico-militar a metros de distância do trio elétrico em que em seguida fez novo comício;
e) a escolha de Copacabana para as comemorações oficiais se deu a pedido do próprio Jair 
Bolsonaro e rompeu a tradição de ser realizado no centro da cidade, facilitando o acoplamento 
do comício por se tratar de local onde seus apoiadores usualmente se reúnem;
</w:t>
      </w:r>
    </w:p>
    <w:p>
      <w:pPr>
        <w:pStyle w:val="Normal"/>
      </w:pPr>
      <w:r>
        <w:t xml:space="preserve"/>
      </w:r>
    </w:p>
    <w:p>
      <w:pPr>
        <w:pStyle w:val="Normal"/>
      </w:pPr>
      <w:r>
        <w:t xml:space="preserve">f) postagens do primeiro réu e de seus apoiadores nas redes sociais conclamando pessoas para 
os eventos demonstram que “sua convocação não era para o povo brasileiro comemorar o 
bicentenário da independência, mas para demonstrar a força de sua plataforma político-
eleitoral”;
g) o fato de a campanha dos réus possuir “composição visual” que “utiliza o mesmo padrão das 
cores da bandeira”, embora a princípio lícito, foi utilizado para “confundir o eleitorado de que o 
ato público-oficial é sua campanha”;
Discorre sobre a tipicidade das condutas, afirmando que “o Presidente da República utilizou não 
apenas de seu poder político como dos recursos públicos à sua disposição para impulsionar seus atos de 
campanha, em desvio de finalidade capaz de configurar abuso pode poder político e abuso do poder 
econômico”. Assevera que as condutas são graves, considerados os aspectos qualitativo e quantitativo, eis que 
a estrutura pública foi utilizada para viabilizar atos de campanha de grande magnitude e ainda potencializar seu 
alcance, criando imagem distorcida quanto à presença popular e gerando conteúdo que alcançou milhões de 
pessoas em razão da cobertura midiática.
Sustenta estarem demonstrados os requisitos para a concessão de medidas de urgência, a 
saber:
a) a plausibilidade do direito, conforme fundamentos apresentados ao longo da petição;
b) o perigo da demora, consubstanciado na “possibilidade de reiteração da conduta ilícita, desta 
vez, com a exibição dos eventos realizados às expensas do erário em quaisquer de seus 
programas eleitorais”.
Assim, requer, liminarmente:
a) determinar que os representados se abstenham, imediatamente, de veicular propaganda em 
que os representados usam as estruturas do públicas às expensas do erário, transformando a 
comemoração do Bicentenário da Independência em verdadeiro comício;
b) a fixação liminar de astreintes caso os representados não se abstenham de veicular a 
propaganda com o conteúdo vedado;
c) notificação liminar de que o descumprimento da decisão liminar pode caracterizar a crime de 
desobediência (art. 37 do Código Eleitoral);
d) alternativamente, que o requerido perca tempo proporcional de propaganda eleitoral 
correspondente ao trecho em que veicular a propaganda com o conteúdo fruto da conduta 
vedada ora combatida;
e) ainda, alternativamente, considerando-se a exposição pública, irregular e irreversível dada ao 
representado que o desequipara dos demais candidatos de forma a impactar a campanha 
eleitoral, requer seja decotado o tempo do discurso ilícito de sua propaganda eleitoral e 
redistribuído entre os demais candidatos.
Apresenta requerimentos de prova e pugna, ao final, que “sejam os requeridos  condenados  
nos  termos  do art. 22 da LC 64/90 pela prática de abuso do poder econômico e abuso do poder político com a 
decretação de inelegibilidade dos representados para as eleições a se realizarem nos 8 (oito) anos 
</w:t>
      </w:r>
    </w:p>
    <w:p>
      <w:pPr>
        <w:pStyle w:val="Normal"/>
      </w:pPr>
      <w:r>
        <w:t xml:space="preserve"/>
      </w:r>
    </w:p>
    <w:p>
      <w:pPr>
        <w:pStyle w:val="Normal"/>
      </w:pPr>
      <w:r>
        <w:t xml:space="preserve">subsequentes às eleições de 2022, além da cassação de seus registros ou diplomas” (ID 158041741).
O requerimento liminar foi parcialmente deferido, em decisão de 10/09/2022, na qual determinei:
[...]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devendo ainda se abster de produzir novos materiais 
que explorem as citadas imagens.
É o relatório.
VOTO
O SENHOR MINISTRO BENEDITO GONÇALVES (relator): Senhor Presidente, ao final da 
decisão liminar proferida em 10/09/2022,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nº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w:t>
      </w:r>
    </w:p>
    <w:p>
      <w:pPr>
        <w:pStyle w:val="Normal"/>
      </w:pPr>
      <w:r>
        <w:t xml:space="preserve"/>
      </w:r>
    </w:p>
    <w:p>
      <w:pPr>
        <w:pStyle w:val="Normal"/>
      </w:pPr>
      <w:r>
        <w:t xml:space="preserve">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Esclareço, por oportuno, que requerimento similar – mas, como se verá, não idêntico – foi por mim examinado 
em 10/09/2022, quando deferi tutela provisória na AIJE 0601002-78, ajuizada pela Coligação Brasil da 
Esperança, nos seguintes termos:
Desse modo, defiro parcialmente o requerimento liminar, para conceder a tutela inibitória antecipada e 
determinar:
a) seja intimada a Empresa Brasil de Comunicação (EBC), para que:
a.1)  edite o vídeo constante do canal de YouTube da TV Brasil, URL 
https://www.youtube.com/watch?v=_w6dF5MosV0, excluindo-se os trechos entre 17min07seg e 
23min28seg; 3h40min24seg e 3h41min24seg; e 3h44min18seg e 3h44min32seg;
a.2) no prazo de 24 (vinte e quatro) horas, e até que concluída a edição, suspenda a veiculação do 
vídeo citado, sob pena de multa diária de R$10.000,00, devendo diligenciar pela preservação do 
conteúdo até decisão final neste processo;
b)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w:t>
      </w:r>
    </w:p>
    <w:p>
      <w:pPr>
        <w:pStyle w:val="Normal"/>
      </w:pPr>
      <w:r>
        <w:t xml:space="preserve"/>
      </w:r>
    </w:p>
    <w:p>
      <w:pPr>
        <w:pStyle w:val="Normal"/>
      </w:pPr>
      <w:r>
        <w:t xml:space="preserve">no dia 07/09/2022, sob pena de multa diária de R$10.000,00, devendo ainda se abster de produzir novos 
materiais que explorem as citadas imagens.
Conforme se observa na AIJE 0601002-78, requereu-se a exclusão do vídeo da transmissão do desfile do 
Bicentenário da Independência pela TV Brasil, o que foi atendido apenas em relação aos minutos em que se 
conclui pelo desvirtuamento do objeto da cobertura, e o impedimento da utilização de imagens capturadas no 
evento oficial na propaganda dos investigados, o que se determinou limitadamente às imagens do Presidente, 
na condição de Chefe de Estado, evitando-se que sejam exploradas para gerar a falsa percepção de que 
refletem o comício.
Cabe mencionar que, naquela ação, houve uma delimitação precisa dos momentos em que se desenrolaram os 
eventos oficiais e daqueles, contíguos, em que ocorreram atos de campanha. A petição inicial se fez 
acompanhar de prova dos recursos públicos envolvidos na celebração do Bicentenário (edital e contrato) e 
trouxe diversos indícios sobre o custeio dos atos de campanha, arrolando os supostos responsáveis, inclusive, 
como réus. Foram também apresentados vídeos oficiais da campanha de Jair Bolsonaro tanto convocando 
apoiadores, no horário eleitoral, para os eventos oficiais quanto fazendo uso de imagem em que ele desfila em 
carro oficial.
Esses elementos foram decisivos para a compreensão do contexto fático, em uma etapa processual em que 
proferida decisão ainda sem a oitiva da parte contrária.
No caso dos autos, alega-se que houve verdadeira miscelânea entre os eventos oficiais e comícios, havendo 
sido requerida a tutela inibitória para impedir os candidatos de “veicular propaganda em que os representados 
usam as estruturas [...] públicas às expensas do erário”.
Os elementos presentes nos autos são suficientes para, em análise perfunctória, concluir que a 
associação entre a campanha dos réus e o evento cívico-militar foi incentivada pelo próprio Presidente 
candidato à reeleição, o que pode ter desdobramentos na percepção do eleitorado quanto aos limites 
dos atos oficiais e dos atos de campanha. Ocorre que, no que diz respeito ao custeio do aparato em que 
foram proferidos os discursos eleitorais transcritos na inicial, a autora assinala a controvérsia, consignando que 
“[n]ão está claro quem financiou os custos específicos desse trio elétrico e como teria sido contabilizada essa 
doação para a campanha eleitoral, prova que desde já se requer”.
Desse modo, embora seja possível que a instrução traga novos elementos para elucidar os fatos, o que 
está demonstrado, até o momento, é que estruturas públicas custeadas pelo erário foram aquelas 
relativas à parte oficial do evento. Assim, no que diz respeito, especificamente, à proibição de uso de imagens 
na propaganda eleitoral, devem ser adotados os mesmos fundamentos da decisão proferida na AIJE 
0601002-78, que transcrevo:
Sob outro ângulo, verifica-se que a cobertura da TV Brasil registrou diversas imagens de Bolsonaro durante o 
evento oficial, em desfile em carro aberto e, depois, na tribuna de honra. Consta da petição inicial que essa 
gravação, realizada com recursos públicos e em evento em que Bolsonaro figurava como Chefe de Estado, 
inclusive com a faixa presidencial, está sendo explorada para a produção de material de campanha.
De fato, há, às fls. 55 da petição inicial, print de inserção de propaganda do candidato, em que é foi 
sobreposta a logomarca da campanha à imagem em que o presidente acena para o público.
A jurisprudência do TSE orienta que, em prestígio à igualdade de condições entre as candidaturas, a 
captura de imagens de bens públicos, para serem utilizadas na propaganda, deve se ater aos espaços 
</w:t>
      </w:r>
    </w:p>
    <w:p>
      <w:pPr>
        <w:pStyle w:val="Normal"/>
      </w:pPr>
      <w:r>
        <w:t xml:space="preserve"/>
      </w:r>
    </w:p>
    <w:p>
      <w:pPr>
        <w:pStyle w:val="Normal"/>
      </w:pPr>
      <w:r>
        <w:t xml:space="preserve">que sejam acessíveis a todas às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agente público, esteve 
à frente das comemorações do Bicentenário da Independência. De fato, o uso de imagens da 
celebração oficial na propaganda eleitoral é tendente a ferir a isonomia, pois utiliza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Assentada a plausibilidade do direito em decorrência do potencial favorecimento da campanha do candidato 
à reeleição [...] pela utilização de imagens oficiais em sua propaganda eleitoral, conclui-se também pela 
urgência da adoção de medidas que evitem ou mitiguem danos ao processo eleitoral. Na hipótese, é 
indispensável a concessão de tutela inibitória que faça cessar os impactos anti-isonômicos [...] do 
aproveitamento de imagens oficiais pela campanha do primeiro e do segundo réus.
Entendo, em respeito à legitimidade concorrente para a propositura da AIJE, que o caso é de corroborar, nos 
presentes autos, o deferimento da medida, a fim de que as autoras em cada ação, além do Ministério Público 
Eleitoral, possam atuar colaborativamente na fiscalização do cumprimento da ordem.
Desse modo, defiro parcialmente o requerimento liminar, para conceder a tutela inibitória antecipada e 
determinar que sejam intimados os candidatos Jair Messias Bolsonaro e Walter Souza Braga Neto para, no 
prazo de 24 horas, cessar a veiculação de todo e qualquer material de propaganda eleitoral, em todos os 
meios, que utilize imagens do Presidente da República capturadas durante os eventos oficiais de 
comemoração do Bicentenário da Independência, atos realizados em Brasília/DF e no Rio de Janeiro/RJ 
no dia 7.9.2022, sob pena de multa diária de R$10.000,00 (dez mil reais), devendo ainda se abster de 
produzir novos materiais que explorem as citadas imagens.
Deixo, por ora, de examinar o requerimento de cominação de crime de desobediência, caso seja descumprida a 
medida liminar, tendo em vista que, considerados os princípios da boa-fé objetiva e da proporcionalidade, a 
fixação da astreinte se mostra a princípio suficiente para assegurar a efetividade da decisão.
</w:t>
      </w:r>
    </w:p>
    <w:p>
      <w:pPr>
        <w:pStyle w:val="Normal"/>
      </w:pPr>
      <w:r>
        <w:t xml:space="preserve"/>
      </w:r>
    </w:p>
    <w:p>
      <w:pPr>
        <w:pStyle w:val="Normal"/>
      </w:pPr>
      <w:r>
        <w:t xml:space="preserve">Ainda, indefiro os requerimentos “d” e “e” do item “i” da petição inicial, que versam sobre desconto de tempo de 
propaganda, por se tratar de matéria afeta à competência dos juízes auxiliares e que, sendo o caso, deverá ser 
analisada por eles, por meio de ação própria.
Ante o exposto, proponho o referendo da liminar.
É como voto.
O SENHOR MINISTRO ALEXANDRE DE MORAES (presidente): Agradeço ao eminente 
Ministro Relator.
MATÉRIA DE FATO
O DOUTOR TARCISIO VIEIRA DE CARVALHO NETO (advogado): Senhor Presidente, se me 
permitir e o eminente relator concordar.
O SENHOR MINISTRO ALEXANDRE DE MORAES (presidente): Eminente relator?
O SENHOR MINISTRO BENEDITO GONÇALVES (relator): Perfeito.
O DOUTOR TARCISIO VIEIRA DE CARVALHO NETO (advogado): Eminente Presidente, 
senhores julgadores, senhora julgadora, eminente relator.
Na tarde de hoje, eminente Ministro Benedito, nós peticionamos nos autos, comunicando, em 
primeiro lugar, o cumprimento integral da liminar de Vossa Excelência, inclusive na máxima extensão, pedindo 
a reunião de processo também, porque há várias AIJEs com o mesmo objeto, mas requerendo do Tribunal que 
esclarecesse, com exatidão possível e maior, o alcance específico da liminar, porque, por uma questão de 
abordagem mais conservadora da candidatura, nós recolhemos todas as peças publicitárias que faziam alusão 
a imagens captadas não só naquela fase inicial do dia 7 de setembro, durante os desfiles, mas também 
daquela fase que se seguiu, após o encerramento do evento.
Então, foram recolhidas imagens também no Rio, em São Paulo, em Curitiba, aqui mesmo em 
Brasília já ao longo do dia.
O SENHOR MINISTRO ALEXANDRE DE MORAES (presidente): Doutor Tarcisio, qual a 
questão de fato, por favor?
O DOUTOR TARCISIO VIEIRA DE CARVALHO NETO (advogado): A questão de fato é saber 
se a liminar está sendo homologada exatamente nesta extensão de proibição do uso de toda e qualquer 
imagem capturada naquele dia, mesmo fora da fase inicial do desfile de 7 de Setembro, onde não foram 
produzidos discursos de natureza política.
Muito obrigado.
O SENHOR MINISTRO ALEXANDRE DE MORAES (presidente): Obrigado.
O SENHOR MINISTRO BENEDITO GONÇALVES (relator): Presidente, a petição chegou à 
relatoria. Entendo que é competência da relatoria analisar com tranquilidade. Neste momento, está no 
referendo a liminar.
Apreciarei a petição. Tem dois questionamentos aqui, intimação e os demais itens que foram 
mencionados. Farei a apreciação e trarei, na mesma brevidade, à Corte.
O SENHOR MINISTRO ALEXANDRE DE MORAES (presidente): Agradeço ao eminente 
Ministro Relator.
Ministro Raul Araújo.
VOTO
O SENHOR MINISTRO RAUL ARAÚJO: Senhor Presidente, eu acompanho o eminente relator.
O SENHOR MINISTRO ALEXANDRE DE MORAES (presidente): Ministro Sérgio Banhos.
</w:t>
      </w:r>
    </w:p>
    <w:p>
      <w:pPr>
        <w:pStyle w:val="Normal"/>
      </w:pPr>
      <w:r>
        <w:t xml:space="preserve"/>
      </w:r>
    </w:p>
    <w:p>
      <w:pPr>
        <w:pStyle w:val="Normal"/>
      </w:pPr>
      <w:r>
        <w:t xml:space="preserve"> 
VOTO
O SENHOR MINISTRO SÉRGIO BANHOS: Com o relator, Senhor Presidente.
O SENHOR MINISTRO ALEXANDRE DE MORAES (presidente): Ministro Carlos Horbach.
VOTO
O SENHOR MINISTRO CARLOS HORBACH: Senhor Presidente, eu acompanho o relator, após 
as considerações de Sua Excelência quanto à possibilidade de, em seguida, examinarmos a extensão do 
provimento ora referendado, em especial, em relação ao item “b” do dispositivo, que fala das imagens oficiais, 
para limitar o alcance do que deliberamos na data de hoje.
É como voto.
O SENHOR MINISTRO ALEXANDRE DE MORAES (presidente): Ministro Ricardo 
Lewandowski.
VOTO
O SENHOR MINISTRO RICARDO LEWANDOWSKI: Senhor Presidente, eu quero sanar uma 
falha da minha primeira intervenção. Não saudei Vossa Excelência, nem os eminentes pares e os demais 
presentes e o faço agora.
Presidente, eu parabenizo o eminente relator pelo voto vertical, muito detalhado, que trouxe à 
apreciação deste Colegiado. E, desde logo, digo que o acompanho integralmente, mas me permito fazer uma 
rapidíssima observação, que é a seguinte: o contexto sugere que o candidato sobrepôs os atos de campanha 
ao evento oficial, auferindo benefícios somente alcançáveis pelo ocupante da esfera máxima do Poder 
Executivo.
Portanto, tenho por verossímeis ambas as teses, tanto a referente à possível ilicitude do ato, 
quanto a da multiplicação dos danos, caso se permitisse que as imagens fossem usadas livremente na 
propaganda eleitoral gratuita.
Finalmente, Senhor Presidente e eminentes pares, penso que a escolha da parte autora pela 
abertura de investigação judicial eleitoral não torna esta Corte refém da hipótese de abuso de poder. A dicção 
da Súmula 62 do TSE adverte o seguinte:
Os limites do pedido são demarcados pelos fatos imputados na inicial, [...], e não pela capitulação legal atribuída 
pelo autor.
Logo, apenas para reflexão, creio que os fatos também configurariam, a princípio, as  condutas  
vedadas  no art. 73, I e III, da Lei das Eleições, a justificar tanto a medida acautelatória ora referendada por 
mim, por enquanto, e por alguns outros que me precederam, quanto à cassação dos diplomas eventualmente 
outorgados e a imposição de multa de até R$ 100 mil (cem mil reais) a cada um dos responsáveis.
Então, Senhor Presidente, nós estamos em uma via processual que não exclui, eventualmente, 
outras vias, se for o caso.
Com essas brevíssimas considerações, eu voto por referendar integralmente a decisão liminar.
O SENHOR MINISTRO ALEXANDRE DE MORAES (presidente): Eminente Ministra Cármen 
Lúcia.
VOTO
</w:t>
      </w:r>
    </w:p>
    <w:p>
      <w:pPr>
        <w:pStyle w:val="Normal"/>
      </w:pPr>
      <w:r>
        <w:t xml:space="preserve"/>
      </w:r>
    </w:p>
    <w:p>
      <w:pPr>
        <w:pStyle w:val="Normal"/>
      </w:pPr>
      <w:r>
        <w:t xml:space="preserve"> 
A SENHORA MINISTRA CÁRMEN LÚCIA: Senhor Presidente, também eu estou 
acompanhando, cumprimentando o eminente Ministro Relator, Senhor Corregedor-Geral Eleitoral.
E sempre se aprende muito, na condição de juíza. Eu vi, hoje, pela primeira vez, os embargos 
declaratórios do eminente e muito percuciente advogado, antes de o voto ser dado, porque, realmente, nem 
tinha, o voto do relator tinha sido dado e os outros não tinham sido colhidos e já se queria saber qual era a 
omissão eventual, enfim.
Mas apenas à guisa de quase uma blague e estou acompanhando, como disse, 
cumprimentando o Ministro Relator.
O SENHOR MINISTRO ALEXANDRE DE MORAES (presidente): Obrigado, Ministra Cármen.
VOTO
O SENHOR MINISTRO ALEXANDRE DE MORAES (presidente): Senhores Ministros, eu, 
inclusive, entendo que não há nenhuma dúvida em relação a isso, porque o item 7 da ementa do eminente 
relator é muito claro: “O uso de imagens da celebração oficial na propaganda eleitoral”. A ementa não fala “o 
uso de imagens oficiais da celebração”. A ementa fala “o uso de imagens”. A celebração é oficial, as imagens 
são quaisquer imagens. Obviamente, não é imagem só da TV Brasil. A imagem da campanha, que aproveitou 
aquele momento.
É isso que me parece ser o entendimento do eminente relator, em que, no item 7, fica bem claro 
– o uso de imagens. Qualquer imagem da celebração oficial da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Então, nesses termos, também acompanho o eminente Ministro Relator.
PROCLAMAÇÃO DO RESULTADO
O SENHOR MINISTRO ALEXANDRE DE MORAES (presidente): Proclamo o resultado: A 
liminar foi referendada por unanimidade, no sentido do deferimento parcial para conceder a tutela inibitória 
antecipada, nos termos do voto do eminente Ministro Relator.
EXTRATO DA ATA
Ref-AIJE nº 0600986-27.2022.6.00.0000/DF. Relator: Ministro Benedito Gonçalves. 
Representante: Soraya Vieira Thronicke (Advogada: Angela Silva Amorim – OAB: 58670/DF). Representado: 
Jair Messias Bolsonaro. Representado: Walter Souza Braga Netto. Representado: Partido Liberal (PL) – 
Nacional. Representada: Coligação Pelo Bem do Brasil.
Decisão: O Tribunal, por unanimidade, referendou a decisão que deferiu parcialmente o 
requerimento liminar, concedendo a tutela inibitória antecipada, para determinar que os investigados: a) cessem 
a veiculação de material de propaganda eleitoral, que utilize imagens do Presidente da República capturadas 
durante os eventos oficiais de comemoração do Bicentenário da Independência, sob pena de multa diária de 
R$10.000,00 (dez mil reais), e; b) se abstenham de produzir novos materiais que explorem as citadas imagens. 
Também, por unanimidade, indeferiu os requerimentos que versam sobre desconto de tempo de propaganda, 
nos termos do voto do relator.
</w:t>
      </w:r>
    </w:p>
    <w:p>
      <w:pPr>
        <w:pStyle w:val="Normal"/>
      </w:pPr>
      <w:r>
        <w:t xml:space="preserve"/>
      </w:r>
    </w:p>
    <w:p>
      <w:pPr>
        <w:pStyle w:val="Normal"/>
      </w:pPr>
      <w:r>
        <w:t xml:space="preserve">Acórdão publicado em sessão.
Composição: Ministros Alexandre de Moraes (presidente), Ricardo Lewandowski, Cármen Lúcia, 
Benedito Gonçalves, Raul Araújo, Sérgio Banhos e Carlos Horbach.
Vice-Procurador-Geral Eleitoral: Paulo Gustavo Gonet Branco. 
SESSÃO DE 13.9.2022.
Sem revisão das notas de julgamento dos Ministros Ricardo Lewandowski e Benedito Gonçalves.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2024-01-20T21:57:05Z</dcterms:modified>
  <cp:category/>
</cp:coreProperties>
</file>