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0600814-85.2022.6.00.0000 – 
BRASÍLIA – DISTRITO FEDERAL
Relator: Ministro Benedito Gonçalves
Representante: Partido Democrático Trabalhista (PDT) – Nacional
Advogados: Walber de Moura Agra – OAB: 757-B/PE e outros
Representados: Jair Messias Bolsonaro e outro
Advogados: Tarcisio Vieira de Carvalho Neto – OAB: 11498/DF e outros
AÇÃO DE INVESTIGAÇÃO JUDICIAL ELEITORAL. ELEIÇÕES 2022. PRESIDENTE. 
PRELIMINARES. REJEIÇÃO. QUESTÕES EM TESE APTAS A ACARRETAR DECISÃO 
TERMINATIVA. COLEGIALIDADE. RACIONALIDADE PROCESSUAL. IMEDIATA SUBMISÃO 
À CORTE.
ATO DE GOVERNO. ALEGADO DESVIO DE FINALIDADE EM FAVOR DE CANDIDATURA. 
COMPETÊNCIA DA JUSTIÇA ELEITORAL. UNIÃO. PESSOA JURÍDICA DE DIREITO 
PÚBLICO. ILEGIMIIDADE PASSIVA. LITISCONSÓRCIO NECESSÁRIO. INEXISTÊNCIA. 
DECISÃO INTERLOCUTÓRIA REFERENDADA.
1. Trata-se de ação de investigação judicial eleitoral (AIJE) destinada a apurar a ocorrência de 
abuso de poder político e uso indevido dos meios de comunicação, ilícitos supostamente 
perpetrados em decorrência do desvio de finalidade da reunião do Presidente da República 
com embaixadores de países estrangeiros, a fim de favorecer sua candidatura à reeleição.
2. Concluída a fase postulatória, proferiu-se decisão de saneamento e organização do 
processo, com o objetivo assegurar que a fase instrutória seja iniciada em ambiente de 
estabilidade jurídica, resolvidas todas as questões pendentes.
3. No decisum, foram rejeitadas duas preliminares suscitadas pelos investigados.
4.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(art. 19, Res.-TSE nº 23.478/2016; art. 48, Res.-TSE nº 
</w:t>
      </w:r>
    </w:p>
    <w:p>
      <w:pPr>
        <w:pStyle w:val="Normal"/>
      </w:pPr>
      <w:r>
        <w:t xml:space="preserve"/>
      </w:r>
    </w:p>
    <w:p>
      <w:pPr>
        <w:pStyle w:val="Normal"/>
      </w:pPr>
      <w:r>
        <w:t xml:space="preserve">23.608/2019).
5.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6. A sistemática prestigia a celeridade, mas, para que atinja seu objetivo, deve ser aplicada 
sempre com respeito à racionalidade processual. Desse modo, não se justifica que toda a 
instrução seja desenvolvida enquanto está pendente de exame pela Corte questão preliminar 
capaz de, em tese, levar à extinção do processo sem resolução do mérito.
7. Nessa linha, é conveniente ao bom andamento deste feito e à estabilidade do processo 
eleitoral que a Corte desde logo avalie se, tal como se concluiu na decisão saneadora, ação 
proposta é efetivamente viável.
PRELIMINAR DE INCOMPETÊNCIA DA JUSTIÇA ELEITORAL. REJEITADA.
8. A Justiça Eleitoral é competente para apurar desvios de finalidade de atos praticados por 
agentes públicos, inclusive por Chefe de Estado, quando da narrativa se extrair que o 
mandatário se valeu do cargo para produzir vantagens eleitorais para si ou terceiros. Entender 
o contrário seria criar uma espécie de salvo-conduto em relação a desvios eleitoreiros 
ocorridos, justamente, no exercício do feixe de atribuições mais sensível do Presidente da 
República.
9. Na hipótese dos autos, os requisitos para a definição da competência do TSE foram 
devidamente delimitados pela parte autora. Narra-se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repercussão da 
transmissão do evento pela TV Brasil.
10. Os argumentos trazidos pelos investigados, no sentido de que atos de governo não se 
sujeitam a controle jurisdicional, pressupõem que inexista o desvirtuamento para fins eleitorais, 
matéria a ser examinada no mérito.
PRELIMINAR DE NÃO FORMAÇÃO DE LITISCONSÓRCIO PASSIVO NECESSÁRIO COM A 
UNIÃO. REJEITADA.
11. É pacífica a jurisprudência no sentido da impossibilidade de pessoas jurídicas figurarem no 
polo passivo da AIJE. Nos intensos debates desta Corte sobre o tema do litisconsórcio passivo 
necessário, essa premissa jamais foi alterada. O que se vem discutindo é se deve, ou não, ser 
exigida a inclusão, no polo passivo, dos responsáveis pela prática abusiva – portanto, de 
pessoas físicas passíveis de suportar inelegibilidade. Precedentes.
</w:t>
      </w:r>
    </w:p>
    <w:p>
      <w:pPr>
        <w:pStyle w:val="Normal"/>
      </w:pPr>
      <w:r>
        <w:t xml:space="preserve"/>
      </w:r>
    </w:p>
    <w:p>
      <w:pPr>
        <w:pStyle w:val="Normal"/>
      </w:pPr>
      <w:r>
        <w:t xml:space="preserve">12. À luz de todo o arcabouço doutrinário e jurisprudencial para preservar a isonomia entre 
candidatos à reeleição e seus adversários, recusa-se a ideia de que haja uma “relação jurídica 
incindível” entre a União e o Presidente da República a impor que o ente federado litigue, na 
AIJE, ao lado do candidato.
13. Além da indevida mescla de interesses públicos e privados que deriva dessa proposta, seu 
acolhimento comprometeria, em definitivo, a celeridade e a economicidade, ao forçar a 
atuação processual de entes federados, autarquias, empresas públicas e fundações em toda e 
qualquer ação em que se apure finalidade eleitoral ilícita de atos praticados em nome do Poder 
Público.
14. Assim, mesmo que a União e a Empresa Brasileira de Comunicação entendessem que a 
remoção de vídeo gravado pela TV Brasil acarretou prejuízo ao seu patrimônio, não se 
tornariam litisconsortes necessários dos investigados. Ressalte-se que, no caso, nem mesmo 
isso ocorreu, pois aquelas pessoas jurídicas de direito público não adotaram qualquer medida 
voltada para assegurar a veiculação do material.
CONCLUSÃO.
15. Rejeitadas as preliminares suscitadas pelos investigados, conclui-se pela viabilidade da 
AIJE proposta.
16. Decisão interlocutória referendada.
Acordam os ministros do Tribunal Superior Eleitoral, por unanimidade, em referendar a decisão 
que rejeitou as preliminares de incompetência da Justiça Eleitoral e de ausência de formação de litisconsórcio 
passivo necessário com a União, suscitadas pelos investigados, nos termos do voto do relator.
Brasília, 13 de dezembro de 2022.
MINISTRO BENEDITO GONÇALVES – RELATOR
RELATÓRIO
O SENHOR MINISTRO BENEDITO GONÇALVES: Senhor Presidente, trata-se de ação de 
investigação judicial eleitoral ajuizada pelo Diretório Nacional do Partido Democrático Trabalhista contra Jair 
Messias Bolsonaro, candidato à reeleição para o cargo de Presidente da República, e Walter Souza Braga 
Neto, candidato a Vice-Presidente da República, por suposta prática de abuso de poder político e de uso 
indevido dos meios de comunicação.
A ação tem como causa de pedir fática o alegado desvio de finalidade de reunião havida no dia 
18/07/2022, na qual o primeiro réu, no exercício do cargo de Presidente da República, teria se utilizado de 
encontro com embaixadores de países estrangeiros para atacar a integridade do processo eleitoral, 
especialmente disseminando “desordem informacional” relativa ao sistema eletrônico de votação. Aponta-se 
ainda que o vídeo foi amplamente divulgado nas redes sociais do candidato à reeleição, potencializando o 
</w:t>
      </w:r>
    </w:p>
    <w:p>
      <w:pPr>
        <w:pStyle w:val="Normal"/>
      </w:pPr>
      <w:r>
        <w:t xml:space="preserve"/>
      </w:r>
    </w:p>
    <w:p>
      <w:pPr>
        <w:pStyle w:val="Normal"/>
      </w:pPr>
      <w:r>
        <w:t xml:space="preserve">efeito danoso das declarações proferidas na condição de Chefe de Estado (ID 157940943).
O investigante formulou requerimento de tutela de urgência, que foi deferido por meu 
antecessor, Min. Mauro Campbell Marques, para determinar a imediata retirada do conteúdo das redes sociais 
do primeiro investigado e da Empresa Brasileira de Comunicação no Facebook, no Instagram  e  no  Youtube,  
sob  pena  de  multa  de  R$10.000,00  (dez mil reais). A decisão foi referendada pela Corte, à unanimidade, em 
30/08/2022 (IDs 157951424 e 157984156).
Devidamente citados, os investigados apresentaram contestação conjunta (ID 157977291), na 
qual suscitaram preliminares de:
a) exigência de formação de litisconsórcio passivo necessário com a União, ao argumento de 
que seu patrimônio jurídico foi afetado pela decisão de retirada de conteúdo produzido e 
publicado pela TV Brasil, canal vinculado à empresa pública EBC, o que acarreta a 
“incindibilidade da relação jurídica entre a União e os eventos descritos na petição inicial”;
b) incompetência da Justiça Eleitoral, uma vez que o ato descrito foi praticado na condição de 
Chefe de Estado, no regular desempenho da função privativa de manter relações com Estados 
estrangeiros (art. 84, VII, CF/88), sem qualquer relação com a disputa entre candidatos.
No mérito, sustentaram a legitimidade das declarações do primeiro réu no encontro, que teriam 
objetivado “dissipar dúvidas sobre a transparência do processo eleitoral” e convidar “ao diálogo público 
continuado para o aprimoramento permanente e progressivo do sistema eleitoral e das instituições 
republicanas”. Por fim, asseguram que a conduta não se revestiu de gravidade, mesmo porque o TSE 
prontamente “emitiu nota pública reativa de esclarecimento, por meio da qual rebateu [...] um total de 20 (vinte) 
pontos apresentados pelo Investigado”, o que foi amplamente divulgado pelos meios de comunicação, tornando 
“o debate público completo”.
Houve pedido de produção de prova testemunhal pelos investigados.
Com vistas a assegurar o pleno contraditório em torno das questões e requerimentos a serem 
examinados por ocasião do saneamento do processo, as partes foram intimadas, abrindo-se prazo comum de 3 
dias para que o autor se manifestasse sobre as preliminares suscitadas na contestação e os réus justificassem 
o requerimento de prova testemunhal, indicando os pontos fáticos controvertidos a serem dirimidos pelos 
respectivos depoimentos (ID 158045220).
Após, proferi decisão de saneamento e organização do processo, na qual:
a) assinalei a regularidade da representação processual das partes e a prática tempestiva dos 
seus atos até o momento, permitindo o conhecimento de todas as manifestações;
b) declarei o cumprimento da decisão liminar pelas empresas destinatárias da ordem de 
remoção, sem prejuízo de serem mantidos preservados os dados de acesso, caso necessários 
à instrução, salientando que a declaração não impedia o exame de fatos novos a respeito do 
tema, que sejam eventualmente trazidos pelas partes;
c) rejeitei as preliminares de incompetência da Justiça Eleitoral e de ausência de formação de 
litisconsórcio passivo necessário com a União;
d) delimitei as questões de fato e de direito relevantes para o deslinde do caso, em prestígio à 
segurança jurídica propugnada pelo art. 329, II, do CPC e por precedente deste Tribunal (AIJE 
nº 1943-58, Rel. Min. Herman Benjamin, Rel. designado Min. Napoleão Nunes Maia Filho, DJE 
de 12/09/2018), sem prejuízo do conhecimento de fatos novos que tenham relação direta com a 
causa de pedir já estabilizada;
</w:t>
      </w:r>
    </w:p>
    <w:p>
      <w:pPr>
        <w:pStyle w:val="Normal"/>
      </w:pPr>
      <w:r>
        <w:t xml:space="preserve"/>
      </w:r>
    </w:p>
    <w:p>
      <w:pPr>
        <w:pStyle w:val="Normal"/>
      </w:pPr>
      <w:r>
        <w:t xml:space="preserve">e) deferi a produção da prova testemunhal, consistente na oitiva de quatro testemunhas 
arroladas pelos investigados, tendo em vista que sua pertinência e utilidade foram 
suficientemente demonstradas pela parte;
f) designei a data de 8 de fevereiro de 2023 para realização da audiência de instrução, visando 
à oitiva das testemunhas; e
g) determinei a intimação das partes e das testemunhas às quais assiste prerrogativa indicada 
no art. 454 do CPC e do Ministério Público Eleitoral, assegurando ao parquet prazo para, à luz 
da controvérsia posta nos autos, requerer provas e diligências complementares, a serem 
oportunamente avaliadas.
Ao final da decisão, assinalei que a rejeição das preliminares suscitadas pelos investigados 
seria submetida a referendo em Plenário, especialmente tendo em vista que as alegações, caso acolhidas, 
poderiam  levar  à  extinção  do  feito. A fim de assegurar o pleno contraditório, garanti a possibilidade de 
realização de sustentação oral, exclusivamente sobre a matéria a ser apreciada, pelo tempo regimental.
É o relatório.
VOTO
O SENHOR MINISTRO BENEDITO GONÇALVES (relator): Senhor Presidente, conforme 
relatado, submeto à apreciação do Colegiado a rejeição das preliminares suscitadas pelos investigados, 
matéria contemplada em decisão que proferi em 08/12/2022.
Sabe-se que, como regra geral, as questões resolvidas por decisão interlocutória no 
procedimento do art. 22 da LC nº 64/90 não são recorríveis de imediato. Nessa hipótese, o reexame pelo 
Colegiado fica diferido para a sessão em que for julgado o mérito e somente ocorre se a parte o requerer, em 
alegações finais. É o que se extrai da conjugação do art. 19 da Res.-TSE nº 23.478/2016 e do art. 48 da Res.-
TSE nº 23.608/2019, os quais itero:
Res.-TSE nº 23.478/2016
Art. 19. As decisões interlocutórias ou sem caráter definitivo proferidas nos feitos eleitorais são irrecorríveis de 
imediato por não estarem sujeitas à preclusão, ficando os eventuais inconformismos para posterior 
manifestação em recurso contra a decisão definitiva de mérito.
§ 1º O Juiz ou Tribunal conhecerá da matéria versada na decisão interlocutória como preliminar à 
decisão de mérito se as partes assim requererem em suas manifestações.
(Sem destaques no original)
-------------------------------------------------------------------------------------
Res.-TSE nº 23.608/2019
Art. 48. As decisões interlocutórias proferidas no curso da representação de que trata este capítulo não são 
recorríveis de imediato, não precluem e deverão ser novamente analisadas pela juíza ou pelo juiz eleitoral ou 
pela juíza ou pelo juiz auxiliar por ocasião do julgamento, caso assim o requeiram as partes ou o Ministério 
</w:t>
      </w:r>
    </w:p>
    <w:p>
      <w:pPr>
        <w:pStyle w:val="Normal"/>
      </w:pPr>
      <w:r>
        <w:t xml:space="preserve"/>
      </w:r>
    </w:p>
    <w:p>
      <w:pPr>
        <w:pStyle w:val="Normal"/>
      </w:pPr>
      <w:r>
        <w:t xml:space="preserve">Público Eleitoral em suas alegações finais.
A aplicação da regra às ações de investigação judicial eleitoral foi reafirmada no julgamento da 
AIJE nº 0601969-65 (Rel. Min. Jorge Mussi, DJE de 08/05/2020), quando o TSE declarou preclusa a 
possibilidade de a parte, silente nas alegações finais, rediscutir decisão em que o Relator indeferiu provas. 
Transcrevo trecho do voto do Min. Luiz Edson Fachin, que abordou o ponto de forma detalhada:
“Registre-se, a lattere, que houve irresignação pontual e exclusivamente quanto ao indeferimento do pedido de 
depoimento pessoal dos investigados, contido nos autos de Mandado de Segurança nº 0600247- 59/DF, de 
minha relatoria, ao qual neguei seguimento, em virtude de ser incabível a utilização do mandamus em razão da 
recorribilidade diferida da decisão judicial supostamente coatora.
Frise-se, por oportuno, que à luz do disposto na Resolução-TSE nº 23.478/2016, a qual estabelece 
diretrizes gerais para a aplicação do Código de Processo Civil no âmbito desta Justiça especializada, as 
decisões interlocutórias ou sem caráter definitivo, proferidas nos feitos eleitorais, são irrecorríveis de 
imediato.
Nessa toada, a Resolução-TSE nº 23.547/2017, ao fixar o rito do art. 22 da Lei Complementar nº 64/90, em seu 
art. 29 [que corresponde ao atual art. 48 da Res.-TSE 23.608/2019], dispõe que as decisões interlocutórias 
proferidas no curso das ações não são recorríveis de imediato, podendo ser novamente analisadas por 
ocasião do julgamento, se as partes assim requerem, em suas alegações finais. [...]
Cotejando o teor da petição inicial com o da decisão e com as alegações finais, vê-se que, em matéria 
preliminar, ID 11573488, às fls. 2/6, a parte autora arguiu, em sua última manifestação antes do julgamento de 
mérito, exclusivamente a requalificação da prova oral colhida na condição de informante para ser entendida 
como testemunha.
Depreende-se, no ponto, ter-se quedado silente a Coligação O Povo Feliz de Novo quanto à prova 
documental e ao depoimento pessoal requeridos na petição inicial. Nesse sentido, caberia à parte 
requerente expressar irresignação a tempo e modo em todos os seus pedidos não atendidos, implícita 
ou expressamente, sob pena de preclusão.
[...]
A parte autora quedou-se silente sobre as provas documentais e o depoimento pessoal nas alegações 
finais.
Uma vez que tendo havido produção probatória restrita e tendo a parte quedado-se inerte quanto à amplitude de 
tais elementos probantes nas alegações finais, acompanho o relator apenas na conclusão diante da 
omissão da parte nas alegações finais. Não se trata de afirmar a inutilidade da prova, e sim, a ausência de 
manifestação da parte nas alegações finais."
(Sem destaques no original)
A sistemática prestigia a celeridade, mas, para que atinja seu objetivo, deve ser aplicada 
sempre com respeito à racionalidade processual. Conforme visto  no  precedente  acima  transcrito,  a  
matéria  decidida  versava  sobre a produção de provas. Ainda que, posteriormente, a Corte reformasse a 
decisão, o feito teria prosseguimento, apenas reabrindo-se a fase instrutória.
Diversa é a hipótese em que se rejeita alegação da parte que era apta a conduzir a prolação de 
decisão terminativa, porque, nesse caso, é premissa lógica para se avançar até o julgamento de mérito que a 
demanda tenha sido validamente ajuizada. Desse modo, não se justifica que toda a instrução seja desenvolvida 
</w:t>
      </w:r>
    </w:p>
    <w:p>
      <w:pPr>
        <w:pStyle w:val="Normal"/>
      </w:pPr>
      <w:r>
        <w:t xml:space="preserve"/>
      </w:r>
    </w:p>
    <w:p>
      <w:pPr>
        <w:pStyle w:val="Normal"/>
      </w:pPr>
      <w:r>
        <w:t xml:space="preserve">enquanto está pendente de exame pela Corte questão preliminar capaz de, em tese, levar à extinção do 
processo sem resolução do mérito.
Não se receia, por outro lado, que eventual prolongamento dos debates a respeito da matéria 
preliminar possa comprometer a celeridade. Isso porque, se as normas vigentes autorizam até mesmo que a 
reanálise ocorra junto com o julgamento de mérito, é plenamente possível que o trâmite do feito prossiga, em 
paralelo à conclusão da preliminar. De toda sorte, se terá buscado orientar o procedimento para sua maior 
racionalidade, o que é função do Relator.
Nessa linha, o que se assenta é que, embora não seja indispensável, é conveniente ao bom 
andamento deste feito e à estabilidade do processo eleitoral que a Corte desde logo avalie se, tal como 
se concluiu na decisão saneadora, a ação proposta é efetivamente viável.
Feitas essas considerações, transcrevo os fundamentos adotados para a rejeição das 
preliminares:
"[...]
2. Preliminar de incompetência da Justiça Eleitoral (suscitada pelos réus)
Os investigados argumentam que a reunião com embaixadores consistiu em ato praticado na condição de Chefe 
de Estado, sem qualquer relação com o pleito, no regular desempenho da função privativa de manter relações 
com países estrangeiros, o que torna a Justiça Eleitoral incompetente para examinar a matéria.
A se acolher a tese proposta, restaria inviabilizado todo e qualquer controle de práticas abusivas perpetradas por 
meio de atos privativos do Chefe de Estado, erigindo uma espécie de salvo-conduto em relação a desvios 
eleitoreiros ocorridos no exercício, justamente, do feixe de atribuições mais sensível do Presidente da República.
Não há dúvidas, porém, que o art. 22 da LC 64/90, ao estabelecer que cabe ao Corregedor-Geral Eleitoral 
instaurar investigação judicial eleitoral “para apurar uso indevido, desvio ou abuso do poder [...] de autoridade”, 
atribuiu à Justiça Eleitoral a competência para sindicar, sob o prisma da lisura do pleito, todos os atos 
administrativos praticados por agentes públicos no exercício de seus cargos e dentro de suas esferas de 
competência, inclusive os que tenham natureza político-institucional, desde que haja indícios do 
desvirtuamento do poder em prol de candidaturas.
Com efeito, os eleitos não titularizam o poder estatal para uso de acordo com interesses particulares, mas, sim, 
o ostentam para cumprir finalidades públicas. Mesmo na hipótese de atos discricionários, não se supõe que seja 
lícito ao mandatário empregar suas prerrogativas para produzir vantagens eleitorais, para si ou terceiros. O 
elemento nuclear do abuso de poder político ou de autoridade, conforme a jurisprudência deste Tribunal, é o ato 
do agente público que, valendo-se de condição funcional e em manifesto desvio de finalidade, desequilibra 
a disputa em benefício de sua candidatura ou de terceiros (RO 1723-65/DF, Rel. Min. Admar Gonzaga, DJE de 
27/2/2018 e REspE 468-22/RJ, Rel. Min. João Otávio de Noronha, DJE de 16/6/2014, dentre outros).
Em outras palavras, é premissa primeira do abuso de poder político, apto a atrair a competência da 
Justiça Eleitoral, o ato praticado na condição de agente público. A este requisito se acresce a necessidade 
de que a petição inicial descreva o elemento desviante, ou seja, o fator que denota que a conduta se afastou do 
regular exercício das atribuições do cargo. E, por fim, esse elemento desviante deve possuir contornos eleitorais, 
uma vez que o objeto da AIJE não se confunde com o da ação de improbidade ou de outros procedimentos que 
possam ser ajuizados para punir irregularidades administrativas desprovidas de conotação eleitoral.
Na hipótese dos autos, os requisitos para a definição da competência do TSE foram devidamente delimitados 
pela parte autora, que narra que o Presidente da República, utilizando-se de seu cargo, convocou reunião com 
embaixadores de países estrangeiros, mas, agindo com desvio de finalidade, teria passado a atacar a 
integridade do sistema eleitoral, em estratégia amoldada à de sua campanha, beneficiando-se, ainda, da ampla 
</w:t>
      </w:r>
    </w:p>
    <w:p>
      <w:pPr>
        <w:pStyle w:val="Normal"/>
      </w:pPr>
      <w:r>
        <w:t xml:space="preserve"/>
      </w:r>
    </w:p>
    <w:p>
      <w:pPr>
        <w:pStyle w:val="Normal"/>
      </w:pPr>
      <w:r>
        <w:t xml:space="preserve">repercussão da transmissão do evento pela TV Brasil.
Os investigados, ao arguir a incompetência da Justiça Eleitoral, não refutaram a aderência dessa causa de pedir 
à conduta típica do abuso de poder político. O que fazem é avançar sobre aspectos meritórios. Defendem que 
se está diante de ato de governo, cujo “fim político” não está sujeito a controle jurisdicional, e que se deu em 
cumprimento a agenda pública do Presidente. Enfatizam, ainda, que não houve pedido de votos ou ataque a 
oponentes. Buscam, em síntese, que se reconheça a intangibilidade dos fatos, ao argumento de que o exercício 
de poder político ocorreu dentro dos limites constitucionais.
Ocorre que sendo a Justiça Eleitoral a única competente para se pronunciar sobre a existência, ou não, de 
desvio de finalidade com conotação eleitoral e, sendo o caso, sobre sua gravidade no contexto de uma 
determinada eleição, tem-se inequivocamente delineada a competência deste Tribunal para resolver a 
controvérsia.
Portanto, rejeito a preliminar de incompetência da Justiça Eleitoral.
3. Preliminar de ausência de formação de litisconsórcio passivo necessário com a União (suscitada 
pelos réus)
A presente preliminar é suscitada ao argumento de que a ordem de remoção de conteúdo gravado e veiculado 
pela TV Brasil, ligada à Empresa Brasileira de Comunicação, afetou o patrimônio jurídico da União Federal, que 
teria, desse modo, “relação jurídica incindível” com o objeto da AIJE.
Embora o tema do litisconsórcio seja frequentemente revisitado por esta Corte, existem pontos há muito 
pacificados sobre a formação do polo passivo na ação de investigação judicial eleitoral e que impõem a rejeição 
da preliminar ora em análise.
Em primeiro lugar, é certo que, para ser parte, é preciso ostentar interesse e legitimidade (art. 17, CPC), 
requisitos que, analisados sob a ótica da teoria da asserção, indicam que o polo passivo da AIJE se compõe 
pelos candidatos beneficiários e pelos responsáveis pela prática abusiva. São esses sujeitos que, por serem 
passíveis de sofrer sanções de cassação e/ou inelegibilidade, ostentam o interesse jurídico para contrapor-se à 
imputação de ilícitos eleitorais.
A definição do interesse processual, na verdade, precede à discussão sobre a natureza de eventual 
litisconsórcio a ser formado. Isso porque o litisconsórcio passivo nada mais é que a reunião de pessoas na 
posição de réus, o que implica em primeiramente concluir que qualquer dessas pessoas pode, por si, ser 
demandada no feito.
Em segundo lugar, não é por haver litisconsórcio que este será, inexoravelmente, necessário. Essa modalidade, 
disciplinada no art. 114 do CPC, somente ocorre por disposição expressa em lei ou, então, por força da relação 
jurídica controvertida, e tem impacto sobre a eficácia da decisão, verbis:
Art. 114. O litisconsórcio será necessário por disposição de lei ou quando, pela natureza da relação 
jurídica controvertida, a eficácia da sentença depender da citação de todos que devam ser 
litisconsortes.
(sem destaques no original)
Para compreender o dispositivo legal acima transcrito, é preciso relembrar que, no processo civil, a estrutura da 
</w:t>
      </w:r>
    </w:p>
    <w:p>
      <w:pPr>
        <w:pStyle w:val="Normal"/>
      </w:pPr>
      <w:r>
        <w:t xml:space="preserve"/>
      </w:r>
    </w:p>
    <w:p>
      <w:pPr>
        <w:pStyle w:val="Normal"/>
      </w:pPr>
      <w:r>
        <w:t xml:space="preserve">ação tende a reproduzir relações jurídicas também de natureza civil. Nesse sentido, a eficácia de uma decisão, 
em casos como dissolução contratual, usucapião ou ação imobiliária envolvendo bem comum do casal, exige a 
presença de todas as partes das relações jurídicas materiais (e, em maior ou menor grau, patrimoniais) que se 
tornam objeto da lide.
Há pouca aderência desse conceito, em seu rigor, às ações eleitorais sancionadoras, uma vez que os bens 
jurídicos tutelados pelo Direito Eleitoral, de natureza difusa, são imateriais e não possuem caráter patrimonial. 
Observa-se, por esse motivo, que o litisconsórcio necessário, nesta Especializada, recebeu contornos próprios, 
por vezes aproximado ao litisconsórcio unitário, modalidade na qual a presença dos corréus é exigida para a 
validade da ação.
É apenas sob essa ótica que se pode cogitar da discussão em torno da “incindibilidade da relação jurídica”, que 
se traduz na absoluta impossibilidade de fracionamento de determinado efeito da decisão. É o que se verifica no 
caso de cassação de componentes de uma chapa majoritária que é apontada como beneficiária de ilícitos 
eleitorais. A hipótese motivou a edição da Súmula 38/TSE, que enuncia: “Nas ações que visem à cassação de 
registro, diploma ou mandato, há litisconsórcio passivo necessário entre o titular e o respectivo vice da 
chapa majoritária.”
A chapa majoritária é, com efeito, uma das raras ocorrências, no Direito Eleitoral, de relação incindível. Tanto 
assim que, ao discutir fraude à cota de gênero, o TSE diferenciou os efeitos da invalidação da lista proporcional 
para titulares e suplentes e, por concluir que estes possuíam apenas expectativa de direito, afastou a preliminar 
de não formação de litisconsórcio passivo necessário em AIME e AIJE sobre o tema. Eis a ementa do acórdão 
em que fixada a tese, da lavra do Min. Luís Roberto Barroso, em feito no qual ficou vencido o Relator, Min. Jorge 
Mussi (RespE 685-65, DJE de 31/08/2020):
DIREITO ELEITORAL. AGRAVO INTERNO EM RECURSO ESPECIAL ELEITORAL. ELEIÇÕES 2016.AÇÃO 
DE INVESTIGAÇÃO JUDICIAL ELEITORAL. VEREADORES. FRAUDE. COTA DE GÊNERO. SUPLENTES. 
LITISCONSÓRCIO PASSIVO NECESSÁRIO. INEXISTÊNCIA. PROVIMENTO.
1. Agravo interno contra decisão que negou seguimento a recurso especial eleitoral interposto para impugnar 
acórdão do TRE/MT que extinguiu o feito por decadência do direito de ação.
2. O acórdão regional amparou-se na tese de que o polo passivo deveria ter sido integrado por todos os 
candidatos vinculados ao Demonstrativo de Regularidade dos Atos Partidários (DRAP), em litisconsórcio 
necessário.
PREMISSAS DO JULGAMENTO 
3. O plenário do Tribunal Superior Eleitoral não havia, até o momento, enfrentado a tese de que suplentes 
seriam litisconsortes passivos necessários em ação de investigação judicial eleitoral (AIJE) ou ação de 
impugnação de mandato eletivo (AIME) que tem por objeto a fraude à cota de gênero prevista no art. 10, §3º, 
da Lei nº 9.504/1997.
4. Evidenciada a fraude, todas as candidaturas vinculadas ao DRAP são atingidas pela invalidação 
deste. Isso não significa, contudo, que todos os candidatos registrados devam compor o polo 
passivo da AIJE ou AIME como litisconsortes passivos necessários. 
TESE MAJORITÁRIA DA CORRENTE VENCEDORA
</w:t>
      </w:r>
    </w:p>
    <w:p>
      <w:pPr>
        <w:pStyle w:val="Normal"/>
      </w:pPr>
      <w:r>
        <w:t xml:space="preserve"/>
      </w:r>
    </w:p>
    <w:p>
      <w:pPr>
        <w:pStyle w:val="Normal"/>
      </w:pPr>
      <w:r>
        <w:t xml:space="preserve">5. Os suplentes não suportam efeito idêntico ao dos eleitos em decorrência da invalidação do DRAP, 
uma vez que são detentores de mera expectativa de direito, e não titulares de cargos eletivos. 
Enquanto os eleitos sofrem, diretamente, a cassação de seus diplomas ou mandatos, os não eleitos 
são apenas indiretamente atingidos, perdendo a posição de suplência. Não há obrigatoriedade de que 
pessoas apenas reflexamente atingidas pela decisão integrem o feito. Os suplentes são, portanto, 
litisconsortes meramente facultativos. Embora possam participar do processo, sua inclusão no polo 
passivo não é pressuposto necessário para a viabilidade da ação.
[...]
(sem destaques no original)
O julgado tornou-se precedente para diversos outros feitos, que reconhecem que, mesmo quando presente o 
interesse processual para integrar o polo passivo da ação eleitoral, não haverá litisconsórcio necessário 
quando a decisão produzir efeitos distintos para as partes. Nesse sentido, cito: RespE 495-85, Rel. Min. 
Sergio Silveira Banhos, DJE de 03/08/2021; RMS 0600008-18, de minha Relatoria, DJE de 09/03/2022.
Em terceiro lugar, constata-se que o princípio da moralidade pública também tem embasado discussões sobre o 
litisconsórcio necessário em matéria eleitoral, com maior ênfase no que diz respeito ao abuso de poder político, 
tendo por norte que condutas desviantes praticadas por agentes públicos com impacto no processo 
eleitoral não fiquem sem punição. Uma vez que o abuso de poder político é forma de desvirtuamento da 
função pública para obter dividendos eleitoreiros, para si ou terceiros, entendeu-se que os legitimados ativos não 
poderiam agir seletivamente, excluindo a possibilidade de tornar alguns desses agentes inelegíveis.
Sob esse ângulo é que prevaleceu, para as Eleições 2016, o entendimento de que, aplicada a teoria da 
asserção, todas as pessoas apontadas como responsáveis pela conduta abusiva deveriam ser incluídas no polo 
passivo (REspE nº 843-56, Rel. Min. João Otávio de Noronha, DJE de 21/06/2016), a exemplo do que já se 
firmara para as condutas vedadas desde o pleito de 2010 (RO 1696-77, Rel. Min. Arnaldo Versiani, DJE de 
06/02/2012).
Para as Eleições 2018, adveio viragem jurisprudencial, que se pautou pela busca de máxima efetividade às 
ações eleitorais sancionadoras. No caso paradigma, de Relatoria do Min. Mauro Campbell Marques (RO 
0603030-63, DJE de 03/08/2021), detecta-se inclinação da Corte no sentido de que a existência de previsão 
legal expressa passe a ser a única hipótese para se impor a formação de litisconsórcio passivo 
necessário como pressuposto de ajuizamento válido da AIJE. Leia-se:
ELEIÇÕES 2018. RECURSO ORDINÁRIO. CARGO DE GOVERNADOR. ABUSO DO PODER POLÍTICO. 
COAÇÃO E EXONERAÇÃO DE SERVIDORES COMISSIONADOS. EXECUÇÃO SIMULADA DE 
PROGRAMA SOCIAL. LITISCONSÓRCIO PASSIVO NECESSÁRIO ENTRE CANDIDATO BENEFICIÁRIO E 
AUTOR DE ATO TIDO POR ABUSIVO. DESNECESSIDADE. HIPÓTESE NÃO ABRANGIDA PELO ART. 
114 DO CPC/2015. AFASTAMENTO DA EXIGÊNCIA EM AIJE POR ABUSO DO PODER POLÍTICO. 
ALTERAÇÃO DE JURISPRUDÊNCIA. APLICAÇÃO PROSPECTIVA. SEGURANÇA JURÍDICA. 
NECESSIDADE DE PRODUÇÃO DE PROVAS PREVIAMENTE REQUERIDA. RETORNO DOS AUTOS 
DIGITAIS À ORIGEM. COAÇÃO DE SERVIDORES COMISSIONADOS PARA APOIO DE CANDIDATURA. 
PUBLICIDADE INSTITUCIONAL PARA PROMOÇÃO PESSOAL. AUSÊNCIA DE PROVAS. 
IMPROCEDÊNCIA. PARCIAL PROVIMENTO AO RECURSO ORDINÁRIO.
1. A jurisdição eleitoral, considerados os bens jurídicos que se presta a defender, não pode criar 
óbice à efetividade da norma eleitoral nem exigir a formação de litisconsórcio sem expressa previsão 
</w:t>
      </w:r>
    </w:p>
    <w:p>
      <w:pPr>
        <w:pStyle w:val="Normal"/>
      </w:pPr>
      <w:r>
        <w:t xml:space="preserve"/>
      </w:r>
    </w:p>
    <w:p>
      <w:pPr>
        <w:pStyle w:val="Normal"/>
      </w:pPr>
      <w:r>
        <w:t xml:space="preserve">no ordenamento jurídico.
2. O art. 114 do CPC/2015 prevê a formação do litisconsórcio necessário em apenas duas hipóteses: (a) por 
disposição de lei; e (b) quando, pela natureza da relação jurídica controvertida, a eficácia da sentença 
depender da citação de todos que devam ser litisconsortes.
3. Não há, no ordenamento eleitoral, disposição legal que exija a formação de litisconsórcio no polo 
passivo da AIJE.
4. Inexiste relação jurídica controvertida entre o candidato beneficiado e o autor da conduta ilícita nas 
ações de investigação judicial por abuso do poder político.
5. Firma–se a tese no sentido de não ser exigido o litisconsórcio passivo necessário entre o 
candidato beneficiado e o autor da conduta ilícita em AIJE por abuso do poder político.
6. A fixação do novo entendimento tem aplicação prospectiva, para as eleições de 2018 e seguintes, por 
força do princípio da segurança jurídica.
[...]
(sem destaques no original)
Observa-se por esse breve histórico que, apesar das mutações da jurisprudência, em momento algum o 
debate sobre o litisconsórcio passivo necessário prevaleceu como critério para incluir pessoas jurídicas 
no polo passivo da AIJE.
Com efeito, todas as teses sobre o tema partiram das premissas de que a legitimidade passiva é 
reconhecida a pessoas físicas: a) em abstrato, porque podem suportar a cassação, a perda da 
expectativa de direito ou a inelegibilidade; b) em concreto, desde que da narrativa da petição inicial se 
extraia a condição de beneficiária ou responsável pela conduta abusiva. As diferentes conclusões sobre a 
modalidade de participação – se como litisconsortes facultativos ou necessários – dos sujeitos que preencham 
ambos os requisitos foram alcançados a partir de outros aspectos jurídicos, que jamais derivaram para incluir na 
AIJE pessoas jurídicas, mesmo que se trate dos partidos pelo qual concorreram os candidatos beneficiados.
De fato, há muito “é entendimento pacífico deste Tribunal a impossibilidade de pessoas jurídicas figurarem 
no polo passivo de ações de investigações judiciais eleitorais fundadas no art. 22 da Lei Complementar no 
64, de 18 de maio de 1990” (RP 3217-96, Rel. Min. Aldir Passarinho Junior, DJE de 30/11/2010). No mesmo 
sentido: “pessoas jurídicas não podem integrar o polo passivo em ação de investigação judicial eleitoral pela 
razão de não estarem sujeitas às penas previstas na Lei Complementar no 64/90” (RP 1033, Rel. Min. Cesar 
Asfor Rocha, DJ de 13/12/2006). Ora, se há até mesmo impedimento a que pessoas jurídicas sejam rés em 
AIJEs, ausente o pressuposto lógico para se cogitar da exigência de que figurem como litisconsortes 
necessárias.
Não se descarta que, eventualmente, o tema da participação de pessoas jurídicas nessas ações, em especial 
partidos políticos, possa vir à baila em casos concretos. Mas isso se faria, logicamente, a partir de um interesse 
manifestado por elas e, a exemplo do que se reconheceu no caso de suplentes, na modalidade de litisconsórcio 
facultativo. Afinal, não há ensejo para que o alargamento do rol de interessados, em tese pensado para ampliar 
o debate processual, venha a ser manejado apenas para obstar o curso da AIJE ou tumultuar seu trâmite.
</w:t>
      </w:r>
    </w:p>
    <w:p>
      <w:pPr>
        <w:pStyle w:val="Normal"/>
      </w:pPr>
      <w:r>
        <w:t xml:space="preserve"/>
      </w:r>
    </w:p>
    <w:p>
      <w:pPr>
        <w:pStyle w:val="Normal"/>
      </w:pPr>
      <w:r>
        <w:t xml:space="preserve">Assinala-se, por fim, que todas as razões para interditar a AIJE à participação de pessoas jurídicas como rés, 
sejam empresas ou partidos políticos, se acentuam quando se pretende, como na preliminar em tela, impor a 
participação de pessoa jurídica de direito público como requisito para viabilizar o prosseguimento da ação.
A essência do abuso de poder político, conforme já assinalado, é o desvio de finalidade do feixe de atribuições 
do agente público, para fins eleitorais, e as consequências visadas são a cassação e a inelegibilidade. A atuação 
da jurisdição eleitoral dá-se sobre um recorte da realidade fática, a fim de averiguar se a conduta do agente 
caracteriza ilícito eleitoral. No que interessa à tutela do processo eleitoral, importa avaliar se a parcela de poder 
ostentada pela pessoa física, em função do cargo ocupado, foi desvirtuada e malferiu a normalidade, a isonomia 
e a legitimidade do pleito.
Evidente assim que, na dinâmica das condutas vedadas e do abuso de poder político, os benefícios ilícitos a 
serem apurados revertem a favor de candidaturas, em relação às quais os entes federados devem se 
manter absolutamente indiferentes. Afirmar que a candidatura do atual Presidente a um novo mandato 
seja o elo que faça surgir uma “relação jurídica incindível” entre a União e práticas reputadas abusivas 
(rectius: entre o ente federado e o próprio candidato) significaria abandonar todo o esforço doutrinário e 
jurisprudencial para preservar a isonomia entre o incumbente e seus adversários no pleito. Significaria, 
mais, deixar de lado a noção de responsabilização pessoal dos agentes públicos por seus excessos, 
tornando indiscerníveis as fronteiras entre os interesses político-eleitorais de mandatários e o interesse 
público.
Por isso mesmo, a legislação eleitoral, ao dispor sobre condutas vedadas e abuso de poder, refere-se a sanções 
para agentes públicos, candidatos e responsáveis. Em nenhum momento, se cogita que a União, os Estados, o 
Distrito Federal e os Municípios, nos pleitos em que estiverem em disputa cargos nos seus órgãos Executivos e 
Legislativos, assumam o papel de atores da judicialização decorrente do embate entre candidaturas. Além da 
indevida mescla de interesses públicos e privados, essa orientação comprometeria, em definitivo, a celeridade e 
a economicidade, ao forçar a atuação processual de entes federados, sem contar autarquias, empresas públicas 
e fundações, em toda e qualquer ação em que se apure se atos praticados em nome do Poder Público tiveram 
finalidade eleitoral ilícita.
Não é, portanto, em razão de haver sido proferida nos autos ordem judicial para a remoção de vídeo gravado 
pela TV Brasil, vinculada à empresa pública EBC, que a União se torna litisconsorte necessário em AIJE na qual 
se investiga, precisamente, o alegado uso da máquina pública, pelo Presidente da República, em benefício de 
sua candidatura à reeleição.
Ressalte-se que não houve, por parte da União, ou mesmo da EBC, qualquer requerimento que sinalizasse sua 
percepção de que tenha decorrido, da decisão liminar, prejuízo a seu patrimônio jurídico. Assim, nem mesmo é 
possível considerar que aquelas pessoas jurídicas se enxerguem na condição de terceiro prejudicado.
Ante o exposto, rejeito a preliminar de exigência de formação de litisconsórcio passivo necessário com a 
União.”
Com essas considerações, proponho o referendo da rejeição das preliminares suscitadas 
pelos investigados.
É como voto.
VOTO
O SENHOR MINISTRO SÉRGIO BANHOS: Senhor Presidente, trata-se de referendo da 
</w:t>
      </w:r>
    </w:p>
    <w:p>
      <w:pPr>
        <w:pStyle w:val="Normal"/>
      </w:pPr>
      <w:r>
        <w:t xml:space="preserve"/>
      </w:r>
    </w:p>
    <w:p>
      <w:pPr>
        <w:pStyle w:val="Normal"/>
      </w:pPr>
      <w:r>
        <w:t xml:space="preserve">decisão por meio da qual o Ministro Mauro Campbell Marques, Corregedor-Geral da Justiça Eleitoral, deferiu 
liminar em sede de ação de investigação judicial eleitoral, a fim de determinar a remoção de conteúdo 
flagrantemente falso sobre a segurança do processo de votação por meio de urnas eletrônicas.
Eis os fundamentos da decisão cujo referendo se pretende (ID 157951424):
É cediço que o art. 9º-A da Res.-TSE nº 23.610/2019 veda expressamente a divulgação e o compartilhamento 
de “fatos sabidamente inverídicos ou gravemente descontextualizados que atinjam a integridade do processo 
eleitoral, inclusive os processos de votação, apuração e totalização de votos, devendo o juízo eleitoral 
determinar a cessão do ilícito”.
No caso em tela, o pedido de liminar deve atender aos requisitos da existência de elementos aptos a evidenciar 
a probabilidade do direito (fumus boni iuris) e do perigo de dano ou risco ao resultado útil do processo (periculum 
in mora), conforme a dicção do art. 300 do CPC.
Na hipótese exposta nos autos, a probabilidade do direito resta evidenciada na existência de norma expressa no 
sentido de vedar a divulgação ou o compartilhamento de fatos sabidamente inverídicos ou gravemente 
descontextualizados (art. 9º A da Resolução TSE 23.610/2021).
Isso porque, grande parte das afirmativas do representado, em seu discurso, já foram veementemente refutadas 
por este Tribunal. Nota-se que longe de adotar uma posição colaborativa com o aperfeiçoamento do sistema 
eleitoral, o representado insiste em divulgar deliberadamente fatos inverídicos ao afirmar que há falhas no 
sistema de tomada e totalização de votos no Brasil.
Sobre o mau uso das redes sociais, destaco o recente julgamento da AIJE 060177128, Rel. Min. Luis Felipe 
Salomão, DJe de 18.8.2022, no qual assentado pelo Plenário desta Corte que a internet, incluídas as aplicações 
tecnológicas de mensagens instantâneas, enquadra-se no conceito de "veículos ou meios de comunicação 
social" a que alude o art. 22 da LC 64/1990, bem como que a Justiça Eleitoral não pode ignorar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face à tipificação aberta do 
dispositivo.
Além disso, no referido julgado foi aprovada a tese segundo a qual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64/1990.
No mais, conforme o art. 9º-A da Res.-TSE nº 23.610/2019, a ninguém é permitido veicular informações 
descontextualizadas com ataques infundados ao sistema eletrônico de votação e à própria democracia, 
incutindo-se no eleitorado falsa ideia de fraude.
A princípio, o discurso do representado, até então mantido nas redes sociais, parece configurar abuso no 
exercício  da liberdade de expressão, consabido que no Brasil não há direito fundamental que se revista de 
natureza absoluta, até mesmo a liberdade de expressão e manifestação do pensamento, uma vez que o seu 
exercício, na espécie,  encontra  limite  na  proteção  da  imagem da Justiça Eleitoral (art. 5º, X, da Constituição 
Federal) e do processo eleitoral que tem como principais objetivos a garantia da normalidade das eleições, da 
legitimidade do voto e da liberdade democrática.
Bem a propósito, em recente precedente, este Tribunal Superior Eleitoral tratou do abuso do poder político ou de 
autoridade, mediante ataque ao sistema eletrônico de votação e à democracia. Por pertinente, destaco da 
</w:t>
      </w:r>
    </w:p>
    <w:p>
      <w:pPr>
        <w:pStyle w:val="Normal"/>
      </w:pPr>
      <w:r>
        <w:t xml:space="preserve"/>
      </w:r>
    </w:p>
    <w:p>
      <w:pPr>
        <w:pStyle w:val="Normal"/>
      </w:pPr>
      <w:r>
        <w:t xml:space="preserve">ementa do julgado os seguintes excertos (RO-Elnº 060397598/PR, Rel. Min. Luis Felipe Salomão, DJe de 
10.12.2021):
RECURSO ORDINÁRIO. ELEIÇÕES 2018. DEPUTADO ESTADUAL. AÇÃO DE INVESTIGAÇÃO JUDICIAL 
ELEITORAL (AIJE). USO INDEVIDO DOS MEIOS DE COMUNICAÇÃO SOCIAL. ABUSO DE PODER 
POLÍTICO E DE  AUTORIDADE. ART. 22 DA LC 64/90. TRANSMISSÃO AO VIVO. REDE SOCIAL. DIA DO 
PLEITO. HORÁRIO DE VOTAÇÃO. FATOS NOTORIAMENTE INVERÍDICOS. SISTEMA ELETRÔNICO DE 
VOTAÇÃO. FRAUDES INEXISTENTES EM URNAS ELETRÔNICAS. AUDIÊNCIA DE MILHARES DE 
PESSOAS. MILHÕES DE COMPARTILHAMENTOS. PROMOÇÃO PESSOAL. IMUNIDADE 
PARLAMENTAR COMO ESCUDO PARA ATAQUES À DEMOCRACIA. IMPOSSIBILIDADE. GRAVIDADE. 
CASSAÇÃO DO DIPLOMA. INELEGIBILIDADE. PROVIMENTO.
(...)
6. O sistema eletrônico de votação representa modelo de inegável sucesso implementado nas Eleições 1996 
e internacionalmente reconhecido. O propósito dessa verdadeira revolução residiu na segurança e no sigilo 
do voto, sendo inúmeros os fatores que poderiam comprometer os pleitos realizados com urnas de lona, 
desde simples erros humanos na etapa de contagem, manipulações em benefício de candidatos e a 
execrável mercancia do sufrágio. Visou–se, ainda, conferir maior rapidez na apuração, o que possui especial 
relevância em país de dimensões continentais.
7. Esta Justiça Especializada não atua de forma sigilosa ou numa espécie de redoma na organização do 
pleito. Ao contrário, busca sempre soluções construtivas com os atores do processo eleitoral tendo como fim 
maior aperfeiçoar continuamente as eleições e consolidar o regime democrático.
8. A parceria entre órgãos institucionais de ponta na área de tecnologia, a constante busca por inovação e o 
contínuo diálogo com a sociedade propiciaram a plena segurança do sistema eletrônico de votação no 
decorrer dos últimos 25 anos, sem nenhuma prova de fraude de qualquer espécie, conforme inúmeras 
auditorias internas e externas e testes públicos de segurança diuturnamente noticiados pela Justiça Eleitoral.
9. Hipótese inédita submetida a esta Corte Superior é se ataques ao sistema eletrônico de votação e à 
democracia, disseminando fatos inverídicos e gerando incertezas acerca da lisura do pleito, em benefício de 
candidato, podem configurar abuso de poder político ou de autoridade – quando utilizada essa prerrogativa 
para tal propósito – e/ou uso indevido dos meios de comunicação quando redes sociais são usadas para 
esse fim.
10. Os arts. 1º, II e parágrafo único, e 14, § 9º, da CF/88, além dos arts. 19 e 22 da LC 64/90 revelam como 
bens jurídicos tutelados a paridade de armas e a lisura, a normalidade e a legitimidade das eleições. Não há 
margem para dúvida de que constitui ato abusivo, a atrair as sanções cabíveis, a promoção de ataques 
infundados ao sistema eletrônico de votação e à própria democracia, incutindo–se nos eleitores a falsa ideia 
de fraude em contexto no qual candidato sobrevenha como beneficiário dessa prática.
(...)
No caso em análise, o material veiculado em mídias sociais, em razão da proximidade do pleito, poderia, ainda, 
caracterizar meio abusivo para obtenção de votos, com o aumento da popularidade do representado, 
potencializada pelo lugar de fala por ele ocupado.
Ademais, há risco evidente de irreversibilidade do dano causado ao representante e à própria Justiça Eleitoral, 
</w:t>
      </w:r>
    </w:p>
    <w:p>
      <w:pPr>
        <w:pStyle w:val="Normal"/>
      </w:pPr>
      <w:r>
        <w:t xml:space="preserve"/>
      </w:r>
    </w:p>
    <w:p>
      <w:pPr>
        <w:pStyle w:val="Normal"/>
      </w:pPr>
      <w:r>
        <w:t xml:space="preserve">no que tange à confiabilidade do processo eleitoral, em razão da disseminação de informações falsas, 
relativamente ao sistema de votação e totalização de votos, adotado há mais de vinte anos por este Tribunal.
Posto isso, presentes a probabilidade do direito, ante as previsões contidas na Lei Complementar nº 64/90, na 
Lei nº 9.504/1997, no art. 9º-A da Res.- TSE nº 23.610/2019 e na jurisprudência desta Corte Superior, e o perigo 
de dano provocado pela permanência e a propagação do ilícito nas redes sociais, concedo a liminar para 
determinar:
1. A intimação das empresas Facebook e Instagram para, no prazo de 24 (vinte e quatro) horas, promoverem 
a imediata retirada das postagens albergadas nos links: 
&lt;https://web.facebook.com/jairmessias.bolsonaro/videos/615113366527954&gt; e 
&lt;https://www.instagram.com/p/CgKoLgNo5um/&gt;, com a preservação de todo o seu conteúdo, até decisão 
final deste processo, sob pena de multa diária de 10 (dez) mil reais;
2. A intimação da empresa Google para, no prazo de 24 (vinte e quatro) horas, promover a imediata retirada 
da postagem albergada no link: https://www.youtube.com/watch?v=BbYrF1ui-7Q&amp;t=922s, com a preservação 
de todo o seu conteúdo, até decisão final deste processo, sob pena de multa diária de 10 (dez) mil reais;
3. A intimação da Empresa Brasil de Comunicação (EBC), para, no prazo de 24 (vinte e quatro) horas, 
promover a imediata retirada de todo e qualquer conteúdo veiculado em seu sítio eletrônico ou em suas 
mídias sociais que reproduza o discurso objeto desta AIJE, no todo ou em parte, notadamente os 
encontrados nos links a seguir, com a preservação de todo o seu conteúdo, até decisão final deste processo, 
sob pena de multa diária de 10 (dez) mil reais: https://tvbrasil.ebc.com.br/distribuicao/conteudos/61505121
https://tvbrasil.ebc.com.br/distribuicao/conteudos/61505121
https://tvbrasil.ebc.com.br/distribuicao/conteudos/61505443
4. A notificação dos investigados para apresentarem defesa no prazo de 5 (cinco) dias;
5. Após, remetam-se os autos ao Ministério Público Eleitoral, para manifestação, no prazo de 5 (cinco) dias.
Assim como Sua Excelência, entendo devidamente evidenciados o risco de dano, consistente 
na possibilidade de perturbação do processo eleitoral e da votação que se avizinha, e a probabilidade do 
direito, a qual, no caso, decorre da aparente caracterização de abuso do poder político, em virtude da difusão 
de informações sabidamente inverídicas acerca da segurança das urnas eletrônicas.
Nesse particular, reafirmo a minha manifestação no já citado RO-El 0603975-98/PR, de relatoria 
do Min. Luis Felipe Salomão, no sentido de que a informatização do processo de votação e de apuração foi “
provavelmente o passo mais relevante do Estado brasileiro no combate à fraude, na tutela da liberdade de voto 
e da legitimidade e fidedignidade das eleições”. Assim como naquela oportunidade, repito que “as urnas 
eletrônicas representam um modelo exitoso, reconhecido em todo o mundo”.
Entre as muitas fraudes que foram debeladas com o processo de informatização, destacam-se:
i) a chamada “urna grávida”, ou seja, aquela que, antes do processo de votação, era alimentada 
com cédula de papel já preenchida;
ii) a substituição, durante o transporte, de urnas vazias por urnas com cédulas preenchidas;
iii) o roubo de urnas de lona, que inviabilizava a votação em determinada seção;
</w:t>
      </w:r>
    </w:p>
    <w:p>
      <w:pPr>
        <w:pStyle w:val="Normal"/>
      </w:pPr>
      <w:r>
        <w:t xml:space="preserve"/>
      </w:r>
    </w:p>
    <w:p>
      <w:pPr>
        <w:pStyle w:val="Normal"/>
      </w:pPr>
      <w:r>
        <w:t xml:space="preserve">iv) o chamado “voto formiguinha”, por meio do qual o eleitor recebia a cédula do mesário, 
entrava na cabina de votação e, em vez de preenchê-la e depositá-la, guardava a cédula em 
branco e colocava um papel qualquer na urna de lona. Em seguida, o organizador da fraude, 
que estava fora da seção, recebia a cédula oficial, assinalava os candidatos desejados e a 
entregava para outro eleitor. Esse eleitor depositava a cédula já preenchida, pegava outra em 
branco e a entregava para o organizador, que repetia o processo fraudulento;
v) o dito “voto estoque”, por meio do qual eram utilizadas cédulas do estoque de segurança das 
seções eleitorais para a alimentação da urna;
vi) o uso de documento falso para votar no lugar de outro eleitor, procedimento inviável a partir 
da adoção de urnas com identificação biométrica;
vii) anulação do voto na apuração, por meio de inserção de dados que o invalidariam (comum 
quando preenchido apenas o nome do candidato);
viii) no momento da apuração, preenchimento de cédulas em branco;
ix) voto cantado, por meio do qual o escrutinador responsável falava em voz alta os números 
errados para registro no mapa. Outra forma de ocorrer era mediante o registro diverso, no mapa, 
do voto que foi corretamente anunciado;
x) o mapismo, pelo qual, no momento da digitação do mapa, os votos eram retirados de um 
candidato e dado a outro, dentro da mesma legenda. Também era possível inverter a votação de 
dois candidatos, ao se manipular as linhas e colunas do mapa de resultados.
Aliás, em relação ao pleito de 2022 – assim como em outros –, já foram realizadas ou estão 
previstas diversas etapas de verificação da segurança do processo informatizado de votação e apuração, a 
exemplo das declinadas abaixo:
i) abertura do código fonte, a 12 meses da eleição, quando foram disponibilizados todos os 
códigos dos sistemas da urna eletrônica, inclusive sistema operacional, bibliotecas, programas 
de criptografia e respectivos compiladores, os sistemas de geração de mídias, bem como os 
responsáveis pela transmissão, recebimento e gerenciamento dos arquivos de totalização;
ii) os testes públicos de segurança (TPS), a 11 meses das eleições, oportunidade em que as 
urnas eletrônicas e os sistemas correlatos ficaram disponíveis para tentativa de encontrar 
vulnerabilidades;
iii) os testes de confirmação do TPS, a 6 meses da eleição, quando são verificadas as soluções 
para eventuais vulnerabilidades;
iv) a cerimônia de assinatura digital e lacração dos sistemas, a aproximadamente 1 mês da 
eleição, oportunidade em que são assinados digitalmente todos os sistemas que serão utilizados 
no pleito, com armazenamento de cópia na sala-cofre do TSE;
v) a cerimônia de geração de mídias, a 1 mês da eleição, na qual são preparadas as mídias com 
os dados a serem inseridos nas urnas eletrônicas;
</w:t>
      </w:r>
    </w:p>
    <w:p>
      <w:pPr>
        <w:pStyle w:val="Normal"/>
      </w:pPr>
      <w:r>
        <w:t xml:space="preserve"/>
      </w:r>
    </w:p>
    <w:p>
      <w:pPr>
        <w:pStyle w:val="Normal"/>
      </w:pPr>
      <w:r>
        <w:t xml:space="preserve">vi) a cerimônia de preparação de urnas, a 1 mês da eleição, na qual as mídias geradas para 
cada seção eleitoral são inseridas nas urnas eletrônicas, com a posterior lacração física das 
urnas;
vii) a verificação dos sistemas de transmissão dos boletins de urna, na véspera da eleição;
viii) o teste de integridade, ou votação paralela, no dia da eleição, em que ocorre votação 
pública, aberta e auditada, em urna eletrônica que estava pronta para uso na eleição, utilizando-
se os mesmos votos em cédula de papel que são depositados em urna de lona. Ao final, apura-
se e coteja-se o resultado de ambas as urnas, a eletrônica e a de lona;
ix) o teste de autenticidade dos sistemas eleitorais, antes de iniciar a votação;
x) a impressão da zerésima, ao iniciar a votação, que é exatamente um comprovante de que não 
há voto previamente registrado;
xi) o registro digital do voto, no momento da confirmação do voto, por meio do qual a urna grava 
cada voto do eleitor, protege-os por meio de criptografia e gera um registro de horário no log da 
urna;
xii) impressão do boletim de urna, após o encerramento da votação, com o resultado de cada 
seção eleitoral, o qual não poderá conter mais votos do que os eleitores aptos a votar naquela 
seção;
xiii) a publicação na internet, até 3 dias após a eleição, dos boletins de urna, do registro digital 
do voto e dos logs das urnas, a partir dos quais qualquer entidade pode auditar os resultados e o 
funcionamento das urnas de todo o país;
xiv) o julgamento dos processos de apuração de resultados pelo Tribunal Superior Eleitoral, que 
consolida os dados, resolve eventuais nulidades e oficializa o resultado da eleição;
xv) a entrega dos dados, arquivos e relatórios da eleição aos interessados, até 100 dias após o 
pleito.
Diante de todas essas medidas, que são reiteradamente divulgadas por esta Corte Superior, 
entendo, em um primeiro exame, que a difusão de informações inverídicas ou descontextualizadas acerca da 
segurança do processo eletrônico de apuração e votação, por ocupante de alto cargo da República, caracteriza, 
em tese, abuso do poder político e justifica a medida liminar deferida pelo eminente relator.
Por essas razões, voto no sentido de referendar a decisão de ID 157951424.
EXTRATO DA ATA
Ref-AIJE nº 0600814-85.2022.6.00.0000/DF. Relator: Ministro Benedito Gonçalves. 
Representante: Partido Democrático Trabalhista (PDT) – Nacional (Advogados: Walber de Moura Agra – OAB: 
757-B/PE e outros). Representados: Jair Messias Bolsonaro e outro (Advogados: Tarcisio Vieira de Carvalho 
Neto – OAB: 11498/DF e outros).
Usaram da palavra, pelo representante, Partido Democrático Trabalhista (PDT) – Nacional, o Dr. 
Walber de Moura Agra; e, pelos representados, Jair Messias Bolsonaro e Walter Souza Braga Netto, o Dr. 
Tarcisio Vieira de Carvalho Neto.
</w:t>
      </w:r>
    </w:p>
    <w:p>
      <w:pPr>
        <w:pStyle w:val="Normal"/>
      </w:pPr>
      <w:r>
        <w:t xml:space="preserve"/>
      </w:r>
    </w:p>
    <w:p>
      <w:pPr>
        <w:pStyle w:val="Normal"/>
      </w:pPr>
      <w:r>
        <w:t xml:space="preserve">Decisão: O Tribunal, por unanimidade, referendou a decisão que rejeitou as preliminares de 
incompetência da Justiça Eleitoral e de ausência de formação de litisconsórcio passivo necessário com a 
União, suscitadas pelos investigados, nos termos do voto do relator.
Composição: Ministros Alexandre de Moraes (presidente), Ricardo Lewandowski, Cármen Lúcia, 
Benedito Gonçalves, Raul Araújo, Sérgio Banhos e Carlos Horbach.
Vice-Procurador-Geral Eleitoral: Paulo Gustavo Gonet Branco.
SESSÃO ORDINÁRIA REALIZADA POR VIDEOCONFERÊNCIA EM 13.12.2022.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2024-01-20T21:57:12Z</dcterms:modified>
  <cp:category/>
</cp:coreProperties>
</file>