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a365d"/>
          <w:sz w:val="56"/>
          <w:szCs w:val="56"/>
        </w:rPr>
        <w:t xml:space="preserve">PRIVATE AI SOVEREIGNTY</w:t>
      </w:r>
    </w:p>
    <w:p>
      <w:pPr>
        <w:spacing w:after="400"/>
        <w:jc w:val="center"/>
      </w:pPr>
      <w:r>
        <w:rPr>
          <w:rFonts w:ascii="Arial" w:cs="Arial" w:eastAsia="Arial" w:hAnsi="Arial"/>
          <w:b/>
          <w:bCs/>
          <w:color w:val="2c5282"/>
          <w:sz w:val="48"/>
          <w:szCs w:val="48"/>
        </w:rPr>
        <w:t xml:space="preserve">(PAIS)</w:t>
      </w:r>
    </w:p>
    <w:p>
      <w:pPr>
        <w:spacing w:after="800"/>
        <w:jc w:val="center"/>
      </w:pPr>
      <w:r>
        <w:rPr>
          <w:rFonts w:ascii="Arial" w:cs="Arial" w:eastAsia="Arial" w:hAnsi="Arial"/>
          <w:color w:val="4a5568"/>
          <w:sz w:val="28"/>
          <w:szCs w:val="28"/>
        </w:rPr>
        <w:t xml:space="preserve">A Framework for Consumer Control of Local AI Infrastructure</w:t>
      </w:r>
    </w:p>
    <w:p>
      <w:pPr>
        <w:jc w:val="center"/>
      </w:pPr>
      <w:r>
        <w:rPr>
          <w:rFonts w:ascii="Arial" w:cs="Arial" w:eastAsia="Arial" w:hAnsi="Arial"/>
          <w:sz w:val="24"/>
          <w:szCs w:val="24"/>
        </w:rPr>
        <w:t xml:space="preserve">Version 1.0</w:t>
      </w:r>
    </w:p>
    <w:p>
      <w:pPr>
        <w:spacing w:after="1200"/>
        <w:jc w:val="center"/>
      </w:pPr>
      <w:r>
        <w:rPr>
          <w:rFonts w:ascii="Arial" w:cs="Arial" w:eastAsia="Arial" w:hAnsi="Arial"/>
          <w:sz w:val="24"/>
          <w:szCs w:val="24"/>
        </w:rPr>
        <w:t xml:space="preserve">January 2026</w:t>
      </w:r>
    </w:p>
    <w:p>
      <w:pPr>
        <w:spacing w:after="200"/>
        <w:jc w:val="center"/>
      </w:pPr>
      <w:r>
        <w:rPr>
          <w:rFonts w:ascii="Arial" w:cs="Arial" w:eastAsia="Arial" w:hAnsi="Arial"/>
          <w:i/>
          <w:iCs/>
          <w:color w:val="4a5568"/>
          <w:sz w:val="22"/>
          <w:szCs w:val="22"/>
        </w:rPr>
        <w:t xml:space="preserve">"If I build the tools, I have only myself to blame for the exposure and consequences of my and my family's use."</w:t>
      </w:r>
    </w:p>
    <w:p>
      <w:r>
        <w:br w:type="page"/>
      </w:r>
    </w:p>
    <w:p>
      <w:pPr>
        <w:pStyle w:val="Heading1"/>
        <w:spacing w:before="40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2"/>
          <w:szCs w:val="32"/>
        </w:rPr>
        <w:t xml:space="preserve">1. Executive Summary</w:t>
      </w:r>
    </w:p>
    <w:p>
      <w:pPr>
        <w:pStyle w:val="Heading2"/>
        <w:spacing w:before="300" w:after="150"/>
      </w:pPr>
      <w:r>
        <w:rPr>
          <w:rFonts w:ascii="Arial" w:cs="Arial" w:eastAsia="Arial" w:hAnsi="Arial"/>
          <w:b/>
          <w:bCs/>
          <w:sz w:val="28"/>
          <w:szCs w:val="28"/>
        </w:rPr>
        <w:t xml:space="preserve">1.1 The Problem</w:t>
      </w:r>
    </w:p>
    <w:p>
      <w:pPr>
        <w:spacing w:after="120"/>
        <w:jc w:val="left"/>
      </w:pPr>
      <w:r>
        <w:rPr>
          <w:rFonts w:ascii="Arial" w:cs="Arial" w:eastAsia="Arial" w:hAnsi="Arial"/>
          <w:sz w:val="22"/>
          <w:szCs w:val="22"/>
        </w:rPr>
        <w:t xml:space="preserve">Artificial intelligence has become essential infrastructure for knowledge work, creativity, and daily life. Yet the dominant delivery model—cloud-based APIs—creates fundamental tensions:</w:t>
      </w:r>
    </w:p>
    <w:p>
      <w:pPr>
        <w:pStyle w:val="ListParagraph"/>
        <w:numPr>
          <w:ilvl w:val="0"/>
          <w:numId w:val="2"/>
        </w:numPr>
      </w:pPr>
      <w:r>
        <w:rPr>
          <w:rFonts w:ascii="Arial" w:cs="Arial" w:eastAsia="Arial" w:hAnsi="Arial"/>
          <w:sz w:val="22"/>
          <w:szCs w:val="22"/>
        </w:rPr>
        <w:t xml:space="preserve">Loss of Control: Terms of service change unilaterally; pricing increases without notice; capabilities are deprecated or restricted</w:t>
      </w:r>
    </w:p>
    <w:p>
      <w:pPr>
        <w:pStyle w:val="ListParagraph"/>
        <w:numPr>
          <w:ilvl w:val="0"/>
          <w:numId w:val="2"/>
        </w:numPr>
      </w:pPr>
      <w:r>
        <w:rPr>
          <w:rFonts w:ascii="Arial" w:cs="Arial" w:eastAsia="Arial" w:hAnsi="Arial"/>
          <w:sz w:val="22"/>
          <w:szCs w:val="22"/>
        </w:rPr>
        <w:t xml:space="preserve">Privacy Erosion: Every prompt, document, and query transits third-party infrastructure with opaque data handling</w:t>
      </w:r>
    </w:p>
    <w:p>
      <w:pPr>
        <w:pStyle w:val="ListParagraph"/>
        <w:numPr>
          <w:ilvl w:val="0"/>
          <w:numId w:val="2"/>
        </w:numPr>
      </w:pPr>
      <w:r>
        <w:rPr>
          <w:rFonts w:ascii="Arial" w:cs="Arial" w:eastAsia="Arial" w:hAnsi="Arial"/>
          <w:sz w:val="22"/>
          <w:szCs w:val="22"/>
        </w:rPr>
        <w:t xml:space="preserve">Rising Costs: Token-based pricing creates unpredictable expenses that scale with usage</w:t>
      </w:r>
    </w:p>
    <w:p>
      <w:pPr>
        <w:pStyle w:val="ListParagraph"/>
        <w:numPr>
          <w:ilvl w:val="0"/>
          <w:numId w:val="2"/>
        </w:numPr>
      </w:pPr>
      <w:r>
        <w:rPr>
          <w:rFonts w:ascii="Arial" w:cs="Arial" w:eastAsia="Arial" w:hAnsi="Arial"/>
          <w:sz w:val="22"/>
          <w:szCs w:val="22"/>
        </w:rPr>
        <w:t xml:space="preserve">Dependency Risk: Critical workflows become hostage to provider availability, policy changes, and geopolitical factors</w:t>
      </w:r>
    </w:p>
    <w:p>
      <w:pPr>
        <w:pStyle w:val="Heading2"/>
        <w:spacing w:before="300" w:after="150"/>
      </w:pPr>
      <w:r>
        <w:rPr>
          <w:rFonts w:ascii="Arial" w:cs="Arial" w:eastAsia="Arial" w:hAnsi="Arial"/>
          <w:b/>
          <w:bCs/>
          <w:sz w:val="28"/>
          <w:szCs w:val="28"/>
        </w:rPr>
        <w:t xml:space="preserve">1.2 The PAIS Solution</w:t>
      </w:r>
    </w:p>
    <w:p>
      <w:pPr>
        <w:spacing w:after="120"/>
        <w:jc w:val="left"/>
      </w:pPr>
      <w:r>
        <w:rPr>
          <w:rFonts w:ascii="Arial" w:cs="Arial" w:eastAsia="Arial" w:hAnsi="Arial"/>
          <w:sz w:val="22"/>
          <w:szCs w:val="22"/>
        </w:rPr>
        <w:t xml:space="preserve">Private AI Sovereignty (PAIS) is a framework for individuals and families to establish complete, autonomous control over their AI infrastructure. By leveraging modern local hardware, open-source models, and orchestration tools, PAIS enables:</w:t>
      </w:r>
    </w:p>
    <w:p>
      <w:pPr>
        <w:pStyle w:val="ListParagraph"/>
        <w:numPr>
          <w:ilvl w:val="0"/>
          <w:numId w:val="2"/>
        </w:numPr>
      </w:pPr>
      <w:r>
        <w:rPr>
          <w:rFonts w:ascii="Arial" w:cs="Arial" w:eastAsia="Arial" w:hAnsi="Arial"/>
          <w:sz w:val="22"/>
          <w:szCs w:val="22"/>
        </w:rPr>
        <w:t xml:space="preserve">Full data sovereignty—no prompts or documents leave your network</w:t>
      </w:r>
    </w:p>
    <w:p>
      <w:pPr>
        <w:pStyle w:val="ListParagraph"/>
        <w:numPr>
          <w:ilvl w:val="0"/>
          <w:numId w:val="2"/>
        </w:numPr>
      </w:pPr>
      <w:r>
        <w:rPr>
          <w:rFonts w:ascii="Arial" w:cs="Arial" w:eastAsia="Arial" w:hAnsi="Arial"/>
          <w:sz w:val="22"/>
          <w:szCs w:val="22"/>
        </w:rPr>
        <w:t xml:space="preserve">Predictable costs—one-time hardware investment with zero recurring API fees</w:t>
      </w:r>
    </w:p>
    <w:p>
      <w:pPr>
        <w:pStyle w:val="ListParagraph"/>
        <w:numPr>
          <w:ilvl w:val="0"/>
          <w:numId w:val="2"/>
        </w:numPr>
      </w:pPr>
      <w:r>
        <w:rPr>
          <w:rFonts w:ascii="Arial" w:cs="Arial" w:eastAsia="Arial" w:hAnsi="Arial"/>
          <w:sz w:val="22"/>
          <w:szCs w:val="22"/>
        </w:rPr>
        <w:t xml:space="preserve">Customizable governance—you define content policies, access controls, and audit requirements</w:t>
      </w:r>
    </w:p>
    <w:p>
      <w:pPr>
        <w:pStyle w:val="ListParagraph"/>
        <w:numPr>
          <w:ilvl w:val="0"/>
          <w:numId w:val="2"/>
        </w:numPr>
      </w:pPr>
      <w:r>
        <w:rPr>
          <w:rFonts w:ascii="Arial" w:cs="Arial" w:eastAsia="Arial" w:hAnsi="Arial"/>
          <w:sz w:val="22"/>
          <w:szCs w:val="22"/>
        </w:rPr>
        <w:t xml:space="preserve">Resilient architecture—continued operation regardless of internet connectivity or provider status</w:t>
      </w:r>
    </w:p>
    <w:p>
      <w:pPr>
        <w:pStyle w:val="Heading2"/>
        <w:spacing w:before="300" w:after="150"/>
      </w:pPr>
      <w:r>
        <w:rPr>
          <w:rFonts w:ascii="Arial" w:cs="Arial" w:eastAsia="Arial" w:hAnsi="Arial"/>
          <w:b/>
          <w:bCs/>
          <w:sz w:val="28"/>
          <w:szCs w:val="28"/>
        </w:rPr>
        <w:t xml:space="preserve">1.3 Who This Framework Serves</w:t>
      </w:r>
    </w:p>
    <w:p>
      <w:pPr>
        <w:spacing w:after="120"/>
        <w:jc w:val="left"/>
      </w:pPr>
      <w:r>
        <w:rPr>
          <w:rFonts w:ascii="Arial" w:cs="Arial" w:eastAsia="Arial" w:hAnsi="Arial"/>
          <w:sz w:val="22"/>
          <w:szCs w:val="22"/>
        </w:rPr>
        <w:t xml:space="preserve">PAIS is designed for technically capable individuals who possess AI-capable hardware (GPUs with 8GB+ VRAM, NPU-equipped devices, or Apple Silicon), understand basic system administration concepts, and value privacy, autonomy, and long-term cost optimization over convenience.</w:t>
      </w:r>
    </w:p>
    <w:p>
      <w:r>
        <w:br w:type="page"/>
      </w:r>
    </w:p>
    <w:p>
      <w:pPr>
        <w:pStyle w:val="Heading1"/>
        <w:spacing w:before="400" w:after="200"/>
      </w:pPr>
      <w:r>
        <w:rPr>
          <w:rFonts w:ascii="Arial" w:cs="Arial" w:eastAsia="Arial" w:hAnsi="Arial"/>
          <w:b/>
          <w:bCs/>
          <w:sz w:val="32"/>
          <w:szCs w:val="32"/>
        </w:rPr>
        <w:t xml:space="preserve">2. Decision Matrix: Local vs. Cloud</w:t>
      </w:r>
    </w:p>
    <w:p>
      <w:pPr>
        <w:spacing w:after="120"/>
        <w:jc w:val="left"/>
      </w:pPr>
      <w:r>
        <w:rPr>
          <w:rFonts w:ascii="Arial" w:cs="Arial" w:eastAsia="Arial" w:hAnsi="Arial"/>
          <w:sz w:val="22"/>
          <w:szCs w:val="22"/>
        </w:rPr>
        <w:t xml:space="preserve">Not every AI task requires local infrastructure. This matrix provides systematic guidance for routing decisions based on four key factors.</w:t>
      </w:r>
    </w:p>
    <w:p>
      <w:pPr>
        <w:pStyle w:val="Heading2"/>
        <w:spacing w:before="300" w:after="150"/>
      </w:pPr>
      <w:r>
        <w:rPr>
          <w:rFonts w:ascii="Arial" w:cs="Arial" w:eastAsia="Arial" w:hAnsi="Arial"/>
          <w:b/>
          <w:bCs/>
          <w:sz w:val="28"/>
          <w:szCs w:val="28"/>
        </w:rPr>
        <w:t xml:space="preserve">2.1 Primary Decision Factors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Factor</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Local When</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Cloud When</w:t>
            </w:r>
          </w:p>
        </w:tc>
        <w:tc>
          <w:tcPr>
            <w:tcW w:type="dxa" w:w="2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Privacy Sensitivity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PII, financial, medical, legal, family data, passwords, proprietary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 information, general questions, non-sensitive creative work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(veto power)</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Capability Required</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Tasks achievable with 7B-70B parameter models; coding, writing, analysis, RAG</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Cutting-edge reasoning (GPT-4+, Claude Opus); multimodal at frontier level</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Latency Tolerance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Interactive chat acceptable at 20-50 tokens/sec; batch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Real-time streaming critical; sub-100ms response required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Volume/Frequency</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&gt;2M tokens/day; continuous usage; always-on agents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Sporadic, low-volume queries; burst capacity needed</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 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Prefer CapEx; predictable budgeting; hardware already owned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Prefer OpEx; minimal upfront; testing/prototyping phase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2.2 Quick Reference Flowchart Logic</w:t>
      </w:r>
    </w:p>
    <w:p>
      <w:pPr>
        <w:spacing w:after="120"/>
        <w:jc w:val="left"/>
      </w:pPr>
      <w:r>
        <w:rPr>
          <w:rFonts w:ascii="Arial" w:cs="Arial" w:eastAsia="Arial" w:hAnsi="Arial"/>
          <w:sz w:val="22"/>
          <w:szCs w:val="22"/>
        </w:rPr>
        <w:t xml:space="preserve">For rapid decision-making, follow this logic sequence:</w:t>
      </w:r>
    </w:p>
    <w:p>
      <w:pPr>
        <w:pStyle w:val="ListParagraph"/>
        <w:numPr>
          <w:ilvl w:val="0"/>
          <w:numId w:val="3"/>
        </w:numPr>
      </w:pPr>
      <w:r>
        <w:rPr>
          <w:rFonts w:ascii="Arial" w:cs="Arial" w:eastAsia="Arial" w:hAnsi="Arial"/>
          <w:sz w:val="22"/>
          <w:szCs w:val="22"/>
        </w:rPr>
        <w:t xml:space="preserve">Does the task involve sensitive data? → If YES, use Local (stop here)</w:t>
      </w:r>
    </w:p>
    <w:p>
      <w:pPr>
        <w:pStyle w:val="ListParagraph"/>
        <w:numPr>
          <w:ilvl w:val="0"/>
          <w:numId w:val="3"/>
        </w:numPr>
      </w:pPr>
      <w:r>
        <w:rPr>
          <w:rFonts w:ascii="Arial" w:cs="Arial" w:eastAsia="Arial" w:hAnsi="Arial"/>
          <w:sz w:val="22"/>
          <w:szCs w:val="22"/>
        </w:rPr>
        <w:t xml:space="preserve">Does the task require frontier-level capability? → If YES, consider Cloud with sanitized inputs</w:t>
      </w:r>
    </w:p>
    <w:p>
      <w:pPr>
        <w:pStyle w:val="ListParagraph"/>
        <w:numPr>
          <w:ilvl w:val="0"/>
          <w:numId w:val="3"/>
        </w:numPr>
      </w:pPr>
      <w:r>
        <w:rPr>
          <w:rFonts w:ascii="Arial" w:cs="Arial" w:eastAsia="Arial" w:hAnsi="Arial"/>
          <w:sz w:val="22"/>
          <w:szCs w:val="22"/>
        </w:rPr>
        <w:t xml:space="preserve">Is this a high-volume or continuous task? → If YES, use Local</w:t>
      </w:r>
    </w:p>
    <w:p>
      <w:pPr>
        <w:pStyle w:val="ListParagraph"/>
        <w:numPr>
          <w:ilvl w:val="0"/>
          <w:numId w:val="3"/>
        </w:numPr>
      </w:pPr>
      <w:r>
        <w:rPr>
          <w:rFonts w:ascii="Arial" w:cs="Arial" w:eastAsia="Arial" w:hAnsi="Arial"/>
          <w:sz w:val="22"/>
          <w:szCs w:val="22"/>
        </w:rPr>
        <w:t xml:space="preserve">Default: Use Local unless specific cloud capability is required</w:t>
      </w:r>
    </w:p>
    <w:p>
      <w:pPr>
        <w:pStyle w:val="Heading2"/>
        <w:spacing w:before="300" w:after="150"/>
      </w:pPr>
      <w:r>
        <w:rPr>
          <w:rFonts w:ascii="Arial" w:cs="Arial" w:eastAsia="Arial" w:hAnsi="Arial"/>
          <w:b/>
          <w:bCs/>
          <w:sz w:val="28"/>
          <w:szCs w:val="28"/>
        </w:rPr>
        <w:t xml:space="preserve">2.3 Hybrid Routing Strategy</w:t>
      </w:r>
    </w:p>
    <w:p>
      <w:pPr>
        <w:spacing w:after="120"/>
        <w:jc w:val="left"/>
      </w:pPr>
      <w:r>
        <w:rPr>
          <w:rFonts w:ascii="Arial" w:cs="Arial" w:eastAsia="Arial" w:hAnsi="Arial"/>
          <w:sz w:val="22"/>
          <w:szCs w:val="22"/>
        </w:rPr>
        <w:t xml:space="preserve">A mature PAIS implementation uses intelligent routing rather than binary choices:</w:t>
      </w:r>
    </w:p>
    <w:p>
      <w:pPr>
        <w:pStyle w:val="ListParagraph"/>
        <w:numPr>
          <w:ilvl w:val="0"/>
          <w:numId w:val="2"/>
        </w:numPr>
      </w:pPr>
      <w:r>
        <w:rPr>
          <w:rFonts w:ascii="Arial" w:cs="Arial" w:eastAsia="Arial" w:hAnsi="Arial"/>
          <w:sz w:val="22"/>
          <w:szCs w:val="22"/>
        </w:rPr>
        <w:t xml:space="preserve">Local-First with Cloud Escalation: Attempt local inference; if confidence is low or task complexity exceeds local capability, route to cloud with PII stripped</w:t>
      </w:r>
    </w:p>
    <w:p>
      <w:pPr>
        <w:pStyle w:val="ListParagraph"/>
        <w:numPr>
          <w:ilvl w:val="0"/>
          <w:numId w:val="2"/>
        </w:numPr>
      </w:pPr>
      <w:r>
        <w:rPr>
          <w:rFonts w:ascii="Arial" w:cs="Arial" w:eastAsia="Arial" w:hAnsi="Arial"/>
          <w:sz w:val="22"/>
          <w:szCs w:val="22"/>
        </w:rPr>
        <w:t xml:space="preserve">Parallel Verification: For critical decisions, run both local and cloud inference; compare outputs before acting</w:t>
      </w:r>
    </w:p>
    <w:p>
      <w:pPr>
        <w:pStyle w:val="ListParagraph"/>
        <w:numPr>
          <w:ilvl w:val="0"/>
          <w:numId w:val="2"/>
        </w:numPr>
      </w:pPr>
      <w:r>
        <w:rPr>
          <w:rFonts w:ascii="Arial" w:cs="Arial" w:eastAsia="Arial" w:hAnsi="Arial"/>
          <w:sz w:val="22"/>
          <w:szCs w:val="22"/>
        </w:rPr>
        <w:t xml:space="preserve">Capability Caching: Use cloud for one-time knowledge synthesis; store results locally for future reference</w:t>
      </w:r>
    </w:p>
    <w:p>
      <w:r>
        <w:br w:type="page"/>
      </w:r>
    </w:p>
    <w:p>
      <w:pPr>
        <w:pStyle w:val="Heading1"/>
        <w:spacing w:before="400" w:after="200"/>
      </w:pPr>
      <w:r>
        <w:rPr>
          <w:rFonts w:ascii="Arial" w:cs="Arial" w:eastAsia="Arial" w:hAnsi="Arial"/>
          <w:b/>
          <w:bCs/>
          <w:sz w:val="32"/>
          <w:szCs w:val="32"/>
        </w:rPr>
        <w:t xml:space="preserve">3. Reference Architecture</w:t>
      </w:r>
    </w:p>
    <w:p>
      <w:pPr>
        <w:spacing w:after="120"/>
        <w:jc w:val="left"/>
      </w:pPr>
      <w:r>
        <w:rPr>
          <w:rFonts w:ascii="Arial" w:cs="Arial" w:eastAsia="Arial" w:hAnsi="Arial"/>
          <w:sz w:val="22"/>
          <w:szCs w:val="22"/>
        </w:rPr>
        <w:t xml:space="preserve">The PAIS architecture consists of five functional layers, each serving distinct purposes while maintaining clear interfaces.</w:t>
      </w:r>
    </w:p>
    <w:p>
      <w:pPr>
        <w:pStyle w:val="Heading2"/>
        <w:spacing w:before="300" w:after="150"/>
      </w:pPr>
      <w:r>
        <w:rPr>
          <w:rFonts w:ascii="Arial" w:cs="Arial" w:eastAsia="Arial" w:hAnsi="Arial"/>
          <w:b/>
          <w:bCs/>
          <w:sz w:val="28"/>
          <w:szCs w:val="28"/>
        </w:rPr>
        <w:t xml:space="preserve">3.1 Architecture Overview</w:t>
      </w:r>
    </w:p>
    <w:p>
      <w:pPr>
        <w:spacing w:after="120"/>
        <w:jc w:val="left"/>
      </w:pPr>
      <w:r>
        <w:rPr>
          <w:rFonts w:ascii="Arial" w:cs="Arial" w:eastAsia="Arial" w:hAnsi="Arial"/>
          <w:sz w:val="22"/>
          <w:szCs w:val="22"/>
        </w:rPr>
        <w:t xml:space="preserve">See accompanying draw.io diagram (PAIS_Architecture.drawio) for visual representation.</w:t>
      </w:r>
    </w:p>
    <w:p>
      <w:pPr>
        <w:pStyle w:val="Heading2"/>
        <w:spacing w:before="300" w:after="150"/>
      </w:pPr>
      <w:r>
        <w:rPr>
          <w:rFonts w:ascii="Arial" w:cs="Arial" w:eastAsia="Arial" w:hAnsi="Arial"/>
          <w:b/>
          <w:bCs/>
          <w:sz w:val="28"/>
          <w:szCs w:val="28"/>
        </w:rPr>
        <w:t xml:space="preserve">3.2 Layer Definitions</w:t>
      </w:r>
    </w:p>
    <w:p>
      <w:pPr>
        <w:pStyle w:val="Heading3"/>
        <w:spacing w:before="200" w:after="100"/>
      </w:pPr>
      <w:r>
        <w:rPr>
          <w:rFonts w:ascii="Arial" w:cs="Arial" w:eastAsia="Arial" w:hAnsi="Arial"/>
          <w:b/>
          <w:bCs/>
          <w:sz w:val="24"/>
          <w:szCs w:val="24"/>
        </w:rPr>
        <w:t xml:space="preserve">Layer 1: Orchestration Layer</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Central coordination of all AI workflows, routing decisions, and system integration.</w:t>
      </w:r>
    </w:p>
    <w:p>
      <w:pPr>
        <w:spacing w:after="120"/>
      </w:pPr>
      <w:r>
        <w:rPr>
          <w:rFonts w:ascii="Arial" w:cs="Arial" w:eastAsia="Arial" w:hAnsi="Arial"/>
          <w:b/>
          <w:bCs/>
          <w:sz w:val="22"/>
          <w:szCs w:val="22"/>
        </w:rPr>
        <w:t xml:space="preserve">Primary Component: </w:t>
      </w:r>
      <w:r>
        <w:rPr>
          <w:rFonts w:ascii="Arial" w:cs="Arial" w:eastAsia="Arial" w:hAnsi="Arial"/>
          <w:sz w:val="22"/>
          <w:szCs w:val="22"/>
        </w:rPr>
        <w:t xml:space="preserve">n8n workflow automation platform</w:t>
      </w:r>
    </w:p>
    <w:p>
      <w:pPr>
        <w:spacing w:after="120"/>
      </w:pPr>
      <w:r>
        <w:rPr>
          <w:rFonts w:ascii="Arial" w:cs="Arial" w:eastAsia="Arial" w:hAnsi="Arial"/>
          <w:b/>
          <w:bCs/>
          <w:sz w:val="22"/>
          <w:szCs w:val="22"/>
        </w:rPr>
        <w:t xml:space="preserve">Recommended Hardware: </w:t>
      </w:r>
      <w:r>
        <w:rPr>
          <w:rFonts w:ascii="Arial" w:cs="Arial" w:eastAsia="Arial" w:hAnsi="Arial"/>
          <w:sz w:val="22"/>
          <w:szCs w:val="22"/>
        </w:rPr>
        <w:t xml:space="preserve">GMKtec AI Max+ 395 (128GB RAM) or equivalent high-memory system</w:t>
      </w:r>
    </w:p>
    <w:p>
      <w:pPr>
        <w:spacing w:after="120"/>
        <w:jc w:val="left"/>
      </w:pPr>
      <w:r>
        <w:rPr>
          <w:rFonts w:ascii="Arial" w:cs="Arial" w:eastAsia="Arial" w:hAnsi="Arial"/>
          <w:sz w:val="22"/>
          <w:szCs w:val="22"/>
        </w:rPr>
        <w:t xml:space="preserve">Key Functions: Workflow automation and scheduling, model routing logic (local vs. cloud), API gateway for family/user access, integration with external services (calendar, email, smart home), centralized logging and audit trail collection.</w:t>
      </w:r>
    </w:p>
    <w:p>
      <w:pPr>
        <w:pStyle w:val="Heading3"/>
        <w:spacing w:before="200" w:after="100"/>
      </w:pPr>
      <w:r>
        <w:rPr>
          <w:rFonts w:ascii="Arial" w:cs="Arial" w:eastAsia="Arial" w:hAnsi="Arial"/>
          <w:b/>
          <w:bCs/>
          <w:sz w:val="24"/>
          <w:szCs w:val="24"/>
        </w:rPr>
        <w:t xml:space="preserve">Layer 2: Inference Layer</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Execute AI model inference for text generation, code completion, and analysis.</w:t>
      </w:r>
    </w:p>
    <w:p>
      <w:pPr>
        <w:spacing w:after="120"/>
      </w:pPr>
      <w:r>
        <w:rPr>
          <w:rFonts w:ascii="Arial" w:cs="Arial" w:eastAsia="Arial" w:hAnsi="Arial"/>
          <w:b/>
          <w:bCs/>
          <w:sz w:val="22"/>
          <w:szCs w:val="22"/>
        </w:rPr>
        <w:t xml:space="preserve">Primary Components: </w:t>
      </w:r>
      <w:r>
        <w:rPr>
          <w:rFonts w:ascii="Arial" w:cs="Arial" w:eastAsia="Arial" w:hAnsi="Arial"/>
          <w:sz w:val="22"/>
          <w:szCs w:val="22"/>
        </w:rPr>
        <w:t xml:space="preserve">Ollama server, vLLM for high-throughput, Open WebUI for user interface</w:t>
      </w:r>
    </w:p>
    <w:p>
      <w:pPr>
        <w:spacing w:after="120"/>
      </w:pPr>
      <w:r>
        <w:rPr>
          <w:rFonts w:ascii="Arial" w:cs="Arial" w:eastAsia="Arial" w:hAnsi="Arial"/>
          <w:b/>
          <w:bCs/>
          <w:sz w:val="22"/>
          <w:szCs w:val="22"/>
        </w:rPr>
        <w:t xml:space="preserve">Recommended Hardware: </w:t>
      </w:r>
      <w:r>
        <w:rPr>
          <w:rFonts w:ascii="Arial" w:cs="Arial" w:eastAsia="Arial" w:hAnsi="Arial"/>
          <w:sz w:val="22"/>
          <w:szCs w:val="22"/>
        </w:rPr>
        <w:t xml:space="preserve">DGX Spark (primary), RTX 4090 desktop (secondary), RTX 5000 laptops (mobile)</w:t>
      </w:r>
    </w:p>
    <w:p>
      <w:pPr>
        <w:spacing w:after="120"/>
        <w:jc w:val="left"/>
      </w:pPr>
      <w:r>
        <w:rPr>
          <w:rFonts w:ascii="Arial" w:cs="Arial" w:eastAsia="Arial" w:hAnsi="Arial"/>
          <w:sz w:val="22"/>
          <w:szCs w:val="22"/>
        </w:rPr>
        <w:t xml:space="preserve">Deployment Strategy: Tiered model deployment based on task complexity—7B models for simple queries, 70B for complex reasoning; load balancing across multiple GPU devices; automatic failover between inference nodes.</w:t>
      </w:r>
    </w:p>
    <w:p>
      <w:pPr>
        <w:pStyle w:val="Heading3"/>
        <w:spacing w:before="200" w:after="100"/>
      </w:pPr>
      <w:r>
        <w:rPr>
          <w:rFonts w:ascii="Arial" w:cs="Arial" w:eastAsia="Arial" w:hAnsi="Arial"/>
          <w:b/>
          <w:bCs/>
          <w:sz w:val="24"/>
          <w:szCs w:val="24"/>
        </w:rPr>
        <w:t xml:space="preserve">Layer 3: Knowledge Layer (RAG)</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Store, index, and retrieve documents and knowledge for context-augmented generation.</w:t>
      </w:r>
    </w:p>
    <w:p>
      <w:pPr>
        <w:spacing w:after="120"/>
      </w:pPr>
      <w:r>
        <w:rPr>
          <w:rFonts w:ascii="Arial" w:cs="Arial" w:eastAsia="Arial" w:hAnsi="Arial"/>
          <w:b/>
          <w:bCs/>
          <w:sz w:val="22"/>
          <w:szCs w:val="22"/>
        </w:rPr>
        <w:t xml:space="preserve">Primary Components: </w:t>
      </w:r>
      <w:r>
        <w:rPr>
          <w:rFonts w:ascii="Arial" w:cs="Arial" w:eastAsia="Arial" w:hAnsi="Arial"/>
          <w:sz w:val="22"/>
          <w:szCs w:val="22"/>
        </w:rPr>
        <w:t xml:space="preserve">Vector database (Qdrant or ChromaDB), document ingestion pipeline, embedding models</w:t>
      </w:r>
    </w:p>
    <w:p>
      <w:pPr>
        <w:spacing w:after="120"/>
      </w:pPr>
      <w:r>
        <w:rPr>
          <w:rFonts w:ascii="Arial" w:cs="Arial" w:eastAsia="Arial" w:hAnsi="Arial"/>
          <w:b/>
          <w:bCs/>
          <w:sz w:val="22"/>
          <w:szCs w:val="22"/>
        </w:rPr>
        <w:t xml:space="preserve">Recommended Hardware: </w:t>
      </w:r>
      <w:r>
        <w:rPr>
          <w:rFonts w:ascii="Arial" w:cs="Arial" w:eastAsia="Arial" w:hAnsi="Arial"/>
          <w:sz w:val="22"/>
          <w:szCs w:val="22"/>
        </w:rPr>
        <w:t xml:space="preserve">Co-located with Orchestration Layer; benefits from high RAM and fast SSD</w:t>
      </w:r>
    </w:p>
    <w:p>
      <w:pPr>
        <w:spacing w:after="120"/>
        <w:jc w:val="left"/>
      </w:pPr>
      <w:r>
        <w:rPr>
          <w:rFonts w:ascii="Arial" w:cs="Arial" w:eastAsia="Arial" w:hAnsi="Arial"/>
          <w:sz w:val="22"/>
          <w:szCs w:val="22"/>
        </w:rPr>
        <w:t xml:space="preserve">Knowledge Domains: Family documents (medical records, financial statements, legal papers), personal knowledge base (notes, research, correspondence), code repositories and technical documentation, media metadata and organization.</w:t>
      </w:r>
    </w:p>
    <w:p>
      <w:pPr>
        <w:pStyle w:val="Heading3"/>
        <w:spacing w:before="200" w:after="100"/>
      </w:pPr>
      <w:r>
        <w:rPr>
          <w:rFonts w:ascii="Arial" w:cs="Arial" w:eastAsia="Arial" w:hAnsi="Arial"/>
          <w:b/>
          <w:bCs/>
          <w:sz w:val="24"/>
          <w:szCs w:val="24"/>
        </w:rPr>
        <w:t xml:space="preserve">Layer 4: Edge Layer</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Real-time, low-latency AI processing at the point of interaction.</w:t>
      </w:r>
    </w:p>
    <w:p>
      <w:pPr>
        <w:spacing w:after="120"/>
      </w:pPr>
      <w:r>
        <w:rPr>
          <w:rFonts w:ascii="Arial" w:cs="Arial" w:eastAsia="Arial" w:hAnsi="Arial"/>
          <w:b/>
          <w:bCs/>
          <w:sz w:val="22"/>
          <w:szCs w:val="22"/>
        </w:rPr>
        <w:t xml:space="preserve">Primary Components: </w:t>
      </w:r>
      <w:r>
        <w:rPr>
          <w:rFonts w:ascii="Arial" w:cs="Arial" w:eastAsia="Arial" w:hAnsi="Arial"/>
          <w:sz w:val="22"/>
          <w:szCs w:val="22"/>
        </w:rPr>
        <w:t xml:space="preserve">Whisper for speech-to-text, Piper for text-to-speech, vision models for camera feeds</w:t>
      </w:r>
    </w:p>
    <w:p>
      <w:pPr>
        <w:spacing w:after="120"/>
      </w:pPr>
      <w:r>
        <w:rPr>
          <w:rFonts w:ascii="Arial" w:cs="Arial" w:eastAsia="Arial" w:hAnsi="Arial"/>
          <w:b/>
          <w:bCs/>
          <w:sz w:val="22"/>
          <w:szCs w:val="22"/>
        </w:rPr>
        <w:t xml:space="preserve">Recommended Hardware: </w:t>
      </w:r>
      <w:r>
        <w:rPr>
          <w:rFonts w:ascii="Arial" w:cs="Arial" w:eastAsia="Arial" w:hAnsi="Arial"/>
          <w:sz w:val="22"/>
          <w:szCs w:val="22"/>
        </w:rPr>
        <w:t xml:space="preserve">Jetson Orin Nano (vision), Raspberry Pi 5 (voice interfaces)</w:t>
      </w:r>
    </w:p>
    <w:p>
      <w:pPr>
        <w:spacing w:after="120"/>
        <w:jc w:val="left"/>
      </w:pPr>
      <w:r>
        <w:rPr>
          <w:rFonts w:ascii="Arial" w:cs="Arial" w:eastAsia="Arial" w:hAnsi="Arial"/>
          <w:sz w:val="22"/>
          <w:szCs w:val="22"/>
        </w:rPr>
        <w:t xml:space="preserve">Use Cases: Voice-activated AI assistants throughout home, security camera analytics and alerting, smart home automation triggers, real-time transcription for meetings/calls.</w:t>
      </w:r>
    </w:p>
    <w:p>
      <w:pPr>
        <w:pStyle w:val="Heading3"/>
        <w:spacing w:before="200" w:after="100"/>
      </w:pPr>
      <w:r>
        <w:rPr>
          <w:rFonts w:ascii="Arial" w:cs="Arial" w:eastAsia="Arial" w:hAnsi="Arial"/>
          <w:b/>
          <w:bCs/>
          <w:sz w:val="24"/>
          <w:szCs w:val="24"/>
        </w:rPr>
        <w:t xml:space="preserve">Layer 5: Governance Layer</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Enforce policies, ensure safety, maintain audit compliance.</w:t>
      </w:r>
    </w:p>
    <w:p>
      <w:pPr>
        <w:spacing w:after="120"/>
      </w:pPr>
      <w:r>
        <w:rPr>
          <w:rFonts w:ascii="Arial" w:cs="Arial" w:eastAsia="Arial" w:hAnsi="Arial"/>
          <w:b/>
          <w:bCs/>
          <w:sz w:val="22"/>
          <w:szCs w:val="22"/>
        </w:rPr>
        <w:t xml:space="preserve">Primary Components: </w:t>
      </w:r>
      <w:r>
        <w:rPr>
          <w:rFonts w:ascii="Arial" w:cs="Arial" w:eastAsia="Arial" w:hAnsi="Arial"/>
          <w:sz w:val="22"/>
          <w:szCs w:val="22"/>
        </w:rPr>
        <w:t xml:space="preserve">Llama Guard for content filtering, custom policy engine, audit log aggregator</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Distributed across all layers; enforcement at inference and orchestration points</w:t>
      </w:r>
    </w:p>
    <w:p>
      <w:pPr>
        <w:spacing w:after="120"/>
        <w:jc w:val="left"/>
      </w:pPr>
      <w:r>
        <w:rPr>
          <w:rFonts w:ascii="Arial" w:cs="Arial" w:eastAsia="Arial" w:hAnsi="Arial"/>
          <w:sz w:val="22"/>
          <w:szCs w:val="22"/>
        </w:rPr>
        <w:t xml:space="preserve">Capabilities: Content filtering with configurable thresholds, per-user access controls and permissions, comprehensive audit logging with retention policies, automated compliance reporting.</w:t>
      </w:r>
    </w:p>
    <w:p>
      <w:r>
        <w:br w:type="page"/>
      </w:r>
    </w:p>
    <w:p>
      <w:pPr>
        <w:pStyle w:val="Heading2"/>
        <w:spacing w:before="300" w:after="150"/>
      </w:pPr>
      <w:r>
        <w:rPr>
          <w:rFonts w:ascii="Arial" w:cs="Arial" w:eastAsia="Arial" w:hAnsi="Arial"/>
          <w:b/>
          <w:bCs/>
          <w:sz w:val="28"/>
          <w:szCs w:val="28"/>
        </w:rPr>
        <w:t xml:space="preserve">3.3 Hardware Mapping</w:t>
      </w:r>
    </w:p>
    <w:p>
      <w:pPr>
        <w:spacing w:after="120"/>
        <w:jc w:val="left"/>
      </w:pPr>
      <w:r>
        <w:rPr>
          <w:rFonts w:ascii="Arial" w:cs="Arial" w:eastAsia="Arial" w:hAnsi="Arial"/>
          <w:sz w:val="22"/>
          <w:szCs w:val="22"/>
        </w:rPr>
        <w:t xml:space="preserve">Based on the provided hardware inventory, the following deployment mapping is recommended: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Device</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Role</w:t>
            </w:r>
          </w:p>
        </w:tc>
        <w:tc>
          <w:tcPr>
            <w:tcW w:type="dxa" w:w="4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Secondary Functions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DGX Spark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Inference Server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70B model hosting, complex reasoning, code generation</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DGX Spark #2</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Secondary Inference / Fine-tuning</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Failover inference, LoRA adapter training, model experimentation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Alienware R16 (RTX 4090)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Image Generation Server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ComfyUI, Stable Diffusion, backup text inference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GMKtec AI Max+ 395</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Orchestration Hub</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n8n, vector DB, RAG pipeline, API gateway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Dell Precision 5690 (x2)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Mobile Workstations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Portable inference, demos, development</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Dell Pro Max 16 Plus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Mobile Development</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Blackwell GPU for cutting-edge local inference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Jetson Orin Nano (x3)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Edge Vision Processing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cameras, doorbell AI, robotics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Raspberry Pi 5 (x3)</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Voice Interface Hubs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Whisper STT, Piper TTS, Home Assistant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Mac mini M4 Pro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Always-On Apple Services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MLX models, macOS automation, continuous agents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MacBook Pro M4 Pro</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macOS Development</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MLX development, Apple ecosystem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ThinkPad P14s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NPU Development Platform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AMD XDNA testing, cross-platform NPU comparison</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GMKtec NucBox M7 (x2)</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Network Services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DNS, DHCP, reverse proxy,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GMKtec K6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Development Sandbox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Testing, CI/CD runners, isolated experiments</w:t>
            </w:r>
          </w:p>
        </w:tc>
      </w:tr>
    </w:tbl>
    <w:p>
      <w:r>
        <w:br w:type="page"/>
      </w:r>
    </w:p>
    <w:p>
      <w:pPr>
        <w:pStyle w:val="Heading1"/>
        <w:spacing w:before="400" w:after="200"/>
      </w:pPr>
      <w:r>
        <w:rPr>
          <w:rFonts w:ascii="Arial" w:cs="Arial" w:eastAsia="Arial" w:hAnsi="Arial"/>
          <w:b/>
          <w:bCs/>
          <w:sz w:val="32"/>
          <w:szCs w:val="32"/>
        </w:rPr>
        <w:t xml:space="preserve">4. Governance Framework</w:t>
      </w:r>
    </w:p>
    <w:p>
      <w:pPr>
        <w:spacing w:after="120"/>
        <w:jc w:val="left"/>
      </w:pPr>
      <w:r>
        <w:rPr>
          <w:rFonts w:ascii="Arial" w:cs="Arial" w:eastAsia="Arial" w:hAnsi="Arial"/>
          <w:sz w:val="22"/>
          <w:szCs w:val="22"/>
        </w:rPr>
        <w:t xml:space="preserve">Governance in a PAIS environment differs fundamentally from enterprise AI governance. You are simultaneously the policy maker, administrator, and end user. This framework establishes structures for responsible self-governance.</w:t>
      </w:r>
    </w:p>
    <w:p>
      <w:pPr>
        <w:pStyle w:val="Heading2"/>
        <w:spacing w:before="300" w:after="150"/>
      </w:pPr>
      <w:r>
        <w:rPr>
          <w:rFonts w:ascii="Arial" w:cs="Arial" w:eastAsia="Arial" w:hAnsi="Arial"/>
          <w:b/>
          <w:bCs/>
          <w:sz w:val="28"/>
          <w:szCs w:val="28"/>
        </w:rPr>
        <w:t xml:space="preserve">4.1 Content Safety</w:t>
      </w:r>
    </w:p>
    <w:p>
      <w:pPr>
        <w:pStyle w:val="Heading3"/>
        <w:spacing w:before="200" w:after="100"/>
      </w:pPr>
      <w:r>
        <w:rPr>
          <w:rFonts w:ascii="Arial" w:cs="Arial" w:eastAsia="Arial" w:hAnsi="Arial"/>
          <w:b/>
          <w:bCs/>
          <w:sz w:val="24"/>
          <w:szCs w:val="24"/>
        </w:rPr>
        <w:t xml:space="preserve">4.1.1 Filtering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Implementation</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Applicable Users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1: Child Safe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Strict filtering; educational content only; no violence, adult themes, or complex topics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Llama Guard with conservative thresholds; whitelist-based topic filtering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Children under 13</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2: Teen Safe</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 filtering; age-appropriate content; educational discussions of sensitive topics allowed</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Llama Guard with balanced thresholds; context-aware filtering</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Teenagers 13-17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3: Adult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Minimal filtering; blocks only illegal content and explicit harm instructions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Basic safety checks; focus on audit rather than prevention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Adults 18+</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4: Unrestricted</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filtering; full model capability; complete audit logging</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runtime filtering; comprehensive logging for review</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Administrator only</w:t>
            </w:r>
          </w:p>
        </w:tc>
      </w:tr>
    </w:tbl>
    <w:p>
      <w:pPr>
        <w:spacing w:after="120"/>
        <w:jc w:val="left"/>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4.1.2 Implementation with Llama Guard</w:t>
      </w:r>
    </w:p>
    <w:p>
      <w:pPr>
        <w:spacing w:after="120"/>
        <w:jc w:val="left"/>
      </w:pPr>
      <w:r>
        <w:rPr>
          <w:rFonts w:ascii="Arial" w:cs="Arial" w:eastAsia="Arial" w:hAnsi="Arial"/>
          <w:sz w:val="22"/>
          <w:szCs w:val="22"/>
        </w:rPr>
        <w:t xml:space="preserve">Llama Guard provides content classification that can be deployed on Jetson Orin devices for low-latency filtering. Configure safety categories based on your family's values and requirements. Categories include: violence and harm, sexual content, hate speech, dangerous activities, privacy violations, and misinformation.</w:t>
      </w:r>
    </w:p>
    <w:p>
      <w:pPr>
        <w:pStyle w:val="Heading2"/>
        <w:spacing w:before="300" w:after="150"/>
      </w:pPr>
      <w:r>
        <w:rPr>
          <w:rFonts w:ascii="Arial" w:cs="Arial" w:eastAsia="Arial" w:hAnsi="Arial"/>
          <w:b/>
          <w:bCs/>
          <w:sz w:val="28"/>
          <w:szCs w:val="28"/>
        </w:rPr>
        <w:t xml:space="preserve">4.2 Access Control</w:t>
      </w:r>
    </w:p>
    <w:p>
      <w:pPr>
        <w:pStyle w:val="Heading3"/>
        <w:spacing w:before="200" w:after="100"/>
      </w:pPr>
      <w:r>
        <w:rPr>
          <w:rFonts w:ascii="Arial" w:cs="Arial" w:eastAsia="Arial" w:hAnsi="Arial"/>
          <w:b/>
          <w:bCs/>
          <w:sz w:val="24"/>
          <w:szCs w:val="24"/>
        </w:rPr>
        <w:t xml:space="preserve">4.2.1 User Profiles</w:t>
      </w:r>
    </w:p>
    <w:p>
      <w:pPr>
        <w:spacing w:after="120"/>
        <w:jc w:val="left"/>
      </w:pPr>
      <w:r>
        <w:rPr>
          <w:rFonts w:ascii="Arial" w:cs="Arial" w:eastAsia="Arial" w:hAnsi="Arial"/>
          <w:sz w:val="22"/>
          <w:szCs w:val="22"/>
        </w:rPr>
        <w:t xml:space="preserve">Each family member should have a distinct profile with:</w:t>
      </w:r>
    </w:p>
    <w:p>
      <w:pPr>
        <w:pStyle w:val="ListParagraph"/>
        <w:numPr>
          <w:ilvl w:val="0"/>
          <w:numId w:val="2"/>
        </w:numPr>
      </w:pPr>
      <w:r>
        <w:rPr>
          <w:rFonts w:ascii="Arial" w:cs="Arial" w:eastAsia="Arial" w:hAnsi="Arial"/>
          <w:sz w:val="22"/>
          <w:szCs w:val="22"/>
        </w:rPr>
        <w:t xml:space="preserve">Unique identifier for audit trail attribution</w:t>
      </w:r>
    </w:p>
    <w:p>
      <w:pPr>
        <w:pStyle w:val="ListParagraph"/>
        <w:numPr>
          <w:ilvl w:val="0"/>
          <w:numId w:val="2"/>
        </w:numPr>
      </w:pPr>
      <w:r>
        <w:rPr>
          <w:rFonts w:ascii="Arial" w:cs="Arial" w:eastAsia="Arial" w:hAnsi="Arial"/>
          <w:sz w:val="22"/>
          <w:szCs w:val="22"/>
        </w:rPr>
        <w:t xml:space="preserve">Assigned content filtering tier</w:t>
      </w:r>
    </w:p>
    <w:p>
      <w:pPr>
        <w:pStyle w:val="ListParagraph"/>
        <w:numPr>
          <w:ilvl w:val="0"/>
          <w:numId w:val="2"/>
        </w:numPr>
      </w:pPr>
      <w:r>
        <w:rPr>
          <w:rFonts w:ascii="Arial" w:cs="Arial" w:eastAsia="Arial" w:hAnsi="Arial"/>
          <w:sz w:val="22"/>
          <w:szCs w:val="22"/>
        </w:rPr>
        <w:t xml:space="preserve">Model access permissions (which models/capabilities are available)</w:t>
      </w:r>
    </w:p>
    <w:p>
      <w:pPr>
        <w:pStyle w:val="ListParagraph"/>
        <w:numPr>
          <w:ilvl w:val="0"/>
          <w:numId w:val="2"/>
        </w:numPr>
      </w:pPr>
      <w:r>
        <w:rPr>
          <w:rFonts w:ascii="Arial" w:cs="Arial" w:eastAsia="Arial" w:hAnsi="Arial"/>
          <w:sz w:val="22"/>
          <w:szCs w:val="22"/>
        </w:rPr>
        <w:t xml:space="preserve">Usage quotas (optional, for resource management)</w:t>
      </w:r>
    </w:p>
    <w:p>
      <w:pPr>
        <w:pStyle w:val="ListParagraph"/>
        <w:numPr>
          <w:ilvl w:val="0"/>
          <w:numId w:val="2"/>
        </w:numPr>
      </w:pPr>
      <w:r>
        <w:rPr>
          <w:rFonts w:ascii="Arial" w:cs="Arial" w:eastAsia="Arial" w:hAnsi="Arial"/>
          <w:sz w:val="22"/>
          <w:szCs w:val="22"/>
        </w:rPr>
        <w:t xml:space="preserve">Time-of-day restrictions (optional, for children)</w:t>
      </w:r>
    </w:p>
    <w:p>
      <w:pPr>
        <w:pStyle w:val="Heading3"/>
        <w:spacing w:before="200" w:after="100"/>
      </w:pPr>
      <w:r>
        <w:rPr>
          <w:rFonts w:ascii="Arial" w:cs="Arial" w:eastAsia="Arial" w:hAnsi="Arial"/>
          <w:b/>
          <w:bCs/>
          <w:sz w:val="24"/>
          <w:szCs w:val="24"/>
        </w:rPr>
        <w:t xml:space="preserve">4.2.2 Authentication Methods</w:t>
      </w:r>
    </w:p>
    <w:p>
      <w:pPr>
        <w:spacing w:after="120"/>
        <w:jc w:val="left"/>
      </w:pPr>
      <w:r>
        <w:rPr>
          <w:rFonts w:ascii="Arial" w:cs="Arial" w:eastAsia="Arial" w:hAnsi="Arial"/>
          <w:sz w:val="22"/>
          <w:szCs w:val="22"/>
        </w:rPr>
        <w:t xml:space="preserve">Recommended authentication approaches by context:</w:t>
      </w:r>
    </w:p>
    <w:p>
      <w:pPr>
        <w:pStyle w:val="ListParagraph"/>
        <w:numPr>
          <w:ilvl w:val="0"/>
          <w:numId w:val="2"/>
        </w:numPr>
      </w:pPr>
      <w:r>
        <w:rPr>
          <w:rFonts w:ascii="Arial" w:cs="Arial" w:eastAsia="Arial" w:hAnsi="Arial"/>
          <w:sz w:val="22"/>
          <w:szCs w:val="22"/>
        </w:rPr>
        <w:t xml:space="preserve">Web UI (Open WebUI): Local accounts with strong passwords; optional 2FA</w:t>
      </w:r>
    </w:p>
    <w:p>
      <w:pPr>
        <w:pStyle w:val="ListParagraph"/>
        <w:numPr>
          <w:ilvl w:val="0"/>
          <w:numId w:val="2"/>
        </w:numPr>
      </w:pPr>
      <w:r>
        <w:rPr>
          <w:rFonts w:ascii="Arial" w:cs="Arial" w:eastAsia="Arial" w:hAnsi="Arial"/>
          <w:sz w:val="22"/>
          <w:szCs w:val="22"/>
        </w:rPr>
        <w:t xml:space="preserve">Voice Interfaces: Voice recognition for user identification; PIN confirmation for sensitive actions</w:t>
      </w:r>
    </w:p>
    <w:p>
      <w:pPr>
        <w:pStyle w:val="ListParagraph"/>
        <w:numPr>
          <w:ilvl w:val="0"/>
          <w:numId w:val="2"/>
        </w:numPr>
      </w:pPr>
      <w:r>
        <w:rPr>
          <w:rFonts w:ascii="Arial" w:cs="Arial" w:eastAsia="Arial" w:hAnsi="Arial"/>
          <w:sz w:val="22"/>
          <w:szCs w:val="22"/>
        </w:rPr>
        <w:t xml:space="preserve">API Access: API keys with scope limitations; rotate quarterly</w:t>
      </w:r>
    </w:p>
    <w:p>
      <w:pPr>
        <w:pStyle w:val="ListParagraph"/>
        <w:numPr>
          <w:ilvl w:val="0"/>
          <w:numId w:val="2"/>
        </w:numPr>
      </w:pPr>
      <w:r>
        <w:rPr>
          <w:rFonts w:ascii="Arial" w:cs="Arial" w:eastAsia="Arial" w:hAnsi="Arial"/>
          <w:sz w:val="22"/>
          <w:szCs w:val="22"/>
        </w:rPr>
        <w:t xml:space="preserve">Mobile Apps: Device-based authentication; biometric where available</w:t>
      </w:r>
    </w:p>
    <w:p>
      <w:pPr>
        <w:pStyle w:val="Heading2"/>
        <w:spacing w:before="300" w:after="150"/>
      </w:pPr>
      <w:r>
        <w:rPr>
          <w:rFonts w:ascii="Arial" w:cs="Arial" w:eastAsia="Arial" w:hAnsi="Arial"/>
          <w:b/>
          <w:bCs/>
          <w:sz w:val="28"/>
          <w:szCs w:val="28"/>
        </w:rPr>
        <w:t xml:space="preserve">4.3 Audit and Logging</w:t>
      </w:r>
    </w:p>
    <w:p>
      <w:pPr>
        <w:pStyle w:val="Heading3"/>
        <w:spacing w:before="200" w:after="100"/>
      </w:pPr>
      <w:r>
        <w:rPr>
          <w:rFonts w:ascii="Arial" w:cs="Arial" w:eastAsia="Arial" w:hAnsi="Arial"/>
          <w:b/>
          <w:bCs/>
          <w:sz w:val="24"/>
          <w:szCs w:val="24"/>
        </w:rPr>
        <w:t xml:space="preserve">4.3.1 What to Log</w:t>
      </w:r>
    </w:p>
    <w:p>
      <w:pPr>
        <w:spacing w:after="120"/>
        <w:jc w:val="left"/>
      </w:pPr>
      <w:r>
        <w:rPr>
          <w:rFonts w:ascii="Arial" w:cs="Arial" w:eastAsia="Arial" w:hAnsi="Arial"/>
          <w:sz w:val="22"/>
          <w:szCs w:val="22"/>
        </w:rPr>
        <w:t xml:space="preserve">Every interaction should capture: timestamp (ISO 8601), user identifier, input prompt (full text or hash based on sensitivity), output response (full text or hash), model used, inference time, content filter results, and routing decision (local/cloud).</w:t>
      </w:r>
    </w:p>
    <w:p>
      <w:pPr>
        <w:pStyle w:val="Heading3"/>
        <w:spacing w:before="200" w:after="100"/>
      </w:pPr>
      <w:r>
        <w:rPr>
          <w:rFonts w:ascii="Arial" w:cs="Arial" w:eastAsia="Arial" w:hAnsi="Arial"/>
          <w:b/>
          <w:bCs/>
          <w:sz w:val="24"/>
          <w:szCs w:val="24"/>
        </w:rPr>
        <w:t xml:space="preserve">4.3.2 Retention Policies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Retention Period</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Storage Location</w:t>
            </w:r>
          </w:p>
        </w:tc>
        <w:tc>
          <w:tcPr>
            <w:tcW w:type="dxa" w:w="2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conversation 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Encrypted local storage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only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Metadata (timestamps, users)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year</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Audit database</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Content filter triggers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Separate security 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only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performance metrics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 days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Monitoring system</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w:t>
            </w:r>
          </w:p>
        </w:tc>
      </w:tr>
    </w:tbl>
    <w:p>
      <w:pPr>
        <w:spacing w:after="120"/>
        <w:jc w:val="left"/>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4.3.3 Review Cadence</w:t>
      </w:r>
    </w:p>
    <w:p>
      <w:pPr>
        <w:spacing w:after="120"/>
        <w:jc w:val="left"/>
      </w:pPr>
      <w:r>
        <w:rPr>
          <w:rFonts w:ascii="Arial" w:cs="Arial" w:eastAsia="Arial" w:hAnsi="Arial"/>
          <w:sz w:val="22"/>
          <w:szCs w:val="22"/>
        </w:rPr>
        <w:t xml:space="preserve">Establish regular review cycles: Daily automated alerts for content filter triggers, weekly summary review of usage patterns, monthly audit of access logs and permissions, quarterly review of governance policies and updates.</w:t>
      </w:r>
    </w:p>
    <w:p>
      <w:pPr>
        <w:pStyle w:val="Heading2"/>
        <w:spacing w:before="300" w:after="150"/>
      </w:pPr>
      <w:r>
        <w:rPr>
          <w:rFonts w:ascii="Arial" w:cs="Arial" w:eastAsia="Arial" w:hAnsi="Arial"/>
          <w:b/>
          <w:bCs/>
          <w:sz w:val="28"/>
          <w:szCs w:val="28"/>
        </w:rPr>
        <w:t xml:space="preserve">4.4 Data Sovereignty Principles</w:t>
      </w:r>
    </w:p>
    <w:p>
      <w:pPr>
        <w:pStyle w:val="ListParagraph"/>
        <w:numPr>
          <w:ilvl w:val="0"/>
          <w:numId w:val="2"/>
        </w:numPr>
      </w:pPr>
      <w:r>
        <w:rPr>
          <w:rFonts w:ascii="Arial" w:cs="Arial" w:eastAsia="Arial" w:hAnsi="Arial"/>
          <w:sz w:val="22"/>
          <w:szCs w:val="22"/>
        </w:rPr>
        <w:t xml:space="preserve">No External Transmission: By default, no data leaves your network. Cloud routing requires explicit configuration and consent.</w:t>
      </w:r>
    </w:p>
    <w:p>
      <w:pPr>
        <w:pStyle w:val="ListParagraph"/>
        <w:numPr>
          <w:ilvl w:val="0"/>
          <w:numId w:val="2"/>
        </w:numPr>
      </w:pPr>
      <w:r>
        <w:rPr>
          <w:rFonts w:ascii="Arial" w:cs="Arial" w:eastAsia="Arial" w:hAnsi="Arial"/>
          <w:sz w:val="22"/>
          <w:szCs w:val="22"/>
        </w:rPr>
        <w:t xml:space="preserve">Encryption at Rest: All stored data (logs, vector DB, documents) encrypted with keys you control.</w:t>
      </w:r>
    </w:p>
    <w:p>
      <w:pPr>
        <w:pStyle w:val="ListParagraph"/>
        <w:numPr>
          <w:ilvl w:val="0"/>
          <w:numId w:val="2"/>
        </w:numPr>
      </w:pPr>
      <w:r>
        <w:rPr>
          <w:rFonts w:ascii="Arial" w:cs="Arial" w:eastAsia="Arial" w:hAnsi="Arial"/>
          <w:sz w:val="22"/>
          <w:szCs w:val="22"/>
        </w:rPr>
        <w:t xml:space="preserve">Right to Deletion: Any user can request complete deletion of their interaction history.</w:t>
      </w:r>
    </w:p>
    <w:p>
      <w:pPr>
        <w:pStyle w:val="ListParagraph"/>
        <w:numPr>
          <w:ilvl w:val="0"/>
          <w:numId w:val="2"/>
        </w:numPr>
      </w:pPr>
      <w:r>
        <w:rPr>
          <w:rFonts w:ascii="Arial" w:cs="Arial" w:eastAsia="Arial" w:hAnsi="Arial"/>
          <w:sz w:val="22"/>
          <w:szCs w:val="22"/>
        </w:rPr>
        <w:t xml:space="preserve">Transparency: All users can view what data is collected about their interactions.</w:t>
      </w:r>
    </w:p>
    <w:p>
      <w:r>
        <w:br w:type="page"/>
      </w:r>
    </w:p>
    <w:p>
      <w:pPr>
        <w:pStyle w:val="Heading1"/>
        <w:spacing w:before="400" w:after="200"/>
      </w:pPr>
      <w:r>
        <w:rPr>
          <w:rFonts w:ascii="Arial" w:cs="Arial" w:eastAsia="Arial" w:hAnsi="Arial"/>
          <w:b/>
          <w:bCs/>
          <w:sz w:val="32"/>
          <w:szCs w:val="32"/>
        </w:rPr>
        <w:t xml:space="preserve">5. Total Cost of Ownership Model</w:t>
      </w:r>
    </w:p>
    <w:p>
      <w:pPr>
        <w:spacing w:after="120"/>
        <w:jc w:val="left"/>
      </w:pPr>
      <w:r>
        <w:rPr>
          <w:rFonts w:ascii="Arial" w:cs="Arial" w:eastAsia="Arial" w:hAnsi="Arial"/>
          <w:sz w:val="22"/>
          <w:szCs w:val="22"/>
        </w:rPr>
        <w:t xml:space="preserve">This section provides a framework for calculating and comparing costs between local AI infrastructure and cloud API usage.</w:t>
      </w:r>
    </w:p>
    <w:p>
      <w:pPr>
        <w:pStyle w:val="Heading2"/>
        <w:spacing w:before="300" w:after="150"/>
      </w:pPr>
      <w:r>
        <w:rPr>
          <w:rFonts w:ascii="Arial" w:cs="Arial" w:eastAsia="Arial" w:hAnsi="Arial"/>
          <w:b/>
          <w:bCs/>
          <w:sz w:val="28"/>
          <w:szCs w:val="28"/>
        </w:rPr>
        <w:t xml:space="preserve">5.1 Cost Categories</w:t>
      </w:r>
    </w:p>
    <w:p>
      <w:pPr>
        <w:pStyle w:val="Heading3"/>
        <w:spacing w:before="200" w:after="100"/>
      </w:pPr>
      <w:r>
        <w:rPr>
          <w:rFonts w:ascii="Arial" w:cs="Arial" w:eastAsia="Arial" w:hAnsi="Arial"/>
          <w:b/>
          <w:bCs/>
          <w:sz w:val="24"/>
          <w:szCs w:val="24"/>
        </w:rPr>
        <w:t xml:space="preserve">5.1.1 Local Infrastructure Costs (CapEx)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One-Time Cost</w:t>
            </w:r>
          </w:p>
        </w:tc>
        <w:tc>
          <w:tcPr>
            <w:tcW w:type="dxa" w:w="3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Inference Hardware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DGX Spark, RTX 4090 desktop, etc.</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Edge Devices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Variable</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Jetson, Raspberry Pi, voice hardware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Networking Equipment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$200-$1,000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Switch upgrades, WiFi 6E/7 APs</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Storage (NAS)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$500-$2,000</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 storage, RAG corpus, backups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UPS/Power Protection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$200-$500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for always-on infrastructure</w:t>
            </w:r>
          </w:p>
        </w:tc>
      </w:tr>
    </w:tbl>
    <w:p>
      <w:pPr>
        <w:spacing w:after="120"/>
        <w:jc w:val="left"/>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5.1.2 Ongoing Local Costs (OpEx)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Monthly Cost</w:t>
            </w:r>
          </w:p>
        </w:tc>
        <w:tc>
          <w:tcPr>
            <w:tcW w:type="dxa" w:w="3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Electricity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$30-$150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Varies by hardware utilization and local rates</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Internet (if upgrading)</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$0-$50 incremental</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May need faster upload for remote access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Maintenance/Replacement 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of hardware value annually</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Optional: Cloud Backup</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$10-$50</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Encrypted offsite backup of critical data</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5.2 Cloud API Cost Comparison</w:t>
      </w:r>
    </w:p>
    <w:p>
      <w:pPr>
        <w:pStyle w:val="Heading3"/>
        <w:spacing w:before="200" w:after="100"/>
      </w:pPr>
      <w:r>
        <w:rPr>
          <w:rFonts w:ascii="Arial" w:cs="Arial" w:eastAsia="Arial" w:hAnsi="Arial"/>
          <w:b/>
          <w:bCs/>
          <w:sz w:val="24"/>
          <w:szCs w:val="24"/>
        </w:rPr>
        <w:t xml:space="preserve">5.2.1 Typical Cloud Pricing (as of January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Provider/Model</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Input (per 1M tokens)</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 (per 1M tokens)</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Local Equivalent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GPT-4o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Llama 3.1 70B</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GPT-4o Mini</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$0.15</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Llama 3.2 8B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Sonnet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Llama 3.1 70B</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Haiku 4</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Llama 3.2 8B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Gemini 2.5 Flash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Mistral 7B</w:t>
            </w:r>
          </w:p>
        </w:tc>
      </w:tr>
    </w:tbl>
    <w:p>
      <w:pPr>
        <w:spacing w:after="120"/>
        <w:jc w:val="left"/>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5.2.2 Break-Even Analysis</w:t>
      </w:r>
    </w:p>
    <w:p>
      <w:pPr>
        <w:spacing w:after="120"/>
        <w:jc w:val="left"/>
      </w:pPr>
      <w:r>
        <w:rPr>
          <w:rFonts w:ascii="Arial" w:cs="Arial" w:eastAsia="Arial" w:hAnsi="Arial"/>
          <w:sz w:val="22"/>
          <w:szCs w:val="22"/>
        </w:rPr>
        <w:t xml:space="preserve">The crossover point where local infrastructure becomes more cost-effective depends on usage volume. Using the research finding that self-hosted LLMs pay off at approximately 2 million tokens per day:</w:t>
      </w:r>
    </w:p>
    <w:p>
      <w:pPr>
        <w:pStyle w:val="ListParagraph"/>
        <w:numPr>
          <w:ilvl w:val="0"/>
          <w:numId w:val="2"/>
        </w:numPr>
      </w:pPr>
      <w:r>
        <w:rPr>
          <w:rFonts w:ascii="Arial" w:cs="Arial" w:eastAsia="Arial" w:hAnsi="Arial"/>
          <w:sz w:val="22"/>
          <w:szCs w:val="22"/>
        </w:rPr>
        <w:t xml:space="preserve">At 2M tokens/day with GPT-4o pricing: ~$25/day or $750/month in cloud costs</w:t>
      </w:r>
    </w:p>
    <w:p>
      <w:pPr>
        <w:pStyle w:val="ListParagraph"/>
        <w:numPr>
          <w:ilvl w:val="0"/>
          <w:numId w:val="2"/>
        </w:numPr>
      </w:pPr>
      <w:r>
        <w:rPr>
          <w:rFonts w:ascii="Arial" w:cs="Arial" w:eastAsia="Arial" w:hAnsi="Arial"/>
          <w:sz w:val="22"/>
          <w:szCs w:val="22"/>
        </w:rPr>
        <w:t xml:space="preserve">Local infrastructure electricity at this volume: ~$50-100/month</w:t>
      </w:r>
    </w:p>
    <w:p>
      <w:pPr>
        <w:pStyle w:val="ListParagraph"/>
        <w:numPr>
          <w:ilvl w:val="0"/>
          <w:numId w:val="2"/>
        </w:numPr>
      </w:pPr>
      <w:r>
        <w:rPr>
          <w:rFonts w:ascii="Arial" w:cs="Arial" w:eastAsia="Arial" w:hAnsi="Arial"/>
          <w:sz w:val="22"/>
          <w:szCs w:val="22"/>
        </w:rPr>
        <w:t xml:space="preserve">Hardware payback period (assuming $10,000 investment): 12-18 months</w:t>
      </w:r>
    </w:p>
    <w:p>
      <w:pPr>
        <w:pStyle w:val="Heading2"/>
        <w:spacing w:before="300" w:after="150"/>
      </w:pPr>
      <w:r>
        <w:rPr>
          <w:rFonts w:ascii="Arial" w:cs="Arial" w:eastAsia="Arial" w:hAnsi="Arial"/>
          <w:b/>
          <w:bCs/>
          <w:sz w:val="28"/>
          <w:szCs w:val="28"/>
        </w:rPr>
        <w:t xml:space="preserve">5.3 Your Infrastructure TCO Calculator</w:t>
      </w:r>
    </w:p>
    <w:p>
      <w:pPr>
        <w:spacing w:after="120"/>
        <w:jc w:val="left"/>
      </w:pPr>
      <w:r>
        <w:rPr>
          <w:rFonts w:ascii="Arial" w:cs="Arial" w:eastAsia="Arial" w:hAnsi="Arial"/>
          <w:sz w:val="22"/>
          <w:szCs w:val="22"/>
        </w:rPr>
        <w:t xml:space="preserve">To calculate your specific TCO, use this framework:</w:t>
      </w:r>
    </w:p>
    <w:p>
      <w:pPr>
        <w:pStyle w:val="ListParagraph"/>
        <w:numPr>
          <w:ilvl w:val="0"/>
          <w:numId w:val="3"/>
        </w:numPr>
      </w:pPr>
      <w:r>
        <w:rPr>
          <w:rFonts w:ascii="Arial" w:cs="Arial" w:eastAsia="Arial" w:hAnsi="Arial"/>
          <w:sz w:val="22"/>
          <w:szCs w:val="22"/>
        </w:rPr>
        <w:t xml:space="preserve">Sum all hardware costs (already owned = $0 for TCO comparison)</w:t>
      </w:r>
    </w:p>
    <w:p>
      <w:pPr>
        <w:pStyle w:val="ListParagraph"/>
        <w:numPr>
          <w:ilvl w:val="0"/>
          <w:numId w:val="3"/>
        </w:numPr>
      </w:pPr>
      <w:r>
        <w:rPr>
          <w:rFonts w:ascii="Arial" w:cs="Arial" w:eastAsia="Arial" w:hAnsi="Arial"/>
          <w:sz w:val="22"/>
          <w:szCs w:val="22"/>
        </w:rPr>
        <w:t xml:space="preserve">Estimate monthly electricity: (Total GPU wattage × hours/day × 30 × local $/kWh) / 1000</w:t>
      </w:r>
    </w:p>
    <w:p>
      <w:pPr>
        <w:pStyle w:val="ListParagraph"/>
        <w:numPr>
          <w:ilvl w:val="0"/>
          <w:numId w:val="3"/>
        </w:numPr>
      </w:pPr>
      <w:r>
        <w:rPr>
          <w:rFonts w:ascii="Arial" w:cs="Arial" w:eastAsia="Arial" w:hAnsi="Arial"/>
          <w:sz w:val="22"/>
          <w:szCs w:val="22"/>
        </w:rPr>
        <w:t xml:space="preserve">Estimate monthly cloud equivalent: (Daily tokens × 30 × blended $/token)</w:t>
      </w:r>
    </w:p>
    <w:p>
      <w:pPr>
        <w:pStyle w:val="ListParagraph"/>
        <w:numPr>
          <w:ilvl w:val="0"/>
          <w:numId w:val="3"/>
        </w:numPr>
      </w:pPr>
      <w:r>
        <w:rPr>
          <w:rFonts w:ascii="Arial" w:cs="Arial" w:eastAsia="Arial" w:hAnsi="Arial"/>
          <w:sz w:val="22"/>
          <w:szCs w:val="22"/>
        </w:rPr>
        <w:t xml:space="preserve">Calculate monthly savings: Cloud cost - Local OpEx</w:t>
      </w:r>
    </w:p>
    <w:p>
      <w:pPr>
        <w:pStyle w:val="ListParagraph"/>
        <w:numPr>
          <w:ilvl w:val="0"/>
          <w:numId w:val="3"/>
        </w:numPr>
      </w:pPr>
      <w:r>
        <w:rPr>
          <w:rFonts w:ascii="Arial" w:cs="Arial" w:eastAsia="Arial" w:hAnsi="Arial"/>
          <w:sz w:val="22"/>
          <w:szCs w:val="22"/>
        </w:rPr>
        <w:t xml:space="preserve">Calculate payback period: Hardware CapEx / Monthly savings</w:t>
      </w:r>
    </w:p>
    <w:p>
      <w:pPr>
        <w:pStyle w:val="Heading2"/>
        <w:spacing w:before="300" w:after="150"/>
      </w:pPr>
      <w:r>
        <w:rPr>
          <w:rFonts w:ascii="Arial" w:cs="Arial" w:eastAsia="Arial" w:hAnsi="Arial"/>
          <w:b/>
          <w:bCs/>
          <w:sz w:val="28"/>
          <w:szCs w:val="28"/>
        </w:rPr>
        <w:t xml:space="preserve">5.4 Non-Financial Value</w:t>
      </w:r>
    </w:p>
    <w:p>
      <w:pPr>
        <w:spacing w:after="120"/>
        <w:jc w:val="left"/>
      </w:pPr>
      <w:r>
        <w:rPr>
          <w:rFonts w:ascii="Arial" w:cs="Arial" w:eastAsia="Arial" w:hAnsi="Arial"/>
          <w:sz w:val="22"/>
          <w:szCs w:val="22"/>
        </w:rPr>
        <w:t xml:space="preserve">TCO calculations often miss intangible benefits of PAIS:</w:t>
      </w:r>
    </w:p>
    <w:p>
      <w:pPr>
        <w:pStyle w:val="ListParagraph"/>
        <w:numPr>
          <w:ilvl w:val="0"/>
          <w:numId w:val="2"/>
        </w:numPr>
      </w:pPr>
      <w:r>
        <w:rPr>
          <w:rFonts w:ascii="Arial" w:cs="Arial" w:eastAsia="Arial" w:hAnsi="Arial"/>
          <w:sz w:val="22"/>
          <w:szCs w:val="22"/>
        </w:rPr>
        <w:t xml:space="preserve">Privacy value: What is the cost of a data breach? Of training data being used against your interests?</w:t>
      </w:r>
    </w:p>
    <w:p>
      <w:pPr>
        <w:pStyle w:val="ListParagraph"/>
        <w:numPr>
          <w:ilvl w:val="0"/>
          <w:numId w:val="2"/>
        </w:numPr>
      </w:pPr>
      <w:r>
        <w:rPr>
          <w:rFonts w:ascii="Arial" w:cs="Arial" w:eastAsia="Arial" w:hAnsi="Arial"/>
          <w:sz w:val="22"/>
          <w:szCs w:val="22"/>
        </w:rPr>
        <w:t xml:space="preserve">Availability value: What is the cost of cloud outages during critical work?</w:t>
      </w:r>
    </w:p>
    <w:p>
      <w:pPr>
        <w:pStyle w:val="ListParagraph"/>
        <w:numPr>
          <w:ilvl w:val="0"/>
          <w:numId w:val="2"/>
        </w:numPr>
      </w:pPr>
      <w:r>
        <w:rPr>
          <w:rFonts w:ascii="Arial" w:cs="Arial" w:eastAsia="Arial" w:hAnsi="Arial"/>
          <w:sz w:val="22"/>
          <w:szCs w:val="22"/>
        </w:rPr>
        <w:t xml:space="preserve">Learning value: Deep understanding of AI systems from hands-on operation</w:t>
      </w:r>
    </w:p>
    <w:p>
      <w:pPr>
        <w:pStyle w:val="ListParagraph"/>
        <w:numPr>
          <w:ilvl w:val="0"/>
          <w:numId w:val="2"/>
        </w:numPr>
      </w:pPr>
      <w:r>
        <w:rPr>
          <w:rFonts w:ascii="Arial" w:cs="Arial" w:eastAsia="Arial" w:hAnsi="Arial"/>
          <w:sz w:val="22"/>
          <w:szCs w:val="22"/>
        </w:rPr>
        <w:t xml:space="preserve">Autonomy value: Freedom from terms of service changes and provider decisions</w:t>
      </w:r>
    </w:p>
    <w:p>
      <w:r>
        <w:br w:type="page"/>
      </w:r>
    </w:p>
    <w:p>
      <w:pPr>
        <w:pStyle w:val="Heading1"/>
        <w:spacing w:before="400" w:after="200"/>
      </w:pPr>
      <w:r>
        <w:rPr>
          <w:rFonts w:ascii="Arial" w:cs="Arial" w:eastAsia="Arial" w:hAnsi="Arial"/>
          <w:b/>
          <w:bCs/>
          <w:sz w:val="32"/>
          <w:szCs w:val="32"/>
        </w:rPr>
        <w:t xml:space="preserve">6. Implementation Roadmap</w:t>
      </w:r>
    </w:p>
    <w:p>
      <w:pPr>
        <w:spacing w:after="120"/>
        <w:jc w:val="left"/>
      </w:pPr>
      <w:r>
        <w:rPr>
          <w:rFonts w:ascii="Arial" w:cs="Arial" w:eastAsia="Arial" w:hAnsi="Arial"/>
          <w:sz w:val="22"/>
          <w:szCs w:val="22"/>
        </w:rPr>
        <w:t xml:space="preserve">This section provides a phased approach to implementing PAIS, allowing for iterative deployment and validation.</w:t>
      </w:r>
    </w:p>
    <w:p>
      <w:pPr>
        <w:pStyle w:val="Heading2"/>
        <w:spacing w:before="300" w:after="150"/>
      </w:pPr>
      <w:r>
        <w:rPr>
          <w:rFonts w:ascii="Arial" w:cs="Arial" w:eastAsia="Arial" w:hAnsi="Arial"/>
          <w:b/>
          <w:bCs/>
          <w:sz w:val="28"/>
          <w:szCs w:val="28"/>
        </w:rPr>
        <w:t xml:space="preserve">6.1 Phase 1: Foundation (Weeks 1-2)</w:t>
      </w:r>
    </w:p>
    <w:p>
      <w:pPr>
        <w:pStyle w:val="Heading3"/>
        <w:spacing w:before="200" w:after="100"/>
      </w:pPr>
      <w:r>
        <w:rPr>
          <w:rFonts w:ascii="Arial" w:cs="Arial" w:eastAsia="Arial" w:hAnsi="Arial"/>
          <w:b/>
          <w:bCs/>
          <w:sz w:val="24"/>
          <w:szCs w:val="24"/>
        </w:rPr>
        <w:t xml:space="preserve">Objectives</w:t>
      </w:r>
    </w:p>
    <w:p>
      <w:pPr>
        <w:pStyle w:val="ListParagraph"/>
        <w:numPr>
          <w:ilvl w:val="0"/>
          <w:numId w:val="2"/>
        </w:numPr>
      </w:pPr>
      <w:r>
        <w:rPr>
          <w:rFonts w:ascii="Arial" w:cs="Arial" w:eastAsia="Arial" w:hAnsi="Arial"/>
          <w:sz w:val="22"/>
          <w:szCs w:val="22"/>
        </w:rPr>
        <w:t xml:space="preserve">Deploy basic local inference capability</w:t>
      </w:r>
    </w:p>
    <w:p>
      <w:pPr>
        <w:pStyle w:val="ListParagraph"/>
        <w:numPr>
          <w:ilvl w:val="0"/>
          <w:numId w:val="2"/>
        </w:numPr>
      </w:pPr>
      <w:r>
        <w:rPr>
          <w:rFonts w:ascii="Arial" w:cs="Arial" w:eastAsia="Arial" w:hAnsi="Arial"/>
          <w:sz w:val="22"/>
          <w:szCs w:val="22"/>
        </w:rPr>
        <w:t xml:space="preserve">Establish web-based user interface</w:t>
      </w:r>
    </w:p>
    <w:p>
      <w:pPr>
        <w:pStyle w:val="ListParagraph"/>
        <w:numPr>
          <w:ilvl w:val="0"/>
          <w:numId w:val="2"/>
        </w:numPr>
      </w:pPr>
      <w:r>
        <w:rPr>
          <w:rFonts w:ascii="Arial" w:cs="Arial" w:eastAsia="Arial" w:hAnsi="Arial"/>
          <w:sz w:val="22"/>
          <w:szCs w:val="22"/>
        </w:rPr>
        <w:t xml:space="preserve">Validate core functionality</w:t>
      </w:r>
    </w:p>
    <w:p>
      <w:pPr>
        <w:pStyle w:val="Heading3"/>
        <w:spacing w:before="200" w:after="100"/>
      </w:pPr>
      <w:r>
        <w:rPr>
          <w:rFonts w:ascii="Arial" w:cs="Arial" w:eastAsia="Arial" w:hAnsi="Arial"/>
          <w:b/>
          <w:bCs/>
          <w:sz w:val="24"/>
          <w:szCs w:val="24"/>
        </w:rPr>
        <w:t xml:space="preserve">Tasks</w:t>
      </w:r>
    </w:p>
    <w:p>
      <w:pPr>
        <w:pStyle w:val="ListParagraph"/>
        <w:numPr>
          <w:ilvl w:val="0"/>
          <w:numId w:val="3"/>
        </w:numPr>
      </w:pPr>
      <w:r>
        <w:rPr>
          <w:rFonts w:ascii="Arial" w:cs="Arial" w:eastAsia="Arial" w:hAnsi="Arial"/>
          <w:sz w:val="22"/>
          <w:szCs w:val="22"/>
        </w:rPr>
        <w:t xml:space="preserve">Install Ollama on primary inference server (DGX Spark)</w:t>
      </w:r>
    </w:p>
    <w:p>
      <w:pPr>
        <w:pStyle w:val="ListParagraph"/>
        <w:numPr>
          <w:ilvl w:val="0"/>
          <w:numId w:val="3"/>
        </w:numPr>
      </w:pPr>
      <w:r>
        <w:rPr>
          <w:rFonts w:ascii="Arial" w:cs="Arial" w:eastAsia="Arial" w:hAnsi="Arial"/>
          <w:sz w:val="22"/>
          <w:szCs w:val="22"/>
        </w:rPr>
        <w:t xml:space="preserve">Pull initial models: llama3.2:8b, llama3.1:70b, codellama:34b</w:t>
      </w:r>
    </w:p>
    <w:p>
      <w:pPr>
        <w:pStyle w:val="ListParagraph"/>
        <w:numPr>
          <w:ilvl w:val="0"/>
          <w:numId w:val="3"/>
        </w:numPr>
      </w:pPr>
      <w:r>
        <w:rPr>
          <w:rFonts w:ascii="Arial" w:cs="Arial" w:eastAsia="Arial" w:hAnsi="Arial"/>
          <w:sz w:val="22"/>
          <w:szCs w:val="22"/>
        </w:rPr>
        <w:t xml:space="preserve">Deploy Open WebUI via Docker</w:t>
      </w:r>
    </w:p>
    <w:p>
      <w:pPr>
        <w:pStyle w:val="ListParagraph"/>
        <w:numPr>
          <w:ilvl w:val="0"/>
          <w:numId w:val="3"/>
        </w:numPr>
      </w:pPr>
      <w:r>
        <w:rPr>
          <w:rFonts w:ascii="Arial" w:cs="Arial" w:eastAsia="Arial" w:hAnsi="Arial"/>
          <w:sz w:val="22"/>
          <w:szCs w:val="22"/>
        </w:rPr>
        <w:t xml:space="preserve">Create user accounts for family members</w:t>
      </w:r>
    </w:p>
    <w:p>
      <w:pPr>
        <w:pStyle w:val="ListParagraph"/>
        <w:numPr>
          <w:ilvl w:val="0"/>
          <w:numId w:val="3"/>
        </w:numPr>
      </w:pPr>
      <w:r>
        <w:rPr>
          <w:rFonts w:ascii="Arial" w:cs="Arial" w:eastAsia="Arial" w:hAnsi="Arial"/>
          <w:sz w:val="22"/>
          <w:szCs w:val="22"/>
        </w:rPr>
        <w:t xml:space="preserve">Test basic chat functionality across devices</w:t>
      </w:r>
    </w:p>
    <w:p>
      <w:pPr>
        <w:pStyle w:val="Heading2"/>
        <w:spacing w:before="300" w:after="150"/>
      </w:pPr>
      <w:r>
        <w:rPr>
          <w:rFonts w:ascii="Arial" w:cs="Arial" w:eastAsia="Arial" w:hAnsi="Arial"/>
          <w:b/>
          <w:bCs/>
          <w:sz w:val="28"/>
          <w:szCs w:val="28"/>
        </w:rPr>
        <w:t xml:space="preserve">6.2 Phase 2: Orchestration (Weeks 3-4)</w:t>
      </w:r>
    </w:p>
    <w:p>
      <w:pPr>
        <w:pStyle w:val="Heading3"/>
        <w:spacing w:before="200" w:after="100"/>
      </w:pPr>
      <w:r>
        <w:rPr>
          <w:rFonts w:ascii="Arial" w:cs="Arial" w:eastAsia="Arial" w:hAnsi="Arial"/>
          <w:b/>
          <w:bCs/>
          <w:sz w:val="24"/>
          <w:szCs w:val="24"/>
        </w:rPr>
        <w:t xml:space="preserve">Objectives</w:t>
      </w:r>
    </w:p>
    <w:p>
      <w:pPr>
        <w:pStyle w:val="ListParagraph"/>
        <w:numPr>
          <w:ilvl w:val="0"/>
          <w:numId w:val="2"/>
        </w:numPr>
      </w:pPr>
      <w:r>
        <w:rPr>
          <w:rFonts w:ascii="Arial" w:cs="Arial" w:eastAsia="Arial" w:hAnsi="Arial"/>
          <w:sz w:val="22"/>
          <w:szCs w:val="22"/>
        </w:rPr>
        <w:t xml:space="preserve">Deploy workflow automation</w:t>
      </w:r>
    </w:p>
    <w:p>
      <w:pPr>
        <w:pStyle w:val="ListParagraph"/>
        <w:numPr>
          <w:ilvl w:val="0"/>
          <w:numId w:val="2"/>
        </w:numPr>
      </w:pPr>
      <w:r>
        <w:rPr>
          <w:rFonts w:ascii="Arial" w:cs="Arial" w:eastAsia="Arial" w:hAnsi="Arial"/>
          <w:sz w:val="22"/>
          <w:szCs w:val="22"/>
        </w:rPr>
        <w:t xml:space="preserve">Implement model routing</w:t>
      </w:r>
    </w:p>
    <w:p>
      <w:pPr>
        <w:pStyle w:val="ListParagraph"/>
        <w:numPr>
          <w:ilvl w:val="0"/>
          <w:numId w:val="2"/>
        </w:numPr>
      </w:pPr>
      <w:r>
        <w:rPr>
          <w:rFonts w:ascii="Arial" w:cs="Arial" w:eastAsia="Arial" w:hAnsi="Arial"/>
          <w:sz w:val="22"/>
          <w:szCs w:val="22"/>
        </w:rPr>
        <w:t xml:space="preserve">Enable basic integrations</w:t>
      </w:r>
    </w:p>
    <w:p>
      <w:pPr>
        <w:pStyle w:val="Heading3"/>
        <w:spacing w:before="200" w:after="100"/>
      </w:pPr>
      <w:r>
        <w:rPr>
          <w:rFonts w:ascii="Arial" w:cs="Arial" w:eastAsia="Arial" w:hAnsi="Arial"/>
          <w:b/>
          <w:bCs/>
          <w:sz w:val="24"/>
          <w:szCs w:val="24"/>
        </w:rPr>
        <w:t xml:space="preserve">Tasks</w:t>
      </w:r>
    </w:p>
    <w:p>
      <w:pPr>
        <w:pStyle w:val="ListParagraph"/>
        <w:numPr>
          <w:ilvl w:val="0"/>
          <w:numId w:val="3"/>
        </w:numPr>
      </w:pPr>
      <w:r>
        <w:rPr>
          <w:rFonts w:ascii="Arial" w:cs="Arial" w:eastAsia="Arial" w:hAnsi="Arial"/>
          <w:sz w:val="22"/>
          <w:szCs w:val="22"/>
        </w:rPr>
        <w:t xml:space="preserve">Deploy n8n on orchestration server (GMKtec AI Max+)</w:t>
      </w:r>
    </w:p>
    <w:p>
      <w:pPr>
        <w:pStyle w:val="ListParagraph"/>
        <w:numPr>
          <w:ilvl w:val="0"/>
          <w:numId w:val="3"/>
        </w:numPr>
      </w:pPr>
      <w:r>
        <w:rPr>
          <w:rFonts w:ascii="Arial" w:cs="Arial" w:eastAsia="Arial" w:hAnsi="Arial"/>
          <w:sz w:val="22"/>
          <w:szCs w:val="22"/>
        </w:rPr>
        <w:t xml:space="preserve">Create routing workflow: complexity-based model selection</w:t>
      </w:r>
    </w:p>
    <w:p>
      <w:pPr>
        <w:pStyle w:val="ListParagraph"/>
        <w:numPr>
          <w:ilvl w:val="0"/>
          <w:numId w:val="3"/>
        </w:numPr>
      </w:pPr>
      <w:r>
        <w:rPr>
          <w:rFonts w:ascii="Arial" w:cs="Arial" w:eastAsia="Arial" w:hAnsi="Arial"/>
          <w:sz w:val="22"/>
          <w:szCs w:val="22"/>
        </w:rPr>
        <w:t xml:space="preserve">Integrate with calendar, email (if desired)</w:t>
      </w:r>
    </w:p>
    <w:p>
      <w:pPr>
        <w:pStyle w:val="ListParagraph"/>
        <w:numPr>
          <w:ilvl w:val="0"/>
          <w:numId w:val="3"/>
        </w:numPr>
      </w:pPr>
      <w:r>
        <w:rPr>
          <w:rFonts w:ascii="Arial" w:cs="Arial" w:eastAsia="Arial" w:hAnsi="Arial"/>
          <w:sz w:val="22"/>
          <w:szCs w:val="22"/>
        </w:rPr>
        <w:t xml:space="preserve">Implement basic audit logging</w:t>
      </w:r>
    </w:p>
    <w:p>
      <w:pPr>
        <w:pStyle w:val="ListParagraph"/>
        <w:numPr>
          <w:ilvl w:val="0"/>
          <w:numId w:val="3"/>
        </w:numPr>
      </w:pPr>
      <w:r>
        <w:rPr>
          <w:rFonts w:ascii="Arial" w:cs="Arial" w:eastAsia="Arial" w:hAnsi="Arial"/>
          <w:sz w:val="22"/>
          <w:szCs w:val="22"/>
        </w:rPr>
        <w:t xml:space="preserve">Test automated workflows</w:t>
      </w:r>
    </w:p>
    <w:p>
      <w:pPr>
        <w:pStyle w:val="Heading2"/>
        <w:spacing w:before="300" w:after="150"/>
      </w:pPr>
      <w:r>
        <w:rPr>
          <w:rFonts w:ascii="Arial" w:cs="Arial" w:eastAsia="Arial" w:hAnsi="Arial"/>
          <w:b/>
          <w:bCs/>
          <w:sz w:val="28"/>
          <w:szCs w:val="28"/>
        </w:rPr>
        <w:t xml:space="preserve">6.3 Phase 3: Knowledge Layer (Weeks 5-6)</w:t>
      </w:r>
    </w:p>
    <w:p>
      <w:pPr>
        <w:pStyle w:val="Heading3"/>
        <w:spacing w:before="200" w:after="100"/>
      </w:pPr>
      <w:r>
        <w:rPr>
          <w:rFonts w:ascii="Arial" w:cs="Arial" w:eastAsia="Arial" w:hAnsi="Arial"/>
          <w:b/>
          <w:bCs/>
          <w:sz w:val="24"/>
          <w:szCs w:val="24"/>
        </w:rPr>
        <w:t xml:space="preserve">Objectives</w:t>
      </w:r>
    </w:p>
    <w:p>
      <w:pPr>
        <w:pStyle w:val="ListParagraph"/>
        <w:numPr>
          <w:ilvl w:val="0"/>
          <w:numId w:val="2"/>
        </w:numPr>
      </w:pPr>
      <w:r>
        <w:rPr>
          <w:rFonts w:ascii="Arial" w:cs="Arial" w:eastAsia="Arial" w:hAnsi="Arial"/>
          <w:sz w:val="22"/>
          <w:szCs w:val="22"/>
        </w:rPr>
        <w:t xml:space="preserve">Deploy vector database</w:t>
      </w:r>
    </w:p>
    <w:p>
      <w:pPr>
        <w:pStyle w:val="ListParagraph"/>
        <w:numPr>
          <w:ilvl w:val="0"/>
          <w:numId w:val="2"/>
        </w:numPr>
      </w:pPr>
      <w:r>
        <w:rPr>
          <w:rFonts w:ascii="Arial" w:cs="Arial" w:eastAsia="Arial" w:hAnsi="Arial"/>
          <w:sz w:val="22"/>
          <w:szCs w:val="22"/>
        </w:rPr>
        <w:t xml:space="preserve">Implement document ingestion</w:t>
      </w:r>
    </w:p>
    <w:p>
      <w:pPr>
        <w:pStyle w:val="ListParagraph"/>
        <w:numPr>
          <w:ilvl w:val="0"/>
          <w:numId w:val="2"/>
        </w:numPr>
      </w:pPr>
      <w:r>
        <w:rPr>
          <w:rFonts w:ascii="Arial" w:cs="Arial" w:eastAsia="Arial" w:hAnsi="Arial"/>
          <w:sz w:val="22"/>
          <w:szCs w:val="22"/>
        </w:rPr>
        <w:t xml:space="preserve">Enable RAG capabilities</w:t>
      </w:r>
    </w:p>
    <w:p>
      <w:pPr>
        <w:pStyle w:val="Heading3"/>
        <w:spacing w:before="200" w:after="100"/>
      </w:pPr>
      <w:r>
        <w:rPr>
          <w:rFonts w:ascii="Arial" w:cs="Arial" w:eastAsia="Arial" w:hAnsi="Arial"/>
          <w:b/>
          <w:bCs/>
          <w:sz w:val="24"/>
          <w:szCs w:val="24"/>
        </w:rPr>
        <w:t xml:space="preserve">Tasks</w:t>
      </w:r>
    </w:p>
    <w:p>
      <w:pPr>
        <w:pStyle w:val="ListParagraph"/>
        <w:numPr>
          <w:ilvl w:val="0"/>
          <w:numId w:val="3"/>
        </w:numPr>
      </w:pPr>
      <w:r>
        <w:rPr>
          <w:rFonts w:ascii="Arial" w:cs="Arial" w:eastAsia="Arial" w:hAnsi="Arial"/>
          <w:sz w:val="22"/>
          <w:szCs w:val="22"/>
        </w:rPr>
        <w:t xml:space="preserve">Deploy Qdrant or ChromaDB</w:t>
      </w:r>
    </w:p>
    <w:p>
      <w:pPr>
        <w:pStyle w:val="ListParagraph"/>
        <w:numPr>
          <w:ilvl w:val="0"/>
          <w:numId w:val="3"/>
        </w:numPr>
      </w:pPr>
      <w:r>
        <w:rPr>
          <w:rFonts w:ascii="Arial" w:cs="Arial" w:eastAsia="Arial" w:hAnsi="Arial"/>
          <w:sz w:val="22"/>
          <w:szCs w:val="22"/>
        </w:rPr>
        <w:t xml:space="preserve">Configure embedding model (nomic-embed-text or similar)</w:t>
      </w:r>
    </w:p>
    <w:p>
      <w:pPr>
        <w:pStyle w:val="ListParagraph"/>
        <w:numPr>
          <w:ilvl w:val="0"/>
          <w:numId w:val="3"/>
        </w:numPr>
      </w:pPr>
      <w:r>
        <w:rPr>
          <w:rFonts w:ascii="Arial" w:cs="Arial" w:eastAsia="Arial" w:hAnsi="Arial"/>
          <w:sz w:val="22"/>
          <w:szCs w:val="22"/>
        </w:rPr>
        <w:t xml:space="preserve">Build document ingestion pipeline</w:t>
      </w:r>
    </w:p>
    <w:p>
      <w:pPr>
        <w:pStyle w:val="ListParagraph"/>
        <w:numPr>
          <w:ilvl w:val="0"/>
          <w:numId w:val="3"/>
        </w:numPr>
      </w:pPr>
      <w:r>
        <w:rPr>
          <w:rFonts w:ascii="Arial" w:cs="Arial" w:eastAsia="Arial" w:hAnsi="Arial"/>
          <w:sz w:val="22"/>
          <w:szCs w:val="22"/>
        </w:rPr>
        <w:t xml:space="preserve">Ingest initial document corpus</w:t>
      </w:r>
    </w:p>
    <w:p>
      <w:pPr>
        <w:pStyle w:val="ListParagraph"/>
        <w:numPr>
          <w:ilvl w:val="0"/>
          <w:numId w:val="3"/>
        </w:numPr>
      </w:pPr>
      <w:r>
        <w:rPr>
          <w:rFonts w:ascii="Arial" w:cs="Arial" w:eastAsia="Arial" w:hAnsi="Arial"/>
          <w:sz w:val="22"/>
          <w:szCs w:val="22"/>
        </w:rPr>
        <w:t xml:space="preserve">Test RAG queries against family knowledge base</w:t>
      </w:r>
    </w:p>
    <w:p>
      <w:pPr>
        <w:pStyle w:val="Heading2"/>
        <w:spacing w:before="300" w:after="150"/>
      </w:pPr>
      <w:r>
        <w:rPr>
          <w:rFonts w:ascii="Arial" w:cs="Arial" w:eastAsia="Arial" w:hAnsi="Arial"/>
          <w:b/>
          <w:bCs/>
          <w:sz w:val="28"/>
          <w:szCs w:val="28"/>
        </w:rPr>
        <w:t xml:space="preserve">6.4 Phase 4: Edge Deployment (Weeks 7-8)</w:t>
      </w:r>
    </w:p>
    <w:p>
      <w:pPr>
        <w:pStyle w:val="Heading3"/>
        <w:spacing w:before="200" w:after="100"/>
      </w:pPr>
      <w:r>
        <w:rPr>
          <w:rFonts w:ascii="Arial" w:cs="Arial" w:eastAsia="Arial" w:hAnsi="Arial"/>
          <w:b/>
          <w:bCs/>
          <w:sz w:val="24"/>
          <w:szCs w:val="24"/>
        </w:rPr>
        <w:t xml:space="preserve">Objectives</w:t>
      </w:r>
    </w:p>
    <w:p>
      <w:pPr>
        <w:pStyle w:val="ListParagraph"/>
        <w:numPr>
          <w:ilvl w:val="0"/>
          <w:numId w:val="2"/>
        </w:numPr>
      </w:pPr>
      <w:r>
        <w:rPr>
          <w:rFonts w:ascii="Arial" w:cs="Arial" w:eastAsia="Arial" w:hAnsi="Arial"/>
          <w:sz w:val="22"/>
          <w:szCs w:val="22"/>
        </w:rPr>
        <w:t xml:space="preserve">Deploy voice interfaces</w:t>
      </w:r>
    </w:p>
    <w:p>
      <w:pPr>
        <w:pStyle w:val="ListParagraph"/>
        <w:numPr>
          <w:ilvl w:val="0"/>
          <w:numId w:val="2"/>
        </w:numPr>
      </w:pPr>
      <w:r>
        <w:rPr>
          <w:rFonts w:ascii="Arial" w:cs="Arial" w:eastAsia="Arial" w:hAnsi="Arial"/>
          <w:sz w:val="22"/>
          <w:szCs w:val="22"/>
        </w:rPr>
        <w:t xml:space="preserve">Enable vision processing</w:t>
      </w:r>
    </w:p>
    <w:p>
      <w:pPr>
        <w:pStyle w:val="ListParagraph"/>
        <w:numPr>
          <w:ilvl w:val="0"/>
          <w:numId w:val="2"/>
        </w:numPr>
      </w:pPr>
      <w:r>
        <w:rPr>
          <w:rFonts w:ascii="Arial" w:cs="Arial" w:eastAsia="Arial" w:hAnsi="Arial"/>
          <w:sz w:val="22"/>
          <w:szCs w:val="22"/>
        </w:rPr>
        <w:t xml:space="preserve">Integrate with smart home</w:t>
      </w:r>
    </w:p>
    <w:p>
      <w:pPr>
        <w:pStyle w:val="Heading3"/>
        <w:spacing w:before="200" w:after="100"/>
      </w:pPr>
      <w:r>
        <w:rPr>
          <w:rFonts w:ascii="Arial" w:cs="Arial" w:eastAsia="Arial" w:hAnsi="Arial"/>
          <w:b/>
          <w:bCs/>
          <w:sz w:val="24"/>
          <w:szCs w:val="24"/>
        </w:rPr>
        <w:t xml:space="preserve">Tasks</w:t>
      </w:r>
    </w:p>
    <w:p>
      <w:pPr>
        <w:pStyle w:val="ListParagraph"/>
        <w:numPr>
          <w:ilvl w:val="0"/>
          <w:numId w:val="3"/>
        </w:numPr>
      </w:pPr>
      <w:r>
        <w:rPr>
          <w:rFonts w:ascii="Arial" w:cs="Arial" w:eastAsia="Arial" w:hAnsi="Arial"/>
          <w:sz w:val="22"/>
          <w:szCs w:val="22"/>
        </w:rPr>
        <w:t xml:space="preserve">Configure Raspberry Pi devices with Whisper and Piper</w:t>
      </w:r>
    </w:p>
    <w:p>
      <w:pPr>
        <w:pStyle w:val="ListParagraph"/>
        <w:numPr>
          <w:ilvl w:val="0"/>
          <w:numId w:val="3"/>
        </w:numPr>
      </w:pPr>
      <w:r>
        <w:rPr>
          <w:rFonts w:ascii="Arial" w:cs="Arial" w:eastAsia="Arial" w:hAnsi="Arial"/>
          <w:sz w:val="22"/>
          <w:szCs w:val="22"/>
        </w:rPr>
        <w:t xml:space="preserve">Deploy voice wake word detection</w:t>
      </w:r>
    </w:p>
    <w:p>
      <w:pPr>
        <w:pStyle w:val="ListParagraph"/>
        <w:numPr>
          <w:ilvl w:val="0"/>
          <w:numId w:val="3"/>
        </w:numPr>
      </w:pPr>
      <w:r>
        <w:rPr>
          <w:rFonts w:ascii="Arial" w:cs="Arial" w:eastAsia="Arial" w:hAnsi="Arial"/>
          <w:sz w:val="22"/>
          <w:szCs w:val="22"/>
        </w:rPr>
        <w:t xml:space="preserve">Configure Jetson Orin devices for camera feeds</w:t>
      </w:r>
    </w:p>
    <w:p>
      <w:pPr>
        <w:pStyle w:val="ListParagraph"/>
        <w:numPr>
          <w:ilvl w:val="0"/>
          <w:numId w:val="3"/>
        </w:numPr>
      </w:pPr>
      <w:r>
        <w:rPr>
          <w:rFonts w:ascii="Arial" w:cs="Arial" w:eastAsia="Arial" w:hAnsi="Arial"/>
          <w:sz w:val="22"/>
          <w:szCs w:val="22"/>
        </w:rPr>
        <w:t xml:space="preserve">Integrate with Home Assistant</w:t>
      </w:r>
    </w:p>
    <w:p>
      <w:pPr>
        <w:pStyle w:val="ListParagraph"/>
        <w:numPr>
          <w:ilvl w:val="0"/>
          <w:numId w:val="3"/>
        </w:numPr>
      </w:pPr>
      <w:r>
        <w:rPr>
          <w:rFonts w:ascii="Arial" w:cs="Arial" w:eastAsia="Arial" w:hAnsi="Arial"/>
          <w:sz w:val="22"/>
          <w:szCs w:val="22"/>
        </w:rPr>
        <w:t xml:space="preserve">Test end-to-end voice and vision workflows</w:t>
      </w:r>
    </w:p>
    <w:p>
      <w:pPr>
        <w:pStyle w:val="Heading2"/>
        <w:spacing w:before="300" w:after="150"/>
      </w:pPr>
      <w:r>
        <w:rPr>
          <w:rFonts w:ascii="Arial" w:cs="Arial" w:eastAsia="Arial" w:hAnsi="Arial"/>
          <w:b/>
          <w:bCs/>
          <w:sz w:val="28"/>
          <w:szCs w:val="28"/>
        </w:rPr>
        <w:t xml:space="preserve">6.5 Phase 5: Governance (Weeks 9-10)</w:t>
      </w:r>
    </w:p>
    <w:p>
      <w:pPr>
        <w:pStyle w:val="Heading3"/>
        <w:spacing w:before="200" w:after="100"/>
      </w:pPr>
      <w:r>
        <w:rPr>
          <w:rFonts w:ascii="Arial" w:cs="Arial" w:eastAsia="Arial" w:hAnsi="Arial"/>
          <w:b/>
          <w:bCs/>
          <w:sz w:val="24"/>
          <w:szCs w:val="24"/>
        </w:rPr>
        <w:t xml:space="preserve">Objectives</w:t>
      </w:r>
    </w:p>
    <w:p>
      <w:pPr>
        <w:pStyle w:val="ListParagraph"/>
        <w:numPr>
          <w:ilvl w:val="0"/>
          <w:numId w:val="2"/>
        </w:numPr>
      </w:pPr>
      <w:r>
        <w:rPr>
          <w:rFonts w:ascii="Arial" w:cs="Arial" w:eastAsia="Arial" w:hAnsi="Arial"/>
          <w:sz w:val="22"/>
          <w:szCs w:val="22"/>
        </w:rPr>
        <w:t xml:space="preserve">Implement content filtering</w:t>
      </w:r>
    </w:p>
    <w:p>
      <w:pPr>
        <w:pStyle w:val="ListParagraph"/>
        <w:numPr>
          <w:ilvl w:val="0"/>
          <w:numId w:val="2"/>
        </w:numPr>
      </w:pPr>
      <w:r>
        <w:rPr>
          <w:rFonts w:ascii="Arial" w:cs="Arial" w:eastAsia="Arial" w:hAnsi="Arial"/>
          <w:sz w:val="22"/>
          <w:szCs w:val="22"/>
        </w:rPr>
        <w:t xml:space="preserve">Deploy comprehensive logging</w:t>
      </w:r>
    </w:p>
    <w:p>
      <w:pPr>
        <w:pStyle w:val="ListParagraph"/>
        <w:numPr>
          <w:ilvl w:val="0"/>
          <w:numId w:val="2"/>
        </w:numPr>
      </w:pPr>
      <w:r>
        <w:rPr>
          <w:rFonts w:ascii="Arial" w:cs="Arial" w:eastAsia="Arial" w:hAnsi="Arial"/>
          <w:sz w:val="22"/>
          <w:szCs w:val="22"/>
        </w:rPr>
        <w:t xml:space="preserve">Establish monitoring and alerting</w:t>
      </w:r>
    </w:p>
    <w:p>
      <w:pPr>
        <w:pStyle w:val="Heading3"/>
        <w:spacing w:before="200" w:after="100"/>
      </w:pPr>
      <w:r>
        <w:rPr>
          <w:rFonts w:ascii="Arial" w:cs="Arial" w:eastAsia="Arial" w:hAnsi="Arial"/>
          <w:b/>
          <w:bCs/>
          <w:sz w:val="24"/>
          <w:szCs w:val="24"/>
        </w:rPr>
        <w:t xml:space="preserve">Tasks</w:t>
      </w:r>
    </w:p>
    <w:p>
      <w:pPr>
        <w:pStyle w:val="ListParagraph"/>
        <w:numPr>
          <w:ilvl w:val="0"/>
          <w:numId w:val="3"/>
        </w:numPr>
      </w:pPr>
      <w:r>
        <w:rPr>
          <w:rFonts w:ascii="Arial" w:cs="Arial" w:eastAsia="Arial" w:hAnsi="Arial"/>
          <w:sz w:val="22"/>
          <w:szCs w:val="22"/>
        </w:rPr>
        <w:t xml:space="preserve">Deploy Llama Guard for content filtering</w:t>
      </w:r>
    </w:p>
    <w:p>
      <w:pPr>
        <w:pStyle w:val="ListParagraph"/>
        <w:numPr>
          <w:ilvl w:val="0"/>
          <w:numId w:val="3"/>
        </w:numPr>
      </w:pPr>
      <w:r>
        <w:rPr>
          <w:rFonts w:ascii="Arial" w:cs="Arial" w:eastAsia="Arial" w:hAnsi="Arial"/>
          <w:sz w:val="22"/>
          <w:szCs w:val="22"/>
        </w:rPr>
        <w:t xml:space="preserve">Configure per-user filtering tiers</w:t>
      </w:r>
    </w:p>
    <w:p>
      <w:pPr>
        <w:pStyle w:val="ListParagraph"/>
        <w:numPr>
          <w:ilvl w:val="0"/>
          <w:numId w:val="3"/>
        </w:numPr>
      </w:pPr>
      <w:r>
        <w:rPr>
          <w:rFonts w:ascii="Arial" w:cs="Arial" w:eastAsia="Arial" w:hAnsi="Arial"/>
          <w:sz w:val="22"/>
          <w:szCs w:val="22"/>
        </w:rPr>
        <w:t xml:space="preserve">Implement centralized audit logging</w:t>
      </w:r>
    </w:p>
    <w:p>
      <w:pPr>
        <w:pStyle w:val="ListParagraph"/>
        <w:numPr>
          <w:ilvl w:val="0"/>
          <w:numId w:val="3"/>
        </w:numPr>
      </w:pPr>
      <w:r>
        <w:rPr>
          <w:rFonts w:ascii="Arial" w:cs="Arial" w:eastAsia="Arial" w:hAnsi="Arial"/>
          <w:sz w:val="22"/>
          <w:szCs w:val="22"/>
        </w:rPr>
        <w:t xml:space="preserve">Set up monitoring dashboards (Grafana)</w:t>
      </w:r>
    </w:p>
    <w:p>
      <w:pPr>
        <w:pStyle w:val="ListParagraph"/>
        <w:numPr>
          <w:ilvl w:val="0"/>
          <w:numId w:val="3"/>
        </w:numPr>
      </w:pPr>
      <w:r>
        <w:rPr>
          <w:rFonts w:ascii="Arial" w:cs="Arial" w:eastAsia="Arial" w:hAnsi="Arial"/>
          <w:sz w:val="22"/>
          <w:szCs w:val="22"/>
        </w:rPr>
        <w:t xml:space="preserve">Configure alerting for anomalies and filter triggers</w:t>
      </w:r>
    </w:p>
    <w:p>
      <w:pPr>
        <w:pStyle w:val="Heading2"/>
        <w:spacing w:before="300" w:after="150"/>
      </w:pPr>
      <w:r>
        <w:rPr>
          <w:rFonts w:ascii="Arial" w:cs="Arial" w:eastAsia="Arial" w:hAnsi="Arial"/>
          <w:b/>
          <w:bCs/>
          <w:sz w:val="28"/>
          <w:szCs w:val="28"/>
        </w:rPr>
        <w:t xml:space="preserve">6.6 Phase 6: Optimization (Ongoing)</w:t>
      </w:r>
    </w:p>
    <w:p>
      <w:pPr>
        <w:pStyle w:val="Heading3"/>
        <w:spacing w:before="200" w:after="100"/>
      </w:pPr>
      <w:r>
        <w:rPr>
          <w:rFonts w:ascii="Arial" w:cs="Arial" w:eastAsia="Arial" w:hAnsi="Arial"/>
          <w:b/>
          <w:bCs/>
          <w:sz w:val="24"/>
          <w:szCs w:val="24"/>
        </w:rPr>
        <w:t xml:space="preserve">Continuous Improvement</w:t>
      </w:r>
    </w:p>
    <w:p>
      <w:pPr>
        <w:pStyle w:val="ListParagraph"/>
        <w:numPr>
          <w:ilvl w:val="0"/>
          <w:numId w:val="2"/>
        </w:numPr>
      </w:pPr>
      <w:r>
        <w:rPr>
          <w:rFonts w:ascii="Arial" w:cs="Arial" w:eastAsia="Arial" w:hAnsi="Arial"/>
          <w:sz w:val="22"/>
          <w:szCs w:val="22"/>
        </w:rPr>
        <w:t xml:space="preserve">Fine-tune models on family-specific data and preferences</w:t>
      </w:r>
    </w:p>
    <w:p>
      <w:pPr>
        <w:pStyle w:val="ListParagraph"/>
        <w:numPr>
          <w:ilvl w:val="0"/>
          <w:numId w:val="2"/>
        </w:numPr>
      </w:pPr>
      <w:r>
        <w:rPr>
          <w:rFonts w:ascii="Arial" w:cs="Arial" w:eastAsia="Arial" w:hAnsi="Arial"/>
          <w:sz w:val="22"/>
          <w:szCs w:val="22"/>
        </w:rPr>
        <w:t xml:space="preserve">Optimize routing rules based on usage patterns</w:t>
      </w:r>
    </w:p>
    <w:p>
      <w:pPr>
        <w:pStyle w:val="ListParagraph"/>
        <w:numPr>
          <w:ilvl w:val="0"/>
          <w:numId w:val="2"/>
        </w:numPr>
      </w:pPr>
      <w:r>
        <w:rPr>
          <w:rFonts w:ascii="Arial" w:cs="Arial" w:eastAsia="Arial" w:hAnsi="Arial"/>
          <w:sz w:val="22"/>
          <w:szCs w:val="22"/>
        </w:rPr>
        <w:t xml:space="preserve">Expand RAG corpus as new documents are created</w:t>
      </w:r>
    </w:p>
    <w:p>
      <w:pPr>
        <w:pStyle w:val="ListParagraph"/>
        <w:numPr>
          <w:ilvl w:val="0"/>
          <w:numId w:val="2"/>
        </w:numPr>
      </w:pPr>
      <w:r>
        <w:rPr>
          <w:rFonts w:ascii="Arial" w:cs="Arial" w:eastAsia="Arial" w:hAnsi="Arial"/>
          <w:sz w:val="22"/>
          <w:szCs w:val="22"/>
        </w:rPr>
        <w:t xml:space="preserve">Evaluate and integrate new models as released</w:t>
      </w:r>
    </w:p>
    <w:p>
      <w:pPr>
        <w:pStyle w:val="ListParagraph"/>
        <w:numPr>
          <w:ilvl w:val="0"/>
          <w:numId w:val="2"/>
        </w:numPr>
      </w:pPr>
      <w:r>
        <w:rPr>
          <w:rFonts w:ascii="Arial" w:cs="Arial" w:eastAsia="Arial" w:hAnsi="Arial"/>
          <w:sz w:val="22"/>
          <w:szCs w:val="22"/>
        </w:rPr>
        <w:t xml:space="preserve">Regular governance policy reviews</w:t>
      </w:r>
    </w:p>
    <w:p>
      <w:r>
        <w:br w:type="page"/>
      </w:r>
    </w:p>
    <w:p>
      <w:pPr>
        <w:pStyle w:val="Heading1"/>
        <w:spacing w:before="400" w:after="200"/>
      </w:pPr>
      <w:r>
        <w:rPr>
          <w:rFonts w:ascii="Arial" w:cs="Arial" w:eastAsia="Arial" w:hAnsi="Arial"/>
          <w:b/>
          <w:bCs/>
          <w:sz w:val="32"/>
          <w:szCs w:val="32"/>
        </w:rPr>
        <w:t xml:space="preserve">7. Appendices</w:t>
      </w:r>
    </w:p>
    <w:p>
      <w:pPr>
        <w:pStyle w:val="Heading2"/>
        <w:spacing w:before="300" w:after="150"/>
      </w:pPr>
      <w:r>
        <w:rPr>
          <w:rFonts w:ascii="Arial" w:cs="Arial" w:eastAsia="Arial" w:hAnsi="Arial"/>
          <w:b/>
          <w:bCs/>
          <w:sz w:val="28"/>
          <w:szCs w:val="28"/>
        </w:rPr>
        <w:t xml:space="preserve">7.1 Recommended Software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Recommended Tool</w:t>
            </w:r>
          </w:p>
        </w:tc>
        <w:tc>
          <w:tcPr>
            <w:tcW w:type="dxa" w:w="49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Alternatives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LLM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Ollama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vLLM (high throughput), LocalAI, llama.cpp (direct)</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UI</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WebUI</w:t>
            </w:r>
          </w:p>
        </w:tc>
        <w:tc>
          <w:tcPr>
            <w:tcW w:type="dxa" w:w="4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LobeChat, LibreChat, text-generation-webui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n8n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Node-RED, Zapier (cloud), Make (cloud)</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Vector DB</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Qdrant</w:t>
            </w:r>
          </w:p>
        </w:tc>
        <w:tc>
          <w:tcPr>
            <w:tcW w:type="dxa" w:w="4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ChromaDB, Milvus, Weaviate, pgvector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RAG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AnythingLLM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LangChain, LlamaIndex, Haystack</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Speech-to-Text</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Whisper (OpenAI)</w:t>
            </w:r>
          </w:p>
        </w:tc>
        <w:tc>
          <w:tcPr>
            <w:tcW w:type="dxa" w:w="4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Whisper.cpp, faster-whisper, Vosk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Text-to-Speech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Coqui TTS, Bark, XTTS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Image Generation</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ComfyUI</w:t>
            </w:r>
          </w:p>
        </w:tc>
        <w:tc>
          <w:tcPr>
            <w:tcW w:type="dxa" w:w="4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Automatic1111, Fooocus, InvokeAI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Content Filter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Llama Guard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 classifier, keyword filtering</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Monitoring</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Grafana + Prometheus</w:t>
            </w:r>
          </w:p>
        </w:tc>
        <w:tc>
          <w:tcPr>
            <w:tcW w:type="dxa" w:w="4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Netdata, Uptime Kuma, Datadog (cloud)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 Automation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 Assistant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OpenHAB, Hubitat</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7.2 Model Recommendations by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Recommended Model</w:t>
            </w:r>
          </w:p>
        </w:tc>
        <w:tc>
          <w:tcPr>
            <w:tcW w:type="dxa" w:w="3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VRAM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General Chat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Llama 3.2 8B (Q4)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6-8 GB</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Complex Reasoning</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Llama 3.1 70B (Q4)</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40-48 GB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Code Generation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DeepSeek Coder 33B or CodeLlama 34B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20-24 GB</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Fast Responses</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Mistral 7B or Phi-3</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4-6 GB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Embeddings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nomic-embed-text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1 GB</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Content Filtering</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Llama Guard 3</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4-6 GB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Vision/Multimodal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LLaVA 1.6 or Qwen-VL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12-16 GB</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7.3 Network Architecture Recommendations</w:t>
      </w:r>
    </w:p>
    <w:p>
      <w:pPr>
        <w:pStyle w:val="ListParagraph"/>
        <w:numPr>
          <w:ilvl w:val="0"/>
          <w:numId w:val="2"/>
        </w:numPr>
      </w:pPr>
      <w:r>
        <w:rPr>
          <w:rFonts w:ascii="Arial" w:cs="Arial" w:eastAsia="Arial" w:hAnsi="Arial"/>
          <w:sz w:val="22"/>
          <w:szCs w:val="22"/>
        </w:rPr>
        <w:t xml:space="preserve">VLAN Segmentation: Separate IoT/edge devices from primary compute network</w:t>
      </w:r>
    </w:p>
    <w:p>
      <w:pPr>
        <w:pStyle w:val="ListParagraph"/>
        <w:numPr>
          <w:ilvl w:val="0"/>
          <w:numId w:val="2"/>
        </w:numPr>
      </w:pPr>
      <w:r>
        <w:rPr>
          <w:rFonts w:ascii="Arial" w:cs="Arial" w:eastAsia="Arial" w:hAnsi="Arial"/>
          <w:sz w:val="22"/>
          <w:szCs w:val="22"/>
        </w:rPr>
        <w:t xml:space="preserve">Internal DNS: Local DNS resolution for service discovery (e.g., ollama.local, n8n.local)</w:t>
      </w:r>
    </w:p>
    <w:p>
      <w:pPr>
        <w:pStyle w:val="ListParagraph"/>
        <w:numPr>
          <w:ilvl w:val="0"/>
          <w:numId w:val="2"/>
        </w:numPr>
      </w:pPr>
      <w:r>
        <w:rPr>
          <w:rFonts w:ascii="Arial" w:cs="Arial" w:eastAsia="Arial" w:hAnsi="Arial"/>
          <w:sz w:val="22"/>
          <w:szCs w:val="22"/>
        </w:rPr>
        <w:t xml:space="preserve">Reverse Proxy: Traefik or Caddy for HTTPS and routing</w:t>
      </w:r>
    </w:p>
    <w:p>
      <w:pPr>
        <w:pStyle w:val="ListParagraph"/>
        <w:numPr>
          <w:ilvl w:val="0"/>
          <w:numId w:val="2"/>
        </w:numPr>
      </w:pPr>
      <w:r>
        <w:rPr>
          <w:rFonts w:ascii="Arial" w:cs="Arial" w:eastAsia="Arial" w:hAnsi="Arial"/>
          <w:sz w:val="22"/>
          <w:szCs w:val="22"/>
        </w:rPr>
        <w:t xml:space="preserve">Remote Access: Tailscale or WireGuard for secure access when away from home</w:t>
      </w:r>
    </w:p>
    <w:p>
      <w:pPr>
        <w:pStyle w:val="ListParagraph"/>
        <w:numPr>
          <w:ilvl w:val="0"/>
          <w:numId w:val="2"/>
        </w:numPr>
      </w:pPr>
      <w:r>
        <w:rPr>
          <w:rFonts w:ascii="Arial" w:cs="Arial" w:eastAsia="Arial" w:hAnsi="Arial"/>
          <w:sz w:val="22"/>
          <w:szCs w:val="22"/>
        </w:rPr>
        <w:t xml:space="preserve">Bandwidth: 10GbE between inference servers if transferring large models frequently</w:t>
      </w:r>
    </w:p>
    <w:p>
      <w:pPr>
        <w:pStyle w:val="Heading2"/>
        <w:spacing w:before="300" w:after="150"/>
      </w:pPr>
      <w:r>
        <w:rPr>
          <w:rFonts w:ascii="Arial" w:cs="Arial" w:eastAsia="Arial" w:hAnsi="Arial"/>
          <w:b/>
          <w:bCs/>
          <w:sz w:val="28"/>
          <w:szCs w:val="28"/>
        </w:rPr>
        <w:t xml:space="preserve">7.4 Security Checklist</w:t>
      </w:r>
    </w:p>
    <w:p>
      <w:pPr>
        <w:pStyle w:val="ListParagraph"/>
        <w:numPr>
          <w:ilvl w:val="0"/>
          <w:numId w:val="2"/>
        </w:numPr>
      </w:pPr>
      <w:r>
        <w:rPr>
          <w:rFonts w:ascii="Arial" w:cs="Arial" w:eastAsia="Arial" w:hAnsi="Arial"/>
          <w:sz w:val="22"/>
          <w:szCs w:val="22"/>
        </w:rPr>
        <w:t xml:space="preserve">All services behind firewall; no direct internet exposure</w:t>
      </w:r>
    </w:p>
    <w:p>
      <w:pPr>
        <w:pStyle w:val="ListParagraph"/>
        <w:numPr>
          <w:ilvl w:val="0"/>
          <w:numId w:val="2"/>
        </w:numPr>
      </w:pPr>
      <w:r>
        <w:rPr>
          <w:rFonts w:ascii="Arial" w:cs="Arial" w:eastAsia="Arial" w:hAnsi="Arial"/>
          <w:sz w:val="22"/>
          <w:szCs w:val="22"/>
        </w:rPr>
        <w:t xml:space="preserve">HTTPS for all web interfaces (self-signed or Let's Encrypt)</w:t>
      </w:r>
    </w:p>
    <w:p>
      <w:pPr>
        <w:pStyle w:val="ListParagraph"/>
        <w:numPr>
          <w:ilvl w:val="0"/>
          <w:numId w:val="2"/>
        </w:numPr>
      </w:pPr>
      <w:r>
        <w:rPr>
          <w:rFonts w:ascii="Arial" w:cs="Arial" w:eastAsia="Arial" w:hAnsi="Arial"/>
          <w:sz w:val="22"/>
          <w:szCs w:val="22"/>
        </w:rPr>
        <w:t xml:space="preserve">Strong, unique passwords for all accounts</w:t>
      </w:r>
    </w:p>
    <w:p>
      <w:pPr>
        <w:pStyle w:val="ListParagraph"/>
        <w:numPr>
          <w:ilvl w:val="0"/>
          <w:numId w:val="2"/>
        </w:numPr>
      </w:pPr>
      <w:r>
        <w:rPr>
          <w:rFonts w:ascii="Arial" w:cs="Arial" w:eastAsia="Arial" w:hAnsi="Arial"/>
          <w:sz w:val="22"/>
          <w:szCs w:val="22"/>
        </w:rPr>
        <w:t xml:space="preserve">Regular OS and software updates</w:t>
      </w:r>
    </w:p>
    <w:p>
      <w:pPr>
        <w:pStyle w:val="ListParagraph"/>
        <w:numPr>
          <w:ilvl w:val="0"/>
          <w:numId w:val="2"/>
        </w:numPr>
      </w:pPr>
      <w:r>
        <w:rPr>
          <w:rFonts w:ascii="Arial" w:cs="Arial" w:eastAsia="Arial" w:hAnsi="Arial"/>
          <w:sz w:val="22"/>
          <w:szCs w:val="22"/>
        </w:rPr>
        <w:t xml:space="preserve">Encrypted storage for sensitive data</w:t>
      </w:r>
    </w:p>
    <w:p>
      <w:pPr>
        <w:pStyle w:val="ListParagraph"/>
        <w:numPr>
          <w:ilvl w:val="0"/>
          <w:numId w:val="2"/>
        </w:numPr>
      </w:pPr>
      <w:r>
        <w:rPr>
          <w:rFonts w:ascii="Arial" w:cs="Arial" w:eastAsia="Arial" w:hAnsi="Arial"/>
          <w:sz w:val="22"/>
          <w:szCs w:val="22"/>
        </w:rPr>
        <w:t xml:space="preserve">Regular backups with offsite copy</w:t>
      </w:r>
    </w:p>
    <w:p>
      <w:pPr>
        <w:pStyle w:val="ListParagraph"/>
        <w:numPr>
          <w:ilvl w:val="0"/>
          <w:numId w:val="2"/>
        </w:numPr>
      </w:pPr>
      <w:r>
        <w:rPr>
          <w:rFonts w:ascii="Arial" w:cs="Arial" w:eastAsia="Arial" w:hAnsi="Arial"/>
          <w:sz w:val="22"/>
          <w:szCs w:val="22"/>
        </w:rPr>
        <w:t xml:space="preserve">API keys rotated quarterly</w:t>
      </w:r>
    </w:p>
    <w:p>
      <w:pPr>
        <w:pStyle w:val="ListParagraph"/>
        <w:numPr>
          <w:ilvl w:val="0"/>
          <w:numId w:val="2"/>
        </w:numPr>
      </w:pPr>
      <w:r>
        <w:rPr>
          <w:rFonts w:ascii="Arial" w:cs="Arial" w:eastAsia="Arial" w:hAnsi="Arial"/>
          <w:sz w:val="22"/>
          <w:szCs w:val="22"/>
        </w:rPr>
        <w:t xml:space="preserve">Audit logs reviewed weekly</w:t>
      </w:r>
    </w:p>
    <w:p>
      <w:pPr>
        <w:spacing w:before="400"/>
      </w:pPr>
    </w:p>
    <w:p>
      <w:pPr>
        <w:jc w:val="center"/>
      </w:pPr>
      <w:r>
        <w:rPr>
          <w:rFonts w:ascii="Arial" w:cs="Arial" w:eastAsia="Arial" w:hAnsi="Arial"/>
          <w:i/>
          <w:iCs/>
          <w:color w:val="666666"/>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Private AI Sovereignty (PAIS)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2026-01-28T00:16:04.813Z</dcterms:created>
  <dcterms:modified xsi:type="dcterms:W3CDTF">2026-01-28T00:16:04.813Z</dcterms:modified>
</cp:coreProperties>
</file>

<file path=docProps/custom.xml><?xml version="1.0" encoding="utf-8"?>
<Properties xmlns="http://schemas.openxmlformats.org/officeDocument/2006/custom-properties" xmlns:vt="http://schemas.openxmlformats.org/officeDocument/2006/docPropsVTypes"/>
</file>