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680F" w14:textId="1D90CE69" w:rsidR="00661FB3" w:rsidRDefault="00C12ECA" w:rsidP="00661FB3">
      <w:pPr>
        <w:ind w:left="720" w:hanging="360"/>
        <w:jc w:val="center"/>
        <w:rPr>
          <w:b/>
          <w:bCs/>
        </w:rPr>
      </w:pPr>
      <w:r>
        <w:rPr>
          <w:b/>
          <w:bCs/>
        </w:rPr>
        <w:t>G</w:t>
      </w:r>
      <w:r w:rsidR="00E02F2F">
        <w:rPr>
          <w:b/>
          <w:bCs/>
        </w:rPr>
        <w:t>ENERAL WEEK 1</w:t>
      </w:r>
    </w:p>
    <w:p w14:paraId="098689BD" w14:textId="4333DE1A" w:rsidR="00DE1ED9" w:rsidRDefault="00E02F2F" w:rsidP="001B7BFD">
      <w:pPr>
        <w:ind w:left="720" w:hanging="360"/>
        <w:rPr>
          <w:b/>
          <w:bCs/>
        </w:rPr>
      </w:pPr>
      <w:r>
        <w:rPr>
          <w:b/>
          <w:bCs/>
        </w:rPr>
        <w:t xml:space="preserve"> Business Problem</w:t>
      </w:r>
    </w:p>
    <w:p w14:paraId="326B0ECB" w14:textId="79F8A410" w:rsidR="005E18E6" w:rsidRDefault="00E02F2F" w:rsidP="00FF1994">
      <w:pPr>
        <w:spacing w:line="240" w:lineRule="auto"/>
      </w:pPr>
      <w:proofErr w:type="spellStart"/>
      <w:r w:rsidRPr="009142BC">
        <w:t>FinTrust</w:t>
      </w:r>
      <w:proofErr w:type="spellEnd"/>
      <w:r w:rsidRPr="009142BC">
        <w:t xml:space="preserve"> </w:t>
      </w:r>
      <w:r w:rsidR="009142BC" w:rsidRPr="009142BC">
        <w:t xml:space="preserve">Digital </w:t>
      </w:r>
      <w:r w:rsidR="009142BC">
        <w:t xml:space="preserve">Bank has customer and transaction data but lacks </w:t>
      </w:r>
      <w:r w:rsidR="008616D9">
        <w:t xml:space="preserve">an integrated way to turn it into </w:t>
      </w:r>
      <w:r w:rsidR="00BC75A6">
        <w:t xml:space="preserve">actionable business intelligence. Management needs clearer visibility </w:t>
      </w:r>
      <w:r w:rsidR="00FF1994">
        <w:t>into customer</w:t>
      </w:r>
      <w:r w:rsidR="00883F43">
        <w:t xml:space="preserve"> </w:t>
      </w:r>
      <w:proofErr w:type="spellStart"/>
      <w:r w:rsidR="00883F43">
        <w:t>behaviour</w:t>
      </w:r>
      <w:proofErr w:type="spellEnd"/>
      <w:r w:rsidR="00883F43">
        <w:t xml:space="preserve"> and transaction pattern</w:t>
      </w:r>
      <w:r w:rsidR="00CF5FCF">
        <w:t>s, a way to identify potentially higher</w:t>
      </w:r>
      <w:r w:rsidR="005E18E6">
        <w:t>-risk transactions</w:t>
      </w:r>
      <w:r w:rsidR="005C01DC">
        <w:t>, and a foundation for predictive insights and better operational decision</w:t>
      </w:r>
      <w:r w:rsidR="00424B7B">
        <w:t>-making but this doesn’</w:t>
      </w:r>
      <w:r w:rsidR="00EA43BE">
        <w:t>t currently exist in a coherent, connected form.</w:t>
      </w:r>
    </w:p>
    <w:p w14:paraId="6966E529" w14:textId="5DF39749" w:rsidR="00EA43BE" w:rsidRDefault="00491407" w:rsidP="00FF1994">
      <w:pPr>
        <w:spacing w:line="240" w:lineRule="auto"/>
        <w:rPr>
          <w:b/>
          <w:bCs/>
        </w:rPr>
      </w:pPr>
      <w:r w:rsidRPr="00491407">
        <w:rPr>
          <w:b/>
          <w:bCs/>
        </w:rPr>
        <w:t>Resource Review</w:t>
      </w:r>
    </w:p>
    <w:p w14:paraId="3E8BAB30" w14:textId="50286C8D" w:rsidR="00491407" w:rsidRDefault="00636BA8" w:rsidP="00636BA8">
      <w:pPr>
        <w:pStyle w:val="ListParagraph"/>
        <w:numPr>
          <w:ilvl w:val="0"/>
          <w:numId w:val="7"/>
        </w:numPr>
        <w:spacing w:line="240" w:lineRule="auto"/>
      </w:pPr>
      <w:proofErr w:type="spellStart"/>
      <w:r w:rsidRPr="00636BA8">
        <w:t>FinTrust</w:t>
      </w:r>
      <w:proofErr w:type="spellEnd"/>
      <w:r w:rsidRPr="00636BA8">
        <w:t xml:space="preserve"> </w:t>
      </w:r>
      <w:r>
        <w:t xml:space="preserve">Customer Data </w:t>
      </w:r>
      <w:r w:rsidR="00323127">
        <w:t>(1,500 reco</w:t>
      </w:r>
      <w:r w:rsidR="00C5276E">
        <w:t>r</w:t>
      </w:r>
      <w:r w:rsidR="00323127">
        <w:t xml:space="preserve">ds, </w:t>
      </w:r>
      <w:proofErr w:type="gramStart"/>
      <w:r w:rsidR="00323127">
        <w:t>12  fields</w:t>
      </w:r>
      <w:proofErr w:type="gramEnd"/>
      <w:r w:rsidR="00C5276E">
        <w:t>): synthetic customer</w:t>
      </w:r>
      <w:r w:rsidR="006759CB">
        <w:t>-level data including demographics, segment, account</w:t>
      </w:r>
      <w:r w:rsidR="00EB23A1">
        <w:t xml:space="preserve"> type, tenure, and engagement score. Will be used </w:t>
      </w:r>
      <w:r w:rsidR="00B91468">
        <w:t xml:space="preserve">to understand who </w:t>
      </w:r>
      <w:proofErr w:type="spellStart"/>
      <w:r w:rsidR="00B91468">
        <w:t>FinTrust’s</w:t>
      </w:r>
      <w:proofErr w:type="spellEnd"/>
      <w:r w:rsidR="00B91468">
        <w:t xml:space="preserve"> customer</w:t>
      </w:r>
      <w:r w:rsidR="00556911">
        <w:t>s are and how they group.</w:t>
      </w:r>
    </w:p>
    <w:p w14:paraId="381CFCAF" w14:textId="50327928" w:rsidR="00DE1ED9" w:rsidRDefault="00556911" w:rsidP="00D03C42">
      <w:pPr>
        <w:pStyle w:val="ListParagraph"/>
        <w:numPr>
          <w:ilvl w:val="0"/>
          <w:numId w:val="7"/>
        </w:numPr>
        <w:spacing w:line="240" w:lineRule="auto"/>
      </w:pPr>
      <w:proofErr w:type="spellStart"/>
      <w:r>
        <w:t>FinTrust</w:t>
      </w:r>
      <w:proofErr w:type="spellEnd"/>
      <w:r>
        <w:t xml:space="preserve"> </w:t>
      </w:r>
      <w:r w:rsidR="00642237">
        <w:t xml:space="preserve">Transaction Data (12,000 records, 11 </w:t>
      </w:r>
      <w:r w:rsidR="00661FB3">
        <w:t>fields)</w:t>
      </w:r>
      <w:r w:rsidR="00D03C42">
        <w:t>:</w:t>
      </w:r>
      <w:r w:rsidR="00BD4EF7">
        <w:t xml:space="preserve"> synthetic </w:t>
      </w:r>
      <w:r w:rsidR="006B4F64">
        <w:t xml:space="preserve">transaction-level data including type, amount, </w:t>
      </w:r>
      <w:r w:rsidR="00631471">
        <w:t>channels, status, and the Risk Review Flag target</w:t>
      </w:r>
      <w:r w:rsidR="001707D0">
        <w:t>. Will be used for transaction</w:t>
      </w:r>
      <w:r w:rsidR="00082A9A">
        <w:t xml:space="preserve"> and risk pattern analysis. Limitation</w:t>
      </w:r>
      <w:r w:rsidR="008749D0">
        <w:t xml:space="preserve">: small amount of missing Device Type/Location data </w:t>
      </w:r>
      <w:r w:rsidR="00965C3B">
        <w:t>(192 rows total).</w:t>
      </w:r>
    </w:p>
    <w:p w14:paraId="3ED9E89B" w14:textId="32E4FFF7" w:rsidR="00965C3B" w:rsidRDefault="00965C3B" w:rsidP="00D03C42">
      <w:pPr>
        <w:pStyle w:val="ListParagraph"/>
        <w:numPr>
          <w:ilvl w:val="0"/>
          <w:numId w:val="7"/>
        </w:numPr>
        <w:spacing w:line="240" w:lineRule="auto"/>
      </w:pPr>
      <w:proofErr w:type="spellStart"/>
      <w:r>
        <w:t>FinTrust</w:t>
      </w:r>
      <w:proofErr w:type="spellEnd"/>
      <w:r>
        <w:t xml:space="preserve"> Data Dictionary</w:t>
      </w:r>
      <w:r w:rsidR="00740DCB">
        <w:t>: defines every field, its type, and its business</w:t>
      </w:r>
      <w:r w:rsidR="001E79E4">
        <w:t xml:space="preserve">/modelling use, used throughout </w:t>
      </w:r>
      <w:r w:rsidR="004D344E">
        <w:t>to confirm what each column actually represent</w:t>
      </w:r>
      <w:r w:rsidR="00051EAA">
        <w:t>s rather than guessing.</w:t>
      </w:r>
    </w:p>
    <w:p w14:paraId="3E0C87B1" w14:textId="7853DDBC" w:rsidR="00C04A43" w:rsidRDefault="00051EAA" w:rsidP="00C04A43">
      <w:pPr>
        <w:pStyle w:val="ListParagraph"/>
        <w:numPr>
          <w:ilvl w:val="0"/>
          <w:numId w:val="7"/>
        </w:numPr>
        <w:spacing w:line="240" w:lineRule="auto"/>
      </w:pPr>
      <w:proofErr w:type="spellStart"/>
      <w:r>
        <w:t>FinTrust</w:t>
      </w:r>
      <w:proofErr w:type="spellEnd"/>
      <w:r>
        <w:t xml:space="preserve"> </w:t>
      </w:r>
      <w:r w:rsidR="00A74031">
        <w:t xml:space="preserve">Project Brief: gives the overall </w:t>
      </w:r>
      <w:r w:rsidR="005C0393">
        <w:t xml:space="preserve">business context, scope, and success criteria that this </w:t>
      </w:r>
      <w:r w:rsidR="00C04A43">
        <w:t>week’s task builds on.</w:t>
      </w:r>
    </w:p>
    <w:p w14:paraId="5E02F135" w14:textId="254AC2BD" w:rsidR="00C04A43" w:rsidRDefault="005D1C7E" w:rsidP="00C04A43">
      <w:pPr>
        <w:spacing w:line="240" w:lineRule="auto"/>
        <w:rPr>
          <w:b/>
          <w:bCs/>
        </w:rPr>
      </w:pPr>
      <w:r w:rsidRPr="00C04395">
        <w:rPr>
          <w:b/>
          <w:bCs/>
        </w:rPr>
        <w:t>Track Objectives</w:t>
      </w:r>
    </w:p>
    <w:p w14:paraId="50FE2D18" w14:textId="6C5928CC" w:rsidR="00575B1C" w:rsidRPr="00250F8B" w:rsidRDefault="00575B1C" w:rsidP="00575B1C">
      <w:pPr>
        <w:pStyle w:val="ListParagraph"/>
        <w:numPr>
          <w:ilvl w:val="0"/>
          <w:numId w:val="8"/>
        </w:numPr>
        <w:spacing w:line="240" w:lineRule="auto"/>
        <w:rPr>
          <w:b/>
          <w:bCs/>
        </w:rPr>
      </w:pPr>
      <w:r>
        <w:t xml:space="preserve">Understand </w:t>
      </w:r>
      <w:proofErr w:type="spellStart"/>
      <w:r>
        <w:t>FinTrust</w:t>
      </w:r>
      <w:r w:rsidR="00920C80">
        <w:t>’s</w:t>
      </w:r>
      <w:proofErr w:type="spellEnd"/>
      <w:r w:rsidR="00920C80">
        <w:t xml:space="preserve"> business problem and how the Data Analytics track contributes to the </w:t>
      </w:r>
      <w:r w:rsidR="00250F8B">
        <w:t xml:space="preserve">wider solution. </w:t>
      </w:r>
    </w:p>
    <w:p w14:paraId="2EA85ACF" w14:textId="6CC284AE" w:rsidR="00250F8B" w:rsidRPr="00C07605" w:rsidRDefault="00250F8B" w:rsidP="00575B1C">
      <w:pPr>
        <w:pStyle w:val="ListParagraph"/>
        <w:numPr>
          <w:ilvl w:val="0"/>
          <w:numId w:val="8"/>
        </w:numPr>
        <w:spacing w:line="240" w:lineRule="auto"/>
        <w:rPr>
          <w:b/>
          <w:bCs/>
        </w:rPr>
      </w:pPr>
      <w:r>
        <w:t xml:space="preserve">Profile both datasets to understand </w:t>
      </w:r>
      <w:r w:rsidR="00C07605">
        <w:t>their structure, quality, and relationship.</w:t>
      </w:r>
    </w:p>
    <w:p w14:paraId="3F9952EA" w14:textId="4DFF809A" w:rsidR="00C07605" w:rsidRPr="00E56C07" w:rsidRDefault="00C07605" w:rsidP="00575B1C">
      <w:pPr>
        <w:pStyle w:val="ListParagraph"/>
        <w:numPr>
          <w:ilvl w:val="0"/>
          <w:numId w:val="8"/>
        </w:numPr>
        <w:spacing w:line="240" w:lineRule="auto"/>
        <w:rPr>
          <w:b/>
          <w:bCs/>
        </w:rPr>
      </w:pPr>
      <w:r>
        <w:t xml:space="preserve">Define </w:t>
      </w:r>
      <w:r w:rsidR="00D8735C">
        <w:t>analytical questions and KPIs that are realistic</w:t>
      </w:r>
      <w:r w:rsidR="00C902E4">
        <w:t>ally answerable from the supplied data.</w:t>
      </w:r>
    </w:p>
    <w:p w14:paraId="4F1E8413" w14:textId="23487759" w:rsidR="00E56C07" w:rsidRPr="005538A6" w:rsidRDefault="00E56C07" w:rsidP="00575B1C">
      <w:pPr>
        <w:pStyle w:val="ListParagraph"/>
        <w:numPr>
          <w:ilvl w:val="0"/>
          <w:numId w:val="8"/>
        </w:numPr>
        <w:spacing w:line="240" w:lineRule="auto"/>
        <w:rPr>
          <w:b/>
          <w:bCs/>
        </w:rPr>
      </w:pPr>
      <w:r>
        <w:t xml:space="preserve">Design a dashboard wireframe that would communicate these insights </w:t>
      </w:r>
      <w:r w:rsidR="00F67C59">
        <w:t>clearly to stakeholders.</w:t>
      </w:r>
    </w:p>
    <w:p w14:paraId="7D378E2B" w14:textId="7D6C5CE0" w:rsidR="005538A6" w:rsidRDefault="005538A6" w:rsidP="005538A6">
      <w:pPr>
        <w:spacing w:line="240" w:lineRule="auto"/>
        <w:rPr>
          <w:b/>
          <w:bCs/>
        </w:rPr>
      </w:pPr>
      <w:r>
        <w:rPr>
          <w:b/>
          <w:bCs/>
        </w:rPr>
        <w:t>Success Criteria</w:t>
      </w:r>
    </w:p>
    <w:p w14:paraId="02578B4F" w14:textId="5C0EEA22" w:rsidR="005538A6" w:rsidRPr="005E5E7F" w:rsidRDefault="0038318C" w:rsidP="0038318C">
      <w:pPr>
        <w:pStyle w:val="ListParagraph"/>
        <w:numPr>
          <w:ilvl w:val="0"/>
          <w:numId w:val="9"/>
        </w:numPr>
        <w:spacing w:line="240" w:lineRule="auto"/>
        <w:rPr>
          <w:b/>
          <w:bCs/>
        </w:rPr>
      </w:pPr>
      <w:r>
        <w:t>Business problem and Resource</w:t>
      </w:r>
      <w:r w:rsidR="0022205B">
        <w:t xml:space="preserve"> Review clearly connect to the </w:t>
      </w:r>
      <w:proofErr w:type="spellStart"/>
      <w:r w:rsidR="0022205B">
        <w:t>FinTrust</w:t>
      </w:r>
      <w:proofErr w:type="spellEnd"/>
      <w:r w:rsidR="0022205B">
        <w:t xml:space="preserve"> </w:t>
      </w:r>
      <w:r w:rsidR="00421560">
        <w:t xml:space="preserve">brief, not a generic </w:t>
      </w:r>
      <w:r w:rsidR="005E5E7F">
        <w:t>scenario.</w:t>
      </w:r>
    </w:p>
    <w:p w14:paraId="7AB4F0B4" w14:textId="3BC857A2" w:rsidR="005E5E7F" w:rsidRPr="002A6D1F" w:rsidRDefault="005E5E7F" w:rsidP="0038318C">
      <w:pPr>
        <w:pStyle w:val="ListParagraph"/>
        <w:numPr>
          <w:ilvl w:val="0"/>
          <w:numId w:val="9"/>
        </w:numPr>
        <w:spacing w:line="240" w:lineRule="auto"/>
        <w:rPr>
          <w:b/>
          <w:bCs/>
        </w:rPr>
      </w:pPr>
      <w:r>
        <w:t xml:space="preserve">Data Understanding accurately reflects the </w:t>
      </w:r>
      <w:r w:rsidR="00383AD8">
        <w:t>real structure of both datasets (record counts, types, missing</w:t>
      </w:r>
      <w:r w:rsidR="002A6D1F">
        <w:t>ness</w:t>
      </w:r>
      <w:r w:rsidR="00383AD8">
        <w:t>)</w:t>
      </w:r>
      <w:r w:rsidR="002A6D1F">
        <w:t>.</w:t>
      </w:r>
    </w:p>
    <w:p w14:paraId="11730198" w14:textId="5F32D92F" w:rsidR="002A6D1F" w:rsidRDefault="002A6D1F" w:rsidP="0038318C">
      <w:pPr>
        <w:pStyle w:val="ListParagraph"/>
        <w:numPr>
          <w:ilvl w:val="0"/>
          <w:numId w:val="9"/>
        </w:numPr>
        <w:spacing w:line="240" w:lineRule="auto"/>
      </w:pPr>
      <w:r w:rsidRPr="002A6D1F">
        <w:t xml:space="preserve">Analytical </w:t>
      </w:r>
      <w:r w:rsidR="007E5557">
        <w:t>Questions and KPIs are specific, measur</w:t>
      </w:r>
      <w:r w:rsidR="006D6074">
        <w:t xml:space="preserve">able </w:t>
      </w:r>
      <w:r w:rsidR="007B493A">
        <w:t>and directly tied to available columns.</w:t>
      </w:r>
    </w:p>
    <w:p w14:paraId="1A092224" w14:textId="5A8F56A7" w:rsidR="007B493A" w:rsidRDefault="00C80A76" w:rsidP="0038318C">
      <w:pPr>
        <w:pStyle w:val="ListParagraph"/>
        <w:numPr>
          <w:ilvl w:val="0"/>
          <w:numId w:val="9"/>
        </w:numPr>
        <w:spacing w:line="240" w:lineRule="auto"/>
      </w:pPr>
      <w:r>
        <w:t xml:space="preserve">Dashboard Wireframe clearly maps back to the defined </w:t>
      </w:r>
      <w:r w:rsidR="000C7361">
        <w:t>KPIs and questions.</w:t>
      </w:r>
    </w:p>
    <w:p w14:paraId="32612267" w14:textId="73E1FE48" w:rsidR="000C7361" w:rsidRDefault="000C7361" w:rsidP="000C7361">
      <w:pPr>
        <w:spacing w:line="240" w:lineRule="auto"/>
        <w:rPr>
          <w:b/>
          <w:bCs/>
        </w:rPr>
      </w:pPr>
      <w:r w:rsidRPr="004D1327">
        <w:rPr>
          <w:b/>
          <w:bCs/>
        </w:rPr>
        <w:t>Week 2</w:t>
      </w:r>
      <w:r w:rsidR="004D1327" w:rsidRPr="004D1327">
        <w:rPr>
          <w:b/>
          <w:bCs/>
        </w:rPr>
        <w:t>-4 Plan</w:t>
      </w:r>
    </w:p>
    <w:p w14:paraId="4E5BB1A7" w14:textId="1335861D" w:rsidR="004D1327" w:rsidRDefault="004D1327" w:rsidP="004D1327">
      <w:pPr>
        <w:pStyle w:val="ListParagraph"/>
        <w:numPr>
          <w:ilvl w:val="0"/>
          <w:numId w:val="10"/>
        </w:numPr>
        <w:spacing w:line="240" w:lineRule="auto"/>
      </w:pPr>
      <w:r w:rsidRPr="004D1327">
        <w:lastRenderedPageBreak/>
        <w:t xml:space="preserve">Week 2: </w:t>
      </w:r>
      <w:r w:rsidR="000A4577">
        <w:t>Begin data cleaning (handle missing Device Type/</w:t>
      </w:r>
      <w:r w:rsidR="00E4297F">
        <w:t xml:space="preserve">Location values), start answering the analytical </w:t>
      </w:r>
      <w:r w:rsidR="001C716E">
        <w:t>questions with actual calculations, and begin cross-track collaboration.</w:t>
      </w:r>
    </w:p>
    <w:p w14:paraId="0CC3E234" w14:textId="6C90031F" w:rsidR="001C716E" w:rsidRDefault="00FF3932" w:rsidP="004D1327">
      <w:pPr>
        <w:pStyle w:val="ListParagraph"/>
        <w:numPr>
          <w:ilvl w:val="0"/>
          <w:numId w:val="10"/>
        </w:numPr>
        <w:spacing w:line="240" w:lineRule="auto"/>
      </w:pPr>
      <w:r>
        <w:t>Week 3: Build out KPI calculations and initial visuals</w:t>
      </w:r>
      <w:r w:rsidR="00807005">
        <w:t xml:space="preserve">, refine the dashboard </w:t>
      </w:r>
      <w:r w:rsidR="0057279C">
        <w:t>design based on real data patterns.</w:t>
      </w:r>
    </w:p>
    <w:p w14:paraId="57721F77" w14:textId="438E3D86" w:rsidR="0057279C" w:rsidRPr="004D1327" w:rsidRDefault="00CC110D" w:rsidP="004D1327">
      <w:pPr>
        <w:pStyle w:val="ListParagraph"/>
        <w:numPr>
          <w:ilvl w:val="0"/>
          <w:numId w:val="10"/>
        </w:numPr>
        <w:spacing w:line="240" w:lineRule="auto"/>
      </w:pPr>
      <w:r>
        <w:t>Week 4: Finalize the dashboard, validate insights, summariz</w:t>
      </w:r>
      <w:r w:rsidR="00D12EF4">
        <w:t xml:space="preserve">ing findings and their relevance to the wider </w:t>
      </w:r>
      <w:proofErr w:type="spellStart"/>
      <w:r w:rsidR="00D12EF4">
        <w:t>FinTrust</w:t>
      </w:r>
      <w:proofErr w:type="spellEnd"/>
      <w:r w:rsidR="00D12EF4">
        <w:t xml:space="preserve"> solution.</w:t>
      </w:r>
    </w:p>
    <w:p w14:paraId="5B71B719" w14:textId="23FB9163" w:rsidR="00611BA9" w:rsidRPr="00611BA9" w:rsidRDefault="00611BA9" w:rsidP="000A6180">
      <w:pPr>
        <w:rPr>
          <w:b/>
          <w:bCs/>
        </w:rPr>
      </w:pPr>
      <w:r w:rsidRPr="00611BA9">
        <w:rPr>
          <w:b/>
          <w:bCs/>
        </w:rPr>
        <w:t>PART A – Business Understanding</w:t>
      </w:r>
    </w:p>
    <w:p w14:paraId="33A97AB2" w14:textId="2EB17F77" w:rsidR="001B7BFD" w:rsidRDefault="001B7BFD" w:rsidP="001B7BFD">
      <w:pPr>
        <w:pStyle w:val="ListParagraph"/>
        <w:numPr>
          <w:ilvl w:val="0"/>
          <w:numId w:val="2"/>
        </w:numPr>
      </w:pPr>
      <w:r>
        <w:t xml:space="preserve">What business questions should </w:t>
      </w:r>
      <w:proofErr w:type="spellStart"/>
      <w:r>
        <w:t>FinTrust’s</w:t>
      </w:r>
      <w:proofErr w:type="spellEnd"/>
      <w:r>
        <w:t xml:space="preserve"> management be able to answer?</w:t>
      </w:r>
    </w:p>
    <w:p w14:paraId="37C9B866" w14:textId="77777777" w:rsidR="00C16A86" w:rsidRDefault="001B7BFD" w:rsidP="00C16A86">
      <w:pPr>
        <w:pStyle w:val="ListParagraph"/>
      </w:pPr>
      <w:r>
        <w:t xml:space="preserve">Management should be able to answer which customer segments (Premium, </w:t>
      </w:r>
      <w:proofErr w:type="spellStart"/>
      <w:r>
        <w:t>Everyday</w:t>
      </w:r>
      <w:proofErr w:type="spellEnd"/>
      <w:r>
        <w:t xml:space="preserve">, SME, Student) drive the most transaction activity and </w:t>
      </w:r>
      <w:r w:rsidR="00C16A86">
        <w:t xml:space="preserve">value, how </w:t>
      </w:r>
      <w:proofErr w:type="spellStart"/>
      <w:r w:rsidR="00C16A86">
        <w:t>behaviour</w:t>
      </w:r>
      <w:proofErr w:type="spellEnd"/>
      <w:r w:rsidR="00C16A86">
        <w:t xml:space="preserve"> differs across channels (Mobile App, ATM, POS, Web, USSD), which transaction types and locations show unusual or elevated risk patterns, and how engaged customers are digitally (via metrics like </w:t>
      </w:r>
      <w:proofErr w:type="spellStart"/>
      <w:r w:rsidR="00C16A86">
        <w:t>Digital_Engagement_Score</w:t>
      </w:r>
      <w:proofErr w:type="spellEnd"/>
      <w:r w:rsidR="00C16A86">
        <w:t xml:space="preserve">) versus becoming dormant or inactive </w:t>
      </w:r>
    </w:p>
    <w:p w14:paraId="782C4FC2" w14:textId="3B1A06A0" w:rsidR="001B7BFD" w:rsidRDefault="00C16A86" w:rsidP="00C16A86">
      <w:pPr>
        <w:pStyle w:val="ListParagraph"/>
        <w:numPr>
          <w:ilvl w:val="0"/>
          <w:numId w:val="2"/>
        </w:numPr>
      </w:pPr>
      <w:r>
        <w:t>What decisions could data analysis support?</w:t>
      </w:r>
    </w:p>
    <w:p w14:paraId="035FF955" w14:textId="6DBC3D7F" w:rsidR="00C16A86" w:rsidRDefault="00C16A86" w:rsidP="00C16A86">
      <w:pPr>
        <w:pStyle w:val="ListParagraph"/>
      </w:pPr>
      <w:r>
        <w:t xml:space="preserve">Analysis could support decisions on where to invest in channel infrastructure (e.g. if SME customers rely heavily on POS), how to </w:t>
      </w:r>
      <w:proofErr w:type="spellStart"/>
      <w:r>
        <w:t>prioritise</w:t>
      </w:r>
      <w:proofErr w:type="spellEnd"/>
      <w:r>
        <w:t xml:space="preserve"> risk-review resources (e.g. if certain channels or transaction types show a disproportionate share of </w:t>
      </w:r>
      <w:proofErr w:type="spellStart"/>
      <w:r>
        <w:t>Risk_Review</w:t>
      </w:r>
      <w:r w:rsidR="00BD6EF1">
        <w:t>_Flag</w:t>
      </w:r>
      <w:proofErr w:type="spellEnd"/>
      <w:r w:rsidR="00BD6EF1">
        <w:t xml:space="preserve"> </w:t>
      </w:r>
      <w:proofErr w:type="gramStart"/>
      <w:r w:rsidR="00BD6EF1">
        <w:t>= ”Yes</w:t>
      </w:r>
      <w:proofErr w:type="gramEnd"/>
      <w:r w:rsidR="00BD6EF1">
        <w:t>”), how to design retention or engagement campaigns for customers with low digital engagement or dormant accounts, and how to tailor products to specific income bands or segments.</w:t>
      </w:r>
    </w:p>
    <w:p w14:paraId="750E7080" w14:textId="78056974" w:rsidR="00BD6EF1" w:rsidRDefault="00BD6EF1" w:rsidP="00BD6EF1">
      <w:pPr>
        <w:pStyle w:val="ListParagraph"/>
        <w:numPr>
          <w:ilvl w:val="0"/>
          <w:numId w:val="2"/>
        </w:numPr>
      </w:pPr>
      <w:r>
        <w:t>What stakeholders could benefit from the analytical outputs?</w:t>
      </w:r>
    </w:p>
    <w:p w14:paraId="07D33F8C" w14:textId="48E3165A" w:rsidR="00BD6EF1" w:rsidRDefault="00BD6EF1" w:rsidP="00BD6EF1">
      <w:pPr>
        <w:pStyle w:val="ListParagraph"/>
      </w:pPr>
      <w:r>
        <w:t xml:space="preserve">Key stakeholders include the risk and compliance team (transaction risk patterns), the product and channel teams (channel performance and usage), customer experience/retention teams (engagement and dormancy trends), and senior management (overall portfolio health and strategic decisions). </w:t>
      </w:r>
    </w:p>
    <w:p w14:paraId="271DC7A9" w14:textId="77777777" w:rsidR="00121FA7" w:rsidRDefault="00121FA7" w:rsidP="00BD6EF1">
      <w:pPr>
        <w:pStyle w:val="ListParagraph"/>
      </w:pPr>
    </w:p>
    <w:p w14:paraId="5AE8D4F2" w14:textId="47E81739" w:rsidR="00643024" w:rsidRPr="00AE25A5" w:rsidRDefault="00643024" w:rsidP="00643024">
      <w:pPr>
        <w:pStyle w:val="ListParagraph"/>
        <w:ind w:left="0"/>
        <w:jc w:val="both"/>
        <w:rPr>
          <w:b/>
          <w:bCs/>
        </w:rPr>
      </w:pPr>
      <w:r w:rsidRPr="00AE25A5">
        <w:rPr>
          <w:b/>
          <w:bCs/>
        </w:rPr>
        <w:t>PART B</w:t>
      </w:r>
      <w:r w:rsidR="001B5C9E" w:rsidRPr="00AE25A5">
        <w:rPr>
          <w:b/>
          <w:bCs/>
        </w:rPr>
        <w:t xml:space="preserve">- Data Understanding </w:t>
      </w:r>
    </w:p>
    <w:p w14:paraId="14BDBD80" w14:textId="3854CB35" w:rsidR="001B5C9E" w:rsidRPr="003502C4" w:rsidRDefault="00413BEF" w:rsidP="00413BEF">
      <w:pPr>
        <w:jc w:val="both"/>
        <w:rPr>
          <w:b/>
          <w:bCs/>
        </w:rPr>
      </w:pPr>
      <w:proofErr w:type="spellStart"/>
      <w:r w:rsidRPr="003502C4">
        <w:rPr>
          <w:b/>
          <w:bCs/>
        </w:rPr>
        <w:t>Customer_Data</w:t>
      </w:r>
      <w:proofErr w:type="spellEnd"/>
      <w:r w:rsidRPr="003502C4">
        <w:rPr>
          <w:b/>
          <w:bCs/>
        </w:rPr>
        <w:t xml:space="preserve"> </w:t>
      </w:r>
    </w:p>
    <w:p w14:paraId="2313B721" w14:textId="39753F32" w:rsidR="00405EA1" w:rsidRDefault="00405EA1" w:rsidP="00405EA1">
      <w:pPr>
        <w:pStyle w:val="ListParagraph"/>
        <w:numPr>
          <w:ilvl w:val="0"/>
          <w:numId w:val="3"/>
        </w:numPr>
        <w:jc w:val="both"/>
      </w:pPr>
      <w:r>
        <w:t xml:space="preserve">1,500 records, 12 columns </w:t>
      </w:r>
    </w:p>
    <w:p w14:paraId="24ECDD35" w14:textId="07CA564D" w:rsidR="00405EA1" w:rsidRDefault="00405EA1" w:rsidP="00405EA1">
      <w:pPr>
        <w:pStyle w:val="ListParagraph"/>
        <w:numPr>
          <w:ilvl w:val="0"/>
          <w:numId w:val="3"/>
        </w:numPr>
        <w:jc w:val="both"/>
      </w:pPr>
      <w:r>
        <w:t xml:space="preserve">0 missing values in any </w:t>
      </w:r>
      <w:r w:rsidR="007D494F">
        <w:t>column</w:t>
      </w:r>
    </w:p>
    <w:p w14:paraId="3635F25D" w14:textId="3721767E" w:rsidR="007D494F" w:rsidRDefault="007D494F" w:rsidP="00405EA1">
      <w:pPr>
        <w:pStyle w:val="ListParagraph"/>
        <w:numPr>
          <w:ilvl w:val="0"/>
          <w:numId w:val="3"/>
        </w:numPr>
        <w:jc w:val="both"/>
      </w:pPr>
      <w:r>
        <w:t>Categorical: Gender</w:t>
      </w:r>
      <w:r w:rsidR="00A649AB">
        <w:t>, City, Customer</w:t>
      </w:r>
      <w:r w:rsidR="004A50D1">
        <w:t xml:space="preserve"> </w:t>
      </w:r>
      <w:r w:rsidR="00A649AB">
        <w:t>Segment, Account</w:t>
      </w:r>
      <w:r w:rsidR="004A50D1">
        <w:t xml:space="preserve"> </w:t>
      </w:r>
      <w:r w:rsidR="00630C13">
        <w:t>Type, Monthly</w:t>
      </w:r>
      <w:r w:rsidR="004A50D1">
        <w:t xml:space="preserve"> </w:t>
      </w:r>
      <w:r w:rsidR="00630C13">
        <w:t>Income</w:t>
      </w:r>
      <w:r w:rsidR="004A50D1">
        <w:t xml:space="preserve"> </w:t>
      </w:r>
      <w:r w:rsidR="00630C13">
        <w:t xml:space="preserve">Band, </w:t>
      </w:r>
      <w:r w:rsidR="005D416E">
        <w:t>Preferred</w:t>
      </w:r>
      <w:r w:rsidR="004A50D1">
        <w:t xml:space="preserve"> channel, Account status</w:t>
      </w:r>
    </w:p>
    <w:p w14:paraId="5BB866A7" w14:textId="20DC506D" w:rsidR="00AB7DF1" w:rsidRDefault="00AB7DF1" w:rsidP="00405EA1">
      <w:pPr>
        <w:pStyle w:val="ListParagraph"/>
        <w:numPr>
          <w:ilvl w:val="0"/>
          <w:numId w:val="3"/>
        </w:numPr>
        <w:jc w:val="both"/>
      </w:pPr>
      <w:r>
        <w:t xml:space="preserve">Numerical: Age, Tenure months, </w:t>
      </w:r>
      <w:r w:rsidR="00532004">
        <w:t>Digital engagement score</w:t>
      </w:r>
    </w:p>
    <w:p w14:paraId="65EEE53C" w14:textId="60056A1E" w:rsidR="00F3749C" w:rsidRDefault="00532004" w:rsidP="00F3749C">
      <w:pPr>
        <w:pStyle w:val="ListParagraph"/>
        <w:numPr>
          <w:ilvl w:val="0"/>
          <w:numId w:val="3"/>
        </w:numPr>
        <w:jc w:val="both"/>
      </w:pPr>
      <w:r>
        <w:t>Identifiers: Customer ID, Customer</w:t>
      </w:r>
      <w:r w:rsidR="00F3749C">
        <w:t xml:space="preserve"> name</w:t>
      </w:r>
    </w:p>
    <w:p w14:paraId="761C3ECB" w14:textId="44AD917A" w:rsidR="00F3749C" w:rsidRPr="00856648" w:rsidRDefault="00F3749C" w:rsidP="00F3749C">
      <w:pPr>
        <w:rPr>
          <w:b/>
          <w:bCs/>
        </w:rPr>
      </w:pPr>
      <w:proofErr w:type="spellStart"/>
      <w:r w:rsidRPr="00856648">
        <w:rPr>
          <w:b/>
          <w:bCs/>
        </w:rPr>
        <w:lastRenderedPageBreak/>
        <w:t>Transaction_Data</w:t>
      </w:r>
      <w:proofErr w:type="spellEnd"/>
    </w:p>
    <w:p w14:paraId="19AB05F0" w14:textId="331BC8E4" w:rsidR="00174AEF" w:rsidRDefault="00174AEF" w:rsidP="00174AEF">
      <w:pPr>
        <w:pStyle w:val="ListParagraph"/>
        <w:numPr>
          <w:ilvl w:val="0"/>
          <w:numId w:val="4"/>
        </w:numPr>
      </w:pPr>
      <w:r>
        <w:t>12,000 records, 11 columns</w:t>
      </w:r>
    </w:p>
    <w:p w14:paraId="4F81E25B" w14:textId="39BDA28E" w:rsidR="00174AEF" w:rsidRDefault="00174AEF" w:rsidP="00174AEF">
      <w:pPr>
        <w:pStyle w:val="ListParagraph"/>
        <w:numPr>
          <w:ilvl w:val="0"/>
          <w:numId w:val="4"/>
        </w:numPr>
      </w:pPr>
      <w:r>
        <w:t>Missing values</w:t>
      </w:r>
      <w:r w:rsidR="00A62C8A">
        <w:t>: Device type and location</w:t>
      </w:r>
      <w:r w:rsidR="003F0C59">
        <w:t xml:space="preserve"> each have 96 blanks</w:t>
      </w:r>
      <w:r w:rsidR="008A35D2">
        <w:t>, everything else complete</w:t>
      </w:r>
    </w:p>
    <w:p w14:paraId="3B4C1D41" w14:textId="72E49FCC" w:rsidR="008A35D2" w:rsidRDefault="008A35D2" w:rsidP="00174AEF">
      <w:pPr>
        <w:pStyle w:val="ListParagraph"/>
        <w:numPr>
          <w:ilvl w:val="0"/>
          <w:numId w:val="4"/>
        </w:numPr>
      </w:pPr>
      <w:r>
        <w:t>Categorical:</w:t>
      </w:r>
      <w:r w:rsidR="001058BB">
        <w:t xml:space="preserve"> Transaction type, Channel</w:t>
      </w:r>
      <w:r w:rsidR="003F0B40">
        <w:t xml:space="preserve">, </w:t>
      </w:r>
      <w:r w:rsidR="001058BB">
        <w:t xml:space="preserve">Device type, </w:t>
      </w:r>
      <w:r w:rsidR="00D51083">
        <w:t xml:space="preserve">Location, International transaction, Transaction </w:t>
      </w:r>
      <w:r w:rsidR="003F0B40">
        <w:t>status, Risk review flag</w:t>
      </w:r>
    </w:p>
    <w:p w14:paraId="451D0FA7" w14:textId="263482C9" w:rsidR="003F0B40" w:rsidRDefault="001721BF" w:rsidP="00174AEF">
      <w:pPr>
        <w:pStyle w:val="ListParagraph"/>
        <w:numPr>
          <w:ilvl w:val="0"/>
          <w:numId w:val="4"/>
        </w:numPr>
      </w:pPr>
      <w:r>
        <w:t xml:space="preserve">Numerical: </w:t>
      </w:r>
      <w:r w:rsidR="007B28FF">
        <w:t>Amount NGN (</w:t>
      </w:r>
      <w:r w:rsidR="00BF2FD2">
        <w:t>₦</w:t>
      </w:r>
      <w:r w:rsidR="00AC2EB7">
        <w:t>100.17-₦693,454.45, average</w:t>
      </w:r>
      <w:r w:rsidR="00C0762F">
        <w:t>-₦46,706)</w:t>
      </w:r>
    </w:p>
    <w:p w14:paraId="1736487E" w14:textId="4B314C54" w:rsidR="00C0762F" w:rsidRDefault="00FE1AA9" w:rsidP="00174AEF">
      <w:pPr>
        <w:pStyle w:val="ListParagraph"/>
        <w:numPr>
          <w:ilvl w:val="0"/>
          <w:numId w:val="4"/>
        </w:numPr>
      </w:pPr>
      <w:r>
        <w:t>Date/time</w:t>
      </w:r>
      <w:r w:rsidR="00A871B4">
        <w:t>: Transaction Date</w:t>
      </w:r>
      <w:r w:rsidR="00E6663E">
        <w:t>/time (Jan 1-Mar 31, 2026)</w:t>
      </w:r>
    </w:p>
    <w:p w14:paraId="2FD40081" w14:textId="592450F9" w:rsidR="00D604E9" w:rsidRDefault="00D604E9" w:rsidP="00D604E9">
      <w:r>
        <w:t>Relationship between datasets</w:t>
      </w:r>
      <w:r w:rsidR="00B77584">
        <w:t>: Customer ID</w:t>
      </w:r>
      <w:r w:rsidR="009E1492">
        <w:t xml:space="preserve"> is</w:t>
      </w:r>
      <w:r w:rsidR="00B77584">
        <w:t xml:space="preserve"> </w:t>
      </w:r>
      <w:r w:rsidR="004D0C32">
        <w:t xml:space="preserve">the </w:t>
      </w:r>
      <w:r w:rsidR="00B77584">
        <w:t xml:space="preserve">link </w:t>
      </w:r>
      <w:r w:rsidR="004D0C32">
        <w:t xml:space="preserve">between </w:t>
      </w:r>
      <w:r w:rsidR="001E3F9D">
        <w:t xml:space="preserve">the </w:t>
      </w:r>
      <w:r w:rsidR="004D0C32">
        <w:t>t</w:t>
      </w:r>
      <w:r w:rsidR="00B77584">
        <w:t xml:space="preserve">wo </w:t>
      </w:r>
      <w:r w:rsidR="001E3F9D">
        <w:t xml:space="preserve">datasets. </w:t>
      </w:r>
      <w:r w:rsidR="00D71DFC">
        <w:t xml:space="preserve">Each transaction is tied to a valid customer record, so the relationship </w:t>
      </w:r>
      <w:r w:rsidR="00781E80">
        <w:t xml:space="preserve">is one-to-many (i.e. one </w:t>
      </w:r>
      <w:r w:rsidR="00366030">
        <w:t>customer can have multiple transactions).</w:t>
      </w:r>
    </w:p>
    <w:p w14:paraId="0F8C0AF7" w14:textId="51F664C5" w:rsidR="008A1BD4" w:rsidRDefault="00E340C3" w:rsidP="00D604E9">
      <w:r>
        <w:t>Data quality issue to note</w:t>
      </w:r>
      <w:r w:rsidR="002F5ED9">
        <w:t>: There are 192</w:t>
      </w:r>
      <w:r w:rsidR="005759E8">
        <w:t xml:space="preserve"> missing Device Type</w:t>
      </w:r>
      <w:r w:rsidR="000779ED">
        <w:t xml:space="preserve">/Location values. This is relatively minor and may be intentional, based on </w:t>
      </w:r>
      <w:r w:rsidR="007314D1">
        <w:t>the note in the data dictionary. It</w:t>
      </w:r>
      <w:r w:rsidR="00453376">
        <w:t>’s also worth noting that</w:t>
      </w:r>
      <w:r w:rsidR="00DB2D30">
        <w:t xml:space="preserve"> Risk Review Flag is somewhat imbalance, with </w:t>
      </w:r>
      <w:r w:rsidR="00235C46">
        <w:t>around 80% of transactions marked “No”</w:t>
      </w:r>
      <w:r w:rsidR="00D658A8">
        <w:t xml:space="preserve"> and 20% marked “Yes”. This is useful </w:t>
      </w:r>
      <w:r w:rsidR="00597A3D">
        <w:t xml:space="preserve">context when looking at the risk related </w:t>
      </w:r>
      <w:r w:rsidR="00851227">
        <w:t xml:space="preserve">analysis, even though full data cleaning isn’t </w:t>
      </w:r>
      <w:r w:rsidR="005228CD">
        <w:t>required at this stage.</w:t>
      </w:r>
    </w:p>
    <w:p w14:paraId="68B322C8" w14:textId="77777777" w:rsidR="002F5C83" w:rsidRPr="00625772" w:rsidRDefault="000A61C9" w:rsidP="00D604E9">
      <w:pPr>
        <w:rPr>
          <w:b/>
          <w:bCs/>
        </w:rPr>
      </w:pPr>
      <w:r w:rsidRPr="00625772">
        <w:rPr>
          <w:b/>
          <w:bCs/>
        </w:rPr>
        <w:t>PART C – Analytical Questions</w:t>
      </w:r>
    </w:p>
    <w:p w14:paraId="0B0390DD" w14:textId="77777777" w:rsidR="004D24D4" w:rsidRDefault="007A3DC3" w:rsidP="002F5C83">
      <w:pPr>
        <w:pStyle w:val="ListParagraph"/>
        <w:numPr>
          <w:ilvl w:val="0"/>
          <w:numId w:val="5"/>
        </w:numPr>
      </w:pPr>
      <w:r>
        <w:t xml:space="preserve">Customer </w:t>
      </w:r>
      <w:proofErr w:type="spellStart"/>
      <w:r>
        <w:t>behavio</w:t>
      </w:r>
      <w:r w:rsidR="006C19DD">
        <w:t>ur</w:t>
      </w:r>
      <w:proofErr w:type="spellEnd"/>
      <w:r w:rsidR="006C19DD">
        <w:t xml:space="preserve">: How does </w:t>
      </w:r>
      <w:r w:rsidR="00E42035">
        <w:t xml:space="preserve">Digital Engagement Sore vary across </w:t>
      </w:r>
      <w:r w:rsidR="00C84B21">
        <w:t xml:space="preserve">Customer Segment groups, and are </w:t>
      </w:r>
      <w:r w:rsidR="00C819DD">
        <w:t xml:space="preserve">Dormant or Restricted accounts more common in certain </w:t>
      </w:r>
      <w:r w:rsidR="004D24D4">
        <w:t>segments or income bands?</w:t>
      </w:r>
    </w:p>
    <w:p w14:paraId="42FE9C61" w14:textId="77777777" w:rsidR="00172330" w:rsidRDefault="00A138F9" w:rsidP="002F5C83">
      <w:pPr>
        <w:pStyle w:val="ListParagraph"/>
        <w:numPr>
          <w:ilvl w:val="0"/>
          <w:numId w:val="5"/>
        </w:numPr>
      </w:pPr>
      <w:r>
        <w:t>Transaction activity:</w:t>
      </w:r>
      <w:r w:rsidR="006475F9">
        <w:t xml:space="preserve"> Which Customer Segment </w:t>
      </w:r>
      <w:r w:rsidR="004B588F">
        <w:t xml:space="preserve">has the highest number of transactions per customer, and does </w:t>
      </w:r>
      <w:r w:rsidR="008C5E71">
        <w:t xml:space="preserve">Preferred Channel line up with the channels customers actually </w:t>
      </w:r>
      <w:r w:rsidR="00172330">
        <w:t>use most?</w:t>
      </w:r>
    </w:p>
    <w:p w14:paraId="7DC0A261" w14:textId="77777777" w:rsidR="00CF58A1" w:rsidRDefault="00172330" w:rsidP="002F5C83">
      <w:pPr>
        <w:pStyle w:val="ListParagraph"/>
        <w:numPr>
          <w:ilvl w:val="0"/>
          <w:numId w:val="5"/>
        </w:numPr>
      </w:pPr>
      <w:r>
        <w:t xml:space="preserve">Transaction value: </w:t>
      </w:r>
      <w:r w:rsidR="00F8641D">
        <w:t>How does the average Amount NGN vary across</w:t>
      </w:r>
      <w:r w:rsidR="00D73E6F">
        <w:t xml:space="preserve"> Customer Segment and Account Type, and </w:t>
      </w:r>
      <w:r w:rsidR="003C6B9A">
        <w:t>which Transaction Type contri</w:t>
      </w:r>
      <w:r w:rsidR="00CF58A1">
        <w:t>butes the most to total transaction value?</w:t>
      </w:r>
    </w:p>
    <w:p w14:paraId="4D05C60B" w14:textId="77777777" w:rsidR="006B3476" w:rsidRDefault="00CF58A1" w:rsidP="002F5C83">
      <w:pPr>
        <w:pStyle w:val="ListParagraph"/>
        <w:numPr>
          <w:ilvl w:val="0"/>
          <w:numId w:val="5"/>
        </w:numPr>
      </w:pPr>
      <w:r>
        <w:t>Transaction channels</w:t>
      </w:r>
      <w:r w:rsidR="00D72828">
        <w:t>: Which Channel (Mobile App, ATM, POS, Web,</w:t>
      </w:r>
      <w:r w:rsidR="002B1652">
        <w:t xml:space="preserve"> or USSD) is used for the most transactions, and does channel usage vary </w:t>
      </w:r>
      <w:r w:rsidR="006B3476">
        <w:t>by City or Customer Segment?</w:t>
      </w:r>
    </w:p>
    <w:p w14:paraId="3ECAEDBD" w14:textId="77777777" w:rsidR="00FB6182" w:rsidRDefault="00F64050" w:rsidP="002F5C83">
      <w:pPr>
        <w:pStyle w:val="ListParagraph"/>
        <w:numPr>
          <w:ilvl w:val="0"/>
          <w:numId w:val="5"/>
        </w:numPr>
      </w:pPr>
      <w:r>
        <w:t xml:space="preserve">Transaction </w:t>
      </w:r>
      <w:r w:rsidR="00A13BE5">
        <w:t>status: What proportion of transaction</w:t>
      </w:r>
      <w:r w:rsidR="00296A0C">
        <w:t>s are Successful, Failed</w:t>
      </w:r>
      <w:r w:rsidR="00F84420">
        <w:t>, Reversed, or Pending, and does the failure or reversal rate differ across Channels</w:t>
      </w:r>
      <w:r w:rsidR="00FB6182">
        <w:t xml:space="preserve"> or Transaction Types?</w:t>
      </w:r>
    </w:p>
    <w:p w14:paraId="0B8FD9C6" w14:textId="77777777" w:rsidR="005B4962" w:rsidRDefault="00FB6182" w:rsidP="002F5C83">
      <w:pPr>
        <w:pStyle w:val="ListParagraph"/>
        <w:numPr>
          <w:ilvl w:val="0"/>
          <w:numId w:val="5"/>
        </w:numPr>
      </w:pPr>
      <w:r>
        <w:t xml:space="preserve">Risk-related patterns: Which </w:t>
      </w:r>
      <w:r w:rsidR="00E11174">
        <w:t xml:space="preserve">Channel, Transaction </w:t>
      </w:r>
      <w:r w:rsidR="00CC652E">
        <w:t>Type, or International Transaction category</w:t>
      </w:r>
      <w:r w:rsidR="003071F9">
        <w:t xml:space="preserve"> has the highest proportion of transactions with Risk</w:t>
      </w:r>
      <w:r w:rsidR="00EB279B">
        <w:t xml:space="preserve"> Review Flag = “Yes”</w:t>
      </w:r>
      <w:r w:rsidR="005B4962">
        <w:t>?</w:t>
      </w:r>
    </w:p>
    <w:p w14:paraId="2183A360" w14:textId="77777777" w:rsidR="00F333B7" w:rsidRDefault="00990011" w:rsidP="006B4CEF">
      <w:pPr>
        <w:pStyle w:val="ListParagraph"/>
        <w:numPr>
          <w:ilvl w:val="0"/>
          <w:numId w:val="5"/>
        </w:numPr>
      </w:pPr>
      <w:r>
        <w:t>R</w:t>
      </w:r>
      <w:r w:rsidR="005B4962">
        <w:t>is</w:t>
      </w:r>
      <w:r>
        <w:t>k-related patterns</w:t>
      </w:r>
      <w:r w:rsidR="007E7AFC">
        <w:t xml:space="preserve"> </w:t>
      </w:r>
      <w:r w:rsidR="006743C2">
        <w:t>-</w:t>
      </w:r>
      <w:r w:rsidR="007E7AFC">
        <w:t xml:space="preserve"> </w:t>
      </w:r>
      <w:r w:rsidR="00AF6F9F">
        <w:t>customer</w:t>
      </w:r>
      <w:r w:rsidR="007E7AFC">
        <w:t xml:space="preserve"> angle: Do customer</w:t>
      </w:r>
      <w:r w:rsidR="00262426">
        <w:t>s with lower Digital Engagement Score or shorter</w:t>
      </w:r>
      <w:r w:rsidR="00977417">
        <w:t xml:space="preserve"> Tenure Months tend to have a higher rate </w:t>
      </w:r>
      <w:r w:rsidR="0094041C">
        <w:t>of Risk Review Flag = “Yes” transactions</w:t>
      </w:r>
      <w:r w:rsidR="007F40C5">
        <w:t>, compared to more engaged</w:t>
      </w:r>
      <w:r w:rsidR="001A6BD2">
        <w:t>, longer tenure customers?</w:t>
      </w:r>
      <w:r w:rsidR="00F333B7">
        <w:t xml:space="preserve"> </w:t>
      </w:r>
    </w:p>
    <w:p w14:paraId="701D2F98" w14:textId="4F664576" w:rsidR="006B4CEF" w:rsidRPr="000A6180" w:rsidRDefault="006B4CEF" w:rsidP="00F333B7">
      <w:r w:rsidRPr="00F333B7">
        <w:rPr>
          <w:b/>
          <w:bCs/>
        </w:rPr>
        <w:lastRenderedPageBreak/>
        <w:t>PART D - KPIs</w:t>
      </w:r>
    </w:p>
    <w:tbl>
      <w:tblPr>
        <w:tblStyle w:val="TableGrid"/>
        <w:tblpPr w:leftFromText="180" w:rightFromText="180" w:vertAnchor="page" w:horzAnchor="margin" w:tblpY="2587"/>
        <w:tblW w:w="0" w:type="auto"/>
        <w:tblLook w:val="04A0" w:firstRow="1" w:lastRow="0" w:firstColumn="1" w:lastColumn="0" w:noHBand="0" w:noVBand="1"/>
      </w:tblPr>
      <w:tblGrid>
        <w:gridCol w:w="2492"/>
        <w:gridCol w:w="2274"/>
        <w:gridCol w:w="2314"/>
        <w:gridCol w:w="2270"/>
      </w:tblGrid>
      <w:tr w:rsidR="00A44113" w14:paraId="25BE0A0F" w14:textId="77777777" w:rsidTr="00625772">
        <w:tc>
          <w:tcPr>
            <w:tcW w:w="2492" w:type="dxa"/>
          </w:tcPr>
          <w:p w14:paraId="63B14838" w14:textId="0F181E67" w:rsidR="00A44113" w:rsidRDefault="00C16175" w:rsidP="00625772">
            <w:r>
              <w:t>KPI</w:t>
            </w:r>
          </w:p>
        </w:tc>
        <w:tc>
          <w:tcPr>
            <w:tcW w:w="2274" w:type="dxa"/>
          </w:tcPr>
          <w:p w14:paraId="232C74CC" w14:textId="6A8AFF55" w:rsidR="00A44113" w:rsidRDefault="00C16175" w:rsidP="00625772">
            <w:r>
              <w:t>Definition</w:t>
            </w:r>
          </w:p>
        </w:tc>
        <w:tc>
          <w:tcPr>
            <w:tcW w:w="2314" w:type="dxa"/>
          </w:tcPr>
          <w:p w14:paraId="7B897186" w14:textId="01F989CC" w:rsidR="00A44113" w:rsidRDefault="00C16175" w:rsidP="00625772">
            <w:r>
              <w:t xml:space="preserve">Why It Matters </w:t>
            </w:r>
          </w:p>
        </w:tc>
        <w:tc>
          <w:tcPr>
            <w:tcW w:w="2270" w:type="dxa"/>
          </w:tcPr>
          <w:p w14:paraId="62D52374" w14:textId="1F718FD8" w:rsidR="00A44113" w:rsidRDefault="00C16175" w:rsidP="00625772">
            <w:r>
              <w:t>Required Data</w:t>
            </w:r>
          </w:p>
        </w:tc>
      </w:tr>
      <w:tr w:rsidR="00A44113" w14:paraId="4948BAA2" w14:textId="77777777" w:rsidTr="00625772">
        <w:tc>
          <w:tcPr>
            <w:tcW w:w="2492" w:type="dxa"/>
          </w:tcPr>
          <w:p w14:paraId="0694B107" w14:textId="75D58B6A" w:rsidR="00A44113" w:rsidRDefault="00346DD9" w:rsidP="00625772">
            <w:pPr>
              <w:pStyle w:val="ListParagraph"/>
              <w:numPr>
                <w:ilvl w:val="0"/>
                <w:numId w:val="6"/>
              </w:numPr>
            </w:pPr>
            <w:r>
              <w:t xml:space="preserve">Risk </w:t>
            </w:r>
            <w:r w:rsidR="00790D78">
              <w:t>Flag</w:t>
            </w:r>
            <w:r w:rsidR="00D2779F">
              <w:t xml:space="preserve"> Rate</w:t>
            </w:r>
          </w:p>
        </w:tc>
        <w:tc>
          <w:tcPr>
            <w:tcW w:w="2274" w:type="dxa"/>
          </w:tcPr>
          <w:p w14:paraId="11580947" w14:textId="1DCB5A07" w:rsidR="00A44113" w:rsidRDefault="00D2779F" w:rsidP="00625772">
            <w:r>
              <w:t xml:space="preserve">% </w:t>
            </w:r>
            <w:r w:rsidR="0096075E">
              <w:t xml:space="preserve">of transactions with </w:t>
            </w:r>
            <w:r w:rsidR="00001466">
              <w:t>Risk Review Flag = “Yes”</w:t>
            </w:r>
            <w:r w:rsidR="00E544A2">
              <w:t xml:space="preserve"> out of all transactions</w:t>
            </w:r>
          </w:p>
        </w:tc>
        <w:tc>
          <w:tcPr>
            <w:tcW w:w="2314" w:type="dxa"/>
          </w:tcPr>
          <w:p w14:paraId="796890F4" w14:textId="5D6BCC65" w:rsidR="00A44113" w:rsidRDefault="001D43DC" w:rsidP="00625772">
            <w:r>
              <w:t>S</w:t>
            </w:r>
            <w:r w:rsidR="00E544A2">
              <w:t>hows</w:t>
            </w:r>
            <w:r>
              <w:t xml:space="preserve"> overall exposure to potentially</w:t>
            </w:r>
            <w:r w:rsidR="00141F70">
              <w:t xml:space="preserve"> </w:t>
            </w:r>
            <w:r w:rsidR="00F10D00">
              <w:t>risky activi</w:t>
            </w:r>
            <w:r w:rsidR="00736D0D">
              <w:t>ty</w:t>
            </w:r>
            <w:r w:rsidR="00AE7A7B">
              <w:t>: a b</w:t>
            </w:r>
            <w:r w:rsidR="0045454E">
              <w:t>aseline to track over time</w:t>
            </w:r>
            <w:r>
              <w:t xml:space="preserve"> </w:t>
            </w:r>
          </w:p>
        </w:tc>
        <w:tc>
          <w:tcPr>
            <w:tcW w:w="2270" w:type="dxa"/>
          </w:tcPr>
          <w:p w14:paraId="45B9C207" w14:textId="77777777" w:rsidR="00A44113" w:rsidRDefault="0045454E" w:rsidP="00625772">
            <w:r>
              <w:t>Risk Review Flag</w:t>
            </w:r>
          </w:p>
          <w:p w14:paraId="1F0390ED" w14:textId="77777777" w:rsidR="00722484" w:rsidRDefault="00722484" w:rsidP="00625772"/>
          <w:p w14:paraId="0ED8DBFC" w14:textId="77777777" w:rsidR="00722484" w:rsidRDefault="00722484" w:rsidP="00625772"/>
          <w:p w14:paraId="23E5847D" w14:textId="77777777" w:rsidR="00722484" w:rsidRDefault="00722484" w:rsidP="00625772"/>
          <w:p w14:paraId="3B8DC844" w14:textId="7E8CA873" w:rsidR="00722484" w:rsidRDefault="00722484" w:rsidP="00625772">
            <w:pPr>
              <w:pStyle w:val="ListParagraph"/>
            </w:pPr>
          </w:p>
        </w:tc>
      </w:tr>
      <w:tr w:rsidR="00DA3F2F" w14:paraId="79110D3A" w14:textId="77777777" w:rsidTr="00625772">
        <w:tc>
          <w:tcPr>
            <w:tcW w:w="2492" w:type="dxa"/>
          </w:tcPr>
          <w:p w14:paraId="06F57BD9" w14:textId="493618F1" w:rsidR="00DA3F2F" w:rsidRDefault="007F7E48" w:rsidP="00625772">
            <w:pPr>
              <w:pStyle w:val="ListParagraph"/>
              <w:numPr>
                <w:ilvl w:val="0"/>
                <w:numId w:val="6"/>
              </w:numPr>
            </w:pPr>
            <w:r>
              <w:t xml:space="preserve">Average Transaction </w:t>
            </w:r>
            <w:r w:rsidR="00DD1C58">
              <w:t>Value by Segment</w:t>
            </w:r>
          </w:p>
        </w:tc>
        <w:tc>
          <w:tcPr>
            <w:tcW w:w="2274" w:type="dxa"/>
          </w:tcPr>
          <w:p w14:paraId="129CEF1A" w14:textId="422E7A88" w:rsidR="00DA3F2F" w:rsidRDefault="00DD1C58" w:rsidP="00625772">
            <w:r>
              <w:t xml:space="preserve">Average Amount </w:t>
            </w:r>
            <w:r w:rsidR="00A456C4">
              <w:t xml:space="preserve">NGN grouped by Customer Segment </w:t>
            </w:r>
          </w:p>
        </w:tc>
        <w:tc>
          <w:tcPr>
            <w:tcW w:w="2314" w:type="dxa"/>
          </w:tcPr>
          <w:p w14:paraId="298D85EC" w14:textId="0A626196" w:rsidR="00DA3F2F" w:rsidRDefault="004C261B" w:rsidP="00625772">
            <w:r>
              <w:t xml:space="preserve">Reveals which segments </w:t>
            </w:r>
            <w:r w:rsidR="00E109C2">
              <w:t xml:space="preserve">generate the most value per transaction, informing where </w:t>
            </w:r>
            <w:r w:rsidR="00DE68C5">
              <w:t>to focus retention/product efforts</w:t>
            </w:r>
          </w:p>
        </w:tc>
        <w:tc>
          <w:tcPr>
            <w:tcW w:w="2270" w:type="dxa"/>
          </w:tcPr>
          <w:p w14:paraId="35578188" w14:textId="4FC8773E" w:rsidR="00DA3F2F" w:rsidRDefault="00DC2114" w:rsidP="00625772">
            <w:r>
              <w:t>Amount NGN, Customer Segment</w:t>
            </w:r>
          </w:p>
        </w:tc>
      </w:tr>
      <w:tr w:rsidR="00DA3F2F" w14:paraId="6A63A749" w14:textId="77777777" w:rsidTr="00625772">
        <w:tc>
          <w:tcPr>
            <w:tcW w:w="2492" w:type="dxa"/>
          </w:tcPr>
          <w:p w14:paraId="1E356D92" w14:textId="4FDA6B24" w:rsidR="00DA3F2F" w:rsidRDefault="008666EC" w:rsidP="00625772">
            <w:pPr>
              <w:pStyle w:val="ListParagraph"/>
              <w:numPr>
                <w:ilvl w:val="0"/>
                <w:numId w:val="6"/>
              </w:numPr>
            </w:pPr>
            <w:r>
              <w:t xml:space="preserve">Channel Usage </w:t>
            </w:r>
            <w:r w:rsidR="00953F67">
              <w:t>Share</w:t>
            </w:r>
          </w:p>
        </w:tc>
        <w:tc>
          <w:tcPr>
            <w:tcW w:w="2274" w:type="dxa"/>
          </w:tcPr>
          <w:p w14:paraId="02B94B7D" w14:textId="780A144F" w:rsidR="00DA3F2F" w:rsidRDefault="00953F67" w:rsidP="00625772">
            <w:r>
              <w:t>% of total transactions occurring</w:t>
            </w:r>
            <w:r w:rsidR="00754FB1">
              <w:t xml:space="preserve"> in each Channel</w:t>
            </w:r>
          </w:p>
        </w:tc>
        <w:tc>
          <w:tcPr>
            <w:tcW w:w="2314" w:type="dxa"/>
          </w:tcPr>
          <w:p w14:paraId="1991BEE6" w14:textId="7046C5A3" w:rsidR="00DA3F2F" w:rsidRDefault="00754FB1" w:rsidP="00625772">
            <w:r>
              <w:t xml:space="preserve">Shows which channels </w:t>
            </w:r>
            <w:r w:rsidR="00795959">
              <w:t>(Mobile App, ATM,</w:t>
            </w:r>
            <w:r w:rsidR="008D2A1C">
              <w:t xml:space="preserve"> </w:t>
            </w:r>
            <w:r w:rsidR="00795959">
              <w:t>POS</w:t>
            </w:r>
            <w:r w:rsidR="007963BE">
              <w:t>,</w:t>
            </w:r>
            <w:r w:rsidR="00795959">
              <w:t xml:space="preserve"> </w:t>
            </w:r>
            <w:r w:rsidR="007963BE">
              <w:t>Web, USSD) carry the most volume</w:t>
            </w:r>
            <w:r w:rsidR="009542AC">
              <w:t>, guiding infrastructure investment</w:t>
            </w:r>
          </w:p>
        </w:tc>
        <w:tc>
          <w:tcPr>
            <w:tcW w:w="2270" w:type="dxa"/>
          </w:tcPr>
          <w:p w14:paraId="075531C9" w14:textId="1446E9CF" w:rsidR="00DA3F2F" w:rsidRDefault="009542AC" w:rsidP="00625772">
            <w:r>
              <w:t xml:space="preserve">Channel </w:t>
            </w:r>
          </w:p>
        </w:tc>
      </w:tr>
      <w:tr w:rsidR="009542AC" w14:paraId="5B8286E3" w14:textId="77777777" w:rsidTr="00625772">
        <w:tc>
          <w:tcPr>
            <w:tcW w:w="2492" w:type="dxa"/>
          </w:tcPr>
          <w:p w14:paraId="7FCE910C" w14:textId="3CEB8178" w:rsidR="009542AC" w:rsidRDefault="00D86C31" w:rsidP="00625772">
            <w:pPr>
              <w:pStyle w:val="ListParagraph"/>
              <w:numPr>
                <w:ilvl w:val="0"/>
                <w:numId w:val="6"/>
              </w:numPr>
            </w:pPr>
            <w:r>
              <w:t>Transaction Success Rate</w:t>
            </w:r>
          </w:p>
        </w:tc>
        <w:tc>
          <w:tcPr>
            <w:tcW w:w="2274" w:type="dxa"/>
          </w:tcPr>
          <w:p w14:paraId="329F6E53" w14:textId="6568C817" w:rsidR="009542AC" w:rsidRDefault="000F1D9C" w:rsidP="00625772">
            <w:r>
              <w:t>% of transaction</w:t>
            </w:r>
            <w:r w:rsidR="00297704">
              <w:t xml:space="preserve">s with Transaction Status </w:t>
            </w:r>
            <w:proofErr w:type="gramStart"/>
            <w:r w:rsidR="008B3AAB">
              <w:t>=</w:t>
            </w:r>
            <w:r w:rsidR="004834C3">
              <w:t xml:space="preserve"> </w:t>
            </w:r>
            <w:r w:rsidR="008B3AAB">
              <w:t>”Successful</w:t>
            </w:r>
            <w:proofErr w:type="gramEnd"/>
            <w:r w:rsidR="008B3AAB">
              <w:t>”</w:t>
            </w:r>
          </w:p>
        </w:tc>
        <w:tc>
          <w:tcPr>
            <w:tcW w:w="2314" w:type="dxa"/>
          </w:tcPr>
          <w:p w14:paraId="29582E76" w14:textId="255A80A3" w:rsidR="009542AC" w:rsidRDefault="008D2A1C" w:rsidP="00625772">
            <w:r>
              <w:t xml:space="preserve">Core operational </w:t>
            </w:r>
            <w:r w:rsidR="003936A2">
              <w:t>health metric – flags friction or system issues</w:t>
            </w:r>
            <w:r w:rsidR="00C605A8">
              <w:t xml:space="preserve"> if it drops</w:t>
            </w:r>
          </w:p>
        </w:tc>
        <w:tc>
          <w:tcPr>
            <w:tcW w:w="2270" w:type="dxa"/>
          </w:tcPr>
          <w:p w14:paraId="36FB2335" w14:textId="62FCA6A9" w:rsidR="009542AC" w:rsidRDefault="00C605A8" w:rsidP="00625772">
            <w:r>
              <w:t>Transaction Status</w:t>
            </w:r>
          </w:p>
        </w:tc>
      </w:tr>
      <w:tr w:rsidR="00C605A8" w14:paraId="0C47D7A7" w14:textId="77777777" w:rsidTr="00625772">
        <w:tc>
          <w:tcPr>
            <w:tcW w:w="2492" w:type="dxa"/>
          </w:tcPr>
          <w:p w14:paraId="23A5C266" w14:textId="4B6F8931" w:rsidR="00C605A8" w:rsidRDefault="00C64F9B" w:rsidP="00625772">
            <w:pPr>
              <w:pStyle w:val="ListParagraph"/>
              <w:numPr>
                <w:ilvl w:val="0"/>
                <w:numId w:val="6"/>
              </w:numPr>
            </w:pPr>
            <w:r>
              <w:t xml:space="preserve">Failed/Reversed </w:t>
            </w:r>
            <w:r w:rsidR="001D7F78">
              <w:t xml:space="preserve">Rate by Channel </w:t>
            </w:r>
          </w:p>
        </w:tc>
        <w:tc>
          <w:tcPr>
            <w:tcW w:w="2274" w:type="dxa"/>
          </w:tcPr>
          <w:p w14:paraId="291F8691" w14:textId="1637A937" w:rsidR="00C605A8" w:rsidRDefault="008801A6" w:rsidP="00625772">
            <w:r>
              <w:t>%</w:t>
            </w:r>
            <w:r w:rsidR="00FF70AF">
              <w:t xml:space="preserve"> of transactions per Channel</w:t>
            </w:r>
            <w:r w:rsidR="00DD3A85">
              <w:t xml:space="preserve"> that are Failed or Reversed</w:t>
            </w:r>
          </w:p>
        </w:tc>
        <w:tc>
          <w:tcPr>
            <w:tcW w:w="2314" w:type="dxa"/>
          </w:tcPr>
          <w:p w14:paraId="397A3567" w14:textId="32BFEED4" w:rsidR="00C605A8" w:rsidRDefault="00DD3A85" w:rsidP="00625772">
            <w:r>
              <w:t xml:space="preserve">Pinpoints which channels have </w:t>
            </w:r>
            <w:r w:rsidR="005B22E3">
              <w:t>the most operational problems</w:t>
            </w:r>
          </w:p>
        </w:tc>
        <w:tc>
          <w:tcPr>
            <w:tcW w:w="2270" w:type="dxa"/>
          </w:tcPr>
          <w:p w14:paraId="205F8A42" w14:textId="33B0FFE7" w:rsidR="00C605A8" w:rsidRDefault="00955E05" w:rsidP="00625772">
            <w:r>
              <w:t>T</w:t>
            </w:r>
            <w:r w:rsidR="005B22E3">
              <w:t>ransaction</w:t>
            </w:r>
            <w:r>
              <w:t xml:space="preserve"> Status, Channel</w:t>
            </w:r>
          </w:p>
        </w:tc>
      </w:tr>
      <w:tr w:rsidR="00955E05" w14:paraId="018FCB2D" w14:textId="77777777" w:rsidTr="00625772">
        <w:tc>
          <w:tcPr>
            <w:tcW w:w="2492" w:type="dxa"/>
          </w:tcPr>
          <w:p w14:paraId="72CF24F3" w14:textId="2E182DC0" w:rsidR="00955E05" w:rsidRDefault="00955E05" w:rsidP="00625772">
            <w:pPr>
              <w:pStyle w:val="ListParagraph"/>
              <w:numPr>
                <w:ilvl w:val="0"/>
                <w:numId w:val="6"/>
              </w:numPr>
            </w:pPr>
            <w:r>
              <w:t xml:space="preserve">Digital Engagement </w:t>
            </w:r>
            <w:r w:rsidR="0056017F">
              <w:t xml:space="preserve">by Segment </w:t>
            </w:r>
          </w:p>
        </w:tc>
        <w:tc>
          <w:tcPr>
            <w:tcW w:w="2274" w:type="dxa"/>
          </w:tcPr>
          <w:p w14:paraId="0FC97844" w14:textId="7E6FC449" w:rsidR="00955E05" w:rsidRDefault="0056017F" w:rsidP="00625772">
            <w:r>
              <w:t xml:space="preserve">Average Digital Engagement </w:t>
            </w:r>
            <w:r w:rsidR="00AE1E3C">
              <w:t>Score grouped by Customer Segment</w:t>
            </w:r>
          </w:p>
        </w:tc>
        <w:tc>
          <w:tcPr>
            <w:tcW w:w="2314" w:type="dxa"/>
          </w:tcPr>
          <w:p w14:paraId="3F177117" w14:textId="14EAD43C" w:rsidR="00955E05" w:rsidRDefault="003747E1" w:rsidP="00625772">
            <w:r>
              <w:t>Identifies which segments are digitally active vs</w:t>
            </w:r>
            <w:r w:rsidR="00DE380D">
              <w:t>. at risk disengagement</w:t>
            </w:r>
          </w:p>
        </w:tc>
        <w:tc>
          <w:tcPr>
            <w:tcW w:w="2270" w:type="dxa"/>
          </w:tcPr>
          <w:p w14:paraId="015A5587" w14:textId="0B19C405" w:rsidR="00955E05" w:rsidRDefault="008536EB" w:rsidP="00625772">
            <w:r>
              <w:t xml:space="preserve">Digital Engagement Score, </w:t>
            </w:r>
            <w:r w:rsidR="009C7ED8">
              <w:t>Customer Segment</w:t>
            </w:r>
          </w:p>
        </w:tc>
      </w:tr>
      <w:tr w:rsidR="009C7ED8" w14:paraId="07A5CD29" w14:textId="77777777" w:rsidTr="00625772">
        <w:tc>
          <w:tcPr>
            <w:tcW w:w="2492" w:type="dxa"/>
          </w:tcPr>
          <w:p w14:paraId="40A318CD" w14:textId="32307C3C" w:rsidR="009C7ED8" w:rsidRDefault="009C7ED8" w:rsidP="00625772">
            <w:pPr>
              <w:pStyle w:val="ListParagraph"/>
              <w:numPr>
                <w:ilvl w:val="0"/>
                <w:numId w:val="6"/>
              </w:numPr>
            </w:pPr>
            <w:r>
              <w:t xml:space="preserve">Dormancy Rate </w:t>
            </w:r>
          </w:p>
        </w:tc>
        <w:tc>
          <w:tcPr>
            <w:tcW w:w="2274" w:type="dxa"/>
          </w:tcPr>
          <w:p w14:paraId="4BFB4F7B" w14:textId="69A1847F" w:rsidR="009C7ED8" w:rsidRDefault="006A12DF" w:rsidP="00625772">
            <w:r>
              <w:t>% of customers with Account Status = “</w:t>
            </w:r>
            <w:r w:rsidR="00A85D96">
              <w:t xml:space="preserve">Dormant” or “Restricted” </w:t>
            </w:r>
            <w:r>
              <w:t xml:space="preserve"> </w:t>
            </w:r>
          </w:p>
        </w:tc>
        <w:tc>
          <w:tcPr>
            <w:tcW w:w="2314" w:type="dxa"/>
          </w:tcPr>
          <w:p w14:paraId="032507D1" w14:textId="3A2D664C" w:rsidR="009C7ED8" w:rsidRDefault="00A53C49" w:rsidP="00625772">
            <w:r>
              <w:t>Highlights how much</w:t>
            </w:r>
            <w:r w:rsidR="004C6D9A">
              <w:t xml:space="preserve"> of the customer base is inactive, a retention</w:t>
            </w:r>
            <w:r w:rsidR="00A9337E">
              <w:t xml:space="preserve"> red flag</w:t>
            </w:r>
          </w:p>
        </w:tc>
        <w:tc>
          <w:tcPr>
            <w:tcW w:w="2270" w:type="dxa"/>
          </w:tcPr>
          <w:p w14:paraId="3EA98024" w14:textId="6B3F7402" w:rsidR="009C7ED8" w:rsidRDefault="00A9337E" w:rsidP="00625772">
            <w:r>
              <w:t>Account Status</w:t>
            </w:r>
          </w:p>
        </w:tc>
      </w:tr>
      <w:tr w:rsidR="00A9337E" w14:paraId="4E726BC7" w14:textId="77777777" w:rsidTr="00625772">
        <w:tc>
          <w:tcPr>
            <w:tcW w:w="2492" w:type="dxa"/>
          </w:tcPr>
          <w:p w14:paraId="4769BB93" w14:textId="14983B6B" w:rsidR="00A9337E" w:rsidRDefault="009D76E1" w:rsidP="00625772">
            <w:pPr>
              <w:pStyle w:val="ListParagraph"/>
              <w:numPr>
                <w:ilvl w:val="0"/>
                <w:numId w:val="6"/>
              </w:numPr>
            </w:pPr>
            <w:r>
              <w:lastRenderedPageBreak/>
              <w:t>International Transaction R</w:t>
            </w:r>
            <w:r w:rsidR="00EC67C3">
              <w:t>isk Rate</w:t>
            </w:r>
          </w:p>
        </w:tc>
        <w:tc>
          <w:tcPr>
            <w:tcW w:w="2274" w:type="dxa"/>
          </w:tcPr>
          <w:p w14:paraId="3E4DC9F3" w14:textId="3CA2459E" w:rsidR="00A9337E" w:rsidRDefault="00EC67C3" w:rsidP="00625772">
            <w:r>
              <w:t xml:space="preserve">% of International Transaction </w:t>
            </w:r>
            <w:r w:rsidR="00C36BAA">
              <w:t>= “Yes” transactions that also have Risk Review Flag</w:t>
            </w:r>
            <w:r w:rsidR="00746E86">
              <w:t xml:space="preserve"> = “Yes”, vs domestic</w:t>
            </w:r>
          </w:p>
        </w:tc>
        <w:tc>
          <w:tcPr>
            <w:tcW w:w="2314" w:type="dxa"/>
          </w:tcPr>
          <w:p w14:paraId="4949370F" w14:textId="683CB516" w:rsidR="00A9337E" w:rsidRDefault="008505A0" w:rsidP="00625772">
            <w:r>
              <w:t>Shows whether cross-border transaction</w:t>
            </w:r>
            <w:r w:rsidR="003811BD">
              <w:t xml:space="preserve">s carry disproportionate risk, useful </w:t>
            </w:r>
            <w:r w:rsidR="00713B2E">
              <w:t>for targeted controls</w:t>
            </w:r>
          </w:p>
        </w:tc>
        <w:tc>
          <w:tcPr>
            <w:tcW w:w="2270" w:type="dxa"/>
          </w:tcPr>
          <w:p w14:paraId="18D214BE" w14:textId="295C33DF" w:rsidR="00A9337E" w:rsidRDefault="007231E1" w:rsidP="00625772">
            <w:r>
              <w:t>International Transaction, Risk Review Flag</w:t>
            </w:r>
          </w:p>
        </w:tc>
      </w:tr>
    </w:tbl>
    <w:p w14:paraId="65B307C1" w14:textId="77777777" w:rsidR="002428FA" w:rsidRDefault="002428FA" w:rsidP="00FD7423">
      <w:pPr>
        <w:rPr>
          <w:b/>
          <w:bCs/>
        </w:rPr>
      </w:pPr>
    </w:p>
    <w:p w14:paraId="20D011DE" w14:textId="0F30DE89" w:rsidR="002E4756" w:rsidRDefault="00F971E2" w:rsidP="00FD7423">
      <w:pPr>
        <w:rPr>
          <w:b/>
          <w:bCs/>
        </w:rPr>
      </w:pPr>
      <w:r>
        <w:rPr>
          <w:b/>
          <w:bCs/>
        </w:rPr>
        <w:t>PART E – Dashboard Wireframe</w:t>
      </w:r>
    </w:p>
    <w:tbl>
      <w:tblPr>
        <w:tblW w:w="19638" w:type="dxa"/>
        <w:tblInd w:w="-1440" w:type="dxa"/>
        <w:tblLook w:val="04A0" w:firstRow="1" w:lastRow="0" w:firstColumn="1" w:lastColumn="0" w:noHBand="0" w:noVBand="1"/>
      </w:tblPr>
      <w:tblGrid>
        <w:gridCol w:w="19416"/>
        <w:gridCol w:w="222"/>
      </w:tblGrid>
      <w:tr w:rsidR="00F971E2" w:rsidRPr="00F971E2" w14:paraId="480AD790" w14:textId="77777777" w:rsidTr="00F971E2">
        <w:trPr>
          <w:gridAfter w:val="1"/>
          <w:wAfter w:w="222" w:type="dxa"/>
          <w:trHeight w:val="426"/>
        </w:trPr>
        <w:tc>
          <w:tcPr>
            <w:tcW w:w="19416" w:type="dxa"/>
            <w:vMerge w:val="restart"/>
            <w:tcBorders>
              <w:top w:val="nil"/>
              <w:left w:val="nil"/>
              <w:bottom w:val="nil"/>
              <w:right w:val="nil"/>
            </w:tcBorders>
            <w:noWrap/>
            <w:vAlign w:val="bottom"/>
            <w:hideMark/>
          </w:tcPr>
          <w:p w14:paraId="1294BD39" w14:textId="79DA06E8"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83840" behindDoc="0" locked="0" layoutInCell="1" allowOverlap="1" wp14:anchorId="1DE2979A" wp14:editId="2C2DF247">
                      <wp:simplePos x="0" y="0"/>
                      <wp:positionH relativeFrom="column">
                        <wp:posOffset>4589145</wp:posOffset>
                      </wp:positionH>
                      <wp:positionV relativeFrom="paragraph">
                        <wp:posOffset>171450</wp:posOffset>
                      </wp:positionV>
                      <wp:extent cx="1285875" cy="876300"/>
                      <wp:effectExtent l="0" t="0" r="28575" b="19050"/>
                      <wp:wrapNone/>
                      <wp:docPr id="2018023349" name="Rectangle: Rounded Corners 23">
                        <a:extLst xmlns:a="http://schemas.openxmlformats.org/drawingml/2006/main">
                          <a:ext uri="{FF2B5EF4-FFF2-40B4-BE49-F238E27FC236}">
                            <a16:creationId xmlns:a16="http://schemas.microsoft.com/office/drawing/2014/main" id="{48B05403-940A-433E-931C-03528CF3F668}"/>
                          </a:ext>
                        </a:extLst>
                      </wp:docPr>
                      <wp:cNvGraphicFramePr/>
                      <a:graphic xmlns:a="http://schemas.openxmlformats.org/drawingml/2006/main">
                        <a:graphicData uri="http://schemas.microsoft.com/office/word/2010/wordprocessingShape">
                          <wps:wsp>
                            <wps:cNvSpPr/>
                            <wps:spPr>
                              <a:xfrm>
                                <a:off x="0" y="0"/>
                                <a:ext cx="1285875" cy="876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130FDC6"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"Channel Usage Share"</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roundrect w14:anchorId="1DE2979A" id="Rectangle: Rounded Corners 23" o:spid="_x0000_s1026" style="position:absolute;margin-left:361.35pt;margin-top:13.5pt;width:101.25pt;height:6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" fillcolor="white [3201]" strokecolor="#70ad47 [3209]" strokeweight="1pt">
                      <v:stroke joinstyle="miter"/>
                      <v:textbox>
                        <w:txbxContent>
                          <w:p w14:paraId="6130FDC6"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"Channel Usage Share"</w:t>
                            </w:r>
                          </w:p>
                        </w:txbxContent>
                      </v:textbox>
                    </v:roundrect>
                  </w:pict>
                </mc:Fallback>
              </mc:AlternateContent>
            </w: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78720" behindDoc="0" locked="0" layoutInCell="1" allowOverlap="1" wp14:anchorId="425ED112" wp14:editId="4BF97EBB">
                      <wp:simplePos x="0" y="0"/>
                      <wp:positionH relativeFrom="column">
                        <wp:posOffset>3065145</wp:posOffset>
                      </wp:positionH>
                      <wp:positionV relativeFrom="paragraph">
                        <wp:posOffset>171450</wp:posOffset>
                      </wp:positionV>
                      <wp:extent cx="1304925" cy="876300"/>
                      <wp:effectExtent l="0" t="0" r="28575" b="19050"/>
                      <wp:wrapNone/>
                      <wp:docPr id="809752443" name="Rectangle: Rounded Corners 26">
                        <a:extLst xmlns:a="http://schemas.openxmlformats.org/drawingml/2006/main">
                          <a:ext uri="{FF2B5EF4-FFF2-40B4-BE49-F238E27FC236}">
                            <a16:creationId xmlns:a16="http://schemas.microsoft.com/office/drawing/2014/main" id="{73BD3DB2-4171-452A-93AA-B5916AE041E5}"/>
                          </a:ext>
                        </a:extLst>
                      </wp:docPr>
                      <wp:cNvGraphicFramePr/>
                      <a:graphic xmlns:a="http://schemas.openxmlformats.org/drawingml/2006/main">
                        <a:graphicData uri="http://schemas.microsoft.com/office/word/2010/wordprocessingShape">
                          <wps:wsp>
                            <wps:cNvSpPr/>
                            <wps:spPr>
                              <a:xfrm>
                                <a:off x="0" y="0"/>
                                <a:ext cx="1304925" cy="876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5394CBD"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"Dormancy Rate"</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roundrect w14:anchorId="425ED112" id="Rectangle: Rounded Corners 26" o:spid="_x0000_s1027" style="position:absolute;margin-left:241.35pt;margin-top:13.5pt;width:102.75pt;height:6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" fillcolor="white [3201]" strokecolor="#70ad47 [3209]" strokeweight="1pt">
                      <v:stroke joinstyle="miter"/>
                      <v:textbox>
                        <w:txbxContent>
                          <w:p w14:paraId="45394CBD"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"Dormancy Rate"</w:t>
                            </w:r>
                          </w:p>
                        </w:txbxContent>
                      </v:textbox>
                    </v:roundrect>
                  </w:pict>
                </mc:Fallback>
              </mc:AlternateContent>
            </w: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34688" behindDoc="0" locked="0" layoutInCell="1" allowOverlap="1" wp14:anchorId="36025572" wp14:editId="4104AB1D">
                      <wp:simplePos x="0" y="0"/>
                      <wp:positionH relativeFrom="column">
                        <wp:posOffset>1569720</wp:posOffset>
                      </wp:positionH>
                      <wp:positionV relativeFrom="paragraph">
                        <wp:posOffset>147955</wp:posOffset>
                      </wp:positionV>
                      <wp:extent cx="1343025" cy="857250"/>
                      <wp:effectExtent l="0" t="0" r="28575" b="19050"/>
                      <wp:wrapNone/>
                      <wp:docPr id="561722070" name="Rectangle: Rounded Corners 20">
                        <a:extLst xmlns:a="http://schemas.openxmlformats.org/drawingml/2006/main">
                          <a:ext uri="{FF2B5EF4-FFF2-40B4-BE49-F238E27FC236}">
                            <a16:creationId xmlns:a16="http://schemas.microsoft.com/office/drawing/2014/main" id="{4C061F08-BDED-48C4-9E26-EC11C5E9BE7E}"/>
                          </a:ext>
                        </a:extLst>
                      </wp:docPr>
                      <wp:cNvGraphicFramePr/>
                      <a:graphic xmlns:a="http://schemas.openxmlformats.org/drawingml/2006/main">
                        <a:graphicData uri="http://schemas.microsoft.com/office/word/2010/wordprocessingShape">
                          <wps:wsp>
                            <wps:cNvSpPr/>
                            <wps:spPr>
                              <a:xfrm>
                                <a:off x="0" y="0"/>
                                <a:ext cx="1343025" cy="8572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67A5CB"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"Transaction Success Rate"</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36025572" id="Rectangle: Rounded Corners 20" o:spid="_x0000_s1028" style="position:absolute;margin-left:123.6pt;margin-top:11.65pt;width:105.75pt;height:6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" fillcolor="white [3201]" strokecolor="#70ad47 [3209]" strokeweight="1pt">
                      <v:stroke joinstyle="miter"/>
                      <v:textbox>
                        <w:txbxContent>
                          <w:p w14:paraId="5767A5CB"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"Transaction Success Rate"</w:t>
                            </w:r>
                          </w:p>
                        </w:txbxContent>
                      </v:textbox>
                    </v:roundrect>
                  </w:pict>
                </mc:Fallback>
              </mc:AlternateContent>
            </w: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23424" behindDoc="0" locked="0" layoutInCell="1" allowOverlap="1" wp14:anchorId="7893828F" wp14:editId="7311A56E">
                      <wp:simplePos x="0" y="0"/>
                      <wp:positionH relativeFrom="column">
                        <wp:posOffset>74295</wp:posOffset>
                      </wp:positionH>
                      <wp:positionV relativeFrom="paragraph">
                        <wp:posOffset>142875</wp:posOffset>
                      </wp:positionV>
                      <wp:extent cx="1323975" cy="857250"/>
                      <wp:effectExtent l="0" t="0" r="28575" b="19050"/>
                      <wp:wrapNone/>
                      <wp:docPr id="120818356" name="Rectangle: Rounded Corners 29">
                        <a:extLst xmlns:a="http://schemas.openxmlformats.org/drawingml/2006/main">
                          <a:ext uri="{FF2B5EF4-FFF2-40B4-BE49-F238E27FC236}">
                            <a16:creationId xmlns:a16="http://schemas.microsoft.com/office/drawing/2014/main" id="{5757CBA0-A8F8-8BD0-0931-64F788148C1C}"/>
                          </a:ext>
                        </a:extLst>
                      </wp:docPr>
                      <wp:cNvGraphicFramePr/>
                      <a:graphic xmlns:a="http://schemas.openxmlformats.org/drawingml/2006/main">
                        <a:graphicData uri="http://schemas.microsoft.com/office/word/2010/wordprocessingShape">
                          <wps:wsp>
                            <wps:cNvSpPr/>
                            <wps:spPr>
                              <a:xfrm>
                                <a:off x="0" y="0"/>
                                <a:ext cx="1323975" cy="8572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A863B28"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"Risk Flag Rate"</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7893828F" id="Rectangle: Rounded Corners 29" o:spid="_x0000_s1029" style="position:absolute;margin-left:5.85pt;margin-top:11.25pt;width:104.25pt;height:6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" fillcolor="white [3201]" strokecolor="#70ad47 [3209]" strokeweight="1pt">
                      <v:stroke joinstyle="miter"/>
                      <v:textbox>
                        <w:txbxContent>
                          <w:p w14:paraId="5A863B28"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"Risk Flag Rate"</w:t>
                            </w:r>
                          </w:p>
                        </w:txbxContent>
                      </v:textbox>
                    </v:roundrect>
                  </w:pict>
                </mc:Fallback>
              </mc:AlternateContent>
            </w: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93056" behindDoc="0" locked="0" layoutInCell="1" allowOverlap="1" wp14:anchorId="4A877E79" wp14:editId="0A6F9EAE">
                      <wp:simplePos x="0" y="0"/>
                      <wp:positionH relativeFrom="column">
                        <wp:posOffset>1409700</wp:posOffset>
                      </wp:positionH>
                      <wp:positionV relativeFrom="paragraph">
                        <wp:posOffset>2362200</wp:posOffset>
                      </wp:positionV>
                      <wp:extent cx="4219575" cy="438150"/>
                      <wp:effectExtent l="0" t="0" r="28575" b="19050"/>
                      <wp:wrapNone/>
                      <wp:docPr id="592888346" name="Rectangle: Rounded Corners 25">
                        <a:extLst xmlns:a="http://schemas.openxmlformats.org/drawingml/2006/main">
                          <a:ext uri="{FF2B5EF4-FFF2-40B4-BE49-F238E27FC236}">
                            <a16:creationId xmlns:a16="http://schemas.microsoft.com/office/drawing/2014/main" id="{45BBCA3B-924C-F430-47E2-CA104D613DEC}"/>
                          </a:ext>
                        </a:extLst>
                      </wp:docPr>
                      <wp:cNvGraphicFramePr/>
                      <a:graphic xmlns:a="http://schemas.openxmlformats.org/drawingml/2006/main">
                        <a:graphicData uri="http://schemas.microsoft.com/office/word/2010/wordprocessingShape">
                          <wps:wsp>
                            <wps:cNvSpPr/>
                            <wps:spPr>
                              <a:xfrm>
                                <a:off x="0" y="0"/>
                                <a:ext cx="4200525" cy="428625"/>
                              </a:xfrm>
                              <a:prstGeom prst="roundRect">
                                <a:avLst/>
                              </a:prstGeom>
                              <a:solidFill>
                                <a:schemeClr val="accent2">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2F5ED262" w14:textId="77777777" w:rsidR="00F971E2" w:rsidRDefault="00F971E2" w:rsidP="00F971E2">
                                  <w:pPr>
                                    <w:rPr>
                                      <w:rFonts w:hAnsi="Calibri"/>
                                      <w:b/>
                                      <w:bCs/>
                                      <w:color w:val="000000" w:themeColor="dark1"/>
                                      <w:kern w:val="0"/>
                                      <w:sz w:val="22"/>
                                      <w:szCs w:val="22"/>
                                      <w14:ligatures w14:val="none"/>
                                    </w:rPr>
                                  </w:pPr>
                                  <w:r>
                                    <w:rPr>
                                      <w:rFonts w:hAnsi="Calibri"/>
                                      <w:b/>
                                      <w:bCs/>
                                      <w:color w:val="000000" w:themeColor="dark1"/>
                                      <w:sz w:val="22"/>
                                      <w:szCs w:val="22"/>
                                    </w:rPr>
                                    <w:t xml:space="preserve">Filters: Customer Segment | Channel | Date Range | City </w:t>
                                  </w:r>
                                </w:p>
                              </w:txbxContent>
                            </wps:txbx>
                            <wps:bodyPr vertOverflow="clip" horzOverflow="clip" rtlCol="0" anchor="t"/>
                          </wps:wsp>
                        </a:graphicData>
                      </a:graphic>
                      <wp14:sizeRelH relativeFrom="page">
                        <wp14:pctWidth>0</wp14:pctWidth>
                      </wp14:sizeRelH>
                      <wp14:sizeRelV relativeFrom="page">
                        <wp14:pctHeight>0</wp14:pctHeight>
                      </wp14:sizeRelV>
                    </wp:anchor>
                  </w:drawing>
                </mc:Choice>
                <mc:Fallback>
                  <w:pict>
                    <v:roundrect w14:anchorId="4A877E79" id="Rectangle: Rounded Corners 25" o:spid="_x0000_s1030" style="position:absolute;margin-left:111pt;margin-top:186pt;width:332.25pt;height:3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" fillcolor="#f7caac [1301]" strokecolor="#70ad47 [3209]" strokeweight="1pt">
                      <v:stroke joinstyle="miter"/>
                      <v:textbox>
                        <w:txbxContent>
                          <w:p w14:paraId="2F5ED262" w14:textId="77777777" w:rsidR="00F971E2" w:rsidRDefault="00F971E2" w:rsidP="00F971E2">
                            <w:pPr>
                              <w:rPr>
                                <w:rFonts w:hAnsi="Calibri"/>
                                <w:b/>
                                <w:bCs/>
                                <w:color w:val="000000" w:themeColor="dark1"/>
                                <w:kern w:val="0"/>
                                <w:sz w:val="22"/>
                                <w:szCs w:val="22"/>
                                <w14:ligatures w14:val="none"/>
                              </w:rPr>
                            </w:pPr>
                            <w:r>
                              <w:rPr>
                                <w:rFonts w:hAnsi="Calibri"/>
                                <w:b/>
                                <w:bCs/>
                                <w:color w:val="000000" w:themeColor="dark1"/>
                                <w:sz w:val="22"/>
                                <w:szCs w:val="22"/>
                              </w:rPr>
                              <w:t xml:space="preserve">Filters: Customer Segment | Channel | Date Range | City </w:t>
                            </w:r>
                          </w:p>
                        </w:txbxContent>
                      </v:textbox>
                    </v:roundrect>
                  </w:pict>
                </mc:Fallback>
              </mc:AlternateContent>
            </w: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702272" behindDoc="0" locked="0" layoutInCell="1" allowOverlap="1" wp14:anchorId="4B0BC71E" wp14:editId="4BAADF4D">
                      <wp:simplePos x="0" y="0"/>
                      <wp:positionH relativeFrom="column">
                        <wp:posOffset>1495425</wp:posOffset>
                      </wp:positionH>
                      <wp:positionV relativeFrom="paragraph">
                        <wp:posOffset>3009900</wp:posOffset>
                      </wp:positionV>
                      <wp:extent cx="4848225" cy="1219200"/>
                      <wp:effectExtent l="0" t="0" r="28575" b="19050"/>
                      <wp:wrapNone/>
                      <wp:docPr id="2073195775" name="Rectangle: Rounded Corners 24">
                        <a:extLst xmlns:a="http://schemas.openxmlformats.org/drawingml/2006/main">
                          <a:ext uri="{FF2B5EF4-FFF2-40B4-BE49-F238E27FC236}">
                            <a16:creationId xmlns:a16="http://schemas.microsoft.com/office/drawing/2014/main" id="{7EEF4325-157F-6A9D-7742-2F4791967A37}"/>
                          </a:ext>
                        </a:extLst>
                      </wp:docPr>
                      <wp:cNvGraphicFramePr/>
                      <a:graphic xmlns:a="http://schemas.openxmlformats.org/drawingml/2006/main">
                        <a:graphicData uri="http://schemas.microsoft.com/office/word/2010/wordprocessingShape">
                          <wps:wsp>
                            <wps:cNvSpPr/>
                            <wps:spPr>
                              <a:xfrm>
                                <a:off x="0" y="0"/>
                                <a:ext cx="4829175" cy="1209675"/>
                              </a:xfrm>
                              <a:prstGeom prst="roundRect">
                                <a:avLst>
                                  <a:gd name="adj" fmla="val 26903"/>
                                </a:avLst>
                              </a:prstGeom>
                            </wps:spPr>
                            <wps:style>
                              <a:lnRef idx="2">
                                <a:schemeClr val="accent6"/>
                              </a:lnRef>
                              <a:fillRef idx="1">
                                <a:schemeClr val="lt1"/>
                              </a:fillRef>
                              <a:effectRef idx="0">
                                <a:schemeClr val="accent6"/>
                              </a:effectRef>
                              <a:fontRef idx="minor">
                                <a:schemeClr val="dk1"/>
                              </a:fontRef>
                            </wps:style>
                            <wps:txbx>
                              <w:txbxContent>
                                <w:p w14:paraId="70382B7F"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This dashboard shows which customer segments and channels drive the most transaction value, where risk concentrates by channel and transaction type, and how engaged or dormant the customer base is overall</w:t>
                                  </w:r>
                                </w:p>
                              </w:txbxContent>
                            </wps:txbx>
                            <wps:bodyPr vertOverflow="clip" horzOverflow="clip" rtlCol="0" anchor="t"/>
                          </wps:wsp>
                        </a:graphicData>
                      </a:graphic>
                      <wp14:sizeRelH relativeFrom="page">
                        <wp14:pctWidth>0</wp14:pctWidth>
                      </wp14:sizeRelH>
                      <wp14:sizeRelV relativeFrom="page">
                        <wp14:pctHeight>0</wp14:pctHeight>
                      </wp14:sizeRelV>
                    </wp:anchor>
                  </w:drawing>
                </mc:Choice>
                <mc:Fallback>
                  <w:pict>
                    <v:roundrect w14:anchorId="4B0BC71E" id="Rectangle: Rounded Corners 24" o:spid="_x0000_s1031" style="position:absolute;margin-left:117.75pt;margin-top:237pt;width:381.75pt;height:9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76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" fillcolor="white [3201]" strokecolor="#70ad47 [3209]" strokeweight="1pt">
                      <v:stroke joinstyle="miter"/>
                      <v:textbox>
                        <w:txbxContent>
                          <w:p w14:paraId="70382B7F"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This dashboard shows which customer segments and channels drive the most transaction value, where risk concentrates by channel and transaction type, and how engaged or dormant the customer base is overall</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9200"/>
            </w:tblGrid>
            <w:tr w:rsidR="00F971E2" w:rsidRPr="00F971E2" w14:paraId="060DFCAF" w14:textId="77777777" w:rsidTr="00F971E2">
              <w:trPr>
                <w:trHeight w:val="426"/>
                <w:tblCellSpacing w:w="0" w:type="dxa"/>
              </w:trPr>
              <w:tc>
                <w:tcPr>
                  <w:tcW w:w="19200" w:type="dxa"/>
                  <w:vMerge w:val="restart"/>
                  <w:tcBorders>
                    <w:top w:val="nil"/>
                    <w:left w:val="nil"/>
                    <w:bottom w:val="nil"/>
                    <w:right w:val="nil"/>
                  </w:tcBorders>
                  <w:noWrap/>
                  <w:vAlign w:val="bottom"/>
                  <w:hideMark/>
                </w:tcPr>
                <w:p w14:paraId="6F2C0022"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r>
            <w:tr w:rsidR="00F971E2" w:rsidRPr="00F971E2" w14:paraId="58A9AAE9" w14:textId="77777777" w:rsidTr="00F971E2">
              <w:trPr>
                <w:trHeight w:val="426"/>
                <w:tblCellSpacing w:w="0" w:type="dxa"/>
              </w:trPr>
              <w:tc>
                <w:tcPr>
                  <w:tcW w:w="0" w:type="auto"/>
                  <w:vMerge/>
                  <w:tcBorders>
                    <w:top w:val="nil"/>
                    <w:left w:val="nil"/>
                    <w:bottom w:val="nil"/>
                    <w:right w:val="nil"/>
                  </w:tcBorders>
                  <w:vAlign w:val="center"/>
                  <w:hideMark/>
                </w:tcPr>
                <w:p w14:paraId="61A38171"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r>
          </w:tbl>
          <w:p w14:paraId="000E84D7" w14:textId="3C47FD33"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71552" behindDoc="0" locked="0" layoutInCell="1" allowOverlap="1" wp14:anchorId="18DEB049" wp14:editId="56B81FC2">
                      <wp:simplePos x="0" y="0"/>
                      <wp:positionH relativeFrom="column">
                        <wp:posOffset>5132070</wp:posOffset>
                      </wp:positionH>
                      <wp:positionV relativeFrom="paragraph">
                        <wp:posOffset>488950</wp:posOffset>
                      </wp:positionV>
                      <wp:extent cx="1504950" cy="876300"/>
                      <wp:effectExtent l="0" t="0" r="19050" b="19050"/>
                      <wp:wrapNone/>
                      <wp:docPr id="1183121600" name="Rectangle: Rounded Corners 22">
                        <a:extLst xmlns:a="http://schemas.openxmlformats.org/drawingml/2006/main">
                          <a:ext uri="{FF2B5EF4-FFF2-40B4-BE49-F238E27FC236}">
                            <a16:creationId xmlns:a16="http://schemas.microsoft.com/office/drawing/2014/main" id="{05E7BCAD-B4AB-40AC-8D23-0E5548A73C62}"/>
                          </a:ext>
                        </a:extLst>
                      </wp:docPr>
                      <wp:cNvGraphicFramePr/>
                      <a:graphic xmlns:a="http://schemas.openxmlformats.org/drawingml/2006/main">
                        <a:graphicData uri="http://schemas.microsoft.com/office/word/2010/wordprocessingShape">
                          <wps:wsp>
                            <wps:cNvSpPr/>
                            <wps:spPr>
                              <a:xfrm>
                                <a:off x="0" y="0"/>
                                <a:ext cx="1504950" cy="876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C55B341"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"Stacked Bar: Failed/Reversed Rate by Channel"</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roundrect w14:anchorId="18DEB049" id="Rectangle: Rounded Corners 22" o:spid="_x0000_s1032" style="position:absolute;margin-left:404.1pt;margin-top:38.5pt;width:118.5pt;height: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" fillcolor="white [3201]" strokecolor="#70ad47 [3209]" strokeweight="1pt">
                      <v:stroke joinstyle="miter"/>
                      <v:textbox>
                        <w:txbxContent>
                          <w:p w14:paraId="7C55B341"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"Stacked Bar: Failed/Reversed Rate by Channel"</w:t>
                            </w:r>
                          </w:p>
                        </w:txbxContent>
                      </v:textbox>
                    </v:roundrect>
                  </w:pict>
                </mc:Fallback>
              </mc:AlternateContent>
            </w: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62336" behindDoc="0" locked="0" layoutInCell="1" allowOverlap="1" wp14:anchorId="1FBA1FB3" wp14:editId="4D2733A6">
                      <wp:simplePos x="0" y="0"/>
                      <wp:positionH relativeFrom="column">
                        <wp:posOffset>3436620</wp:posOffset>
                      </wp:positionH>
                      <wp:positionV relativeFrom="paragraph">
                        <wp:posOffset>488950</wp:posOffset>
                      </wp:positionV>
                      <wp:extent cx="1543050" cy="876300"/>
                      <wp:effectExtent l="0" t="0" r="19050" b="19050"/>
                      <wp:wrapNone/>
                      <wp:docPr id="330255398" name="Rectangle: Rounded Corners 27">
                        <a:extLst xmlns:a="http://schemas.openxmlformats.org/drawingml/2006/main">
                          <a:ext uri="{FF2B5EF4-FFF2-40B4-BE49-F238E27FC236}">
                            <a16:creationId xmlns:a16="http://schemas.microsoft.com/office/drawing/2014/main" id="{232A35BF-8501-49E0-8754-CA02DCE08FBD}"/>
                          </a:ext>
                        </a:extLst>
                      </wp:docPr>
                      <wp:cNvGraphicFramePr/>
                      <a:graphic xmlns:a="http://schemas.openxmlformats.org/drawingml/2006/main">
                        <a:graphicData uri="http://schemas.microsoft.com/office/word/2010/wordprocessingShape">
                          <wps:wsp>
                            <wps:cNvSpPr/>
                            <wps:spPr>
                              <a:xfrm>
                                <a:off x="0" y="0"/>
                                <a:ext cx="1543050" cy="876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B2F5DFA"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"Line Chart: transactions Over Time"</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roundrect w14:anchorId="1FBA1FB3" id="Rectangle: Rounded Corners 27" o:spid="_x0000_s1033" style="position:absolute;margin-left:270.6pt;margin-top:38.5pt;width:121.5pt;height: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" fillcolor="white [3201]" strokecolor="#70ad47 [3209]" strokeweight="1pt">
                      <v:stroke joinstyle="miter"/>
                      <v:textbox>
                        <w:txbxContent>
                          <w:p w14:paraId="6B2F5DFA"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"Line Chart: transactions Over Time"</w:t>
                            </w:r>
                          </w:p>
                        </w:txbxContent>
                      </v:textbox>
                    </v:roundrect>
                  </w:pict>
                </mc:Fallback>
              </mc:AlternateContent>
            </w: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51072" behindDoc="0" locked="0" layoutInCell="1" allowOverlap="1" wp14:anchorId="321DA2FB" wp14:editId="49A635B4">
                      <wp:simplePos x="0" y="0"/>
                      <wp:positionH relativeFrom="column">
                        <wp:posOffset>1798320</wp:posOffset>
                      </wp:positionH>
                      <wp:positionV relativeFrom="paragraph">
                        <wp:posOffset>479425</wp:posOffset>
                      </wp:positionV>
                      <wp:extent cx="1438275" cy="876300"/>
                      <wp:effectExtent l="0" t="0" r="28575" b="19050"/>
                      <wp:wrapNone/>
                      <wp:docPr id="1808224745" name="Rectangle: Rounded Corners 21">
                        <a:extLst xmlns:a="http://schemas.openxmlformats.org/drawingml/2006/main">
                          <a:ext uri="{FF2B5EF4-FFF2-40B4-BE49-F238E27FC236}">
                            <a16:creationId xmlns:a16="http://schemas.microsoft.com/office/drawing/2014/main" id="{5DA50F74-2CBC-431B-85B7-3CC1F26DCFAC}"/>
                          </a:ext>
                        </a:extLst>
                      </wp:docPr>
                      <wp:cNvGraphicFramePr/>
                      <a:graphic xmlns:a="http://schemas.openxmlformats.org/drawingml/2006/main">
                        <a:graphicData uri="http://schemas.microsoft.com/office/word/2010/wordprocessingShape">
                          <wps:wsp>
                            <wps:cNvSpPr/>
                            <wps:spPr>
                              <a:xfrm>
                                <a:off x="0" y="0"/>
                                <a:ext cx="1438275" cy="876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7ECBB83"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"Pie Chart: Channel Usage Share"</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roundrect w14:anchorId="321DA2FB" id="Rectangle: Rounded Corners 21" o:spid="_x0000_s1034" style="position:absolute;margin-left:141.6pt;margin-top:37.75pt;width:113.25pt;height:6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" fillcolor="white [3201]" strokecolor="#70ad47 [3209]" strokeweight="1pt">
                      <v:stroke joinstyle="miter"/>
                      <v:textbox>
                        <w:txbxContent>
                          <w:p w14:paraId="27ECBB83"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"Pie Chart: Channel Usage Share"</w:t>
                            </w:r>
                          </w:p>
                        </w:txbxContent>
                      </v:textbox>
                    </v:roundrect>
                  </w:pict>
                </mc:Fallback>
              </mc:AlternateContent>
            </w:r>
            <w:r w:rsidRPr="00F971E2">
              <w:rPr>
                <w:rFonts w:ascii="Calibri" w:eastAsia="Times New Roman" w:hAnsi="Calibri" w:cs="Calibri"/>
                <w:noProof/>
                <w:color w:val="000000"/>
                <w:kern w:val="0"/>
                <w:sz w:val="22"/>
                <w:szCs w:val="22"/>
                <w14:ligatures w14:val="none"/>
              </w:rPr>
              <mc:AlternateContent>
                <mc:Choice Requires="wps">
                  <w:drawing>
                    <wp:anchor distT="0" distB="0" distL="114300" distR="114300" simplePos="0" relativeHeight="251643904" behindDoc="0" locked="0" layoutInCell="1" allowOverlap="1" wp14:anchorId="4E048DA0" wp14:editId="33F8479F">
                      <wp:simplePos x="0" y="0"/>
                      <wp:positionH relativeFrom="column">
                        <wp:posOffset>93345</wp:posOffset>
                      </wp:positionH>
                      <wp:positionV relativeFrom="paragraph">
                        <wp:posOffset>488950</wp:posOffset>
                      </wp:positionV>
                      <wp:extent cx="1524000" cy="857250"/>
                      <wp:effectExtent l="0" t="0" r="19050" b="19050"/>
                      <wp:wrapNone/>
                      <wp:docPr id="1173827412" name="Rectangle: Rounded Corners 28">
                        <a:extLst xmlns:a="http://schemas.openxmlformats.org/drawingml/2006/main">
                          <a:ext uri="{FF2B5EF4-FFF2-40B4-BE49-F238E27FC236}">
                            <a16:creationId xmlns:a16="http://schemas.microsoft.com/office/drawing/2014/main" id="{EE072988-8ACC-4CDD-AFDC-52790C9EFEF2}"/>
                          </a:ext>
                        </a:extLst>
                      </wp:docPr>
                      <wp:cNvGraphicFramePr/>
                      <a:graphic xmlns:a="http://schemas.openxmlformats.org/drawingml/2006/main">
                        <a:graphicData uri="http://schemas.microsoft.com/office/word/2010/wordprocessingShape">
                          <wps:wsp>
                            <wps:cNvSpPr/>
                            <wps:spPr>
                              <a:xfrm>
                                <a:off x="0" y="0"/>
                                <a:ext cx="1524000" cy="8572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87090D7"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"Bar Chart: Average Transaction Value by Segment"</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4E048DA0" id="Rectangle: Rounded Corners 28" o:spid="_x0000_s1035" style="position:absolute;margin-left:7.35pt;margin-top:38.5pt;width:120pt;height:6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" fillcolor="white [3201]" strokecolor="#70ad47 [3209]" strokeweight="1pt">
                      <v:stroke joinstyle="miter"/>
                      <v:textbox>
                        <w:txbxContent>
                          <w:p w14:paraId="787090D7" w14:textId="77777777" w:rsidR="00F971E2" w:rsidRDefault="00F971E2" w:rsidP="00F971E2">
                            <w:pPr>
                              <w:rPr>
                                <w:rFonts w:hAnsi="Calibri"/>
                                <w:color w:val="000000" w:themeColor="dark1"/>
                                <w:kern w:val="0"/>
                                <w:sz w:val="22"/>
                                <w:szCs w:val="22"/>
                                <w14:ligatures w14:val="none"/>
                              </w:rPr>
                            </w:pPr>
                            <w:r>
                              <w:rPr>
                                <w:rFonts w:hAnsi="Calibri"/>
                                <w:color w:val="000000" w:themeColor="dark1"/>
                                <w:sz w:val="22"/>
                                <w:szCs w:val="22"/>
                              </w:rPr>
                              <w:t>"Bar Chart: Average Transaction Value by Segment"</w:t>
                            </w:r>
                          </w:p>
                        </w:txbxContent>
                      </v:textbox>
                    </v:roundrect>
                  </w:pict>
                </mc:Fallback>
              </mc:AlternateContent>
            </w:r>
          </w:p>
        </w:tc>
      </w:tr>
      <w:tr w:rsidR="00F971E2" w:rsidRPr="00F971E2" w14:paraId="2204A447" w14:textId="77777777" w:rsidTr="00F971E2">
        <w:trPr>
          <w:trHeight w:val="300"/>
        </w:trPr>
        <w:tc>
          <w:tcPr>
            <w:tcW w:w="19416" w:type="dxa"/>
            <w:vMerge/>
            <w:tcBorders>
              <w:top w:val="nil"/>
              <w:left w:val="nil"/>
              <w:bottom w:val="nil"/>
              <w:right w:val="nil"/>
            </w:tcBorders>
            <w:vAlign w:val="center"/>
            <w:hideMark/>
          </w:tcPr>
          <w:p w14:paraId="62FC96A3"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0F2BE534"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33A1BA6D" w14:textId="77777777" w:rsidTr="00F971E2">
        <w:trPr>
          <w:trHeight w:val="300"/>
        </w:trPr>
        <w:tc>
          <w:tcPr>
            <w:tcW w:w="19416" w:type="dxa"/>
            <w:vMerge/>
            <w:tcBorders>
              <w:top w:val="nil"/>
              <w:left w:val="nil"/>
              <w:bottom w:val="nil"/>
              <w:right w:val="nil"/>
            </w:tcBorders>
            <w:vAlign w:val="center"/>
            <w:hideMark/>
          </w:tcPr>
          <w:p w14:paraId="271F0DF6"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6D676BDC"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289B7191" w14:textId="77777777" w:rsidTr="00F971E2">
        <w:trPr>
          <w:trHeight w:val="300"/>
        </w:trPr>
        <w:tc>
          <w:tcPr>
            <w:tcW w:w="19416" w:type="dxa"/>
            <w:vMerge/>
            <w:tcBorders>
              <w:top w:val="nil"/>
              <w:left w:val="nil"/>
              <w:bottom w:val="nil"/>
              <w:right w:val="nil"/>
            </w:tcBorders>
            <w:vAlign w:val="center"/>
            <w:hideMark/>
          </w:tcPr>
          <w:p w14:paraId="5E79C9D4"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0140A8E1"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56B8CB79" w14:textId="77777777" w:rsidTr="00F971E2">
        <w:trPr>
          <w:trHeight w:val="300"/>
        </w:trPr>
        <w:tc>
          <w:tcPr>
            <w:tcW w:w="19416" w:type="dxa"/>
            <w:vMerge/>
            <w:tcBorders>
              <w:top w:val="nil"/>
              <w:left w:val="nil"/>
              <w:bottom w:val="nil"/>
              <w:right w:val="nil"/>
            </w:tcBorders>
            <w:vAlign w:val="center"/>
            <w:hideMark/>
          </w:tcPr>
          <w:p w14:paraId="6E60997F"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0AED8FF8"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4ACC10AA" w14:textId="77777777" w:rsidTr="00F971E2">
        <w:trPr>
          <w:trHeight w:val="300"/>
        </w:trPr>
        <w:tc>
          <w:tcPr>
            <w:tcW w:w="19416" w:type="dxa"/>
            <w:vMerge/>
            <w:tcBorders>
              <w:top w:val="nil"/>
              <w:left w:val="nil"/>
              <w:bottom w:val="nil"/>
              <w:right w:val="nil"/>
            </w:tcBorders>
            <w:vAlign w:val="center"/>
            <w:hideMark/>
          </w:tcPr>
          <w:p w14:paraId="0A62CB82"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0B25F8F2"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4FACFC00" w14:textId="77777777" w:rsidTr="00F971E2">
        <w:trPr>
          <w:trHeight w:val="300"/>
        </w:trPr>
        <w:tc>
          <w:tcPr>
            <w:tcW w:w="19416" w:type="dxa"/>
            <w:vMerge/>
            <w:tcBorders>
              <w:top w:val="nil"/>
              <w:left w:val="nil"/>
              <w:bottom w:val="nil"/>
              <w:right w:val="nil"/>
            </w:tcBorders>
            <w:vAlign w:val="center"/>
            <w:hideMark/>
          </w:tcPr>
          <w:p w14:paraId="11A81ECE"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79B27E87"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0FDCF588" w14:textId="77777777" w:rsidTr="00F971E2">
        <w:trPr>
          <w:trHeight w:val="300"/>
        </w:trPr>
        <w:tc>
          <w:tcPr>
            <w:tcW w:w="19416" w:type="dxa"/>
            <w:vMerge/>
            <w:tcBorders>
              <w:top w:val="nil"/>
              <w:left w:val="nil"/>
              <w:bottom w:val="nil"/>
              <w:right w:val="nil"/>
            </w:tcBorders>
            <w:vAlign w:val="center"/>
            <w:hideMark/>
          </w:tcPr>
          <w:p w14:paraId="3A4C68B0"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2058F5DD"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7F300F7D" w14:textId="77777777" w:rsidTr="00F971E2">
        <w:trPr>
          <w:trHeight w:val="300"/>
        </w:trPr>
        <w:tc>
          <w:tcPr>
            <w:tcW w:w="19416" w:type="dxa"/>
            <w:vMerge/>
            <w:tcBorders>
              <w:top w:val="nil"/>
              <w:left w:val="nil"/>
              <w:bottom w:val="nil"/>
              <w:right w:val="nil"/>
            </w:tcBorders>
            <w:vAlign w:val="center"/>
            <w:hideMark/>
          </w:tcPr>
          <w:p w14:paraId="2AC41882"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3FECEC3F"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1C9034E8" w14:textId="77777777" w:rsidTr="00F971E2">
        <w:trPr>
          <w:trHeight w:val="300"/>
        </w:trPr>
        <w:tc>
          <w:tcPr>
            <w:tcW w:w="19416" w:type="dxa"/>
            <w:vMerge/>
            <w:tcBorders>
              <w:top w:val="nil"/>
              <w:left w:val="nil"/>
              <w:bottom w:val="nil"/>
              <w:right w:val="nil"/>
            </w:tcBorders>
            <w:vAlign w:val="center"/>
            <w:hideMark/>
          </w:tcPr>
          <w:p w14:paraId="71CF301C"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34758C32"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1E05CA0E" w14:textId="77777777" w:rsidTr="00F971E2">
        <w:trPr>
          <w:trHeight w:val="300"/>
        </w:trPr>
        <w:tc>
          <w:tcPr>
            <w:tcW w:w="19416" w:type="dxa"/>
            <w:vMerge/>
            <w:tcBorders>
              <w:top w:val="nil"/>
              <w:left w:val="nil"/>
              <w:bottom w:val="nil"/>
              <w:right w:val="nil"/>
            </w:tcBorders>
            <w:vAlign w:val="center"/>
            <w:hideMark/>
          </w:tcPr>
          <w:p w14:paraId="634A5A7B"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367E1559"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35A6EE33" w14:textId="77777777" w:rsidTr="00F971E2">
        <w:trPr>
          <w:trHeight w:val="300"/>
        </w:trPr>
        <w:tc>
          <w:tcPr>
            <w:tcW w:w="19416" w:type="dxa"/>
            <w:vMerge/>
            <w:tcBorders>
              <w:top w:val="nil"/>
              <w:left w:val="nil"/>
              <w:bottom w:val="nil"/>
              <w:right w:val="nil"/>
            </w:tcBorders>
            <w:vAlign w:val="center"/>
            <w:hideMark/>
          </w:tcPr>
          <w:p w14:paraId="5F2542F1"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3385F8CF"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6380E6DE" w14:textId="77777777" w:rsidTr="00F971E2">
        <w:trPr>
          <w:trHeight w:val="300"/>
        </w:trPr>
        <w:tc>
          <w:tcPr>
            <w:tcW w:w="19416" w:type="dxa"/>
            <w:vMerge/>
            <w:tcBorders>
              <w:top w:val="nil"/>
              <w:left w:val="nil"/>
              <w:bottom w:val="nil"/>
              <w:right w:val="nil"/>
            </w:tcBorders>
            <w:vAlign w:val="center"/>
            <w:hideMark/>
          </w:tcPr>
          <w:p w14:paraId="600CDB90"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685016A0"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267AB600" w14:textId="77777777" w:rsidTr="00F971E2">
        <w:trPr>
          <w:trHeight w:val="300"/>
        </w:trPr>
        <w:tc>
          <w:tcPr>
            <w:tcW w:w="19416" w:type="dxa"/>
            <w:vMerge/>
            <w:tcBorders>
              <w:top w:val="nil"/>
              <w:left w:val="nil"/>
              <w:bottom w:val="nil"/>
              <w:right w:val="nil"/>
            </w:tcBorders>
            <w:vAlign w:val="center"/>
            <w:hideMark/>
          </w:tcPr>
          <w:p w14:paraId="6325BE52"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3A032A4E"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1AF0A476" w14:textId="77777777" w:rsidTr="00F971E2">
        <w:trPr>
          <w:trHeight w:val="300"/>
        </w:trPr>
        <w:tc>
          <w:tcPr>
            <w:tcW w:w="19416" w:type="dxa"/>
            <w:vMerge/>
            <w:tcBorders>
              <w:top w:val="nil"/>
              <w:left w:val="nil"/>
              <w:bottom w:val="nil"/>
              <w:right w:val="nil"/>
            </w:tcBorders>
            <w:vAlign w:val="center"/>
            <w:hideMark/>
          </w:tcPr>
          <w:p w14:paraId="4CA4D24D"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6A24A591"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53185AEC" w14:textId="77777777" w:rsidTr="00F971E2">
        <w:trPr>
          <w:trHeight w:val="300"/>
        </w:trPr>
        <w:tc>
          <w:tcPr>
            <w:tcW w:w="19416" w:type="dxa"/>
            <w:vMerge/>
            <w:tcBorders>
              <w:top w:val="nil"/>
              <w:left w:val="nil"/>
              <w:bottom w:val="nil"/>
              <w:right w:val="nil"/>
            </w:tcBorders>
            <w:vAlign w:val="center"/>
            <w:hideMark/>
          </w:tcPr>
          <w:p w14:paraId="1CE21537"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2854AA5C"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57D951ED" w14:textId="77777777" w:rsidTr="00F971E2">
        <w:trPr>
          <w:trHeight w:val="300"/>
        </w:trPr>
        <w:tc>
          <w:tcPr>
            <w:tcW w:w="19416" w:type="dxa"/>
            <w:vMerge/>
            <w:tcBorders>
              <w:top w:val="nil"/>
              <w:left w:val="nil"/>
              <w:bottom w:val="nil"/>
              <w:right w:val="nil"/>
            </w:tcBorders>
            <w:vAlign w:val="center"/>
            <w:hideMark/>
          </w:tcPr>
          <w:p w14:paraId="6864DEDB"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00C67092"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43D292B0" w14:textId="77777777" w:rsidTr="00F971E2">
        <w:trPr>
          <w:trHeight w:val="300"/>
        </w:trPr>
        <w:tc>
          <w:tcPr>
            <w:tcW w:w="19416" w:type="dxa"/>
            <w:vMerge/>
            <w:tcBorders>
              <w:top w:val="nil"/>
              <w:left w:val="nil"/>
              <w:bottom w:val="nil"/>
              <w:right w:val="nil"/>
            </w:tcBorders>
            <w:vAlign w:val="center"/>
            <w:hideMark/>
          </w:tcPr>
          <w:p w14:paraId="4728D67A"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04B8E269"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15ED0C3F" w14:textId="77777777" w:rsidTr="00F971E2">
        <w:trPr>
          <w:trHeight w:val="300"/>
        </w:trPr>
        <w:tc>
          <w:tcPr>
            <w:tcW w:w="19416" w:type="dxa"/>
            <w:vMerge/>
            <w:tcBorders>
              <w:top w:val="nil"/>
              <w:left w:val="nil"/>
              <w:bottom w:val="nil"/>
              <w:right w:val="nil"/>
            </w:tcBorders>
            <w:vAlign w:val="center"/>
            <w:hideMark/>
          </w:tcPr>
          <w:p w14:paraId="00523ACA"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6DA60A7B"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5EB3505C" w14:textId="77777777" w:rsidTr="00F971E2">
        <w:trPr>
          <w:trHeight w:val="300"/>
        </w:trPr>
        <w:tc>
          <w:tcPr>
            <w:tcW w:w="19416" w:type="dxa"/>
            <w:vMerge/>
            <w:tcBorders>
              <w:top w:val="nil"/>
              <w:left w:val="nil"/>
              <w:bottom w:val="nil"/>
              <w:right w:val="nil"/>
            </w:tcBorders>
            <w:vAlign w:val="center"/>
            <w:hideMark/>
          </w:tcPr>
          <w:p w14:paraId="41FB7C9E"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67E887EC"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5DB305C7" w14:textId="77777777" w:rsidTr="00F971E2">
        <w:trPr>
          <w:trHeight w:val="300"/>
        </w:trPr>
        <w:tc>
          <w:tcPr>
            <w:tcW w:w="19416" w:type="dxa"/>
            <w:vMerge/>
            <w:tcBorders>
              <w:top w:val="nil"/>
              <w:left w:val="nil"/>
              <w:bottom w:val="nil"/>
              <w:right w:val="nil"/>
            </w:tcBorders>
            <w:vAlign w:val="center"/>
            <w:hideMark/>
          </w:tcPr>
          <w:p w14:paraId="201EBB48"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5603752C"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42B51505" w14:textId="77777777" w:rsidTr="00F971E2">
        <w:trPr>
          <w:trHeight w:val="300"/>
        </w:trPr>
        <w:tc>
          <w:tcPr>
            <w:tcW w:w="19416" w:type="dxa"/>
            <w:vMerge/>
            <w:tcBorders>
              <w:top w:val="nil"/>
              <w:left w:val="nil"/>
              <w:bottom w:val="nil"/>
              <w:right w:val="nil"/>
            </w:tcBorders>
            <w:vAlign w:val="center"/>
            <w:hideMark/>
          </w:tcPr>
          <w:p w14:paraId="37F1999B"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4A9EA1E1"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26B915EE" w14:textId="77777777" w:rsidTr="00F971E2">
        <w:trPr>
          <w:trHeight w:val="300"/>
        </w:trPr>
        <w:tc>
          <w:tcPr>
            <w:tcW w:w="19416" w:type="dxa"/>
            <w:vMerge/>
            <w:tcBorders>
              <w:top w:val="nil"/>
              <w:left w:val="nil"/>
              <w:bottom w:val="nil"/>
              <w:right w:val="nil"/>
            </w:tcBorders>
            <w:vAlign w:val="center"/>
            <w:hideMark/>
          </w:tcPr>
          <w:p w14:paraId="37F44A51"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31D3D5AD"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r w:rsidR="00F971E2" w:rsidRPr="00F971E2" w14:paraId="273641FC" w14:textId="77777777" w:rsidTr="00F971E2">
        <w:trPr>
          <w:trHeight w:val="300"/>
        </w:trPr>
        <w:tc>
          <w:tcPr>
            <w:tcW w:w="19416" w:type="dxa"/>
            <w:vMerge/>
            <w:tcBorders>
              <w:top w:val="nil"/>
              <w:left w:val="nil"/>
              <w:bottom w:val="nil"/>
              <w:right w:val="nil"/>
            </w:tcBorders>
            <w:vAlign w:val="center"/>
            <w:hideMark/>
          </w:tcPr>
          <w:p w14:paraId="258B1B43" w14:textId="77777777" w:rsidR="00F971E2" w:rsidRPr="00F971E2" w:rsidRDefault="00F971E2" w:rsidP="00F971E2">
            <w:pPr>
              <w:spacing w:after="0" w:line="240" w:lineRule="auto"/>
              <w:rPr>
                <w:rFonts w:ascii="Calibri" w:eastAsia="Times New Roman" w:hAnsi="Calibri" w:cs="Calibri"/>
                <w:color w:val="000000"/>
                <w:kern w:val="0"/>
                <w:sz w:val="22"/>
                <w:szCs w:val="22"/>
                <w14:ligatures w14:val="none"/>
              </w:rPr>
            </w:pPr>
          </w:p>
        </w:tc>
        <w:tc>
          <w:tcPr>
            <w:tcW w:w="222" w:type="dxa"/>
            <w:tcBorders>
              <w:top w:val="nil"/>
              <w:left w:val="nil"/>
              <w:bottom w:val="nil"/>
              <w:right w:val="nil"/>
            </w:tcBorders>
            <w:noWrap/>
            <w:vAlign w:val="bottom"/>
            <w:hideMark/>
          </w:tcPr>
          <w:p w14:paraId="64A19DF9" w14:textId="77777777" w:rsidR="00F971E2" w:rsidRPr="00F971E2" w:rsidRDefault="00F971E2" w:rsidP="00F971E2">
            <w:pPr>
              <w:spacing w:after="0" w:line="240" w:lineRule="auto"/>
              <w:rPr>
                <w:rFonts w:ascii="Times New Roman" w:eastAsia="Times New Roman" w:hAnsi="Times New Roman" w:cs="Times New Roman"/>
                <w:kern w:val="0"/>
                <w:sz w:val="20"/>
                <w:szCs w:val="20"/>
                <w14:ligatures w14:val="none"/>
              </w:rPr>
            </w:pPr>
          </w:p>
        </w:tc>
      </w:tr>
    </w:tbl>
    <w:p w14:paraId="7080CCC8" w14:textId="77777777" w:rsidR="00883DA0" w:rsidRDefault="00883DA0" w:rsidP="00FD7423">
      <w:pPr>
        <w:rPr>
          <w:b/>
          <w:bCs/>
        </w:rPr>
      </w:pPr>
    </w:p>
    <w:p w14:paraId="7AE00775" w14:textId="77777777" w:rsidR="00883DA0" w:rsidRDefault="00883DA0" w:rsidP="00FD7423">
      <w:pPr>
        <w:rPr>
          <w:b/>
          <w:bCs/>
        </w:rPr>
      </w:pPr>
    </w:p>
    <w:p w14:paraId="1593F7AC" w14:textId="77777777" w:rsidR="00883DA0" w:rsidRDefault="00883DA0" w:rsidP="00FD7423">
      <w:pPr>
        <w:rPr>
          <w:b/>
          <w:bCs/>
        </w:rPr>
      </w:pPr>
    </w:p>
    <w:p w14:paraId="291EEB35" w14:textId="77777777" w:rsidR="00883DA0" w:rsidRDefault="00883DA0" w:rsidP="00FD7423">
      <w:pPr>
        <w:rPr>
          <w:b/>
          <w:bCs/>
        </w:rPr>
      </w:pPr>
    </w:p>
    <w:p w14:paraId="78F5F2DB" w14:textId="77777777" w:rsidR="00883DA0" w:rsidRDefault="00883DA0" w:rsidP="00FD7423">
      <w:pPr>
        <w:rPr>
          <w:b/>
          <w:bCs/>
        </w:rPr>
      </w:pPr>
    </w:p>
    <w:p w14:paraId="5EEB2401" w14:textId="77777777" w:rsidR="00883DA0" w:rsidRDefault="00883DA0" w:rsidP="00FD7423">
      <w:pPr>
        <w:rPr>
          <w:b/>
          <w:bCs/>
        </w:rPr>
      </w:pPr>
    </w:p>
    <w:p w14:paraId="589E0F53" w14:textId="0E72A330" w:rsidR="006A46CA" w:rsidRDefault="00605C2A" w:rsidP="00FD7423">
      <w:pPr>
        <w:rPr>
          <w:b/>
          <w:bCs/>
        </w:rPr>
      </w:pPr>
      <w:r w:rsidRPr="004617C9">
        <w:rPr>
          <w:b/>
          <w:bCs/>
        </w:rPr>
        <w:lastRenderedPageBreak/>
        <w:t>Risk</w:t>
      </w:r>
    </w:p>
    <w:p w14:paraId="27F73352" w14:textId="384075D7" w:rsidR="004617C9" w:rsidRPr="00F83284" w:rsidRDefault="002428FA" w:rsidP="004617C9">
      <w:pPr>
        <w:pStyle w:val="ListParagraph"/>
        <w:numPr>
          <w:ilvl w:val="0"/>
          <w:numId w:val="11"/>
        </w:numPr>
        <w:rPr>
          <w:b/>
          <w:bCs/>
        </w:rPr>
      </w:pPr>
      <w:r>
        <w:t>The missing value</w:t>
      </w:r>
      <w:r w:rsidR="00714295">
        <w:t>s in Device Type/Location (192 rows)</w:t>
      </w:r>
      <w:r w:rsidR="00F83284">
        <w:t xml:space="preserve"> could skew channel or geographic analysis if not handled carefully in week 2.</w:t>
      </w:r>
    </w:p>
    <w:p w14:paraId="354A1426" w14:textId="7C2E2B69" w:rsidR="00F83284" w:rsidRPr="00147894" w:rsidRDefault="00175195" w:rsidP="004617C9">
      <w:pPr>
        <w:pStyle w:val="ListParagraph"/>
        <w:numPr>
          <w:ilvl w:val="0"/>
          <w:numId w:val="11"/>
        </w:numPr>
        <w:rPr>
          <w:b/>
          <w:bCs/>
        </w:rPr>
      </w:pPr>
      <w:r>
        <w:t xml:space="preserve">The Risk Review Flag is </w:t>
      </w:r>
      <w:r w:rsidR="00CB6849">
        <w:t>imbalanced (</w:t>
      </w:r>
      <w:r w:rsidR="004A4A23">
        <w:t xml:space="preserve">80% No, 20% Yes), which could </w:t>
      </w:r>
      <w:r w:rsidR="00147894">
        <w:t>make risk patterns harder to read if only raw counts are used instead of percentages.</w:t>
      </w:r>
    </w:p>
    <w:p w14:paraId="67CCCAC3" w14:textId="4497BDDF" w:rsidR="00147894" w:rsidRPr="00391B87" w:rsidRDefault="00B96933" w:rsidP="004617C9">
      <w:pPr>
        <w:pStyle w:val="ListParagraph"/>
        <w:numPr>
          <w:ilvl w:val="0"/>
          <w:numId w:val="11"/>
        </w:numPr>
        <w:rPr>
          <w:b/>
          <w:bCs/>
        </w:rPr>
      </w:pPr>
      <w:r>
        <w:t xml:space="preserve">Risk Review Flag could be mistaken for a real fraud </w:t>
      </w:r>
      <w:r w:rsidR="00107B05">
        <w:t>determination – it’s a syn</w:t>
      </w:r>
      <w:r w:rsidR="00AF2732">
        <w:t>thetic educational label, and I’</w:t>
      </w:r>
      <w:r w:rsidR="00391B87">
        <w:t>ll be careful to state that clearly wherever I reference it.</w:t>
      </w:r>
    </w:p>
    <w:p w14:paraId="6AB5E75F" w14:textId="438D46E3" w:rsidR="007C077A" w:rsidRPr="007C077A" w:rsidRDefault="00A47CCB" w:rsidP="007C077A">
      <w:pPr>
        <w:pStyle w:val="ListParagraph"/>
        <w:numPr>
          <w:ilvl w:val="0"/>
          <w:numId w:val="11"/>
        </w:numPr>
        <w:rPr>
          <w:b/>
          <w:bCs/>
        </w:rPr>
      </w:pPr>
      <w:r>
        <w:t>Limited time may mean not all 7 analytical questions get exp</w:t>
      </w:r>
      <w:r w:rsidR="0022420C">
        <w:t>lored in full depth by Week 4</w:t>
      </w:r>
      <w:r w:rsidR="00BA6DAA">
        <w:t xml:space="preserve"> – I’ll prio</w:t>
      </w:r>
      <w:r w:rsidR="007C077A">
        <w:t>ritize the ones feeding the dashboard KPIs first.</w:t>
      </w:r>
    </w:p>
    <w:p w14:paraId="7FCCE817" w14:textId="13207FE3" w:rsidR="007C077A" w:rsidRDefault="00072557" w:rsidP="007C077A">
      <w:pPr>
        <w:rPr>
          <w:b/>
          <w:bCs/>
        </w:rPr>
      </w:pPr>
      <w:r>
        <w:rPr>
          <w:b/>
          <w:bCs/>
        </w:rPr>
        <w:t xml:space="preserve">Future </w:t>
      </w:r>
      <w:r w:rsidR="00E7317B">
        <w:rPr>
          <w:b/>
          <w:bCs/>
        </w:rPr>
        <w:t>dependencies</w:t>
      </w:r>
    </w:p>
    <w:p w14:paraId="315D15E6" w14:textId="77121E94" w:rsidR="00E7317B" w:rsidRPr="00E7317B" w:rsidRDefault="00522AF4" w:rsidP="007C077A">
      <w:r>
        <w:t xml:space="preserve">The Data Science track </w:t>
      </w:r>
      <w:r w:rsidR="002E5D73">
        <w:t>may later require transaction</w:t>
      </w:r>
      <w:r w:rsidR="00F27B4E">
        <w:t xml:space="preserve">-level insights and feature groundwork from </w:t>
      </w:r>
      <w:r w:rsidR="00BF62D7">
        <w:t>this Data Analytics assessment (e.g. risk</w:t>
      </w:r>
      <w:r w:rsidR="00986218">
        <w:t xml:space="preserve"> patterns by channel/type). The dashboard</w:t>
      </w:r>
      <w:r w:rsidR="003541B3">
        <w:t xml:space="preserve">’s Risk Flag Rate and channel-risk breakdowns could also </w:t>
      </w:r>
      <w:r w:rsidR="003A4378">
        <w:t xml:space="preserve">inform the ML Engineering track’s model monitoring </w:t>
      </w:r>
      <w:r w:rsidR="00280C57">
        <w:t>in the later weeks.</w:t>
      </w:r>
    </w:p>
    <w:sectPr w:rsidR="00E7317B" w:rsidRPr="00E731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BC4F" w14:textId="77777777" w:rsidR="00026B60" w:rsidRDefault="00026B60" w:rsidP="001B7BFD">
      <w:pPr>
        <w:spacing w:after="0" w:line="240" w:lineRule="auto"/>
      </w:pPr>
      <w:r>
        <w:separator/>
      </w:r>
    </w:p>
  </w:endnote>
  <w:endnote w:type="continuationSeparator" w:id="0">
    <w:p w14:paraId="2D000167" w14:textId="77777777" w:rsidR="00026B60" w:rsidRDefault="00026B60" w:rsidP="001B7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D8BA3" w14:textId="77777777" w:rsidR="00026B60" w:rsidRDefault="00026B60" w:rsidP="001B7BFD">
      <w:pPr>
        <w:spacing w:after="0" w:line="240" w:lineRule="auto"/>
      </w:pPr>
      <w:r>
        <w:separator/>
      </w:r>
    </w:p>
  </w:footnote>
  <w:footnote w:type="continuationSeparator" w:id="0">
    <w:p w14:paraId="7C6A3D39" w14:textId="77777777" w:rsidR="00026B60" w:rsidRDefault="00026B60" w:rsidP="001B7B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27DF"/>
    <w:multiLevelType w:val="hybridMultilevel"/>
    <w:tmpl w:val="3CCA8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10192"/>
    <w:multiLevelType w:val="hybridMultilevel"/>
    <w:tmpl w:val="3850E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93658"/>
    <w:multiLevelType w:val="hybridMultilevel"/>
    <w:tmpl w:val="3A622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664B44"/>
    <w:multiLevelType w:val="hybridMultilevel"/>
    <w:tmpl w:val="4074F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32719A"/>
    <w:multiLevelType w:val="hybridMultilevel"/>
    <w:tmpl w:val="EAD8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6718CD"/>
    <w:multiLevelType w:val="hybridMultilevel"/>
    <w:tmpl w:val="957C6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6C29D5"/>
    <w:multiLevelType w:val="hybridMultilevel"/>
    <w:tmpl w:val="3576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7E3536"/>
    <w:multiLevelType w:val="hybridMultilevel"/>
    <w:tmpl w:val="07942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1A41D9"/>
    <w:multiLevelType w:val="hybridMultilevel"/>
    <w:tmpl w:val="E66EA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2917C9"/>
    <w:multiLevelType w:val="hybridMultilevel"/>
    <w:tmpl w:val="488EC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A62452"/>
    <w:multiLevelType w:val="hybridMultilevel"/>
    <w:tmpl w:val="3F1C9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49497">
    <w:abstractNumId w:val="2"/>
  </w:num>
  <w:num w:numId="2" w16cid:durableId="474638017">
    <w:abstractNumId w:val="5"/>
  </w:num>
  <w:num w:numId="3" w16cid:durableId="1929265896">
    <w:abstractNumId w:val="1"/>
  </w:num>
  <w:num w:numId="4" w16cid:durableId="1060666092">
    <w:abstractNumId w:val="10"/>
  </w:num>
  <w:num w:numId="5" w16cid:durableId="2104716205">
    <w:abstractNumId w:val="3"/>
  </w:num>
  <w:num w:numId="6" w16cid:durableId="880826930">
    <w:abstractNumId w:val="0"/>
  </w:num>
  <w:num w:numId="7" w16cid:durableId="555093274">
    <w:abstractNumId w:val="6"/>
  </w:num>
  <w:num w:numId="8" w16cid:durableId="398283186">
    <w:abstractNumId w:val="7"/>
  </w:num>
  <w:num w:numId="9" w16cid:durableId="685785705">
    <w:abstractNumId w:val="9"/>
  </w:num>
  <w:num w:numId="10" w16cid:durableId="1958872266">
    <w:abstractNumId w:val="8"/>
  </w:num>
  <w:num w:numId="11" w16cid:durableId="1302228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FD"/>
    <w:rsid w:val="00001466"/>
    <w:rsid w:val="00026B60"/>
    <w:rsid w:val="00051EAA"/>
    <w:rsid w:val="00072557"/>
    <w:rsid w:val="000779ED"/>
    <w:rsid w:val="00082A9A"/>
    <w:rsid w:val="0009416F"/>
    <w:rsid w:val="000A4577"/>
    <w:rsid w:val="000A6180"/>
    <w:rsid w:val="000A61C9"/>
    <w:rsid w:val="000C7361"/>
    <w:rsid w:val="000E4BA6"/>
    <w:rsid w:val="000F1D9C"/>
    <w:rsid w:val="001058BB"/>
    <w:rsid w:val="00107B05"/>
    <w:rsid w:val="00114230"/>
    <w:rsid w:val="00121FA7"/>
    <w:rsid w:val="00141F70"/>
    <w:rsid w:val="00147894"/>
    <w:rsid w:val="001535A7"/>
    <w:rsid w:val="001707D0"/>
    <w:rsid w:val="001721BF"/>
    <w:rsid w:val="00172330"/>
    <w:rsid w:val="00174AEF"/>
    <w:rsid w:val="00175195"/>
    <w:rsid w:val="001A6BD2"/>
    <w:rsid w:val="001B5C9E"/>
    <w:rsid w:val="001B7BFD"/>
    <w:rsid w:val="001C102E"/>
    <w:rsid w:val="001C716E"/>
    <w:rsid w:val="001D03E1"/>
    <w:rsid w:val="001D1842"/>
    <w:rsid w:val="001D39E7"/>
    <w:rsid w:val="001D43DC"/>
    <w:rsid w:val="001D7F78"/>
    <w:rsid w:val="001E3F9D"/>
    <w:rsid w:val="001E79E4"/>
    <w:rsid w:val="001F7ED9"/>
    <w:rsid w:val="00205FE5"/>
    <w:rsid w:val="0022205B"/>
    <w:rsid w:val="0022420C"/>
    <w:rsid w:val="00235C46"/>
    <w:rsid w:val="002428FA"/>
    <w:rsid w:val="00245911"/>
    <w:rsid w:val="00250F8B"/>
    <w:rsid w:val="00262426"/>
    <w:rsid w:val="00280C57"/>
    <w:rsid w:val="00296A0C"/>
    <w:rsid w:val="00297704"/>
    <w:rsid w:val="002A6D1F"/>
    <w:rsid w:val="002B1652"/>
    <w:rsid w:val="002B3F81"/>
    <w:rsid w:val="002E4756"/>
    <w:rsid w:val="002E5D73"/>
    <w:rsid w:val="002F5C83"/>
    <w:rsid w:val="002F5ED9"/>
    <w:rsid w:val="003071F9"/>
    <w:rsid w:val="00323127"/>
    <w:rsid w:val="00346DD9"/>
    <w:rsid w:val="003502C4"/>
    <w:rsid w:val="00351649"/>
    <w:rsid w:val="003541B3"/>
    <w:rsid w:val="00366030"/>
    <w:rsid w:val="003747E1"/>
    <w:rsid w:val="003811BD"/>
    <w:rsid w:val="0038318C"/>
    <w:rsid w:val="00383AD8"/>
    <w:rsid w:val="00391B87"/>
    <w:rsid w:val="003936A2"/>
    <w:rsid w:val="003A4378"/>
    <w:rsid w:val="003C6B9A"/>
    <w:rsid w:val="003D002E"/>
    <w:rsid w:val="003F0B40"/>
    <w:rsid w:val="003F0C59"/>
    <w:rsid w:val="00405EA1"/>
    <w:rsid w:val="00413BEF"/>
    <w:rsid w:val="00421560"/>
    <w:rsid w:val="00424B7B"/>
    <w:rsid w:val="00453376"/>
    <w:rsid w:val="0045454E"/>
    <w:rsid w:val="004617C9"/>
    <w:rsid w:val="004834C3"/>
    <w:rsid w:val="00491407"/>
    <w:rsid w:val="004A4A23"/>
    <w:rsid w:val="004A50D1"/>
    <w:rsid w:val="004B588F"/>
    <w:rsid w:val="004C261B"/>
    <w:rsid w:val="004C6D9A"/>
    <w:rsid w:val="004D0C32"/>
    <w:rsid w:val="004D1327"/>
    <w:rsid w:val="004D24D4"/>
    <w:rsid w:val="004D344E"/>
    <w:rsid w:val="004E1480"/>
    <w:rsid w:val="005228CD"/>
    <w:rsid w:val="00522AF4"/>
    <w:rsid w:val="00532004"/>
    <w:rsid w:val="005538A6"/>
    <w:rsid w:val="00556911"/>
    <w:rsid w:val="0056017F"/>
    <w:rsid w:val="0057279C"/>
    <w:rsid w:val="00574A3A"/>
    <w:rsid w:val="005759E8"/>
    <w:rsid w:val="00575B1C"/>
    <w:rsid w:val="00597A3D"/>
    <w:rsid w:val="005A64FE"/>
    <w:rsid w:val="005B22E3"/>
    <w:rsid w:val="005B4962"/>
    <w:rsid w:val="005C01DC"/>
    <w:rsid w:val="005C0393"/>
    <w:rsid w:val="005C6715"/>
    <w:rsid w:val="005D1C7E"/>
    <w:rsid w:val="005D416E"/>
    <w:rsid w:val="005E18E6"/>
    <w:rsid w:val="005E5E7F"/>
    <w:rsid w:val="00605C2A"/>
    <w:rsid w:val="00611BA9"/>
    <w:rsid w:val="00625772"/>
    <w:rsid w:val="00630C13"/>
    <w:rsid w:val="00631471"/>
    <w:rsid w:val="00631C02"/>
    <w:rsid w:val="00636BA8"/>
    <w:rsid w:val="00642237"/>
    <w:rsid w:val="00643024"/>
    <w:rsid w:val="006475F9"/>
    <w:rsid w:val="00652613"/>
    <w:rsid w:val="00657E2D"/>
    <w:rsid w:val="00661FB3"/>
    <w:rsid w:val="006743C2"/>
    <w:rsid w:val="006759CB"/>
    <w:rsid w:val="00675D57"/>
    <w:rsid w:val="006A12DF"/>
    <w:rsid w:val="006A46CA"/>
    <w:rsid w:val="006B3476"/>
    <w:rsid w:val="006B4CEF"/>
    <w:rsid w:val="006B4F64"/>
    <w:rsid w:val="006C19DD"/>
    <w:rsid w:val="006C4F49"/>
    <w:rsid w:val="006D6074"/>
    <w:rsid w:val="00713B2E"/>
    <w:rsid w:val="00714295"/>
    <w:rsid w:val="00722484"/>
    <w:rsid w:val="007231E1"/>
    <w:rsid w:val="007314D1"/>
    <w:rsid w:val="00732D0A"/>
    <w:rsid w:val="00733D58"/>
    <w:rsid w:val="00736D0D"/>
    <w:rsid w:val="00740DCB"/>
    <w:rsid w:val="007435A8"/>
    <w:rsid w:val="00746E86"/>
    <w:rsid w:val="00754FB1"/>
    <w:rsid w:val="00781D47"/>
    <w:rsid w:val="00781E80"/>
    <w:rsid w:val="00790D78"/>
    <w:rsid w:val="00795959"/>
    <w:rsid w:val="007963BE"/>
    <w:rsid w:val="007A3DC3"/>
    <w:rsid w:val="007B28FF"/>
    <w:rsid w:val="007B493A"/>
    <w:rsid w:val="007C077A"/>
    <w:rsid w:val="007D494F"/>
    <w:rsid w:val="007E5557"/>
    <w:rsid w:val="007E7AFC"/>
    <w:rsid w:val="007F40C5"/>
    <w:rsid w:val="007F7E48"/>
    <w:rsid w:val="00807005"/>
    <w:rsid w:val="008505A0"/>
    <w:rsid w:val="00851227"/>
    <w:rsid w:val="008536EB"/>
    <w:rsid w:val="00856648"/>
    <w:rsid w:val="008616D9"/>
    <w:rsid w:val="008666EC"/>
    <w:rsid w:val="0087245C"/>
    <w:rsid w:val="008749D0"/>
    <w:rsid w:val="008801A6"/>
    <w:rsid w:val="008823E6"/>
    <w:rsid w:val="00883DA0"/>
    <w:rsid w:val="00883F43"/>
    <w:rsid w:val="008A1BD4"/>
    <w:rsid w:val="008A35D2"/>
    <w:rsid w:val="008B3413"/>
    <w:rsid w:val="008B3AAB"/>
    <w:rsid w:val="008C5E71"/>
    <w:rsid w:val="008D2A1C"/>
    <w:rsid w:val="008E64F6"/>
    <w:rsid w:val="008F367A"/>
    <w:rsid w:val="009142BC"/>
    <w:rsid w:val="00920C80"/>
    <w:rsid w:val="0094041C"/>
    <w:rsid w:val="00953F67"/>
    <w:rsid w:val="009542AC"/>
    <w:rsid w:val="00955E05"/>
    <w:rsid w:val="0096075E"/>
    <w:rsid w:val="00965C3B"/>
    <w:rsid w:val="00977417"/>
    <w:rsid w:val="00986218"/>
    <w:rsid w:val="00990011"/>
    <w:rsid w:val="009A7790"/>
    <w:rsid w:val="009C7ED8"/>
    <w:rsid w:val="009D76E1"/>
    <w:rsid w:val="009E1492"/>
    <w:rsid w:val="00A07555"/>
    <w:rsid w:val="00A138F9"/>
    <w:rsid w:val="00A13BE5"/>
    <w:rsid w:val="00A36193"/>
    <w:rsid w:val="00A44113"/>
    <w:rsid w:val="00A456C4"/>
    <w:rsid w:val="00A47CCB"/>
    <w:rsid w:val="00A53C49"/>
    <w:rsid w:val="00A53F07"/>
    <w:rsid w:val="00A62C8A"/>
    <w:rsid w:val="00A649AB"/>
    <w:rsid w:val="00A74031"/>
    <w:rsid w:val="00A85D96"/>
    <w:rsid w:val="00A871B4"/>
    <w:rsid w:val="00A9337E"/>
    <w:rsid w:val="00AB5833"/>
    <w:rsid w:val="00AB7DF1"/>
    <w:rsid w:val="00AC2EB7"/>
    <w:rsid w:val="00AE1E3C"/>
    <w:rsid w:val="00AE25A5"/>
    <w:rsid w:val="00AE7A7B"/>
    <w:rsid w:val="00AF2732"/>
    <w:rsid w:val="00AF6F9F"/>
    <w:rsid w:val="00B77584"/>
    <w:rsid w:val="00B91468"/>
    <w:rsid w:val="00B96933"/>
    <w:rsid w:val="00BA6DAA"/>
    <w:rsid w:val="00BC6B16"/>
    <w:rsid w:val="00BC75A6"/>
    <w:rsid w:val="00BD4EF7"/>
    <w:rsid w:val="00BD6EF1"/>
    <w:rsid w:val="00BF2FD2"/>
    <w:rsid w:val="00BF62D7"/>
    <w:rsid w:val="00C04395"/>
    <w:rsid w:val="00C04A43"/>
    <w:rsid w:val="00C07605"/>
    <w:rsid w:val="00C0762F"/>
    <w:rsid w:val="00C12ECA"/>
    <w:rsid w:val="00C16175"/>
    <w:rsid w:val="00C16A86"/>
    <w:rsid w:val="00C36BAA"/>
    <w:rsid w:val="00C5276E"/>
    <w:rsid w:val="00C605A8"/>
    <w:rsid w:val="00C64F9B"/>
    <w:rsid w:val="00C80A76"/>
    <w:rsid w:val="00C819DD"/>
    <w:rsid w:val="00C82A6A"/>
    <w:rsid w:val="00C84659"/>
    <w:rsid w:val="00C84B21"/>
    <w:rsid w:val="00C87D3B"/>
    <w:rsid w:val="00C902E4"/>
    <w:rsid w:val="00CA6FE6"/>
    <w:rsid w:val="00CB6849"/>
    <w:rsid w:val="00CC110D"/>
    <w:rsid w:val="00CC652E"/>
    <w:rsid w:val="00CF58A1"/>
    <w:rsid w:val="00CF5FCF"/>
    <w:rsid w:val="00D03C42"/>
    <w:rsid w:val="00D12EF4"/>
    <w:rsid w:val="00D2779F"/>
    <w:rsid w:val="00D4465D"/>
    <w:rsid w:val="00D51083"/>
    <w:rsid w:val="00D604E9"/>
    <w:rsid w:val="00D658A8"/>
    <w:rsid w:val="00D71DFC"/>
    <w:rsid w:val="00D72828"/>
    <w:rsid w:val="00D72C4C"/>
    <w:rsid w:val="00D73E6F"/>
    <w:rsid w:val="00D86C31"/>
    <w:rsid w:val="00D8735C"/>
    <w:rsid w:val="00D93CF0"/>
    <w:rsid w:val="00DA3F2F"/>
    <w:rsid w:val="00DB2D30"/>
    <w:rsid w:val="00DB74EE"/>
    <w:rsid w:val="00DC2114"/>
    <w:rsid w:val="00DD1C58"/>
    <w:rsid w:val="00DD3A85"/>
    <w:rsid w:val="00DE1ED9"/>
    <w:rsid w:val="00DE380D"/>
    <w:rsid w:val="00DE68C5"/>
    <w:rsid w:val="00E02F2F"/>
    <w:rsid w:val="00E109C2"/>
    <w:rsid w:val="00E11174"/>
    <w:rsid w:val="00E16B10"/>
    <w:rsid w:val="00E340C3"/>
    <w:rsid w:val="00E42035"/>
    <w:rsid w:val="00E4297F"/>
    <w:rsid w:val="00E445A6"/>
    <w:rsid w:val="00E544A2"/>
    <w:rsid w:val="00E56C07"/>
    <w:rsid w:val="00E5799F"/>
    <w:rsid w:val="00E610DD"/>
    <w:rsid w:val="00E65C77"/>
    <w:rsid w:val="00E6663E"/>
    <w:rsid w:val="00E7294E"/>
    <w:rsid w:val="00E7317B"/>
    <w:rsid w:val="00EA43BE"/>
    <w:rsid w:val="00EB23A1"/>
    <w:rsid w:val="00EB279B"/>
    <w:rsid w:val="00EC67C3"/>
    <w:rsid w:val="00EE75DD"/>
    <w:rsid w:val="00F10D00"/>
    <w:rsid w:val="00F27B4E"/>
    <w:rsid w:val="00F333B7"/>
    <w:rsid w:val="00F3749C"/>
    <w:rsid w:val="00F54F39"/>
    <w:rsid w:val="00F56823"/>
    <w:rsid w:val="00F64050"/>
    <w:rsid w:val="00F67C59"/>
    <w:rsid w:val="00F83284"/>
    <w:rsid w:val="00F84420"/>
    <w:rsid w:val="00F8641D"/>
    <w:rsid w:val="00F94E02"/>
    <w:rsid w:val="00F971E2"/>
    <w:rsid w:val="00FB6182"/>
    <w:rsid w:val="00FD7423"/>
    <w:rsid w:val="00FE1AA9"/>
    <w:rsid w:val="00FF1994"/>
    <w:rsid w:val="00FF3932"/>
    <w:rsid w:val="00FF7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09602"/>
  <w15:chartTrackingRefBased/>
  <w15:docId w15:val="{ABBDA905-916D-49CA-9A89-A5EED0E6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BFD"/>
    <w:rPr>
      <w:rFonts w:eastAsiaTheme="majorEastAsia" w:cstheme="majorBidi"/>
      <w:color w:val="272727" w:themeColor="text1" w:themeTint="D8"/>
    </w:rPr>
  </w:style>
  <w:style w:type="paragraph" w:styleId="Title">
    <w:name w:val="Title"/>
    <w:basedOn w:val="Normal"/>
    <w:next w:val="Normal"/>
    <w:link w:val="TitleChar"/>
    <w:uiPriority w:val="10"/>
    <w:qFormat/>
    <w:rsid w:val="001B7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BFD"/>
    <w:pPr>
      <w:spacing w:before="160"/>
      <w:jc w:val="center"/>
    </w:pPr>
    <w:rPr>
      <w:i/>
      <w:iCs/>
      <w:color w:val="404040" w:themeColor="text1" w:themeTint="BF"/>
    </w:rPr>
  </w:style>
  <w:style w:type="character" w:customStyle="1" w:styleId="QuoteChar">
    <w:name w:val="Quote Char"/>
    <w:basedOn w:val="DefaultParagraphFont"/>
    <w:link w:val="Quote"/>
    <w:uiPriority w:val="29"/>
    <w:rsid w:val="001B7BFD"/>
    <w:rPr>
      <w:i/>
      <w:iCs/>
      <w:color w:val="404040" w:themeColor="text1" w:themeTint="BF"/>
    </w:rPr>
  </w:style>
  <w:style w:type="paragraph" w:styleId="ListParagraph">
    <w:name w:val="List Paragraph"/>
    <w:basedOn w:val="Normal"/>
    <w:uiPriority w:val="34"/>
    <w:qFormat/>
    <w:rsid w:val="001B7BFD"/>
    <w:pPr>
      <w:ind w:left="720"/>
      <w:contextualSpacing/>
    </w:pPr>
  </w:style>
  <w:style w:type="character" w:styleId="IntenseEmphasis">
    <w:name w:val="Intense Emphasis"/>
    <w:basedOn w:val="DefaultParagraphFont"/>
    <w:uiPriority w:val="21"/>
    <w:qFormat/>
    <w:rsid w:val="001B7BFD"/>
    <w:rPr>
      <w:i/>
      <w:iCs/>
      <w:color w:val="2F5496" w:themeColor="accent1" w:themeShade="BF"/>
    </w:rPr>
  </w:style>
  <w:style w:type="paragraph" w:styleId="IntenseQuote">
    <w:name w:val="Intense Quote"/>
    <w:basedOn w:val="Normal"/>
    <w:next w:val="Normal"/>
    <w:link w:val="IntenseQuoteChar"/>
    <w:uiPriority w:val="30"/>
    <w:qFormat/>
    <w:rsid w:val="001B7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BFD"/>
    <w:rPr>
      <w:i/>
      <w:iCs/>
      <w:color w:val="2F5496" w:themeColor="accent1" w:themeShade="BF"/>
    </w:rPr>
  </w:style>
  <w:style w:type="character" w:styleId="IntenseReference">
    <w:name w:val="Intense Reference"/>
    <w:basedOn w:val="DefaultParagraphFont"/>
    <w:uiPriority w:val="32"/>
    <w:qFormat/>
    <w:rsid w:val="001B7BFD"/>
    <w:rPr>
      <w:b/>
      <w:bCs/>
      <w:smallCaps/>
      <w:color w:val="2F5496" w:themeColor="accent1" w:themeShade="BF"/>
      <w:spacing w:val="5"/>
    </w:rPr>
  </w:style>
  <w:style w:type="paragraph" w:styleId="Header">
    <w:name w:val="header"/>
    <w:basedOn w:val="Normal"/>
    <w:link w:val="HeaderChar"/>
    <w:uiPriority w:val="99"/>
    <w:unhideWhenUsed/>
    <w:rsid w:val="001B7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BFD"/>
  </w:style>
  <w:style w:type="paragraph" w:styleId="Footer">
    <w:name w:val="footer"/>
    <w:basedOn w:val="Normal"/>
    <w:link w:val="FooterChar"/>
    <w:uiPriority w:val="99"/>
    <w:unhideWhenUsed/>
    <w:rsid w:val="001B7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BFD"/>
  </w:style>
  <w:style w:type="table" w:styleId="TableGrid">
    <w:name w:val="Table Grid"/>
    <w:basedOn w:val="TableNormal"/>
    <w:uiPriority w:val="39"/>
    <w:rsid w:val="00A4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Akinyeye</dc:creator>
  <cp:keywords/>
  <dc:description/>
  <cp:lastModifiedBy>Blessing Akinyeye</cp:lastModifiedBy>
  <cp:revision>2</cp:revision>
  <dcterms:created xsi:type="dcterms:W3CDTF">2026-09-19T11:58:00Z</dcterms:created>
  <dcterms:modified xsi:type="dcterms:W3CDTF">2026-09-19T11:58:00Z</dcterms:modified>
</cp:coreProperties>
</file>