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464" w:rsidRPr="00FE03A5" w:rsidRDefault="00046464" w:rsidP="00046464">
      <w:pPr>
        <w:shd w:val="clear" w:color="auto" w:fill="FFFFFF"/>
        <w:spacing w:after="0" w:line="240" w:lineRule="auto"/>
        <w:jc w:val="center"/>
        <w:rPr>
          <w:rFonts w:ascii="Arial" w:eastAsia="Times New Roman" w:hAnsi="Arial" w:cs="Arial"/>
          <w:sz w:val="21"/>
          <w:szCs w:val="21"/>
          <w:lang w:eastAsia="es-CO"/>
        </w:rPr>
      </w:pPr>
      <w:bookmarkStart w:id="0" w:name="DA1D4450-F928-43C7-91AE-E2F20CD8FB29"/>
      <w:bookmarkStart w:id="1" w:name="_GoBack"/>
      <w:bookmarkEnd w:id="0"/>
      <w:bookmarkEnd w:id="1"/>
      <w:r w:rsidRPr="00FE03A5">
        <w:rPr>
          <w:rFonts w:ascii="Arial" w:eastAsia="Times New Roman" w:hAnsi="Arial" w:cs="Arial"/>
          <w:sz w:val="21"/>
          <w:szCs w:val="21"/>
          <w:lang w:eastAsia="es-CO"/>
        </w:rPr>
        <w:t>ACTO LEGISLATIVO 1 DE 2017</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2" w:name="34F33CE8-F6CD-4BC4-BC88-D40AFD0601A8"/>
      <w:bookmarkEnd w:id="2"/>
      <w:r w:rsidRPr="00FE03A5">
        <w:rPr>
          <w:rFonts w:ascii="Arial" w:eastAsia="Times New Roman" w:hAnsi="Arial" w:cs="Arial"/>
          <w:sz w:val="21"/>
          <w:szCs w:val="21"/>
          <w:lang w:eastAsia="es-CO"/>
        </w:rPr>
        <w:t>(</w:t>
      </w:r>
      <w:proofErr w:type="gramStart"/>
      <w:r w:rsidRPr="00FE03A5">
        <w:rPr>
          <w:rFonts w:ascii="Arial" w:eastAsia="Times New Roman" w:hAnsi="Arial" w:cs="Arial"/>
          <w:sz w:val="21"/>
          <w:szCs w:val="21"/>
          <w:lang w:eastAsia="es-CO"/>
        </w:rPr>
        <w:t>abril</w:t>
      </w:r>
      <w:proofErr w:type="gramEnd"/>
      <w:r w:rsidRPr="00FE03A5">
        <w:rPr>
          <w:rFonts w:ascii="Arial" w:eastAsia="Times New Roman" w:hAnsi="Arial" w:cs="Arial"/>
          <w:sz w:val="21"/>
          <w:szCs w:val="21"/>
          <w:lang w:eastAsia="es-CO"/>
        </w:rPr>
        <w:t xml:space="preserve"> 4)</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3" w:name="C2B52BA5-1FDB-42A2-A1F6-3AEBABAEA883"/>
      <w:bookmarkEnd w:id="3"/>
      <w:r w:rsidRPr="00FE03A5">
        <w:rPr>
          <w:rFonts w:ascii="Arial" w:eastAsia="Times New Roman" w:hAnsi="Arial" w:cs="Arial"/>
          <w:sz w:val="21"/>
          <w:szCs w:val="21"/>
          <w:lang w:eastAsia="es-CO"/>
        </w:rPr>
        <w:t>Diario Oficial No. 50.196 de 4 de abril de 2017</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4" w:name="35EDAC3F-6609-40F5-A930-17BC76C3CE95"/>
      <w:bookmarkEnd w:id="4"/>
      <w:r w:rsidRPr="00FE03A5">
        <w:rPr>
          <w:rFonts w:ascii="inherit" w:eastAsia="Times New Roman" w:hAnsi="inherit" w:cs="Arial"/>
          <w:sz w:val="25"/>
          <w:szCs w:val="25"/>
          <w:lang w:eastAsia="es-CO"/>
        </w:rPr>
        <w:t>DEPARTAMENTO ADMINISTRATIVO DE LA PRESIDENCIA DE LA REPÚBLICA</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5" w:name="C0BAA123-441C-4D6A-B85E-64F6C10BE0C4"/>
      <w:bookmarkEnd w:id="5"/>
      <w:r w:rsidRPr="00FE03A5">
        <w:rPr>
          <w:rFonts w:ascii="Arial" w:eastAsia="Times New Roman" w:hAnsi="Arial" w:cs="Arial"/>
          <w:sz w:val="21"/>
          <w:szCs w:val="21"/>
          <w:lang w:eastAsia="es-CO"/>
        </w:rPr>
        <w:t>Por medio del cual se crea un título de disposiciones transitorias de la Constitución para la terminación del conflicto armado y la construcción de una paz estable y duradera y se dictan otras disposiciones.</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6" w:name="2DFF8251-AB42-4495-974B-24C0F5FD261B"/>
      <w:bookmarkEnd w:id="6"/>
      <w:r w:rsidRPr="00FE03A5">
        <w:rPr>
          <w:rFonts w:ascii="inherit" w:eastAsia="Times New Roman" w:hAnsi="inherit" w:cs="Arial"/>
          <w:sz w:val="25"/>
          <w:szCs w:val="25"/>
          <w:lang w:eastAsia="es-CO"/>
        </w:rPr>
        <w:t>EL CONGRESO DE COLOMBIA</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7" w:name="D48B2992-9798-4562-802A-3204C002E152"/>
      <w:bookmarkEnd w:id="7"/>
      <w:r w:rsidRPr="00FE03A5">
        <w:rPr>
          <w:rFonts w:ascii="Arial" w:eastAsia="Times New Roman" w:hAnsi="Arial" w:cs="Arial"/>
          <w:sz w:val="21"/>
          <w:szCs w:val="21"/>
          <w:lang w:eastAsia="es-CO"/>
        </w:rPr>
        <w:t>En virtud del Procedimiento Legislativo Especial para la Paz,</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8" w:name="F7FAA8A7-3922-4CB6-98D3-576944808B3A"/>
      <w:bookmarkEnd w:id="8"/>
      <w:r w:rsidRPr="00FE03A5">
        <w:rPr>
          <w:rFonts w:ascii="inherit" w:eastAsia="Times New Roman" w:hAnsi="inherit" w:cs="Arial"/>
          <w:sz w:val="25"/>
          <w:szCs w:val="25"/>
          <w:lang w:eastAsia="es-CO"/>
        </w:rPr>
        <w:t>DECRETA:</w:t>
      </w:r>
    </w:p>
    <w:p w:rsidR="00046464" w:rsidRPr="00FE03A5" w:rsidRDefault="00046464" w:rsidP="00046464">
      <w:pPr>
        <w:shd w:val="clear" w:color="auto" w:fill="FFFFFF"/>
        <w:spacing w:before="150" w:after="150" w:line="240" w:lineRule="auto"/>
        <w:jc w:val="both"/>
        <w:outlineLvl w:val="2"/>
        <w:rPr>
          <w:rFonts w:ascii="inherit" w:eastAsia="Times New Roman" w:hAnsi="inherit" w:cs="Arial"/>
          <w:sz w:val="25"/>
          <w:szCs w:val="25"/>
          <w:lang w:eastAsia="es-CO"/>
        </w:rPr>
      </w:pPr>
      <w:bookmarkStart w:id="9" w:name="0277CFE7-A97C-48AF-A63D-50C3A23BBA82"/>
      <w:bookmarkEnd w:id="9"/>
      <w:r w:rsidRPr="00FE03A5">
        <w:rPr>
          <w:rFonts w:ascii="inherit" w:eastAsia="Times New Roman" w:hAnsi="inherit" w:cs="Arial"/>
          <w:sz w:val="25"/>
          <w:szCs w:val="25"/>
          <w:lang w:eastAsia="es-CO"/>
        </w:rPr>
        <w:t>ARTÍCULO 1o.</w:t>
      </w:r>
    </w:p>
    <w:p w:rsidR="00046464" w:rsidRPr="00FE03A5" w:rsidRDefault="00046464" w:rsidP="00046464">
      <w:pPr>
        <w:shd w:val="clear" w:color="auto" w:fill="FFFFFF"/>
        <w:spacing w:after="0" w:line="240" w:lineRule="auto"/>
        <w:jc w:val="center"/>
        <w:rPr>
          <w:rFonts w:ascii="Arial" w:eastAsia="Times New Roman" w:hAnsi="Arial" w:cs="Arial"/>
          <w:sz w:val="21"/>
          <w:szCs w:val="21"/>
          <w:lang w:eastAsia="es-CO"/>
        </w:rPr>
      </w:pPr>
      <w:r w:rsidRPr="00FE03A5">
        <w:rPr>
          <w:rFonts w:ascii="Arial" w:eastAsia="Times New Roman" w:hAnsi="Arial" w:cs="Arial"/>
          <w:sz w:val="21"/>
          <w:szCs w:val="21"/>
          <w:lang w:eastAsia="es-CO"/>
        </w:rPr>
        <w:t>La Constitución Política tendrá un nuevo título transitorio, así:</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0" w:name="EE5A23A6-394E-4A3E-AB21-E9183A21CAEB"/>
      <w:bookmarkEnd w:id="10"/>
      <w:r w:rsidRPr="00FE03A5">
        <w:rPr>
          <w:rFonts w:ascii="Arial" w:eastAsia="Times New Roman" w:hAnsi="Arial" w:cs="Arial"/>
          <w:sz w:val="21"/>
          <w:szCs w:val="21"/>
          <w:lang w:eastAsia="es-CO"/>
        </w:rPr>
        <w:t>TÍTULO TRANSITORIO</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1" w:name="59031A0A-454D-413C-8BAA-5D651D3E840D"/>
      <w:bookmarkEnd w:id="11"/>
      <w:r w:rsidRPr="00FE03A5">
        <w:rPr>
          <w:rFonts w:ascii="Arial" w:eastAsia="Times New Roman" w:hAnsi="Arial" w:cs="Arial"/>
          <w:sz w:val="21"/>
          <w:szCs w:val="21"/>
          <w:lang w:eastAsia="es-CO"/>
        </w:rPr>
        <w:t>DE LAS NORMAS PARA LA TERMINACIÓN DEL CONFLICTO ARMADO Y LA CONSTRUCCIÓN DE UNA PAZ ESTABLE Y DURADERA</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2" w:name="F8CE60CE-53E5-465A-967B-9A12F44A5DA3"/>
      <w:bookmarkEnd w:id="12"/>
      <w:r w:rsidRPr="00FE03A5">
        <w:rPr>
          <w:rFonts w:ascii="Arial" w:eastAsia="Times New Roman" w:hAnsi="Arial" w:cs="Arial"/>
          <w:sz w:val="21"/>
          <w:szCs w:val="21"/>
          <w:lang w:eastAsia="es-CO"/>
        </w:rPr>
        <w:t>CAPÍTULO I</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3" w:name="69D3988E-F858-41A9-96DD-AD15FFF8193E"/>
      <w:bookmarkEnd w:id="13"/>
      <w:r w:rsidRPr="00FE03A5">
        <w:rPr>
          <w:rFonts w:ascii="Arial" w:eastAsia="Times New Roman" w:hAnsi="Arial" w:cs="Arial"/>
          <w:sz w:val="21"/>
          <w:szCs w:val="21"/>
          <w:lang w:eastAsia="es-CO"/>
        </w:rPr>
        <w:t>SISTEMA INTEGRAL DE VERDAD, JUSTICIA, REPARACIÓN Y NO REPETICIÓN</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14" w:name="FDE7AE8C-FE55-431B-AC2C-EF047BC2455D"/>
      <w:bookmarkEnd w:id="14"/>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1</w:t>
      </w:r>
      <w:r w:rsidRPr="00FE03A5">
        <w:rPr>
          <w:rFonts w:ascii="Arial" w:eastAsia="Times New Roman" w:hAnsi="Arial" w:cs="Arial"/>
          <w:sz w:val="21"/>
          <w:szCs w:val="21"/>
          <w:lang w:eastAsia="es-CO"/>
        </w:rPr>
        <w:t> o. Sistema Integral de Verdad, Justicia, Reparación y No Repetición (SIVJRNR). El Sistema Integral estará compuesto por los siguientes mecanismos y medidas: la Comisión para el Esclarecimiento de la Verdad, la Convivencia y la No Repetición; la Unidad para la Búsqueda de Personas dadas por Desaparecidas en el contexto y en razón del conflicto armado; la Jurisdicción Especial para la Paz; las medidas de reparación integral para la construcción de paz y las garantías de no repetición.</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15" w:name="912503B4-9AC2-46AB-BC46-14FAFCFE3FF7"/>
      <w:bookmarkEnd w:id="15"/>
      <w:r w:rsidRPr="00FE03A5">
        <w:rPr>
          <w:rFonts w:ascii="Arial" w:eastAsia="Times New Roman" w:hAnsi="Arial" w:cs="Arial"/>
          <w:sz w:val="21"/>
          <w:szCs w:val="21"/>
          <w:lang w:eastAsia="es-CO"/>
        </w:rPr>
        <w:t>El Sistema Integral parte del principio de reconocimiento de las víctimas como ciudadanos con derechos; del reconocimiento de que debe existir verdad plena sobre lo ocurrido; del principio de reconocimiento de responsabilidad por parte de todos quienes participaron de manera directa o indirecta en el conflicto y se vieron involucrados de alguna manera en graves violaciones a los derechos humanos y graves infracciones al Derecho Internacional Humanitario; del principio de satisfacción de los derechos de las víctimas a la verdad, la justicia, la reparación y la no repetición.</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16" w:name="E52425C3-35B8-43E7-A654-B27D89E32F0F"/>
      <w:bookmarkEnd w:id="16"/>
      <w:r w:rsidRPr="00FE03A5">
        <w:rPr>
          <w:rFonts w:ascii="Arial" w:eastAsia="Times New Roman" w:hAnsi="Arial" w:cs="Arial"/>
          <w:sz w:val="21"/>
          <w:szCs w:val="21"/>
          <w:lang w:eastAsia="es-CO"/>
        </w:rPr>
        <w:t>El Sistema es integral, para que las medidas logren un máximo de justicia y de rendición de cuentas sobre las violaciones a los derechos humanos e infracciones al DIH ocurridas a lo largo del conflicto. La integralidad del Sistema contribuye también al esclarecimiento de la verdad del conflicto y la construcción de la memoria histórica.</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17" w:name="E229A613-8C90-4875-9945-EFAAE4E850BF"/>
      <w:bookmarkEnd w:id="17"/>
      <w:r w:rsidRPr="00FE03A5">
        <w:rPr>
          <w:rFonts w:ascii="Arial" w:eastAsia="Times New Roman" w:hAnsi="Arial" w:cs="Arial"/>
          <w:sz w:val="21"/>
          <w:szCs w:val="21"/>
          <w:lang w:eastAsia="es-CO"/>
        </w:rPr>
        <w:t>El Sistema Integral hará especial énfasis en medidas restaurativas y reparadoras, y pretende alcanzar justicia no solo con sanciones retributivas. Uno de los paradigmas orientadores de la JEP será la aplicación de una justicia restaurativa que preferentemente busca la restauración del daño causado y la reparación de las víctimas afectadas por el conflicto, especialmente para acabar la situación de exclusión social que les haya provocado la victimización. La justicia restaurativa atiende prioritariamente las necesidades y la dignidad de las víctimas y se aplica con un enfoque integral que garantiza la justicia, la verdad y la no repetición de lo ocurrido.</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18" w:name="B370ED44-7BFE-483A-9C54-3E9F6C381124"/>
      <w:bookmarkEnd w:id="18"/>
      <w:r w:rsidRPr="00FE03A5">
        <w:rPr>
          <w:rFonts w:ascii="Arial" w:eastAsia="Times New Roman" w:hAnsi="Arial" w:cs="Arial"/>
          <w:sz w:val="21"/>
          <w:szCs w:val="21"/>
          <w:lang w:eastAsia="es-CO"/>
        </w:rPr>
        <w:lastRenderedPageBreak/>
        <w:t>Los distintos mecanismos y medidas de verdad, justicia, reparación y no repetición, en tanto parte de un sistema que busca una respuesta integral a las víctimas, no pueden entenderse de manera aislada. Estarán interconectados a través de relaciones de condicionalidad y de incentivos para acceder y mantener cualquier tratamiento especial de justicia, siempre fundados en el reconocimiento de verdad y responsabilidades. El cumplimiento de estas condicionalidades será verificado por la Jurisdicción Especial para la Paz.</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19" w:name="E41869F9-4491-4C76-886D-740D42F04CAD"/>
      <w:bookmarkEnd w:id="19"/>
      <w:r w:rsidRPr="00FE03A5">
        <w:rPr>
          <w:rFonts w:ascii="Arial" w:eastAsia="Times New Roman" w:hAnsi="Arial" w:cs="Arial"/>
          <w:sz w:val="21"/>
          <w:szCs w:val="21"/>
          <w:lang w:eastAsia="es-CO"/>
        </w:rPr>
        <w:t>PARÁGRAFO 1o. El Sistema Integral tendrá un enfoque territorial, diferencial y de género, que corresponde a las características particulares de la victimización en cada territorio y cada población y en especial a la protección y atención prioritaria de las mujeres y de los niños y niñas víctimas del conflicto armado. El enfoque de género y diferencial se aplicará a todas las fases y procedimientos del Sistema, en especial respecto a todas las mujeres que han padecido o participado en el conflicto.</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20" w:name="1B8E42C0-40FD-4CA9-A496-8B910AFDC856"/>
      <w:bookmarkEnd w:id="20"/>
      <w:r w:rsidRPr="00FE03A5">
        <w:rPr>
          <w:rFonts w:ascii="Arial" w:eastAsia="Times New Roman" w:hAnsi="Arial" w:cs="Arial"/>
          <w:sz w:val="21"/>
          <w:szCs w:val="21"/>
          <w:lang w:eastAsia="es-CO"/>
        </w:rPr>
        <w:t>La conformación de todos los componentes del Sistema Integral deberá tener en cuenta la participación equitativa entre hombres y mujeres con respeto a la diversidad étnica y cultural y los principios de publicidad, transparencia, participación ciudadana, idoneidad ética y criterios de cualificación para su selección.</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bookmarkStart w:id="21" w:name="0DD4180D-C38F-4228-B757-9BEF74BBA199"/>
      <w:bookmarkEnd w:id="21"/>
      <w:r w:rsidRPr="00FE03A5">
        <w:rPr>
          <w:rFonts w:ascii="Arial" w:eastAsia="Times New Roman" w:hAnsi="Arial" w:cs="Arial"/>
          <w:sz w:val="21"/>
          <w:szCs w:val="21"/>
          <w:lang w:eastAsia="es-CO"/>
        </w:rPr>
        <w:t>PARÁGRAFO 2o. El Estado, por intermedio del Gobierno nacional, garantizará la autonomía administrativa y la suficiencia y autonomía presupuestal del SIVJRNR y en especial del componente de justicia, para lo cual podrá hacer uso del Plan de Inversiones para la Paz contenido en el artículo </w:t>
      </w:r>
      <w:r w:rsidRPr="00FE03A5">
        <w:rPr>
          <w:rFonts w:ascii="Arial" w:eastAsia="Times New Roman" w:hAnsi="Arial" w:cs="Arial"/>
          <w:sz w:val="21"/>
          <w:szCs w:val="21"/>
          <w:shd w:val="clear" w:color="auto" w:fill="F1D5B7"/>
          <w:lang w:eastAsia="es-CO"/>
        </w:rPr>
        <w:t>3</w:t>
      </w:r>
      <w:r w:rsidRPr="00FE03A5">
        <w:rPr>
          <w:rFonts w:ascii="Arial" w:eastAsia="Times New Roman" w:hAnsi="Arial" w:cs="Arial"/>
          <w:sz w:val="21"/>
          <w:szCs w:val="21"/>
          <w:lang w:eastAsia="es-CO"/>
        </w:rPr>
        <w:t> o del Acto Legislativo número 01 de 2016.</w:t>
      </w:r>
    </w:p>
    <w:p w:rsidR="00046464" w:rsidRPr="00FE03A5" w:rsidRDefault="00046464" w:rsidP="00046464">
      <w:pPr>
        <w:shd w:val="clear" w:color="auto" w:fill="FFFFFF"/>
        <w:spacing w:after="0" w:line="240" w:lineRule="auto"/>
        <w:jc w:val="both"/>
        <w:rPr>
          <w:rFonts w:ascii="Arial" w:eastAsia="Times New Roman" w:hAnsi="Arial" w:cs="Arial"/>
          <w:sz w:val="21"/>
          <w:szCs w:val="21"/>
          <w:lang w:eastAsia="es-CO"/>
        </w:rPr>
      </w:pPr>
    </w:p>
    <w:p w:rsidR="0069226B" w:rsidRPr="00FE03A5" w:rsidRDefault="0069226B" w:rsidP="0069226B">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 xml:space="preserve">Corte </w:t>
      </w:r>
      <w:r w:rsidRPr="00FE03A5">
        <w:rPr>
          <w:rFonts w:ascii="Arial" w:hAnsi="Arial" w:cs="Arial"/>
          <w:b/>
          <w:sz w:val="16"/>
          <w:szCs w:val="16"/>
          <w:shd w:val="clear" w:color="auto" w:fill="FFFFFF"/>
        </w:rPr>
        <w:t>Constitucional</w:t>
      </w:r>
    </w:p>
    <w:p w:rsidR="0069226B" w:rsidRPr="00FE03A5" w:rsidRDefault="0069226B" w:rsidP="0069226B">
      <w:pPr>
        <w:shd w:val="clear" w:color="auto" w:fill="FFFFFF"/>
        <w:spacing w:after="0" w:line="240" w:lineRule="auto"/>
        <w:ind w:left="567" w:right="900"/>
        <w:jc w:val="both"/>
        <w:rPr>
          <w:rFonts w:ascii="Arial" w:eastAsia="Times New Roman" w:hAnsi="Arial" w:cs="Arial"/>
          <w:sz w:val="16"/>
          <w:szCs w:val="16"/>
          <w:lang w:eastAsia="es-CO"/>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según Comunicado de Prensa de 14 de noviembre de 2017, Magistrado Ponente Dr. Luis Guillermo Guerrero Pérez.</w:t>
      </w:r>
    </w:p>
    <w:p w:rsidR="0069226B" w:rsidRPr="00FE03A5" w:rsidRDefault="0069226B"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22" w:name="85EF3829-30EA-4C18-AECD-C90CC38C6829"/>
      <w:bookmarkEnd w:id="22"/>
      <w:r w:rsidRPr="00FE03A5">
        <w:rPr>
          <w:rFonts w:ascii="Arial" w:eastAsia="Times New Roman" w:hAnsi="Arial" w:cs="Arial"/>
          <w:sz w:val="21"/>
          <w:szCs w:val="21"/>
          <w:lang w:eastAsia="es-CO"/>
        </w:rPr>
        <w:t>CAPÍTULO II</w:t>
      </w:r>
    </w:p>
    <w:p w:rsidR="00046464" w:rsidRPr="00FE03A5" w:rsidRDefault="00046464" w:rsidP="00046464">
      <w:pPr>
        <w:shd w:val="clear" w:color="auto" w:fill="FFFFFF"/>
        <w:spacing w:after="0" w:line="240" w:lineRule="auto"/>
        <w:jc w:val="center"/>
        <w:rPr>
          <w:rFonts w:ascii="Arial" w:eastAsia="Times New Roman" w:hAnsi="Arial" w:cs="Arial"/>
          <w:sz w:val="21"/>
          <w:szCs w:val="21"/>
          <w:lang w:eastAsia="es-CO"/>
        </w:rPr>
      </w:pPr>
      <w:bookmarkStart w:id="23" w:name="BB3EC6B1-41E9-4910-8E12-E7C00789F814"/>
      <w:bookmarkEnd w:id="23"/>
      <w:r w:rsidRPr="00FE03A5">
        <w:rPr>
          <w:rFonts w:ascii="Arial" w:eastAsia="Times New Roman" w:hAnsi="Arial" w:cs="Arial"/>
          <w:sz w:val="21"/>
          <w:szCs w:val="21"/>
          <w:lang w:eastAsia="es-CO"/>
        </w:rPr>
        <w:t>COMISIÓN PARA EL ESCLARECIMIENTO DE LA VERDAD, LA CONVIVENCIA Y LA NO REPETICIÓN Y UNIDAD DE BÚSQUEDA DE PERSONAS DADAS POR DESAPARECIDAS EN EL CONTEXTO Y EN RAZÓN DEL CONFLICTO ARMADO</w:t>
      </w:r>
    </w:p>
    <w:p w:rsidR="0069226B" w:rsidRPr="00FE03A5" w:rsidRDefault="0069226B"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69226B">
      <w:pPr>
        <w:shd w:val="clear" w:color="auto" w:fill="FFFFFF"/>
        <w:spacing w:after="0" w:line="240" w:lineRule="auto"/>
        <w:jc w:val="both"/>
        <w:rPr>
          <w:rFonts w:ascii="Arial" w:eastAsia="Times New Roman" w:hAnsi="Arial" w:cs="Arial"/>
          <w:sz w:val="21"/>
          <w:szCs w:val="21"/>
          <w:lang w:eastAsia="es-CO"/>
        </w:rPr>
      </w:pPr>
      <w:bookmarkStart w:id="24" w:name="0E99E640-6292-422B-8DE0-E043A0BC56BB"/>
      <w:bookmarkEnd w:id="24"/>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2</w:t>
      </w:r>
      <w:r w:rsidRPr="00FE03A5">
        <w:rPr>
          <w:rFonts w:ascii="Arial" w:eastAsia="Times New Roman" w:hAnsi="Arial" w:cs="Arial"/>
          <w:sz w:val="21"/>
          <w:szCs w:val="21"/>
          <w:lang w:eastAsia="es-CO"/>
        </w:rPr>
        <w:t> o. La Comisión para el Esclarecimiento de la Verdad, la Convivencia y la No Repetición. La Comisión para el Esclarecimiento de la Verdad, la Convivencia y la No Repetición será un ente autónomo del orden nacional con personería jurídica, con autonomía administrativa, presupuestal y técnica, sujeta a un régimen legal propio.</w:t>
      </w:r>
    </w:p>
    <w:p w:rsidR="00046464" w:rsidRPr="00FE03A5" w:rsidRDefault="00046464" w:rsidP="0069226B">
      <w:pPr>
        <w:shd w:val="clear" w:color="auto" w:fill="FFFFFF"/>
        <w:spacing w:after="0" w:line="240" w:lineRule="auto"/>
        <w:jc w:val="both"/>
        <w:rPr>
          <w:rFonts w:ascii="Arial" w:eastAsia="Times New Roman" w:hAnsi="Arial" w:cs="Arial"/>
          <w:sz w:val="21"/>
          <w:szCs w:val="21"/>
          <w:lang w:eastAsia="es-CO"/>
        </w:rPr>
      </w:pPr>
      <w:bookmarkStart w:id="25" w:name="811A1FF2-C4F6-48F5-99DF-3A5B659B3E75"/>
      <w:bookmarkEnd w:id="25"/>
      <w:r w:rsidRPr="00FE03A5">
        <w:rPr>
          <w:rFonts w:ascii="Arial" w:eastAsia="Times New Roman" w:hAnsi="Arial" w:cs="Arial"/>
          <w:sz w:val="21"/>
          <w:szCs w:val="21"/>
          <w:lang w:eastAsia="es-CO"/>
        </w:rPr>
        <w:t xml:space="preserve">La Comisión será un órgano temporal y de carácter extrajudicial, que busca conocer la verdad de lo ocurrido en el marco del conflicto y contribuir al esclarecimiento de las violaciones e infracciones cometidas en el mismo y ofrecer una explicación amplia de su complejidad a toda la sociedad; promover el reconocimiento de las víctimas y el reconocimiento voluntario de las responsabilidades individuales o colectivas de quienes participaron directa e indirectamente en el conflicto armado; y promover la convivencia en los territorios para garantizar la no repetición. La ley reglamentará el mandato, funciones, composición, y funcionamiento conforme a los principios orientadores dispuestos en el </w:t>
      </w:r>
      <w:proofErr w:type="spellStart"/>
      <w:r w:rsidRPr="00FE03A5">
        <w:rPr>
          <w:rFonts w:ascii="Arial" w:eastAsia="Times New Roman" w:hAnsi="Arial" w:cs="Arial"/>
          <w:sz w:val="21"/>
          <w:szCs w:val="21"/>
          <w:lang w:eastAsia="es-CO"/>
        </w:rPr>
        <w:t>subpunto</w:t>
      </w:r>
      <w:proofErr w:type="spellEnd"/>
      <w:r w:rsidRPr="00FE03A5">
        <w:rPr>
          <w:rFonts w:ascii="Arial" w:eastAsia="Times New Roman" w:hAnsi="Arial" w:cs="Arial"/>
          <w:sz w:val="21"/>
          <w:szCs w:val="21"/>
          <w:lang w:eastAsia="es-CO"/>
        </w:rPr>
        <w:t xml:space="preserve"> 5.1.1.1. </w:t>
      </w:r>
      <w:proofErr w:type="gramStart"/>
      <w:r w:rsidRPr="00FE03A5">
        <w:rPr>
          <w:rFonts w:ascii="Arial" w:eastAsia="Times New Roman" w:hAnsi="Arial" w:cs="Arial"/>
          <w:sz w:val="21"/>
          <w:szCs w:val="21"/>
          <w:lang w:eastAsia="es-CO"/>
        </w:rPr>
        <w:t>del</w:t>
      </w:r>
      <w:proofErr w:type="gramEnd"/>
      <w:r w:rsidRPr="00FE03A5">
        <w:rPr>
          <w:rFonts w:ascii="Arial" w:eastAsia="Times New Roman" w:hAnsi="Arial" w:cs="Arial"/>
          <w:sz w:val="21"/>
          <w:szCs w:val="21"/>
          <w:lang w:eastAsia="es-CO"/>
        </w:rPr>
        <w:t xml:space="preserve"> Acuerdo Final, incluyendo los mecanismos de rendición de cuentas sobre su gestión, siempre que ellos no menoscaben la autonomía de la Comisión.</w:t>
      </w:r>
    </w:p>
    <w:p w:rsidR="00046464" w:rsidRPr="00FE03A5" w:rsidRDefault="00046464" w:rsidP="0069226B">
      <w:pPr>
        <w:shd w:val="clear" w:color="auto" w:fill="FFFFFF"/>
        <w:spacing w:after="0" w:line="240" w:lineRule="auto"/>
        <w:jc w:val="both"/>
        <w:rPr>
          <w:rFonts w:ascii="Arial" w:eastAsia="Times New Roman" w:hAnsi="Arial" w:cs="Arial"/>
          <w:sz w:val="21"/>
          <w:szCs w:val="21"/>
          <w:lang w:eastAsia="es-CO"/>
        </w:rPr>
      </w:pPr>
      <w:bookmarkStart w:id="26" w:name="FDEEDC90-994C-4DAE-A371-DE001838E402"/>
      <w:bookmarkEnd w:id="26"/>
      <w:r w:rsidRPr="00FE03A5">
        <w:rPr>
          <w:rFonts w:ascii="Arial" w:eastAsia="Times New Roman" w:hAnsi="Arial" w:cs="Arial"/>
          <w:sz w:val="21"/>
          <w:szCs w:val="21"/>
          <w:lang w:eastAsia="es-CO"/>
        </w:rPr>
        <w:t>Las actividades de la Comisión no tendrán carácter judicial, ni podrán implicar la imputación penal de quienes comparezcan ante ella.</w:t>
      </w:r>
    </w:p>
    <w:p w:rsidR="0069226B" w:rsidRPr="00FE03A5" w:rsidRDefault="0069226B" w:rsidP="0069226B">
      <w:pPr>
        <w:shd w:val="clear" w:color="auto" w:fill="FFFFFF"/>
        <w:spacing w:after="0" w:line="240" w:lineRule="auto"/>
        <w:jc w:val="both"/>
        <w:rPr>
          <w:rFonts w:ascii="Arial" w:eastAsia="Times New Roman" w:hAnsi="Arial" w:cs="Arial"/>
          <w:sz w:val="21"/>
          <w:szCs w:val="21"/>
          <w:lang w:eastAsia="es-CO"/>
        </w:rPr>
      </w:pPr>
    </w:p>
    <w:p w:rsidR="0069226B" w:rsidRPr="00FE03A5" w:rsidRDefault="0069226B" w:rsidP="0069226B">
      <w:pPr>
        <w:shd w:val="clear" w:color="auto" w:fill="FFFFFF"/>
        <w:spacing w:after="0" w:line="240" w:lineRule="auto"/>
        <w:ind w:left="567" w:right="900" w:hanging="567"/>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69226B" w:rsidRPr="00FE03A5" w:rsidRDefault="0069226B" w:rsidP="0069226B">
      <w:pPr>
        <w:shd w:val="clear" w:color="auto" w:fill="FFFFFF"/>
        <w:spacing w:after="0" w:line="240" w:lineRule="auto"/>
        <w:ind w:left="567" w:right="900" w:hanging="567"/>
        <w:jc w:val="both"/>
        <w:rPr>
          <w:rFonts w:ascii="Arial" w:hAnsi="Arial" w:cs="Arial"/>
          <w:sz w:val="16"/>
          <w:szCs w:val="16"/>
          <w:shd w:val="clear" w:color="auto" w:fill="FFFFFF"/>
        </w:rPr>
      </w:pPr>
      <w:r w:rsidRPr="00FE03A5">
        <w:rPr>
          <w:rFonts w:ascii="Arial" w:hAnsi="Arial" w:cs="Arial"/>
          <w:sz w:val="20"/>
          <w:szCs w:val="20"/>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xml:space="preserve">según </w:t>
      </w:r>
      <w:r w:rsidRPr="00FE03A5">
        <w:rPr>
          <w:rFonts w:ascii="Arial" w:hAnsi="Arial" w:cs="Arial"/>
          <w:sz w:val="16"/>
          <w:szCs w:val="16"/>
          <w:shd w:val="clear" w:color="auto" w:fill="FFFFFF"/>
        </w:rPr>
        <w:lastRenderedPageBreak/>
        <w:t>Comunicado de Prensa de 14 de noviembre de 2017, Magistrado Ponente Dr. Luis Guillermo Guerrero Pérez.</w:t>
      </w:r>
    </w:p>
    <w:p w:rsidR="0069226B" w:rsidRPr="00FE03A5" w:rsidRDefault="0069226B" w:rsidP="00046464">
      <w:pPr>
        <w:shd w:val="clear" w:color="auto" w:fill="FFFFFF"/>
        <w:spacing w:after="0" w:line="240" w:lineRule="auto"/>
        <w:jc w:val="center"/>
        <w:rPr>
          <w:rFonts w:ascii="Arial" w:eastAsia="Times New Roman" w:hAnsi="Arial" w:cs="Arial"/>
          <w:sz w:val="21"/>
          <w:szCs w:val="21"/>
          <w:lang w:eastAsia="es-CO"/>
        </w:rPr>
      </w:pPr>
    </w:p>
    <w:p w:rsidR="0069226B" w:rsidRPr="0069226B" w:rsidRDefault="0069226B" w:rsidP="00AC1B60">
      <w:pPr>
        <w:pBdr>
          <w:bottom w:val="single" w:sz="6" w:space="5" w:color="E4E4E4"/>
        </w:pBdr>
        <w:shd w:val="clear" w:color="auto" w:fill="FFFFFF"/>
        <w:spacing w:after="60" w:line="240" w:lineRule="auto"/>
        <w:ind w:left="567"/>
        <w:jc w:val="both"/>
        <w:rPr>
          <w:rFonts w:ascii="Arial" w:eastAsia="Times New Roman" w:hAnsi="Arial" w:cs="Arial"/>
          <w:b/>
          <w:bCs/>
          <w:sz w:val="16"/>
          <w:szCs w:val="16"/>
          <w:lang w:eastAsia="es-CO"/>
        </w:rPr>
      </w:pPr>
      <w:r w:rsidRPr="0069226B">
        <w:rPr>
          <w:rFonts w:ascii="Arial" w:eastAsia="Times New Roman" w:hAnsi="Arial" w:cs="Arial"/>
          <w:b/>
          <w:bCs/>
          <w:sz w:val="16"/>
          <w:szCs w:val="16"/>
          <w:lang w:eastAsia="es-CO"/>
        </w:rPr>
        <w:t>Concordancias</w:t>
      </w:r>
    </w:p>
    <w:p w:rsidR="0069226B" w:rsidRPr="00FE03A5" w:rsidRDefault="0069226B" w:rsidP="00AC1B60">
      <w:pPr>
        <w:shd w:val="clear" w:color="auto" w:fill="FFFFFF"/>
        <w:spacing w:after="0" w:line="240" w:lineRule="auto"/>
        <w:ind w:left="567"/>
        <w:jc w:val="both"/>
        <w:rPr>
          <w:rFonts w:ascii="Arial" w:eastAsia="Times New Roman" w:hAnsi="Arial" w:cs="Arial"/>
          <w:sz w:val="16"/>
          <w:szCs w:val="16"/>
          <w:lang w:eastAsia="es-CO"/>
        </w:rPr>
      </w:pPr>
      <w:r w:rsidRPr="00FE03A5">
        <w:rPr>
          <w:rFonts w:ascii="Arial" w:eastAsia="Times New Roman" w:hAnsi="Arial" w:cs="Arial"/>
          <w:sz w:val="16"/>
          <w:szCs w:val="16"/>
          <w:lang w:eastAsia="es-CO"/>
        </w:rPr>
        <w:br/>
      </w:r>
      <w:r w:rsidRPr="00FE03A5">
        <w:rPr>
          <w:rFonts w:ascii="Arial" w:eastAsia="Times New Roman" w:hAnsi="Arial" w:cs="Arial"/>
          <w:sz w:val="16"/>
          <w:szCs w:val="16"/>
          <w:shd w:val="clear" w:color="auto" w:fill="FFFFFF"/>
          <w:lang w:eastAsia="es-CO"/>
        </w:rPr>
        <w:t>Decreto 588 de 2017 </w:t>
      </w:r>
    </w:p>
    <w:p w:rsidR="0069226B" w:rsidRPr="00FE03A5" w:rsidRDefault="0069226B"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27" w:name="F761CB3D-3A0C-4AD5-8096-181E4D46B300"/>
      <w:bookmarkEnd w:id="27"/>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3</w:t>
      </w:r>
      <w:r w:rsidRPr="00FE03A5">
        <w:rPr>
          <w:rFonts w:ascii="Arial" w:eastAsia="Times New Roman" w:hAnsi="Arial" w:cs="Arial"/>
          <w:sz w:val="21"/>
          <w:szCs w:val="21"/>
          <w:lang w:eastAsia="es-CO"/>
        </w:rPr>
        <w:t> o. Unidad de Búsqueda de Personas dadas por Desaparecidas en el contexto y en razón del conflicto armado. La Unidad de Búsqueda de Personas dadas por Desaparecidas en el contexto y en razón del conflicto armado será un ente del orden nacional con personería jurídica y con autonomía administrativa, presupuestal y técnica. La Unidad de Búsqueda de Personas dadas por Desaparecidas en el contexto y en razón del conflicto armado tendrá carácter humanitario y extrajudicial y dirigirá, coordinará y contribuirá a la implementación de acciones humanitarias encaminadas a la búsqueda y localización de personas dadas por desaparecidas en el contexto y en razón del conflicto armado que se encuentren con vida y en los casos de fallecimiento, cuando sea posible, la identificación y entrega digna de sus restos. La ley reglamentará la naturaleza jurídica, el mandato, funciones, composición, y funcionamiento de la Unidad, incluyendo los mecanismos de rendición de cuentas sobre su gestión, siempre que ellos no menoscaben su autonomía. La ley establecerá las atribuciones necesarias con las que contará la UBPD para cumplir efectivamente su mandato de búsqueda humanitaria y extrajudicial. En todo caso, las actividades de la Unidad de Búsqueda de Personas dadas por Desaparecidas en el contexto y en razón del conflicto armado no podrán sustituir ni impedir las investigaciones de carácter judicial a las que haya lugar en cumplimiento de las obligaciones que tiene el Estado.</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28" w:name="F987FEA0-3B1C-4C1F-B4EC-688AC97F5E74"/>
      <w:bookmarkEnd w:id="28"/>
      <w:r w:rsidRPr="00FE03A5">
        <w:rPr>
          <w:rFonts w:ascii="Arial" w:eastAsia="Times New Roman" w:hAnsi="Arial" w:cs="Arial"/>
          <w:sz w:val="21"/>
          <w:szCs w:val="21"/>
          <w:lang w:eastAsia="es-CO"/>
        </w:rPr>
        <w:t>Los órganos del Estado brindarán toda la colaboración que requiera la Unidad. Se deberá promover la participación de las víctimas y sus organizaciones en todas las fases del proceso de búsqueda, localización, recuperación, identificación y entrega digna de restos de personas dadas por desaparecidas en el contexto y en razón del conflicto armado.</w:t>
      </w:r>
    </w:p>
    <w:p w:rsidR="00AC1B60" w:rsidRPr="00FE03A5" w:rsidRDefault="00AC1B60" w:rsidP="00AC1B60">
      <w:pPr>
        <w:shd w:val="clear" w:color="auto" w:fill="FFFFFF"/>
        <w:spacing w:after="0" w:line="240" w:lineRule="auto"/>
        <w:jc w:val="both"/>
        <w:rPr>
          <w:rFonts w:ascii="Arial" w:eastAsia="Times New Roman" w:hAnsi="Arial" w:cs="Arial"/>
          <w:sz w:val="21"/>
          <w:szCs w:val="21"/>
          <w:lang w:eastAsia="es-CO"/>
        </w:rPr>
      </w:pPr>
    </w:p>
    <w:p w:rsidR="00AC1B60" w:rsidRPr="00FE03A5" w:rsidRDefault="00AC1B60" w:rsidP="00AC1B60">
      <w:pPr>
        <w:shd w:val="clear" w:color="auto" w:fill="FFFFFF"/>
        <w:spacing w:after="0" w:line="240" w:lineRule="auto"/>
        <w:ind w:left="567" w:right="900"/>
        <w:jc w:val="both"/>
        <w:rPr>
          <w:rFonts w:ascii="Arial" w:hAnsi="Arial" w:cs="Arial"/>
          <w:b/>
          <w:sz w:val="18"/>
          <w:szCs w:val="18"/>
          <w:shd w:val="clear" w:color="auto" w:fill="FFFFFF"/>
        </w:rPr>
      </w:pPr>
      <w:r w:rsidRPr="00FE03A5">
        <w:rPr>
          <w:rFonts w:ascii="Arial" w:hAnsi="Arial" w:cs="Arial"/>
          <w:b/>
          <w:sz w:val="18"/>
          <w:szCs w:val="18"/>
          <w:shd w:val="clear" w:color="auto" w:fill="FFFFFF"/>
        </w:rPr>
        <w:t>Corte Constitucional</w:t>
      </w:r>
    </w:p>
    <w:p w:rsidR="00AC1B60" w:rsidRPr="00FE03A5" w:rsidRDefault="00AC1B60" w:rsidP="00AC1B60">
      <w:pPr>
        <w:shd w:val="clear" w:color="auto" w:fill="FFFFFF"/>
        <w:spacing w:after="0" w:line="240" w:lineRule="auto"/>
        <w:ind w:left="567" w:right="900"/>
        <w:jc w:val="both"/>
        <w:rPr>
          <w:rFonts w:ascii="Arial" w:eastAsia="Times New Roman" w:hAnsi="Arial" w:cs="Arial"/>
          <w:sz w:val="18"/>
          <w:szCs w:val="18"/>
          <w:lang w:eastAsia="es-CO"/>
        </w:rPr>
      </w:pPr>
      <w:r w:rsidRPr="00FE03A5">
        <w:rPr>
          <w:rFonts w:ascii="Arial" w:hAnsi="Arial" w:cs="Arial"/>
          <w:b/>
          <w:sz w:val="18"/>
          <w:szCs w:val="18"/>
        </w:rPr>
        <w:br/>
      </w:r>
      <w:r w:rsidRPr="00FE03A5">
        <w:rPr>
          <w:rFonts w:ascii="Arial" w:hAnsi="Arial" w:cs="Arial"/>
          <w:sz w:val="18"/>
          <w:szCs w:val="18"/>
          <w:shd w:val="clear" w:color="auto" w:fill="FFFFFF"/>
        </w:rPr>
        <w:t>- Artículo declarado EXEQUIBLE por la Corte Constitucional mediante Sentencia </w:t>
      </w:r>
      <w:r w:rsidRPr="00FE03A5">
        <w:rPr>
          <w:rFonts w:ascii="Arial" w:hAnsi="Arial" w:cs="Arial"/>
          <w:sz w:val="18"/>
          <w:szCs w:val="18"/>
          <w:shd w:val="clear" w:color="auto" w:fill="FFFFFF"/>
        </w:rPr>
        <w:t>C-674-17</w:t>
      </w:r>
      <w:r w:rsidRPr="00FE03A5">
        <w:rPr>
          <w:sz w:val="18"/>
          <w:szCs w:val="18"/>
        </w:rPr>
        <w:t xml:space="preserve"> </w:t>
      </w:r>
      <w:r w:rsidRPr="00FE03A5">
        <w:rPr>
          <w:rFonts w:ascii="Arial" w:hAnsi="Arial" w:cs="Arial"/>
          <w:sz w:val="18"/>
          <w:szCs w:val="18"/>
          <w:shd w:val="clear" w:color="auto" w:fill="FFFFFF"/>
        </w:rPr>
        <w:t>según Comunicado de Prensa de 14 de noviembre de 2017, Magistrado Ponente Dr. Luis Guillermo Guerrero Pérez.</w:t>
      </w:r>
    </w:p>
    <w:p w:rsidR="00AC1B60" w:rsidRPr="00FE03A5" w:rsidRDefault="00AC1B60" w:rsidP="00046464">
      <w:pPr>
        <w:shd w:val="clear" w:color="auto" w:fill="FFFFFF"/>
        <w:spacing w:after="0" w:line="240" w:lineRule="auto"/>
        <w:jc w:val="center"/>
        <w:rPr>
          <w:rFonts w:ascii="Arial" w:eastAsia="Times New Roman" w:hAnsi="Arial" w:cs="Arial"/>
          <w:sz w:val="21"/>
          <w:szCs w:val="21"/>
          <w:lang w:eastAsia="es-CO"/>
        </w:rPr>
      </w:pPr>
    </w:p>
    <w:p w:rsidR="00AC1B60" w:rsidRPr="00AC1B60" w:rsidRDefault="00AC1B60" w:rsidP="00AC1B60">
      <w:pPr>
        <w:pBdr>
          <w:bottom w:val="single" w:sz="6" w:space="5" w:color="E4E4E4"/>
        </w:pBdr>
        <w:shd w:val="clear" w:color="auto" w:fill="FFFFFF"/>
        <w:spacing w:after="60" w:line="240" w:lineRule="auto"/>
        <w:ind w:left="567" w:right="900"/>
        <w:jc w:val="both"/>
        <w:rPr>
          <w:rFonts w:ascii="Arial" w:eastAsia="Times New Roman" w:hAnsi="Arial" w:cs="Arial"/>
          <w:b/>
          <w:bCs/>
          <w:sz w:val="16"/>
          <w:szCs w:val="16"/>
          <w:lang w:eastAsia="es-CO"/>
        </w:rPr>
      </w:pPr>
      <w:r w:rsidRPr="00AC1B60">
        <w:rPr>
          <w:rFonts w:ascii="Arial" w:eastAsia="Times New Roman" w:hAnsi="Arial" w:cs="Arial"/>
          <w:b/>
          <w:bCs/>
          <w:sz w:val="16"/>
          <w:szCs w:val="16"/>
          <w:lang w:eastAsia="es-CO"/>
        </w:rPr>
        <w:t>Concordancias</w:t>
      </w:r>
    </w:p>
    <w:p w:rsidR="00AC1B60" w:rsidRPr="00FE03A5" w:rsidRDefault="00AC1B60" w:rsidP="00AC1B60">
      <w:pPr>
        <w:shd w:val="clear" w:color="auto" w:fill="FFFFFF"/>
        <w:spacing w:after="0" w:line="240" w:lineRule="auto"/>
        <w:ind w:left="567" w:right="900"/>
        <w:jc w:val="both"/>
        <w:rPr>
          <w:rFonts w:ascii="Arial" w:eastAsia="Times New Roman" w:hAnsi="Arial" w:cs="Arial"/>
          <w:sz w:val="16"/>
          <w:szCs w:val="16"/>
          <w:shd w:val="clear" w:color="auto" w:fill="FFFFFF"/>
          <w:lang w:eastAsia="es-CO"/>
        </w:rPr>
      </w:pPr>
      <w:r w:rsidRPr="00FE03A5">
        <w:rPr>
          <w:rFonts w:ascii="Arial" w:eastAsia="Times New Roman" w:hAnsi="Arial" w:cs="Arial"/>
          <w:sz w:val="16"/>
          <w:szCs w:val="16"/>
          <w:lang w:eastAsia="es-CO"/>
        </w:rPr>
        <w:br/>
      </w:r>
      <w:r w:rsidRPr="00FE03A5">
        <w:rPr>
          <w:rFonts w:ascii="Arial" w:eastAsia="Times New Roman" w:hAnsi="Arial" w:cs="Arial"/>
          <w:sz w:val="16"/>
          <w:szCs w:val="16"/>
          <w:shd w:val="clear" w:color="auto" w:fill="FFFFFF"/>
          <w:lang w:eastAsia="es-CO"/>
        </w:rPr>
        <w:t>Decreto 589 de 2017 </w:t>
      </w:r>
    </w:p>
    <w:p w:rsidR="00AC1B60" w:rsidRPr="00FE03A5" w:rsidRDefault="00AC1B60" w:rsidP="00AC1B60">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29" w:name="299E45D6-5873-47A2-A232-357EB310466A"/>
      <w:bookmarkEnd w:id="29"/>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4</w:t>
      </w:r>
      <w:r w:rsidRPr="00FE03A5">
        <w:rPr>
          <w:rFonts w:ascii="Arial" w:eastAsia="Times New Roman" w:hAnsi="Arial" w:cs="Arial"/>
          <w:sz w:val="21"/>
          <w:szCs w:val="21"/>
          <w:lang w:eastAsia="es-CO"/>
        </w:rPr>
        <w:t> o. Excepción al deber de denuncia. Para garantizar el adecuado funcionamiento de la Comisión para el Esclarecimiento de la Verdad, la Convivencia y la No Repetición y de la Unidad de Búsqueda de Personas dadas por Desaparecidas en el contexto y en razón del conflicto, sus funcionarios y el personal que les preste servicios estarán exentos del deber de denuncia y no podrán ser obligados a declarar en procesos judiciales, siempre y cuando el conocimiento de tales hechos haya sido en desarrollo de sus respectivas funciones misionales.</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0" w:name="AAE21E74-3C30-43F7-ACA4-2FE9196FF357"/>
      <w:bookmarkEnd w:id="30"/>
      <w:r w:rsidRPr="00FE03A5">
        <w:rPr>
          <w:rFonts w:ascii="Arial" w:eastAsia="Times New Roman" w:hAnsi="Arial" w:cs="Arial"/>
          <w:sz w:val="21"/>
          <w:szCs w:val="21"/>
          <w:lang w:eastAsia="es-CO"/>
        </w:rPr>
        <w:t>PARÁGRAFO. De ser requeridos por la Jurisdicción Especial para la Paz, por otras autoridades competentes o por la Comisión para el Esclarecimiento de la Verdad, la Convivencia y la No Repetición, quienes en desarrollo de las funciones propias de la Unidad de Búsqueda de Personas dadas por Desaparecidas en el contexto y en razón del conflicto armado hayan realizado los informes técnico forenses deberán ratificar y explicar lo concerniente a esos informes y los elementos materiales asociados al cadáver.</w:t>
      </w:r>
    </w:p>
    <w:p w:rsidR="00AC1B60" w:rsidRPr="00FE03A5" w:rsidRDefault="00AC1B60" w:rsidP="00AC1B60">
      <w:pPr>
        <w:shd w:val="clear" w:color="auto" w:fill="FFFFFF"/>
        <w:spacing w:after="0" w:line="240" w:lineRule="auto"/>
        <w:jc w:val="both"/>
        <w:rPr>
          <w:rFonts w:ascii="Arial" w:eastAsia="Times New Roman" w:hAnsi="Arial" w:cs="Arial"/>
          <w:sz w:val="21"/>
          <w:szCs w:val="21"/>
          <w:lang w:eastAsia="es-CO"/>
        </w:rPr>
      </w:pPr>
    </w:p>
    <w:p w:rsidR="00AC1B60" w:rsidRPr="00FE03A5" w:rsidRDefault="00AC1B60" w:rsidP="00AC1B60">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AC1B60" w:rsidRPr="00FE03A5" w:rsidRDefault="00AC1B60" w:rsidP="00AC1B6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lastRenderedPageBreak/>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según Comunicado de Prensa de 14 de noviembre de 2017, Magistrado Ponente Dr. Luis Guillermo Guerrero Pérez.</w:t>
      </w:r>
    </w:p>
    <w:p w:rsidR="00AC1B60" w:rsidRPr="00FE03A5" w:rsidRDefault="00AC1B60" w:rsidP="00046464">
      <w:pPr>
        <w:shd w:val="clear" w:color="auto" w:fill="FFFFFF"/>
        <w:spacing w:after="60" w:line="240" w:lineRule="auto"/>
        <w:jc w:val="center"/>
        <w:rPr>
          <w:rFonts w:ascii="Arial" w:eastAsia="Times New Roman" w:hAnsi="Arial" w:cs="Arial"/>
          <w:sz w:val="21"/>
          <w:szCs w:val="21"/>
          <w:lang w:eastAsia="es-CO"/>
        </w:rPr>
      </w:pPr>
      <w:bookmarkStart w:id="31" w:name="BCF0FDAD-DFC9-4C31-97B2-3590826747F9"/>
      <w:bookmarkEnd w:id="31"/>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r w:rsidRPr="00FE03A5">
        <w:rPr>
          <w:rFonts w:ascii="Arial" w:eastAsia="Times New Roman" w:hAnsi="Arial" w:cs="Arial"/>
          <w:sz w:val="21"/>
          <w:szCs w:val="21"/>
          <w:lang w:eastAsia="es-CO"/>
        </w:rPr>
        <w:t>CAPÍTULO III</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32" w:name="CC63E2A6-739D-40AD-94B5-B2BEBC58B166"/>
      <w:bookmarkEnd w:id="32"/>
      <w:r w:rsidRPr="00FE03A5">
        <w:rPr>
          <w:rFonts w:ascii="Arial" w:eastAsia="Times New Roman" w:hAnsi="Arial" w:cs="Arial"/>
          <w:sz w:val="21"/>
          <w:szCs w:val="21"/>
          <w:lang w:eastAsia="es-CO"/>
        </w:rPr>
        <w:t>JURISDICCIÓN ESPECIAL PARA LA PAZ</w:t>
      </w:r>
    </w:p>
    <w:p w:rsidR="00AC1B60" w:rsidRPr="00FE03A5" w:rsidRDefault="00AC1B60" w:rsidP="00046464">
      <w:pPr>
        <w:shd w:val="clear" w:color="auto" w:fill="FFFFFF"/>
        <w:spacing w:after="60" w:line="240" w:lineRule="auto"/>
        <w:jc w:val="center"/>
        <w:rPr>
          <w:rFonts w:ascii="Arial" w:eastAsia="Times New Roman" w:hAnsi="Arial" w:cs="Arial"/>
          <w:sz w:val="21"/>
          <w:szCs w:val="21"/>
          <w:lang w:eastAsia="es-CO"/>
        </w:rPr>
      </w:pP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3" w:name="850FC48F-1377-4102-94A9-DAA90C4D64AC"/>
      <w:bookmarkEnd w:id="33"/>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5</w:t>
      </w:r>
      <w:r w:rsidRPr="00FE03A5">
        <w:rPr>
          <w:rFonts w:ascii="Arial" w:eastAsia="Times New Roman" w:hAnsi="Arial" w:cs="Arial"/>
          <w:sz w:val="21"/>
          <w:szCs w:val="21"/>
          <w:lang w:eastAsia="es-CO"/>
        </w:rPr>
        <w:t xml:space="preserve"> o. Jurisdicción Especial para la Paz. La Jurisdicción Especial para la Paz (JEP) estará sujeta a un régimen legal propio, con autonomía administrativa, presupuestal y técnica; administrará justicia de manera transitoria y autónoma y conocerá de manera preferente sobre todas las demás jurisdicciones y de forma exclusiva de las conductas cometidas con anterioridad al 1o de diciembre de 2016, por causa, con ocasión o en relación directa o indirecta con el conflicto armado, por quienes participaron en el mismo, en especial respecto a conductas consideradas graves infracciones al Derecho Internacional Humanitario o graves violaciones de los derechos humanos. Sus objetivos son satisfacer el derecho de las víctimas a la justicia; ofrecer verdad a la sociedad colombiana; proteger los derechos de las víctimas; contribuir al logro de una paz estable y duradera; y adoptar decisiones que otorguen plena seguridad jurídica a quienes participaron de manera directa o indirecta en el conflicto armado interno mediante la comisión de las mencionadas conductas. Respecto de los combatientes de los grupos armados al margen de la ley, el componente de justicia del Sistema solo se aplicará a quienes suscriban un acuerdo final de paz con el Gobierno Nacional. La pertenencia al grupo rebelde será determinada, previa entrega de listados por dicho grupo tras la llegada a las Zonas </w:t>
      </w:r>
      <w:proofErr w:type="spellStart"/>
      <w:r w:rsidRPr="00FE03A5">
        <w:rPr>
          <w:rFonts w:ascii="Arial" w:eastAsia="Times New Roman" w:hAnsi="Arial" w:cs="Arial"/>
          <w:sz w:val="21"/>
          <w:szCs w:val="21"/>
          <w:lang w:eastAsia="es-CO"/>
        </w:rPr>
        <w:t>Veredales</w:t>
      </w:r>
      <w:proofErr w:type="spellEnd"/>
      <w:r w:rsidRPr="00FE03A5">
        <w:rPr>
          <w:rFonts w:ascii="Arial" w:eastAsia="Times New Roman" w:hAnsi="Arial" w:cs="Arial"/>
          <w:sz w:val="21"/>
          <w:szCs w:val="21"/>
          <w:lang w:eastAsia="es-CO"/>
        </w:rPr>
        <w:t xml:space="preserve"> Transitorias de Normalización (ZVNT) y a los Puntos Transitorios de Normalización (PTN), a través de un delegado expresamente designado para ello. Estas listas serán recibidas por el Gobierno nacional de buena fe, de conformidad con el principio de confianza legítima, sin perjuicio de las verificaciones correspondientes. La JEP también ejercerá su competencia respecto de las personas que en providencias judiciales hayan sido condenados, procesadas o investigadas por la pertenencia a las FARC-EP, dictadas antes del 1o de diciembre de 2016, aunque no estuvieren en el listado de dicho grupo. En relación con los integrantes de organizaciones que suscriban acuerdos de paz con el Gobierno, el tratamiento especial de justicia se aplicará también respecto a conductas estrechamente vinculadas al proceso de dejación de armas desarrollado desde el primero de diciembre de 2016 hasta el momento en el que finalice el proceso de extracción de las armas por parte de Naciones Unidas, conforme a lo dispuesto en el Acuerdo Final. La ley definirá las conductas delictivas que se considerarán estrechamente vinculadas al proceso de dejación de armas conforme a lo establecido en el punto </w:t>
      </w:r>
      <w:r w:rsidRPr="00FE03A5">
        <w:rPr>
          <w:rFonts w:ascii="Arial" w:eastAsia="Times New Roman" w:hAnsi="Arial" w:cs="Arial"/>
          <w:sz w:val="21"/>
          <w:szCs w:val="21"/>
          <w:shd w:val="clear" w:color="auto" w:fill="F1D5B7"/>
          <w:lang w:eastAsia="es-CO"/>
        </w:rPr>
        <w:t>5.1.2</w:t>
      </w:r>
      <w:r w:rsidRPr="00FE03A5">
        <w:rPr>
          <w:rFonts w:ascii="Arial" w:eastAsia="Times New Roman" w:hAnsi="Arial" w:cs="Arial"/>
          <w:sz w:val="21"/>
          <w:szCs w:val="21"/>
          <w:lang w:eastAsia="es-CO"/>
        </w:rPr>
        <w:t> del Acuerdo Final, y la JEP evaluará en cada caso ese vínculo de acuerdo con los parámetros trazados por esa ley.</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4" w:name="67D96E0F-BF4F-47A9-9F26-F00B9B92FFF4"/>
      <w:bookmarkEnd w:id="34"/>
      <w:r w:rsidRPr="00FE03A5">
        <w:rPr>
          <w:rFonts w:ascii="Arial" w:eastAsia="Times New Roman" w:hAnsi="Arial" w:cs="Arial"/>
          <w:sz w:val="21"/>
          <w:szCs w:val="21"/>
          <w:lang w:eastAsia="es-CO"/>
        </w:rPr>
        <w:t>La ley reglamentará el tratamiento penal diferenciado a que se refiere el numeral </w:t>
      </w:r>
      <w:proofErr w:type="gramStart"/>
      <w:r w:rsidRPr="00FE03A5">
        <w:rPr>
          <w:rFonts w:ascii="Arial" w:eastAsia="Times New Roman" w:hAnsi="Arial" w:cs="Arial"/>
          <w:sz w:val="21"/>
          <w:szCs w:val="21"/>
          <w:shd w:val="clear" w:color="auto" w:fill="F1D5B7"/>
          <w:lang w:eastAsia="es-CO"/>
        </w:rPr>
        <w:t>4.1.3.4</w:t>
      </w:r>
      <w:r w:rsidRPr="00FE03A5">
        <w:rPr>
          <w:rFonts w:ascii="Arial" w:eastAsia="Times New Roman" w:hAnsi="Arial" w:cs="Arial"/>
          <w:sz w:val="21"/>
          <w:szCs w:val="21"/>
          <w:lang w:eastAsia="es-CO"/>
        </w:rPr>
        <w:t> .</w:t>
      </w:r>
      <w:proofErr w:type="gramEnd"/>
      <w:r w:rsidRPr="00FE03A5">
        <w:rPr>
          <w:rFonts w:ascii="Arial" w:eastAsia="Times New Roman" w:hAnsi="Arial" w:cs="Arial"/>
          <w:sz w:val="21"/>
          <w:szCs w:val="21"/>
          <w:lang w:eastAsia="es-CO"/>
        </w:rPr>
        <w:t xml:space="preserve"> del Acuerdo Final en lo relativo a la erradicación voluntaria de cultivos ilícitos, y determinará, conforme a lo establecido en el Acuerdo Final, en qué casos y bajo qué circunstancias corresponde a la jurisdicción ordinaria la investigación y juzgamiento de los delitos de conservación y financiamiento de plantaciones (artículo </w:t>
      </w:r>
      <w:r w:rsidRPr="00FE03A5">
        <w:rPr>
          <w:rFonts w:ascii="Arial" w:eastAsia="Times New Roman" w:hAnsi="Arial" w:cs="Arial"/>
          <w:sz w:val="21"/>
          <w:szCs w:val="21"/>
          <w:shd w:val="clear" w:color="auto" w:fill="F1D5B7"/>
          <w:lang w:eastAsia="es-CO"/>
        </w:rPr>
        <w:t>375</w:t>
      </w:r>
      <w:r w:rsidRPr="00FE03A5">
        <w:rPr>
          <w:rFonts w:ascii="Arial" w:eastAsia="Times New Roman" w:hAnsi="Arial" w:cs="Arial"/>
          <w:sz w:val="21"/>
          <w:szCs w:val="21"/>
          <w:lang w:eastAsia="es-CO"/>
        </w:rPr>
        <w:t> del Código Penal), tráfico, fabricación o porte de estupefacientes (artículo </w:t>
      </w:r>
      <w:r w:rsidRPr="00FE03A5">
        <w:rPr>
          <w:rFonts w:ascii="Arial" w:eastAsia="Times New Roman" w:hAnsi="Arial" w:cs="Arial"/>
          <w:sz w:val="21"/>
          <w:szCs w:val="21"/>
          <w:shd w:val="clear" w:color="auto" w:fill="F1D5B7"/>
          <w:lang w:eastAsia="es-CO"/>
        </w:rPr>
        <w:t>376</w:t>
      </w:r>
      <w:r w:rsidRPr="00FE03A5">
        <w:rPr>
          <w:rFonts w:ascii="Arial" w:eastAsia="Times New Roman" w:hAnsi="Arial" w:cs="Arial"/>
          <w:sz w:val="21"/>
          <w:szCs w:val="21"/>
          <w:lang w:eastAsia="es-CO"/>
        </w:rPr>
        <w:t> del Código Penal) y destinación ilícita de muebles o inmuebles (artículo </w:t>
      </w:r>
      <w:r w:rsidRPr="00FE03A5">
        <w:rPr>
          <w:rFonts w:ascii="Arial" w:eastAsia="Times New Roman" w:hAnsi="Arial" w:cs="Arial"/>
          <w:sz w:val="21"/>
          <w:szCs w:val="21"/>
          <w:shd w:val="clear" w:color="auto" w:fill="F1D5B7"/>
          <w:lang w:eastAsia="es-CO"/>
        </w:rPr>
        <w:t>377</w:t>
      </w:r>
      <w:r w:rsidRPr="00FE03A5">
        <w:rPr>
          <w:rFonts w:ascii="Arial" w:eastAsia="Times New Roman" w:hAnsi="Arial" w:cs="Arial"/>
          <w:sz w:val="21"/>
          <w:szCs w:val="21"/>
          <w:lang w:eastAsia="es-CO"/>
        </w:rPr>
        <w:t> del Código Penal) cometidos por las personas respecto de quienes la JEP tendría competencia.</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5" w:name="F9EF88DD-B09C-44AC-9581-8D445629ABA4"/>
      <w:bookmarkEnd w:id="35"/>
      <w:r w:rsidRPr="00FE03A5">
        <w:rPr>
          <w:rFonts w:ascii="Arial" w:eastAsia="Times New Roman" w:hAnsi="Arial" w:cs="Arial"/>
          <w:sz w:val="21"/>
          <w:szCs w:val="21"/>
          <w:lang w:eastAsia="es-CO"/>
        </w:rPr>
        <w:t xml:space="preserve">Si con posterioridad a la entrada en vigencia de este Acto Legislativo y a la finalización del proceso de dejación de armas alguna de las personas sujetas a la jurisdicción de la JEP cometiera un nuevo delito, este será de conocimiento de la justicia ordinaria. Adicionalmente, en esos casos la JEP evaluará si esta nueva conducta, cuando corresponda con las que serían de su competencia, implica un incumplimiento de las condiciones del Sistema, que amerite no aplicarle las sanciones propias o alternativas a las que tendría derecho por los delitos de </w:t>
      </w:r>
      <w:r w:rsidRPr="00FE03A5">
        <w:rPr>
          <w:rFonts w:ascii="Arial" w:eastAsia="Times New Roman" w:hAnsi="Arial" w:cs="Arial"/>
          <w:sz w:val="21"/>
          <w:szCs w:val="21"/>
          <w:lang w:eastAsia="es-CO"/>
        </w:rPr>
        <w:lastRenderedPageBreak/>
        <w:t>competencia de la JEP, sino las ordinarias contempladas en la misma JEP, que deberán ser cumplidas en los sitios ordinarios de reclusión.</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6" w:name="7FDDEA19-947F-4D0C-B157-CF3E914FC3F0"/>
      <w:bookmarkEnd w:id="36"/>
      <w:r w:rsidRPr="00FE03A5">
        <w:rPr>
          <w:rFonts w:ascii="Arial" w:eastAsia="Times New Roman" w:hAnsi="Arial" w:cs="Arial"/>
          <w:sz w:val="21"/>
          <w:szCs w:val="21"/>
          <w:lang w:eastAsia="es-CO"/>
        </w:rPr>
        <w:t xml:space="preserve">Cuando se trate de delitos de ejecución permanente atribuibles a cualquiera de las personas sobre las que la JEP tiene competencia, cuya comisión haya comenzado antes del primero de diciembre de 2016, la JEP mantendrá su competencia respecto de ellos si con posterioridad a esa fecha no han cesado sus efectos, e </w:t>
      </w:r>
      <w:proofErr w:type="spellStart"/>
      <w:r w:rsidRPr="00FE03A5">
        <w:rPr>
          <w:rFonts w:ascii="Arial" w:eastAsia="Times New Roman" w:hAnsi="Arial" w:cs="Arial"/>
          <w:sz w:val="21"/>
          <w:szCs w:val="21"/>
          <w:lang w:eastAsia="es-CO"/>
        </w:rPr>
        <w:t>inaplicará</w:t>
      </w:r>
      <w:proofErr w:type="spellEnd"/>
      <w:r w:rsidRPr="00FE03A5">
        <w:rPr>
          <w:rFonts w:ascii="Arial" w:eastAsia="Times New Roman" w:hAnsi="Arial" w:cs="Arial"/>
          <w:sz w:val="21"/>
          <w:szCs w:val="21"/>
          <w:lang w:eastAsia="es-CO"/>
        </w:rPr>
        <w:t xml:space="preserve"> las sanciones propias y alternativas si concluye que se incumplieron las condiciones del Sistema. En todo caso, corresponderá a la Jurisdicción Ordinaria la investigación y juzgamiento de los delitos de que trata el Libro Segundo, Capítulo Quinto, Título Décimo del Código Penal, cuando ellos se cometan sobre bienes o activos que no hayan sido incluidos en el inventario definitivo acordado y elaborado durante el tiempo que las FARC-EP permanezcan en las Zonas </w:t>
      </w:r>
      <w:proofErr w:type="spellStart"/>
      <w:r w:rsidRPr="00FE03A5">
        <w:rPr>
          <w:rFonts w:ascii="Arial" w:eastAsia="Times New Roman" w:hAnsi="Arial" w:cs="Arial"/>
          <w:sz w:val="21"/>
          <w:szCs w:val="21"/>
          <w:lang w:eastAsia="es-CO"/>
        </w:rPr>
        <w:t>Veredales</w:t>
      </w:r>
      <w:proofErr w:type="spellEnd"/>
      <w:r w:rsidRPr="00FE03A5">
        <w:rPr>
          <w:rFonts w:ascii="Arial" w:eastAsia="Times New Roman" w:hAnsi="Arial" w:cs="Arial"/>
          <w:sz w:val="21"/>
          <w:szCs w:val="21"/>
          <w:lang w:eastAsia="es-CO"/>
        </w:rPr>
        <w:t xml:space="preserve"> Transitorias de Normalización en el proceso de Dejación de Armas, y siempre que se hayan realizado actos de ejecución después de la entrega definitiva de ese inventario.</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7" w:name="6201D7C0-0091-4D7F-973F-61CD0C6B46BB"/>
      <w:bookmarkEnd w:id="37"/>
      <w:r w:rsidRPr="00FE03A5">
        <w:rPr>
          <w:rFonts w:ascii="Arial" w:eastAsia="Times New Roman" w:hAnsi="Arial" w:cs="Arial"/>
          <w:sz w:val="21"/>
          <w:szCs w:val="21"/>
          <w:lang w:eastAsia="es-CO"/>
        </w:rPr>
        <w:t>Corresponderá a la Jurisdicción Ordinaria la investigación y juzgamiento de los delitos de que trata el Libro Segundo, Capítulo Quinto, Título Décimo del Código Penal, cuando ellos se cometan por no combatientes, financiadores o agentes del Estado respecto de bienes inmuebles que hayan sido adquiridos mediante despojo o abandono forzado, siempre que por parte de aquellos se hayan realizado actos de ejecución después de la entrada en vigencia del presente Acto Legislativo.</w:t>
      </w:r>
    </w:p>
    <w:p w:rsidR="00AC1B60" w:rsidRPr="00FE03A5" w:rsidRDefault="00AC1B60" w:rsidP="00AC1B6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AC1B60">
      <w:pPr>
        <w:shd w:val="clear" w:color="auto" w:fill="FFFFFF"/>
        <w:spacing w:after="0" w:line="240" w:lineRule="auto"/>
        <w:rPr>
          <w:rFonts w:ascii="Arial" w:eastAsia="Times New Roman" w:hAnsi="Arial" w:cs="Arial"/>
          <w:b/>
          <w:sz w:val="21"/>
          <w:szCs w:val="21"/>
          <w:lang w:eastAsia="es-CO"/>
        </w:rPr>
      </w:pPr>
      <w:bookmarkStart w:id="38" w:name="BF3032FA-0A51-4BC5-94C1-85956A54F287"/>
      <w:bookmarkEnd w:id="38"/>
      <w:r w:rsidRPr="00FE03A5">
        <w:rPr>
          <w:rFonts w:ascii="Arial" w:eastAsia="Times New Roman" w:hAnsi="Arial" w:cs="Arial"/>
          <w:b/>
          <w:sz w:val="21"/>
          <w:szCs w:val="21"/>
          <w:lang w:eastAsia="es-CO"/>
        </w:rPr>
        <w:t>&lt; Inciso INEXEQUIBLE &gt;</w:t>
      </w:r>
    </w:p>
    <w:p w:rsidR="00AC1B60" w:rsidRPr="00FE03A5" w:rsidRDefault="00AC1B60" w:rsidP="00AC1B60">
      <w:pPr>
        <w:shd w:val="clear" w:color="auto" w:fill="FFFFFF"/>
        <w:spacing w:after="0" w:line="240" w:lineRule="auto"/>
        <w:rPr>
          <w:rFonts w:ascii="Arial" w:eastAsia="Times New Roman" w:hAnsi="Arial" w:cs="Arial"/>
          <w:b/>
          <w:sz w:val="21"/>
          <w:szCs w:val="21"/>
          <w:lang w:eastAsia="es-CO"/>
        </w:rPr>
      </w:pPr>
    </w:p>
    <w:p w:rsidR="00AC1B60" w:rsidRPr="00FE03A5" w:rsidRDefault="00AC1B60" w:rsidP="00AC1B60">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Texto original del Acto Legislativo 1 de 2017:</w:t>
      </w:r>
    </w:p>
    <w:p w:rsidR="00AC1B60" w:rsidRPr="00FE03A5" w:rsidRDefault="00AC1B60" w:rsidP="00AC1B6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b/>
          <w:sz w:val="16"/>
          <w:szCs w:val="16"/>
        </w:rPr>
        <w:br/>
      </w:r>
      <w:r w:rsidRPr="00FE03A5">
        <w:rPr>
          <w:rFonts w:ascii="Arial" w:hAnsi="Arial" w:cs="Arial"/>
          <w:sz w:val="16"/>
          <w:szCs w:val="16"/>
          <w:shd w:val="clear" w:color="auto" w:fill="FFFFFF"/>
        </w:rPr>
        <w:t>&lt;INCISO&gt; Si respecto de uno de los casos previstos en los dos párrafos anteriores se planteara un conflicto de competencias, se aplicará el mecanismo de solución previsto en el artículo </w:t>
      </w:r>
      <w:r w:rsidRPr="00FE03A5">
        <w:rPr>
          <w:rFonts w:ascii="Arial" w:hAnsi="Arial" w:cs="Arial"/>
          <w:sz w:val="16"/>
          <w:szCs w:val="16"/>
          <w:shd w:val="clear" w:color="auto" w:fill="FFFFFF"/>
        </w:rPr>
        <w:t>9</w:t>
      </w:r>
      <w:r w:rsidRPr="00FE03A5">
        <w:rPr>
          <w:rFonts w:ascii="Arial" w:hAnsi="Arial" w:cs="Arial"/>
          <w:sz w:val="16"/>
          <w:szCs w:val="16"/>
          <w:shd w:val="clear" w:color="auto" w:fill="FFFFFF"/>
        </w:rPr>
        <w:t>o transitorio de este Acto Legislativo.</w:t>
      </w:r>
    </w:p>
    <w:p w:rsidR="00AC1B60" w:rsidRPr="00FE03A5" w:rsidRDefault="00AC1B60" w:rsidP="00AC1B60">
      <w:pPr>
        <w:shd w:val="clear" w:color="auto" w:fill="FFFFFF"/>
        <w:spacing w:after="0" w:line="240" w:lineRule="auto"/>
        <w:ind w:left="567" w:right="900"/>
        <w:jc w:val="center"/>
        <w:rPr>
          <w:rFonts w:ascii="Arial" w:hAnsi="Arial" w:cs="Arial"/>
          <w:sz w:val="16"/>
          <w:szCs w:val="16"/>
          <w:shd w:val="clear" w:color="auto" w:fill="FFFFFF"/>
        </w:rPr>
      </w:pPr>
    </w:p>
    <w:p w:rsidR="00AC1B60" w:rsidRPr="00FE03A5" w:rsidRDefault="00AC1B60" w:rsidP="00AC1B60">
      <w:pPr>
        <w:shd w:val="clear" w:color="auto" w:fill="FFFFFF"/>
        <w:spacing w:after="0" w:line="240" w:lineRule="auto"/>
        <w:ind w:left="567" w:right="900"/>
        <w:jc w:val="center"/>
        <w:rPr>
          <w:rFonts w:ascii="Arial" w:eastAsia="Times New Roman" w:hAnsi="Arial" w:cs="Arial"/>
          <w:sz w:val="16"/>
          <w:szCs w:val="16"/>
          <w:lang w:eastAsia="es-CO"/>
        </w:rPr>
      </w:pP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39" w:name="8BD5E2ED-46C8-4FC4-860F-55D41DBAD518"/>
      <w:bookmarkEnd w:id="39"/>
      <w:r w:rsidRPr="00FE03A5">
        <w:rPr>
          <w:rFonts w:ascii="Arial" w:eastAsia="Times New Roman" w:hAnsi="Arial" w:cs="Arial"/>
          <w:sz w:val="21"/>
          <w:szCs w:val="21"/>
          <w:lang w:eastAsia="es-CO"/>
        </w:rPr>
        <w:t>La JEP al adoptar sus resoluciones o sentencias hará una calificación jurídica propia del Sistema respecto a las conductas objeto del mismo, calificación que se basará en el Código Penal colombiano y/o en las normas de Derecho Internacional en materia de Derechos Humanos (DIDH), Derecho Internacional Humanitario (DIH) o Derecho Penal Internacional (DPI), siempre con aplicación obligatoria del principio de favorabilidad.</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40" w:name="E8359E5C-9DD7-4A14-988A-9B66F8F9C121"/>
      <w:bookmarkEnd w:id="40"/>
      <w:r w:rsidRPr="00FE03A5">
        <w:rPr>
          <w:rFonts w:ascii="Arial" w:eastAsia="Times New Roman" w:hAnsi="Arial" w:cs="Arial"/>
          <w:sz w:val="21"/>
          <w:szCs w:val="21"/>
          <w:lang w:eastAsia="es-CO"/>
        </w:rPr>
        <w:t>Para acceder al tratamiento especial previsto en el componente de Justicia del Sistema Integral de Verdad, Justicia, Reparación y No Repetición (SIVJRNR) es necesario aportar verdad plena, reparar a las víctimas y garantizar la no repetición. Aportar verdad plena significa relatar, cuando se disponga de los elementos para ello, de manera exhaustiva y detallada las conductas cometidas y las circunstancias de su comisión, así como las informaciones necesarias y suficientes para atribuir responsabilidades, para así garantizar la satisfacción de los derechos de las víctimas a la reparación y a la no repetición. El deber de aportar verdad no implica la obligación de aceptar responsabilidades. Quien aporte de manera dolosa información falsa, o incumpla cualquiera de las condiciones del Sistema, perderá el tratamiento especial de justicia.</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41" w:name="B4C91D19-74CC-44A4-BC33-7F93E9A10194"/>
      <w:bookmarkEnd w:id="41"/>
      <w:r w:rsidRPr="00FE03A5">
        <w:rPr>
          <w:rFonts w:ascii="Arial" w:eastAsia="Times New Roman" w:hAnsi="Arial" w:cs="Arial"/>
          <w:sz w:val="21"/>
          <w:szCs w:val="21"/>
          <w:lang w:eastAsia="es-CO"/>
        </w:rPr>
        <w:t>La ley regulará entre otros los principios, organización, competencias entre ellas por el factor personal, procedimientos, participación de las víctimas y régimen de sanciones conforme a lo definido en el Acuerdo de Jurisdicción Especial para la Paz.</w:t>
      </w:r>
    </w:p>
    <w:p w:rsidR="00AC1B60" w:rsidRPr="00FE03A5" w:rsidRDefault="00AC1B60" w:rsidP="00AC1B6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42" w:name="4115A788-E2BD-4E15-A948-C3CDB27160BC"/>
      <w:bookmarkEnd w:id="42"/>
      <w:r w:rsidRPr="00FE03A5">
        <w:rPr>
          <w:rFonts w:ascii="Arial" w:eastAsia="Times New Roman" w:hAnsi="Arial" w:cs="Arial"/>
          <w:sz w:val="21"/>
          <w:szCs w:val="21"/>
          <w:lang w:eastAsia="es-CO"/>
        </w:rPr>
        <w:t>PARÁGRAFO 1o. &lt; Aparte tachado INEXEQUIBLE &gt; La creación y el funcionamiento de la Jurisdicción Especial para la Paz no modificarán las normas vigentes aplicables a las personas que hayan ejercido la Presidencia de la República, de conformidad con lo establecido en el artículo </w:t>
      </w:r>
      <w:r w:rsidRPr="00FE03A5">
        <w:rPr>
          <w:rFonts w:ascii="Arial" w:eastAsia="Times New Roman" w:hAnsi="Arial" w:cs="Arial"/>
          <w:sz w:val="21"/>
          <w:szCs w:val="21"/>
          <w:shd w:val="clear" w:color="auto" w:fill="F1D5B7"/>
          <w:lang w:eastAsia="es-CO"/>
        </w:rPr>
        <w:t>174</w:t>
      </w:r>
      <w:r w:rsidRPr="00FE03A5">
        <w:rPr>
          <w:rFonts w:ascii="Arial" w:eastAsia="Times New Roman" w:hAnsi="Arial" w:cs="Arial"/>
          <w:sz w:val="21"/>
          <w:szCs w:val="21"/>
          <w:lang w:eastAsia="es-CO"/>
        </w:rPr>
        <w:t> de la Constitución Política de Colombia. En caso de que ante la JEP obre una información que comprometa a una persona que haya ejercido la Presidencia de la República, dicha información se remitirá a la Cámara de Representantes para lo de su competencia, </w:t>
      </w:r>
      <w:r w:rsidRPr="00FE03A5">
        <w:rPr>
          <w:rFonts w:ascii="Arial" w:eastAsia="Times New Roman" w:hAnsi="Arial" w:cs="Arial"/>
          <w:strike/>
          <w:sz w:val="21"/>
          <w:szCs w:val="21"/>
          <w:lang w:eastAsia="es-CO"/>
        </w:rPr>
        <w:t>remisión que se efectuará en el momento que se considere adecuado por la JEP, después de haber realizado las verificaciones pertinentes</w:t>
      </w:r>
      <w:r w:rsidRPr="00FE03A5">
        <w:rPr>
          <w:rFonts w:ascii="Arial" w:eastAsia="Times New Roman" w:hAnsi="Arial" w:cs="Arial"/>
          <w:sz w:val="21"/>
          <w:szCs w:val="21"/>
          <w:lang w:eastAsia="es-CO"/>
        </w:rPr>
        <w:t> .</w:t>
      </w:r>
    </w:p>
    <w:p w:rsidR="00046464" w:rsidRPr="00FE03A5" w:rsidRDefault="00046464" w:rsidP="00AC1B60">
      <w:pPr>
        <w:shd w:val="clear" w:color="auto" w:fill="FFFFFF"/>
        <w:spacing w:after="0" w:line="240" w:lineRule="auto"/>
        <w:jc w:val="both"/>
        <w:rPr>
          <w:rFonts w:ascii="Arial" w:eastAsia="Times New Roman" w:hAnsi="Arial" w:cs="Arial"/>
          <w:sz w:val="21"/>
          <w:szCs w:val="21"/>
          <w:lang w:eastAsia="es-CO"/>
        </w:rPr>
      </w:pPr>
      <w:bookmarkStart w:id="43" w:name="7D502717-54CF-4FC5-AB17-73A764597A24"/>
      <w:bookmarkEnd w:id="43"/>
      <w:r w:rsidRPr="00FE03A5">
        <w:rPr>
          <w:rFonts w:ascii="Arial" w:eastAsia="Times New Roman" w:hAnsi="Arial" w:cs="Arial"/>
          <w:sz w:val="21"/>
          <w:szCs w:val="21"/>
          <w:lang w:eastAsia="es-CO"/>
        </w:rPr>
        <w:lastRenderedPageBreak/>
        <w:t>PARÁGRAFO 2o.Con el fin de garantizar el funcionamiento y la autonomía administrativa, presupuestal y técnica de la jurisdicción especial para la paz, el Secretario Ejecutivo y el Presidente o la instancia de gobierno de la JEP que los magistrados de la misma definan, ejercerán de manera exclusiva, y solo durante el tiempo de vigencia de la misma, todas las funciones asignadas a la Sala Administrativa del Consejo Superior de la Judicatura establecidas en el Acto Legislativo número </w:t>
      </w:r>
      <w:r w:rsidRPr="00FE03A5">
        <w:rPr>
          <w:rFonts w:ascii="Arial" w:eastAsia="Times New Roman" w:hAnsi="Arial" w:cs="Arial"/>
          <w:sz w:val="21"/>
          <w:szCs w:val="21"/>
          <w:shd w:val="clear" w:color="auto" w:fill="F1D5B7"/>
          <w:lang w:eastAsia="es-CO"/>
        </w:rPr>
        <w:t>02</w:t>
      </w:r>
      <w:r w:rsidRPr="00FE03A5">
        <w:rPr>
          <w:rFonts w:ascii="Arial" w:eastAsia="Times New Roman" w:hAnsi="Arial" w:cs="Arial"/>
          <w:sz w:val="21"/>
          <w:szCs w:val="21"/>
          <w:lang w:eastAsia="es-CO"/>
        </w:rPr>
        <w:t> de 2015 y en la Ley </w:t>
      </w:r>
      <w:r w:rsidRPr="00FE03A5">
        <w:rPr>
          <w:rFonts w:ascii="Arial" w:eastAsia="Times New Roman" w:hAnsi="Arial" w:cs="Arial"/>
          <w:sz w:val="21"/>
          <w:szCs w:val="21"/>
          <w:shd w:val="clear" w:color="auto" w:fill="F1D5B7"/>
          <w:lang w:eastAsia="es-CO"/>
        </w:rPr>
        <w:t>270</w:t>
      </w:r>
      <w:r w:rsidRPr="00FE03A5">
        <w:rPr>
          <w:rFonts w:ascii="Arial" w:eastAsia="Times New Roman" w:hAnsi="Arial" w:cs="Arial"/>
          <w:sz w:val="21"/>
          <w:szCs w:val="21"/>
          <w:lang w:eastAsia="es-CO"/>
        </w:rPr>
        <w:t> de 1996 respecto al gobierno y administración de esta Jurisdicción.</w:t>
      </w:r>
    </w:p>
    <w:p w:rsidR="00AC1B60" w:rsidRPr="00FE03A5" w:rsidRDefault="00AC1B60" w:rsidP="00AC1B60">
      <w:pPr>
        <w:shd w:val="clear" w:color="auto" w:fill="FFFFFF"/>
        <w:spacing w:after="0" w:line="240" w:lineRule="auto"/>
        <w:jc w:val="both"/>
        <w:rPr>
          <w:rFonts w:ascii="Arial" w:eastAsia="Times New Roman" w:hAnsi="Arial" w:cs="Arial"/>
          <w:sz w:val="21"/>
          <w:szCs w:val="21"/>
          <w:lang w:eastAsia="es-CO"/>
        </w:rPr>
      </w:pPr>
    </w:p>
    <w:p w:rsidR="00AC1B60" w:rsidRPr="00FE03A5" w:rsidRDefault="00AC1B60" w:rsidP="00AC1B60">
      <w:pPr>
        <w:shd w:val="clear" w:color="auto" w:fill="FFFFFF"/>
        <w:spacing w:after="0" w:line="240" w:lineRule="auto"/>
        <w:ind w:left="1134" w:right="900" w:hanging="567"/>
        <w:jc w:val="both"/>
        <w:rPr>
          <w:rFonts w:ascii="Arial" w:hAnsi="Arial" w:cs="Arial"/>
          <w:b/>
          <w:sz w:val="16"/>
          <w:szCs w:val="16"/>
          <w:shd w:val="clear" w:color="auto" w:fill="FFFFFF"/>
        </w:rPr>
      </w:pPr>
      <w:bookmarkStart w:id="44" w:name="F1C711EB-EEDF-4A44-9963-65CB27DDC4F0"/>
      <w:bookmarkEnd w:id="44"/>
      <w:r w:rsidRPr="00FE03A5">
        <w:rPr>
          <w:rFonts w:ascii="Arial" w:hAnsi="Arial" w:cs="Arial"/>
          <w:b/>
          <w:sz w:val="16"/>
          <w:szCs w:val="16"/>
          <w:shd w:val="clear" w:color="auto" w:fill="FFFFFF"/>
        </w:rPr>
        <w:t>Corte Constitucional</w:t>
      </w:r>
    </w:p>
    <w:p w:rsidR="00AC1B60" w:rsidRPr="00FE03A5" w:rsidRDefault="00AC1B60" w:rsidP="00E22A0D">
      <w:pPr>
        <w:shd w:val="clear" w:color="auto" w:fill="FFFFFF"/>
        <w:spacing w:after="0" w:line="240" w:lineRule="auto"/>
        <w:ind w:left="567" w:right="900" w:hanging="567"/>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xml:space="preserve">- Artículo declarado EXEQUIBLE, salvo el inciso 6o. y el aparte tachado del parágrafo 1. </w:t>
      </w:r>
      <w:proofErr w:type="gramStart"/>
      <w:r w:rsidRPr="00FE03A5">
        <w:rPr>
          <w:rFonts w:ascii="Arial" w:hAnsi="Arial" w:cs="Arial"/>
          <w:sz w:val="16"/>
          <w:szCs w:val="16"/>
          <w:shd w:val="clear" w:color="auto" w:fill="FFFFFF"/>
        </w:rPr>
        <w:t>declarados</w:t>
      </w:r>
      <w:proofErr w:type="gramEnd"/>
      <w:r w:rsidRPr="00FE03A5">
        <w:rPr>
          <w:rFonts w:ascii="Arial" w:hAnsi="Arial" w:cs="Arial"/>
          <w:sz w:val="16"/>
          <w:szCs w:val="16"/>
          <w:shd w:val="clear" w:color="auto" w:fill="FFFFFF"/>
        </w:rPr>
        <w:t xml:space="preserve"> INEXEQUIBLES,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según Comunicado de Prensa de 14 de noviembre de 2017, Magistrado Ponente Dr. Luis Guillermo Guerrero Pérez.</w:t>
      </w:r>
      <w:r w:rsidRPr="00FE03A5">
        <w:rPr>
          <w:rFonts w:ascii="Arial" w:hAnsi="Arial" w:cs="Arial"/>
          <w:sz w:val="16"/>
          <w:szCs w:val="16"/>
        </w:rPr>
        <w:br/>
      </w:r>
      <w:r w:rsidRPr="00FE03A5">
        <w:rPr>
          <w:rFonts w:ascii="Arial" w:hAnsi="Arial" w:cs="Arial"/>
          <w:sz w:val="16"/>
          <w:szCs w:val="16"/>
        </w:rPr>
        <w:br/>
      </w:r>
    </w:p>
    <w:p w:rsidR="00AC1B60" w:rsidRPr="00FE03A5" w:rsidRDefault="00AC1B60" w:rsidP="00AC1B60">
      <w:pPr>
        <w:shd w:val="clear" w:color="auto" w:fill="FFFFFF"/>
        <w:spacing w:after="0" w:line="240" w:lineRule="auto"/>
        <w:ind w:left="567" w:right="900" w:hanging="567"/>
        <w:jc w:val="both"/>
        <w:rPr>
          <w:rFonts w:ascii="Arial" w:hAnsi="Arial" w:cs="Arial"/>
          <w:sz w:val="16"/>
          <w:szCs w:val="16"/>
          <w:shd w:val="clear" w:color="auto" w:fill="FFFFFF"/>
        </w:rPr>
      </w:pPr>
    </w:p>
    <w:p w:rsidR="00046464" w:rsidRPr="00FE03A5" w:rsidRDefault="00AC1B60" w:rsidP="00886D30">
      <w:pPr>
        <w:shd w:val="clear" w:color="auto" w:fill="FFFFFF"/>
        <w:spacing w:after="0" w:line="240" w:lineRule="auto"/>
        <w:jc w:val="both"/>
        <w:rPr>
          <w:rFonts w:ascii="Arial" w:eastAsia="Times New Roman" w:hAnsi="Arial" w:cs="Arial"/>
          <w:sz w:val="21"/>
          <w:szCs w:val="21"/>
          <w:lang w:eastAsia="es-CO"/>
        </w:rPr>
      </w:pPr>
      <w:r w:rsidRPr="00FE03A5">
        <w:rPr>
          <w:rFonts w:ascii="Arial" w:hAnsi="Arial" w:cs="Arial"/>
          <w:sz w:val="20"/>
          <w:szCs w:val="20"/>
          <w:shd w:val="clear" w:color="auto" w:fill="FFFFFF"/>
        </w:rPr>
        <w:t> </w:t>
      </w:r>
      <w:r w:rsidR="00046464" w:rsidRPr="00FE03A5">
        <w:rPr>
          <w:rFonts w:ascii="Arial" w:eastAsia="Times New Roman" w:hAnsi="Arial" w:cs="Arial"/>
          <w:sz w:val="21"/>
          <w:szCs w:val="21"/>
          <w:lang w:eastAsia="es-CO"/>
        </w:rPr>
        <w:t>Artículo transitorio </w:t>
      </w:r>
      <w:r w:rsidR="00046464" w:rsidRPr="00FE03A5">
        <w:rPr>
          <w:rFonts w:ascii="Arial" w:eastAsia="Times New Roman" w:hAnsi="Arial" w:cs="Arial"/>
          <w:sz w:val="21"/>
          <w:szCs w:val="21"/>
          <w:shd w:val="clear" w:color="auto" w:fill="F1D5B7"/>
          <w:lang w:eastAsia="es-CO"/>
        </w:rPr>
        <w:t>6</w:t>
      </w:r>
      <w:r w:rsidR="00046464" w:rsidRPr="00FE03A5">
        <w:rPr>
          <w:rFonts w:ascii="Arial" w:eastAsia="Times New Roman" w:hAnsi="Arial" w:cs="Arial"/>
          <w:sz w:val="21"/>
          <w:szCs w:val="21"/>
          <w:lang w:eastAsia="es-CO"/>
        </w:rPr>
        <w:t xml:space="preserve"> o. Competencia </w:t>
      </w:r>
      <w:proofErr w:type="gramStart"/>
      <w:r w:rsidR="00046464" w:rsidRPr="00FE03A5">
        <w:rPr>
          <w:rFonts w:ascii="Arial" w:eastAsia="Times New Roman" w:hAnsi="Arial" w:cs="Arial"/>
          <w:sz w:val="21"/>
          <w:szCs w:val="21"/>
          <w:lang w:eastAsia="es-CO"/>
        </w:rPr>
        <w:t>prevalente . </w:t>
      </w:r>
      <w:proofErr w:type="gramEnd"/>
      <w:r w:rsidR="00046464" w:rsidRPr="00FE03A5">
        <w:rPr>
          <w:rFonts w:ascii="Arial" w:eastAsia="Times New Roman" w:hAnsi="Arial" w:cs="Arial"/>
          <w:sz w:val="21"/>
          <w:szCs w:val="21"/>
          <w:lang w:eastAsia="es-CO"/>
        </w:rPr>
        <w:t>El componente de justicia del SIVJRNR, conforme a lo establecido en el Acuerdo Final, prevalecerá sobre las actuaciones penales, disciplinarias o administrativas por conductas cometidas con ocasión, por causa o en relación directa o indirecta con el conflicto armado, al absorber la competencia exclusiva sobre dichas conductas.</w:t>
      </w:r>
    </w:p>
    <w:p w:rsidR="00046464" w:rsidRPr="00FE03A5" w:rsidRDefault="00046464" w:rsidP="00886D30">
      <w:pPr>
        <w:shd w:val="clear" w:color="auto" w:fill="FFFFFF"/>
        <w:spacing w:after="0" w:line="240" w:lineRule="auto"/>
        <w:jc w:val="both"/>
        <w:rPr>
          <w:rFonts w:ascii="Arial" w:eastAsia="Times New Roman" w:hAnsi="Arial" w:cs="Arial"/>
          <w:sz w:val="21"/>
          <w:szCs w:val="21"/>
          <w:lang w:eastAsia="es-CO"/>
        </w:rPr>
      </w:pPr>
      <w:bookmarkStart w:id="45" w:name="177BE6EA-454E-4CA1-B09B-D708AFB46A56"/>
      <w:bookmarkEnd w:id="45"/>
      <w:r w:rsidRPr="00FE03A5">
        <w:rPr>
          <w:rFonts w:ascii="Arial" w:eastAsia="Times New Roman" w:hAnsi="Arial" w:cs="Arial"/>
          <w:sz w:val="21"/>
          <w:szCs w:val="21"/>
          <w:lang w:eastAsia="es-CO"/>
        </w:rPr>
        <w:t>Respecto a las sanciones o investigaciones disciplinarias o administrativas, incluidas las pecuniarias impuestas a personas naturales en cualquier jurisdicción, la competencia de la Jurisdicción Especial para la Paz se limitará bien a anular o extinguir la responsabilidad o la sanción disciplinaria o administrativa impuesta por conductas cometidas con ocasión, por causa o en relación directa o indirecta con el conflicto armado, o bien a revisar dichas sanciones, todo ello a solicitud del sancionado o investigado. En todo caso la solicitud no podrá llevar aparejada la reapertura de una investigación penal por los mismos hechos. En caso de que se solicite la revisión de la sanción impuesta o la extinción de la sanción y responsabilidad, será competente la Sección de Revisión del Tribunal para la Paz. Respecto a los investigados, será competente la Sala de definición de situaciones jurídicas.</w:t>
      </w:r>
    </w:p>
    <w:p w:rsidR="00886D30" w:rsidRPr="00FE03A5" w:rsidRDefault="00886D30" w:rsidP="00886D30">
      <w:pPr>
        <w:shd w:val="clear" w:color="auto" w:fill="FFFFFF"/>
        <w:spacing w:after="0" w:line="240" w:lineRule="auto"/>
        <w:jc w:val="both"/>
        <w:rPr>
          <w:rFonts w:ascii="Arial" w:eastAsia="Times New Roman" w:hAnsi="Arial" w:cs="Arial"/>
          <w:sz w:val="21"/>
          <w:szCs w:val="21"/>
          <w:lang w:eastAsia="es-CO"/>
        </w:rPr>
      </w:pPr>
    </w:p>
    <w:p w:rsidR="00886D30" w:rsidRPr="00FE03A5" w:rsidRDefault="00886D30" w:rsidP="00886D3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886D30" w:rsidRPr="00FE03A5" w:rsidRDefault="00886D30" w:rsidP="00886D3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886D30" w:rsidRPr="00FE03A5" w:rsidRDefault="00886D30" w:rsidP="00046464">
      <w:pPr>
        <w:shd w:val="clear" w:color="auto" w:fill="FFFFFF"/>
        <w:spacing w:after="0" w:line="240" w:lineRule="auto"/>
        <w:jc w:val="center"/>
        <w:rPr>
          <w:rFonts w:ascii="Arial" w:eastAsia="Times New Roman" w:hAnsi="Arial" w:cs="Arial"/>
          <w:sz w:val="21"/>
          <w:szCs w:val="21"/>
          <w:lang w:eastAsia="es-CO"/>
        </w:rPr>
      </w:pPr>
    </w:p>
    <w:p w:rsidR="00046464" w:rsidRDefault="00046464" w:rsidP="00EC62EB">
      <w:pPr>
        <w:shd w:val="clear" w:color="auto" w:fill="FFFFFF"/>
        <w:spacing w:after="0" w:line="240" w:lineRule="auto"/>
        <w:jc w:val="both"/>
        <w:rPr>
          <w:rFonts w:ascii="Arial" w:eastAsia="Times New Roman" w:hAnsi="Arial" w:cs="Arial"/>
          <w:sz w:val="21"/>
          <w:szCs w:val="21"/>
          <w:lang w:eastAsia="es-CO"/>
        </w:rPr>
      </w:pPr>
      <w:bookmarkStart w:id="46" w:name="188C96E4-DD8F-4A5D-BAB0-52EFCD4DB751"/>
      <w:bookmarkEnd w:id="46"/>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7</w:t>
      </w:r>
      <w:r w:rsidRPr="00FE03A5">
        <w:rPr>
          <w:rFonts w:ascii="Arial" w:eastAsia="Times New Roman" w:hAnsi="Arial" w:cs="Arial"/>
          <w:sz w:val="21"/>
          <w:szCs w:val="21"/>
          <w:lang w:eastAsia="es-CO"/>
        </w:rPr>
        <w:t> o. </w:t>
      </w:r>
      <w:proofErr w:type="gramStart"/>
      <w:r w:rsidRPr="00FE03A5">
        <w:rPr>
          <w:rFonts w:ascii="Arial" w:eastAsia="Times New Roman" w:hAnsi="Arial" w:cs="Arial"/>
          <w:sz w:val="21"/>
          <w:szCs w:val="21"/>
          <w:lang w:eastAsia="es-CO"/>
        </w:rPr>
        <w:t>Conformación . </w:t>
      </w:r>
      <w:proofErr w:type="gramEnd"/>
      <w:r w:rsidRPr="00FE03A5">
        <w:rPr>
          <w:rFonts w:ascii="Arial" w:eastAsia="Times New Roman" w:hAnsi="Arial" w:cs="Arial"/>
          <w:sz w:val="21"/>
          <w:szCs w:val="21"/>
          <w:lang w:eastAsia="es-CO"/>
        </w:rPr>
        <w:t>La Jurisdicción estará compuesta por la Sala de Reconocimiento de Verdad, de Responsabilidad y de Determinación de los Hechos y Conductas, la Sala de Definición de las situaciones jurídicas, salas que desarrollarán su trabajo conforme a criterios de priorización elaborados a partir de la gravedad y representatividad de los delitos y del grado de responsabilidad en los mismos; la Sala de Amnistía o Indulto; el Tribunal para la Paz; la Unidad de Investigación y Acusación, y la Secretaría Ejecutiva. La Jurisdicción contará además con un Presidente.</w:t>
      </w:r>
    </w:p>
    <w:p w:rsidR="00FE03A5" w:rsidRPr="00FE03A5" w:rsidRDefault="00FE03A5" w:rsidP="00EC62EB">
      <w:pPr>
        <w:shd w:val="clear" w:color="auto" w:fill="FFFFFF"/>
        <w:spacing w:after="0" w:line="240" w:lineRule="auto"/>
        <w:jc w:val="both"/>
        <w:rPr>
          <w:rFonts w:ascii="Arial" w:eastAsia="Times New Roman" w:hAnsi="Arial" w:cs="Arial"/>
          <w:sz w:val="21"/>
          <w:szCs w:val="21"/>
          <w:lang w:eastAsia="es-CO"/>
        </w:rPr>
      </w:pPr>
    </w:p>
    <w:p w:rsidR="00046464" w:rsidRDefault="00046464" w:rsidP="00EC62EB">
      <w:pPr>
        <w:shd w:val="clear" w:color="auto" w:fill="FFFFFF"/>
        <w:spacing w:after="0" w:line="240" w:lineRule="auto"/>
        <w:jc w:val="both"/>
        <w:rPr>
          <w:rFonts w:ascii="Arial" w:eastAsia="Times New Roman" w:hAnsi="Arial" w:cs="Arial"/>
          <w:sz w:val="21"/>
          <w:szCs w:val="21"/>
          <w:lang w:eastAsia="es-CO"/>
        </w:rPr>
      </w:pPr>
      <w:bookmarkStart w:id="47" w:name="BFC558F0-7226-4E25-9F88-54A835DD8D3F"/>
      <w:bookmarkEnd w:id="47"/>
      <w:r w:rsidRPr="00FE03A5">
        <w:rPr>
          <w:rFonts w:ascii="Arial" w:eastAsia="Times New Roman" w:hAnsi="Arial" w:cs="Arial"/>
          <w:sz w:val="21"/>
          <w:szCs w:val="21"/>
          <w:lang w:eastAsia="es-CO"/>
        </w:rPr>
        <w:t xml:space="preserve">&lt; Aparte tachado INEXEQUIBLE &gt; El Tribunal para la Paz es el órgano de cierre y la máxima instancia de la Jurisdicción Especial para la Paz. Estará conformado por dos secciones de primera instancia, una Sección de Revisión de Sentencias, una Sección de Apelación y la Sección de Estabilidad y Eficacia. El Tribunal para la Paz estará conformado por un mínimo de 20 magistrados colombianos titulares. Además, se contará con 4 juristas expertos extranjeros que intervendrán. Excepcionalmente, a solicitud de las personas sometidas a su jurisdicción o de oficio, la Sección que vaya a conocer el caso pedirá la intervención, como </w:t>
      </w:r>
      <w:proofErr w:type="spellStart"/>
      <w:r w:rsidRPr="00FE03A5">
        <w:rPr>
          <w:rFonts w:ascii="Arial" w:eastAsia="Times New Roman" w:hAnsi="Arial" w:cs="Arial"/>
          <w:sz w:val="21"/>
          <w:szCs w:val="21"/>
          <w:lang w:eastAsia="es-CO"/>
        </w:rPr>
        <w:t>amicus</w:t>
      </w:r>
      <w:proofErr w:type="spellEnd"/>
      <w:r w:rsidRPr="00FE03A5">
        <w:rPr>
          <w:rFonts w:ascii="Arial" w:eastAsia="Times New Roman" w:hAnsi="Arial" w:cs="Arial"/>
          <w:sz w:val="21"/>
          <w:szCs w:val="21"/>
          <w:lang w:eastAsia="es-CO"/>
        </w:rPr>
        <w:t xml:space="preserve"> </w:t>
      </w:r>
      <w:proofErr w:type="spellStart"/>
      <w:r w:rsidRPr="00FE03A5">
        <w:rPr>
          <w:rFonts w:ascii="Arial" w:eastAsia="Times New Roman" w:hAnsi="Arial" w:cs="Arial"/>
          <w:sz w:val="21"/>
          <w:szCs w:val="21"/>
          <w:lang w:eastAsia="es-CO"/>
        </w:rPr>
        <w:t>curiae</w:t>
      </w:r>
      <w:proofErr w:type="spellEnd"/>
      <w:r w:rsidRPr="00FE03A5">
        <w:rPr>
          <w:rFonts w:ascii="Arial" w:eastAsia="Times New Roman" w:hAnsi="Arial" w:cs="Arial"/>
          <w:sz w:val="21"/>
          <w:szCs w:val="21"/>
          <w:lang w:eastAsia="es-CO"/>
        </w:rPr>
        <w:t xml:space="preserve">, de hasta 2 juristas extranjeros de reconocido prestigio. Estos últimos actuarán con la única finalidad de aportar un concepto o </w:t>
      </w:r>
      <w:proofErr w:type="spellStart"/>
      <w:r w:rsidRPr="00FE03A5">
        <w:rPr>
          <w:rFonts w:ascii="Arial" w:eastAsia="Times New Roman" w:hAnsi="Arial" w:cs="Arial"/>
          <w:sz w:val="21"/>
          <w:szCs w:val="21"/>
          <w:lang w:eastAsia="es-CO"/>
        </w:rPr>
        <w:t>amicus</w:t>
      </w:r>
      <w:proofErr w:type="spellEnd"/>
      <w:r w:rsidRPr="00FE03A5">
        <w:rPr>
          <w:rFonts w:ascii="Arial" w:eastAsia="Times New Roman" w:hAnsi="Arial" w:cs="Arial"/>
          <w:sz w:val="21"/>
          <w:szCs w:val="21"/>
          <w:lang w:eastAsia="es-CO"/>
        </w:rPr>
        <w:t xml:space="preserve"> </w:t>
      </w:r>
      <w:proofErr w:type="spellStart"/>
      <w:r w:rsidRPr="00FE03A5">
        <w:rPr>
          <w:rFonts w:ascii="Arial" w:eastAsia="Times New Roman" w:hAnsi="Arial" w:cs="Arial"/>
          <w:sz w:val="21"/>
          <w:szCs w:val="21"/>
          <w:lang w:eastAsia="es-CO"/>
        </w:rPr>
        <w:t>curiae</w:t>
      </w:r>
      <w:proofErr w:type="spellEnd"/>
      <w:r w:rsidRPr="00FE03A5">
        <w:rPr>
          <w:rFonts w:ascii="Arial" w:eastAsia="Times New Roman" w:hAnsi="Arial" w:cs="Arial"/>
          <w:sz w:val="21"/>
          <w:szCs w:val="21"/>
          <w:lang w:eastAsia="es-CO"/>
        </w:rPr>
        <w:t xml:space="preserve"> sobre la materia del caso bajo estudio, con el fin de obtener elementos de juicio o informaciones relevantes al caso. </w:t>
      </w:r>
      <w:r w:rsidRPr="00FE03A5">
        <w:rPr>
          <w:rFonts w:ascii="Arial" w:eastAsia="Times New Roman" w:hAnsi="Arial" w:cs="Arial"/>
          <w:strike/>
          <w:sz w:val="21"/>
          <w:szCs w:val="21"/>
          <w:lang w:eastAsia="es-CO"/>
        </w:rPr>
        <w:t xml:space="preserve">Cuando se requiera la </w:t>
      </w:r>
      <w:r w:rsidRPr="00FE03A5">
        <w:rPr>
          <w:rFonts w:ascii="Arial" w:eastAsia="Times New Roman" w:hAnsi="Arial" w:cs="Arial"/>
          <w:strike/>
          <w:sz w:val="21"/>
          <w:szCs w:val="21"/>
          <w:lang w:eastAsia="es-CO"/>
        </w:rPr>
        <w:lastRenderedPageBreak/>
        <w:t>intervención de los juristas extranjeros, estos participarán en los debates de la Sección en la que se hubiera requerido su intervención, en las mismas condiciones que los magistrados, pero sin derecho de voto</w:t>
      </w:r>
      <w:r w:rsidRPr="00FE03A5">
        <w:rPr>
          <w:rFonts w:ascii="Arial" w:eastAsia="Times New Roman" w:hAnsi="Arial" w:cs="Arial"/>
          <w:sz w:val="21"/>
          <w:szCs w:val="21"/>
          <w:lang w:eastAsia="es-CO"/>
        </w:rPr>
        <w:t>.</w:t>
      </w:r>
    </w:p>
    <w:p w:rsidR="00FE03A5" w:rsidRPr="00FE03A5" w:rsidRDefault="00FE03A5" w:rsidP="00EC62EB">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48" w:name="C0B2D94C-29E5-4DE4-8099-A583912BC5EA"/>
      <w:bookmarkEnd w:id="48"/>
      <w:r w:rsidRPr="00FE03A5">
        <w:rPr>
          <w:rFonts w:ascii="Arial" w:eastAsia="Times New Roman" w:hAnsi="Arial" w:cs="Arial"/>
          <w:sz w:val="21"/>
          <w:szCs w:val="21"/>
          <w:lang w:eastAsia="es-CO"/>
        </w:rPr>
        <w:t xml:space="preserve">&lt; Aparte tachado INEXEQUIBLE &gt; Las Salas de reconocimiento de verdad, de responsabilidad y de determinación de los hechos y conductas; de definición de las situaciones jurídicas; y de amnistía o indulto estarán conformadas por un total de 18 magistrados colombianos. Además, se contará con 6 juristas expertos extranjeros. Excepcionalmente, a solicitud de las personas sometidas a su jurisdicción o de oficio, la Sala que vaya a conocer el caso pedirá la intervención, como </w:t>
      </w:r>
      <w:proofErr w:type="spellStart"/>
      <w:r w:rsidRPr="00FE03A5">
        <w:rPr>
          <w:rFonts w:ascii="Arial" w:eastAsia="Times New Roman" w:hAnsi="Arial" w:cs="Arial"/>
          <w:sz w:val="21"/>
          <w:szCs w:val="21"/>
          <w:lang w:eastAsia="es-CO"/>
        </w:rPr>
        <w:t>amicus</w:t>
      </w:r>
      <w:proofErr w:type="spellEnd"/>
      <w:r w:rsidRPr="00FE03A5">
        <w:rPr>
          <w:rFonts w:ascii="Arial" w:eastAsia="Times New Roman" w:hAnsi="Arial" w:cs="Arial"/>
          <w:sz w:val="21"/>
          <w:szCs w:val="21"/>
          <w:lang w:eastAsia="es-CO"/>
        </w:rPr>
        <w:t xml:space="preserve"> </w:t>
      </w:r>
      <w:proofErr w:type="spellStart"/>
      <w:r w:rsidRPr="00FE03A5">
        <w:rPr>
          <w:rFonts w:ascii="Arial" w:eastAsia="Times New Roman" w:hAnsi="Arial" w:cs="Arial"/>
          <w:sz w:val="21"/>
          <w:szCs w:val="21"/>
          <w:lang w:eastAsia="es-CO"/>
        </w:rPr>
        <w:t>curiae</w:t>
      </w:r>
      <w:proofErr w:type="spellEnd"/>
      <w:r w:rsidRPr="00FE03A5">
        <w:rPr>
          <w:rFonts w:ascii="Arial" w:eastAsia="Times New Roman" w:hAnsi="Arial" w:cs="Arial"/>
          <w:sz w:val="21"/>
          <w:szCs w:val="21"/>
          <w:lang w:eastAsia="es-CO"/>
        </w:rPr>
        <w:t xml:space="preserve">, de hasta 2 juristas extranjeros de reconocido prestigio, con el fin de emitir un concepto o </w:t>
      </w:r>
      <w:proofErr w:type="spellStart"/>
      <w:r w:rsidRPr="00FE03A5">
        <w:rPr>
          <w:rFonts w:ascii="Arial" w:eastAsia="Times New Roman" w:hAnsi="Arial" w:cs="Arial"/>
          <w:sz w:val="21"/>
          <w:szCs w:val="21"/>
          <w:lang w:eastAsia="es-CO"/>
        </w:rPr>
        <w:t>amicus</w:t>
      </w:r>
      <w:proofErr w:type="spellEnd"/>
      <w:r w:rsidRPr="00FE03A5">
        <w:rPr>
          <w:rFonts w:ascii="Arial" w:eastAsia="Times New Roman" w:hAnsi="Arial" w:cs="Arial"/>
          <w:sz w:val="21"/>
          <w:szCs w:val="21"/>
          <w:lang w:eastAsia="es-CO"/>
        </w:rPr>
        <w:t xml:space="preserve"> </w:t>
      </w:r>
      <w:proofErr w:type="spellStart"/>
      <w:r w:rsidRPr="00FE03A5">
        <w:rPr>
          <w:rFonts w:ascii="Arial" w:eastAsia="Times New Roman" w:hAnsi="Arial" w:cs="Arial"/>
          <w:sz w:val="21"/>
          <w:szCs w:val="21"/>
          <w:lang w:eastAsia="es-CO"/>
        </w:rPr>
        <w:t>curiae</w:t>
      </w:r>
      <w:proofErr w:type="spellEnd"/>
      <w:r w:rsidRPr="00FE03A5">
        <w:rPr>
          <w:rFonts w:ascii="Arial" w:eastAsia="Times New Roman" w:hAnsi="Arial" w:cs="Arial"/>
          <w:sz w:val="21"/>
          <w:szCs w:val="21"/>
          <w:lang w:eastAsia="es-CO"/>
        </w:rPr>
        <w:t xml:space="preserve"> sobre la materia del caso bajo estudio, con el fin de obtener elementos de juicio o informaciones relevantes al caso. </w:t>
      </w:r>
      <w:r w:rsidRPr="00FE03A5">
        <w:rPr>
          <w:rFonts w:ascii="Arial" w:eastAsia="Times New Roman" w:hAnsi="Arial" w:cs="Arial"/>
          <w:strike/>
          <w:sz w:val="21"/>
          <w:szCs w:val="21"/>
          <w:lang w:eastAsia="es-CO"/>
        </w:rPr>
        <w:t>Cuando se requiera la intervención de los juristas extranjeros, estos participarán en los debates de la Sala en la que hubiera requerido su intervención, en las mismas condiciones que los magistrados, pero sin derecho de voto.</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49" w:name="9EE2321E-D705-4079-A966-C907E7C2233D"/>
      <w:bookmarkEnd w:id="49"/>
      <w:r w:rsidRPr="00FE03A5">
        <w:rPr>
          <w:rFonts w:ascii="Arial" w:eastAsia="Times New Roman" w:hAnsi="Arial" w:cs="Arial"/>
          <w:sz w:val="21"/>
          <w:szCs w:val="21"/>
          <w:lang w:eastAsia="es-CO"/>
        </w:rPr>
        <w:t xml:space="preserve">Además, estarán a disposición de la JEP 13 magistrados colombianos adicionales en calidad de magistrados suplentes o sustitutos, y 4 juristas expertos extranjeros para intervenir como </w:t>
      </w:r>
      <w:proofErr w:type="spellStart"/>
      <w:r w:rsidRPr="00FE03A5">
        <w:rPr>
          <w:rFonts w:ascii="Arial" w:eastAsia="Times New Roman" w:hAnsi="Arial" w:cs="Arial"/>
          <w:sz w:val="21"/>
          <w:szCs w:val="21"/>
          <w:lang w:eastAsia="es-CO"/>
        </w:rPr>
        <w:t>amicus</w:t>
      </w:r>
      <w:proofErr w:type="spellEnd"/>
      <w:r w:rsidRPr="00FE03A5">
        <w:rPr>
          <w:rFonts w:ascii="Arial" w:eastAsia="Times New Roman" w:hAnsi="Arial" w:cs="Arial"/>
          <w:sz w:val="21"/>
          <w:szCs w:val="21"/>
          <w:lang w:eastAsia="es-CO"/>
        </w:rPr>
        <w:t xml:space="preserve"> </w:t>
      </w:r>
      <w:proofErr w:type="spellStart"/>
      <w:r w:rsidRPr="00FE03A5">
        <w:rPr>
          <w:rFonts w:ascii="Arial" w:eastAsia="Times New Roman" w:hAnsi="Arial" w:cs="Arial"/>
          <w:sz w:val="21"/>
          <w:szCs w:val="21"/>
          <w:lang w:eastAsia="es-CO"/>
        </w:rPr>
        <w:t>curiae</w:t>
      </w:r>
      <w:proofErr w:type="spellEnd"/>
      <w:r w:rsidRPr="00FE03A5">
        <w:rPr>
          <w:rFonts w:ascii="Arial" w:eastAsia="Times New Roman" w:hAnsi="Arial" w:cs="Arial"/>
          <w:sz w:val="21"/>
          <w:szCs w:val="21"/>
          <w:lang w:eastAsia="es-CO"/>
        </w:rPr>
        <w:t xml:space="preserve"> suplentes o sustitutos. En caso de que se requiera, el pleno de magistrados de la Jurisdicción hará los nombramientos necesarios de la lista de magistrados suplentes o sustitutos o de la lista de juristas extranjeros suplentes o sustitutos, seleccionados por el Comité de Escogencia.</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0" w:name="4A9DFF94-859C-40D3-B933-DE77EA41105D"/>
      <w:bookmarkEnd w:id="50"/>
      <w:r w:rsidRPr="00FE03A5">
        <w:rPr>
          <w:rFonts w:ascii="Arial" w:eastAsia="Times New Roman" w:hAnsi="Arial" w:cs="Arial"/>
          <w:sz w:val="21"/>
          <w:szCs w:val="21"/>
          <w:lang w:eastAsia="es-CO"/>
        </w:rPr>
        <w:t>La Unidad de Investigación y Acusación realizará las investigaciones correspondientes y adelantará el ejercicio de la acción penal ante el Tribunal para la Paz, para lo cual podrá solicitar la colaboración de la Fiscalía General de la Nación y establecer acuerdos de cooperación con esta. Igualmente podrá solicitar a otros órganos competentes del Estado o a organizaciones de Derechos Humanos y de víctimas, que informen respecto de hechos sobre los cuales no se cuente con información suficiente. La Unidad contará con un equipo de investigación especial para casos de violencia sexual. El Director de la Unidad será escogido por el Comité de Escogencia señalado en el parágrafo de este artículo. La Unidad estará integrada por un mínimo de 16 fiscales colombianos. Los fiscales serán nombrados y posesionados por el Director de la Unidad, quien tendrá plena autonomía para seleccionarlos y nombrarlos, así como a los demás profesionales que requiera para hacer parte de la Unidad.</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1" w:name="C7905D2D-8F09-4EA8-8525-791287ED91F1"/>
      <w:bookmarkEnd w:id="51"/>
      <w:r w:rsidRPr="00FE03A5">
        <w:rPr>
          <w:rFonts w:ascii="Arial" w:eastAsia="Times New Roman" w:hAnsi="Arial" w:cs="Arial"/>
          <w:sz w:val="21"/>
          <w:szCs w:val="21"/>
          <w:lang w:eastAsia="es-CO"/>
        </w:rPr>
        <w:t>Los magistrados y fiscales no tendrán que ser funcionarios de carrera y no se les aplicará ninguna limitación de edad como requisito para su designación o permanencia en el cargo. Igualmente, no se les aplicará el sistema de carrera ni tendrán que pertenecer a la Rama Judicial.</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2" w:name="8A2577D7-3CEE-4282-A05C-079A7BB81E51"/>
      <w:bookmarkEnd w:id="52"/>
      <w:r w:rsidRPr="00FE03A5">
        <w:rPr>
          <w:rFonts w:ascii="Arial" w:eastAsia="Times New Roman" w:hAnsi="Arial" w:cs="Arial"/>
          <w:sz w:val="21"/>
          <w:szCs w:val="21"/>
          <w:lang w:eastAsia="es-CO"/>
        </w:rPr>
        <w:t>Para ser elegido Magistrado del Tribunal para la Paz deberán reunirse los requisitos señalados en el artículo </w:t>
      </w:r>
      <w:r w:rsidRPr="00FE03A5">
        <w:rPr>
          <w:rFonts w:ascii="Arial" w:eastAsia="Times New Roman" w:hAnsi="Arial" w:cs="Arial"/>
          <w:sz w:val="21"/>
          <w:szCs w:val="21"/>
          <w:shd w:val="clear" w:color="auto" w:fill="F1D5B7"/>
          <w:lang w:eastAsia="es-CO"/>
        </w:rPr>
        <w:t>232</w:t>
      </w:r>
      <w:r w:rsidRPr="00FE03A5">
        <w:rPr>
          <w:rFonts w:ascii="Arial" w:eastAsia="Times New Roman" w:hAnsi="Arial" w:cs="Arial"/>
          <w:sz w:val="21"/>
          <w:szCs w:val="21"/>
          <w:lang w:eastAsia="es-CO"/>
        </w:rPr>
        <w:t> de la Constitución Política, salvo en lo relacionado con el límite de edad.</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3" w:name="B9540AB0-2935-4B12-B19A-B21B4E7B3A83"/>
      <w:bookmarkEnd w:id="53"/>
      <w:r w:rsidRPr="00FE03A5">
        <w:rPr>
          <w:rFonts w:ascii="Arial" w:eastAsia="Times New Roman" w:hAnsi="Arial" w:cs="Arial"/>
          <w:sz w:val="21"/>
          <w:szCs w:val="21"/>
          <w:lang w:eastAsia="es-CO"/>
        </w:rPr>
        <w:t>Para ser elegido Magistrado de Sala deberán reunirse los mismos requisitos que se requieren para ser Magistrado de Tribunal Superior de Distrito Judicial.</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4" w:name="0770EDFC-187F-470C-947F-84B65C44C050"/>
      <w:bookmarkEnd w:id="54"/>
      <w:r w:rsidRPr="00FE03A5">
        <w:rPr>
          <w:rFonts w:ascii="Arial" w:eastAsia="Times New Roman" w:hAnsi="Arial" w:cs="Arial"/>
          <w:sz w:val="21"/>
          <w:szCs w:val="21"/>
          <w:lang w:eastAsia="es-CO"/>
        </w:rPr>
        <w:t>La Secretaría Ejecutiva se encargará de la administración, gestión y ejecución de los recursos de la Jurisdicción Especial para la Paz. El Secretario Ejecutivo podrá adoptar medidas cautelares anticipadas para preservar documentos relacionados con el conflicto armado, conforme a la ley.</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5" w:name="9C791378-FD68-4E92-951B-37BEABEAA762"/>
      <w:bookmarkEnd w:id="55"/>
      <w:r w:rsidRPr="00FE03A5">
        <w:rPr>
          <w:rFonts w:ascii="Arial" w:eastAsia="Times New Roman" w:hAnsi="Arial" w:cs="Arial"/>
          <w:sz w:val="21"/>
          <w:szCs w:val="21"/>
          <w:lang w:eastAsia="es-CO"/>
        </w:rPr>
        <w:t>Todas las sentencias del Tribunal para la Paz, así como las resoluciones de las Salas de la JEP que definan situaciones jurídicas, harán tránsito a cosa juzgada cuando estén en firme y se garantizará su inmutabilidad.</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6" w:name="F0CAEC35-B1C5-429A-A444-8CF25FD6CA97"/>
      <w:bookmarkEnd w:id="56"/>
      <w:r w:rsidRPr="00FE03A5">
        <w:rPr>
          <w:rFonts w:ascii="Arial" w:eastAsia="Times New Roman" w:hAnsi="Arial" w:cs="Arial"/>
          <w:sz w:val="21"/>
          <w:szCs w:val="21"/>
          <w:lang w:eastAsia="es-CO"/>
        </w:rPr>
        <w:t>La Jurisdicción deberá ser conformada con criterios de participación equitativa entre hombres y mujeres, garantías de no discriminación y respeto a la diversidad étnica y cultural.</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7" w:name="79FF03BA-DE18-413A-9431-4E9098D93DA1"/>
      <w:bookmarkEnd w:id="57"/>
      <w:r w:rsidRPr="00FE03A5">
        <w:rPr>
          <w:rFonts w:ascii="Arial" w:eastAsia="Times New Roman" w:hAnsi="Arial" w:cs="Arial"/>
          <w:sz w:val="21"/>
          <w:szCs w:val="21"/>
          <w:lang w:eastAsia="es-CO"/>
        </w:rPr>
        <w:t xml:space="preserve">PARÁGRAFO 1o. Los magistrados de la JEP, el director de la Unidad de Investigación y Acusación, los juristas expertos extranjeros que actuarán en calidad de </w:t>
      </w:r>
      <w:proofErr w:type="spellStart"/>
      <w:r w:rsidRPr="00FE03A5">
        <w:rPr>
          <w:rFonts w:ascii="Arial" w:eastAsia="Times New Roman" w:hAnsi="Arial" w:cs="Arial"/>
          <w:sz w:val="21"/>
          <w:szCs w:val="21"/>
          <w:lang w:eastAsia="es-CO"/>
        </w:rPr>
        <w:t>amicus</w:t>
      </w:r>
      <w:proofErr w:type="spellEnd"/>
      <w:r w:rsidRPr="00FE03A5">
        <w:rPr>
          <w:rFonts w:ascii="Arial" w:eastAsia="Times New Roman" w:hAnsi="Arial" w:cs="Arial"/>
          <w:sz w:val="21"/>
          <w:szCs w:val="21"/>
          <w:lang w:eastAsia="es-CO"/>
        </w:rPr>
        <w:t xml:space="preserve"> </w:t>
      </w:r>
      <w:proofErr w:type="spellStart"/>
      <w:r w:rsidRPr="00FE03A5">
        <w:rPr>
          <w:rFonts w:ascii="Arial" w:eastAsia="Times New Roman" w:hAnsi="Arial" w:cs="Arial"/>
          <w:sz w:val="21"/>
          <w:szCs w:val="21"/>
          <w:lang w:eastAsia="es-CO"/>
        </w:rPr>
        <w:t>curiae</w:t>
      </w:r>
      <w:proofErr w:type="spellEnd"/>
      <w:r w:rsidRPr="00FE03A5">
        <w:rPr>
          <w:rFonts w:ascii="Arial" w:eastAsia="Times New Roman" w:hAnsi="Arial" w:cs="Arial"/>
          <w:sz w:val="21"/>
          <w:szCs w:val="21"/>
          <w:lang w:eastAsia="es-CO"/>
        </w:rPr>
        <w:t xml:space="preserve">, el Secretario Ejecutivo de la JEP, el Presidente o Presidenta inicial de la JEP, los comisionados de la Comisión para el Esclarecimiento de la Verdad, la Convivencia y la No Repetición, y el director de la Unidad de Búsqueda de Personas dadas por Desaparecidas en el contexto y en </w:t>
      </w:r>
      <w:r w:rsidRPr="00FE03A5">
        <w:rPr>
          <w:rFonts w:ascii="Arial" w:eastAsia="Times New Roman" w:hAnsi="Arial" w:cs="Arial"/>
          <w:sz w:val="21"/>
          <w:szCs w:val="21"/>
          <w:lang w:eastAsia="es-CO"/>
        </w:rPr>
        <w:lastRenderedPageBreak/>
        <w:t>razón del conflicto armado serán seleccionados por un Comité de Escogencia que gozará de autonomía e independencia y que será conformado por reglamento expedido por el Gobierno nacional. El Secretario Ejecutivo de la JEP será designado por el Responsable del Mecanismo de Monitoreo y Verificación de la Organización de Naciones Unidas y confirmado por el Comité de Escogencia.</w:t>
      </w: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8" w:name="40900E47-AF40-41D1-8442-D420D5FE3A64"/>
      <w:bookmarkEnd w:id="58"/>
      <w:r w:rsidRPr="00FE03A5">
        <w:rPr>
          <w:rFonts w:ascii="Arial" w:eastAsia="Times New Roman" w:hAnsi="Arial" w:cs="Arial"/>
          <w:sz w:val="21"/>
          <w:szCs w:val="21"/>
          <w:lang w:eastAsia="es-CO"/>
        </w:rPr>
        <w:t>Los miembros del Comité de Escogencia no asumirán ninguna responsabilidad personal por la selección de los magistrados, comisionados y demás funcionarios que deben escoger en virtud de este artículo transitorio. En relación con los funcionarios de la JEP, el Secretario Ejecutivo nominará a las personas seleccionadas por el Comité, quienes se posesionarán ante el Presidente de la República.</w:t>
      </w:r>
    </w:p>
    <w:p w:rsidR="00EC62EB" w:rsidRPr="00FE03A5" w:rsidRDefault="00EC62EB" w:rsidP="00EC62EB">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EC62EB">
      <w:pPr>
        <w:shd w:val="clear" w:color="auto" w:fill="FFFFFF"/>
        <w:spacing w:after="0" w:line="240" w:lineRule="auto"/>
        <w:jc w:val="both"/>
        <w:rPr>
          <w:rFonts w:ascii="Arial" w:eastAsia="Times New Roman" w:hAnsi="Arial" w:cs="Arial"/>
          <w:sz w:val="21"/>
          <w:szCs w:val="21"/>
          <w:lang w:eastAsia="es-CO"/>
        </w:rPr>
      </w:pPr>
      <w:bookmarkStart w:id="59" w:name="18335297-1197-4362-BCC6-7BB828FAEA7B"/>
      <w:bookmarkEnd w:id="59"/>
      <w:r w:rsidRPr="00FE03A5">
        <w:rPr>
          <w:rFonts w:ascii="Arial" w:eastAsia="Times New Roman" w:hAnsi="Arial" w:cs="Arial"/>
          <w:sz w:val="21"/>
          <w:szCs w:val="21"/>
          <w:lang w:eastAsia="es-CO"/>
        </w:rPr>
        <w:t>PARÁGRAFO 2o. Mientras se cumple el procedimiento previsto para el nombramiento definitivo del Secretario Ejecutivo de la JEP la función de verificación del cumplimiento de los requisitos para la libertad transitoria, anticipada y condicionada o la privación de la libertad en Unidad Militar o Policial de los miembros de la Fuerza Pública, será cumplida por la persona que ha sido designada como Secretario Ejecutivo de la Jurisdicción Especial para la Paz por el responsable del Mecanismo de Monitoreo y Verificación de la Organización de Naciones Unidas (ONU), según comunicación del 26 de enero de 2017. Estas funciones de Secretario Ejecutivo comenzarán a desarrollarse por esta persona desde la entrada en vigencia del presente acto legislativo, sin necesidad de que entre en funcionamiento la JEP.</w:t>
      </w:r>
    </w:p>
    <w:p w:rsidR="00EC62EB" w:rsidRPr="00FE03A5" w:rsidRDefault="00EC62EB" w:rsidP="00173D36">
      <w:pPr>
        <w:shd w:val="clear" w:color="auto" w:fill="FFFFFF"/>
        <w:spacing w:after="0" w:line="240" w:lineRule="auto"/>
        <w:jc w:val="both"/>
        <w:rPr>
          <w:rFonts w:ascii="Arial" w:eastAsia="Times New Roman" w:hAnsi="Arial" w:cs="Arial"/>
          <w:sz w:val="16"/>
          <w:szCs w:val="16"/>
          <w:lang w:eastAsia="es-CO"/>
        </w:rPr>
      </w:pPr>
    </w:p>
    <w:p w:rsidR="00173D36" w:rsidRPr="00FE03A5" w:rsidRDefault="00EC62EB" w:rsidP="00173D36">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173D36" w:rsidRPr="00FE03A5" w:rsidRDefault="00EC62EB" w:rsidP="00173D36">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salvo los apartes tachados de los incisos 2 y 3 declarados INEXEQUIBLES,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173D36" w:rsidRPr="00173D36" w:rsidRDefault="00EC62EB" w:rsidP="00E22A0D">
      <w:pPr>
        <w:shd w:val="clear" w:color="auto" w:fill="FFFFFF"/>
        <w:spacing w:after="0" w:line="240" w:lineRule="auto"/>
        <w:ind w:left="567" w:right="900"/>
        <w:jc w:val="both"/>
        <w:rPr>
          <w:rFonts w:ascii="Arial" w:eastAsia="Times New Roman" w:hAnsi="Arial" w:cs="Arial"/>
          <w:b/>
          <w:bCs/>
          <w:sz w:val="16"/>
          <w:szCs w:val="16"/>
          <w:lang w:eastAsia="es-CO"/>
        </w:rPr>
      </w:pPr>
      <w:r w:rsidRPr="00FE03A5">
        <w:rPr>
          <w:rFonts w:ascii="Arial" w:hAnsi="Arial" w:cs="Arial"/>
          <w:sz w:val="16"/>
          <w:szCs w:val="16"/>
        </w:rPr>
        <w:br/>
      </w:r>
      <w:r w:rsidR="00173D36" w:rsidRPr="00173D36">
        <w:rPr>
          <w:rFonts w:ascii="Arial" w:eastAsia="Times New Roman" w:hAnsi="Arial" w:cs="Arial"/>
          <w:b/>
          <w:bCs/>
          <w:sz w:val="16"/>
          <w:szCs w:val="16"/>
          <w:lang w:eastAsia="es-CO"/>
        </w:rPr>
        <w:t>Concordancias</w:t>
      </w:r>
    </w:p>
    <w:p w:rsidR="00173D36" w:rsidRPr="00FE03A5" w:rsidRDefault="00173D36" w:rsidP="00173D36">
      <w:pPr>
        <w:shd w:val="clear" w:color="auto" w:fill="FFFFFF"/>
        <w:spacing w:after="0" w:line="240" w:lineRule="auto"/>
        <w:ind w:left="567"/>
        <w:jc w:val="both"/>
        <w:rPr>
          <w:rFonts w:ascii="Arial" w:eastAsia="Times New Roman" w:hAnsi="Arial" w:cs="Arial"/>
          <w:sz w:val="16"/>
          <w:szCs w:val="16"/>
          <w:shd w:val="clear" w:color="auto" w:fill="FFFFFF"/>
          <w:lang w:eastAsia="es-CO"/>
        </w:rPr>
      </w:pPr>
      <w:r w:rsidRPr="00FE03A5">
        <w:rPr>
          <w:rFonts w:ascii="Arial" w:eastAsia="Times New Roman" w:hAnsi="Arial" w:cs="Arial"/>
          <w:sz w:val="16"/>
          <w:szCs w:val="16"/>
          <w:shd w:val="clear" w:color="auto" w:fill="FFFFFF"/>
          <w:lang w:eastAsia="es-CO"/>
        </w:rPr>
        <w:t>Decreto 587 de 2017 </w:t>
      </w:r>
    </w:p>
    <w:p w:rsidR="00173D36" w:rsidRPr="00FE03A5" w:rsidRDefault="00173D36" w:rsidP="00173D36">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0" w:name="AC62934F-B752-435D-86EA-B1E21912DB86"/>
      <w:bookmarkEnd w:id="60"/>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8</w:t>
      </w:r>
      <w:r w:rsidRPr="00FE03A5">
        <w:rPr>
          <w:rFonts w:ascii="Arial" w:eastAsia="Times New Roman" w:hAnsi="Arial" w:cs="Arial"/>
          <w:sz w:val="21"/>
          <w:szCs w:val="21"/>
          <w:lang w:eastAsia="es-CO"/>
        </w:rPr>
        <w:t> o. Acciones de tutela contra acciones u omisiones de la JEP. La acción de tutela procederá contra las acciones u omisiones de los órganos de la Jurisdicción Especial para la Paz, que hayan violado, violen o amenacen los derechos fundamentales.</w:t>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1" w:name="C445FA90-19F5-479B-AA55-280B0375F125"/>
      <w:bookmarkEnd w:id="61"/>
      <w:r w:rsidRPr="00FE03A5">
        <w:rPr>
          <w:rFonts w:ascii="Arial" w:eastAsia="Times New Roman" w:hAnsi="Arial" w:cs="Arial"/>
          <w:sz w:val="21"/>
          <w:szCs w:val="21"/>
          <w:lang w:eastAsia="es-CO"/>
        </w:rPr>
        <w:t>La acción de tutela en contra de las providencias judiciales que profiera la JEP procederá solo por una manifiesta vía de hecho o cuando la afectación del derecho fundamental sea consecuencia directa por deducirse de su parte resolutiva y se hubieran agotado todos los recursos al interior de la Jurisdicción Especial para la Paz, no existiendo mecanismo idóneo para reclamar la protección del derecho vulnerado o amenazado. En el caso de violaciones que se realicen por afectación al debido proceso, deberá interponerse tras haber agotado el recurso procedente ante los órganos de la JEP.</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2" w:name="B2E541E2-8F82-4D67-9E15-70467E1F2FF4"/>
      <w:bookmarkEnd w:id="62"/>
      <w:r w:rsidRPr="00FE03A5">
        <w:rPr>
          <w:rFonts w:ascii="Arial" w:eastAsia="Times New Roman" w:hAnsi="Arial" w:cs="Arial"/>
          <w:sz w:val="21"/>
          <w:szCs w:val="21"/>
          <w:lang w:eastAsia="es-CO"/>
        </w:rPr>
        <w:t>&lt; Aparte tachado INEXEQUIBLE &gt; Las peticiones de acción de tutela deberán ser presentadas ante el Tribunal para la Paz, único competente para conocer de ellas. La primera instancia será decidida por la Sección de Revisión. La segunda por la Sección de Apelaciones. El fallo de tutela podrá ser revisado por la Corte Constitucional </w:t>
      </w:r>
      <w:r w:rsidRPr="00FE03A5">
        <w:rPr>
          <w:rFonts w:ascii="Arial" w:eastAsia="Times New Roman" w:hAnsi="Arial" w:cs="Arial"/>
          <w:strike/>
          <w:sz w:val="21"/>
          <w:szCs w:val="21"/>
          <w:lang w:eastAsia="es-CO"/>
        </w:rPr>
        <w:t xml:space="preserve">de conformidad con las siguientes </w:t>
      </w:r>
      <w:proofErr w:type="gramStart"/>
      <w:r w:rsidRPr="00FE03A5">
        <w:rPr>
          <w:rFonts w:ascii="Arial" w:eastAsia="Times New Roman" w:hAnsi="Arial" w:cs="Arial"/>
          <w:strike/>
          <w:sz w:val="21"/>
          <w:szCs w:val="21"/>
          <w:lang w:eastAsia="es-CO"/>
        </w:rPr>
        <w:t>reglas</w:t>
      </w:r>
      <w:r w:rsidRPr="00FE03A5">
        <w:rPr>
          <w:rFonts w:ascii="Arial" w:eastAsia="Times New Roman" w:hAnsi="Arial" w:cs="Arial"/>
          <w:sz w:val="21"/>
          <w:szCs w:val="21"/>
          <w:lang w:eastAsia="es-CO"/>
        </w:rPr>
        <w:t> :</w:t>
      </w:r>
      <w:proofErr w:type="gramEnd"/>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3" w:name="29156AD1-3AAE-4419-B479-16301FD4E623"/>
      <w:bookmarkEnd w:id="63"/>
      <w:r w:rsidRPr="00FE03A5">
        <w:rPr>
          <w:rFonts w:ascii="Arial" w:eastAsia="Times New Roman" w:hAnsi="Arial" w:cs="Arial"/>
          <w:sz w:val="21"/>
          <w:szCs w:val="21"/>
          <w:lang w:eastAsia="es-CO"/>
        </w:rPr>
        <w:t>&lt; Inciso INEXEQUIBLE &gt;</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3E35C0" w:rsidRPr="00FE03A5" w:rsidRDefault="003E35C0" w:rsidP="003E35C0">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Texto original del Acto Legislativo 1 de 2017:</w:t>
      </w:r>
    </w:p>
    <w:p w:rsidR="003E35C0" w:rsidRPr="00FE03A5" w:rsidRDefault="003E35C0" w:rsidP="003E35C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&lt;INCISO&gt; La decisión sobre la selección del fallo a revisar en tutela será adoptada por una sala conformada por dos Magistrados de la Corte Constitucional escogidos por sorteo y dos magistrados de la Jurisdicción Especial para la Paz. El fallo será seleccionado si los cuatro magistrados votan a favor de la selección.</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trike/>
          <w:sz w:val="21"/>
          <w:szCs w:val="21"/>
          <w:lang w:eastAsia="es-CO"/>
        </w:rPr>
      </w:pPr>
      <w:bookmarkStart w:id="64" w:name="1B715A8A-7710-470E-A84E-65469E1E2A21"/>
      <w:bookmarkEnd w:id="64"/>
      <w:r w:rsidRPr="00FE03A5">
        <w:rPr>
          <w:rFonts w:ascii="Arial" w:eastAsia="Times New Roman" w:hAnsi="Arial" w:cs="Arial"/>
          <w:sz w:val="21"/>
          <w:szCs w:val="21"/>
          <w:lang w:eastAsia="es-CO"/>
        </w:rPr>
        <w:t>&lt; Aparte tachado INEXEQUIBLE &gt; Las sentencias de revisión serán proferidas por la Sala Plena de la Corte Constitucional. </w:t>
      </w:r>
      <w:r w:rsidRPr="00FE03A5">
        <w:rPr>
          <w:rFonts w:ascii="Arial" w:eastAsia="Times New Roman" w:hAnsi="Arial" w:cs="Arial"/>
          <w:strike/>
          <w:sz w:val="21"/>
          <w:szCs w:val="21"/>
          <w:lang w:eastAsia="es-CO"/>
        </w:rPr>
        <w:t xml:space="preserve">Si esta encuentra que el derecho invocado ha sido vulnerado, así lo </w:t>
      </w:r>
      <w:r w:rsidRPr="00FE03A5">
        <w:rPr>
          <w:rFonts w:ascii="Arial" w:eastAsia="Times New Roman" w:hAnsi="Arial" w:cs="Arial"/>
          <w:strike/>
          <w:sz w:val="21"/>
          <w:szCs w:val="21"/>
          <w:lang w:eastAsia="es-CO"/>
        </w:rPr>
        <w:lastRenderedPageBreak/>
        <w:t>declarará precisando en qué consiste la violación, sin anular, invalidar o dejar sin efectos la decisión del órgano de la Jurisdicción Especial para la Paz ni tampoco excluirse los hechos y conductas analizados en la acción de tutela de la competencia de la Jurisdicción Especial para la Paz. La sentencia será remitida al Tribunal para la Paz para que adopte la decisión que corresponda respetando el derecho amparado. La providencia, resolución o acto del órgano de la JEP expedido en cumplimento de la sentencia de la Corte Constitucional no podrá ser objeto de una nueva acción de tutela.</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3E35C0" w:rsidRPr="00FE03A5" w:rsidRDefault="003E35C0" w:rsidP="003E35C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3E35C0" w:rsidRPr="00FE03A5" w:rsidRDefault="003E35C0" w:rsidP="00E22A0D">
      <w:pPr>
        <w:shd w:val="clear" w:color="auto" w:fill="FFFFFF"/>
        <w:spacing w:after="0" w:line="240" w:lineRule="auto"/>
        <w:ind w:left="567" w:right="900"/>
        <w:jc w:val="both"/>
        <w:rPr>
          <w:rFonts w:ascii="Arial" w:eastAsia="Times New Roman" w:hAnsi="Arial" w:cs="Arial"/>
          <w:sz w:val="21"/>
          <w:szCs w:val="21"/>
          <w:lang w:eastAsia="es-CO"/>
        </w:rPr>
      </w:pPr>
      <w:r w:rsidRPr="00FE03A5">
        <w:rPr>
          <w:rFonts w:ascii="Arial" w:hAnsi="Arial" w:cs="Arial"/>
          <w:sz w:val="16"/>
          <w:szCs w:val="16"/>
        </w:rPr>
        <w:br/>
      </w:r>
      <w:r w:rsidRPr="00FE03A5">
        <w:rPr>
          <w:rFonts w:ascii="Arial" w:hAnsi="Arial" w:cs="Arial"/>
          <w:sz w:val="16"/>
          <w:szCs w:val="16"/>
          <w:shd w:val="clear" w:color="auto" w:fill="FFFFFF"/>
        </w:rPr>
        <w:t xml:space="preserve">- Artículo declarado EXEQUIBLE, salvo el inciso 4o. y los apartes tachados de los incisos 3o. y 5o. </w:t>
      </w:r>
      <w:proofErr w:type="spellStart"/>
      <w:r w:rsidRPr="00FE03A5">
        <w:rPr>
          <w:rFonts w:ascii="Arial" w:hAnsi="Arial" w:cs="Arial"/>
          <w:sz w:val="16"/>
          <w:szCs w:val="16"/>
          <w:shd w:val="clear" w:color="auto" w:fill="FFFFFF"/>
        </w:rPr>
        <w:t>delcrados</w:t>
      </w:r>
      <w:proofErr w:type="spellEnd"/>
      <w:r w:rsidRPr="00FE03A5">
        <w:rPr>
          <w:rFonts w:ascii="Arial" w:hAnsi="Arial" w:cs="Arial"/>
          <w:sz w:val="16"/>
          <w:szCs w:val="16"/>
          <w:shd w:val="clear" w:color="auto" w:fill="FFFFFF"/>
        </w:rPr>
        <w:t xml:space="preserve"> INEXEQUIBLES,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r w:rsidRPr="00FE03A5">
        <w:rPr>
          <w:rFonts w:ascii="Arial" w:hAnsi="Arial" w:cs="Arial"/>
          <w:sz w:val="16"/>
          <w:szCs w:val="16"/>
        </w:rPr>
        <w:br/>
      </w:r>
      <w:r w:rsidRPr="00FE03A5">
        <w:rPr>
          <w:rFonts w:ascii="Arial" w:hAnsi="Arial" w:cs="Arial"/>
          <w:sz w:val="16"/>
          <w:szCs w:val="16"/>
        </w:rPr>
        <w:br/>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5" w:name="BDAB235C-81B4-4CD2-AB35-75195F223E8F"/>
      <w:bookmarkEnd w:id="65"/>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9</w:t>
      </w:r>
      <w:r w:rsidRPr="00FE03A5">
        <w:rPr>
          <w:rFonts w:ascii="Arial" w:eastAsia="Times New Roman" w:hAnsi="Arial" w:cs="Arial"/>
          <w:sz w:val="21"/>
          <w:szCs w:val="21"/>
          <w:lang w:eastAsia="es-CO"/>
        </w:rPr>
        <w:t> o. Asuntos de competencia. &lt; Artículo INEXEQUIBLE &gt;</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3E35C0" w:rsidRPr="00FE03A5" w:rsidRDefault="003E35C0" w:rsidP="003E35C0">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3E35C0" w:rsidRPr="00FE03A5" w:rsidRDefault="003E35C0" w:rsidP="003E35C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INEXEQUIBLE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3E35C0" w:rsidRPr="00FE03A5" w:rsidRDefault="003E35C0" w:rsidP="00E22A0D">
      <w:pPr>
        <w:shd w:val="clear" w:color="auto" w:fill="FFFFFF"/>
        <w:spacing w:after="0" w:line="240" w:lineRule="auto"/>
        <w:ind w:left="567" w:right="900"/>
        <w:jc w:val="both"/>
        <w:rPr>
          <w:rFonts w:ascii="Arial" w:eastAsia="Times New Roman" w:hAnsi="Arial" w:cs="Arial"/>
          <w:b/>
          <w:bCs/>
          <w:sz w:val="16"/>
          <w:szCs w:val="16"/>
          <w:lang w:eastAsia="es-CO"/>
        </w:rPr>
      </w:pPr>
      <w:r w:rsidRPr="00FE03A5">
        <w:rPr>
          <w:rFonts w:ascii="Arial" w:hAnsi="Arial" w:cs="Arial"/>
          <w:sz w:val="16"/>
          <w:szCs w:val="16"/>
        </w:rPr>
        <w:br/>
      </w:r>
    </w:p>
    <w:p w:rsidR="003E35C0" w:rsidRPr="00FE03A5" w:rsidRDefault="003E35C0" w:rsidP="003E35C0">
      <w:pPr>
        <w:pBdr>
          <w:bottom w:val="single" w:sz="6" w:space="9" w:color="E4E4E4"/>
        </w:pBdr>
        <w:shd w:val="clear" w:color="auto" w:fill="FFFFFF"/>
        <w:spacing w:after="300" w:line="240" w:lineRule="auto"/>
        <w:ind w:left="567" w:right="900"/>
        <w:jc w:val="both"/>
        <w:rPr>
          <w:rFonts w:ascii="Arial" w:eastAsia="Times New Roman" w:hAnsi="Arial" w:cs="Arial"/>
          <w:b/>
          <w:bCs/>
          <w:sz w:val="16"/>
          <w:szCs w:val="16"/>
          <w:lang w:eastAsia="es-CO"/>
        </w:rPr>
      </w:pPr>
      <w:r w:rsidRPr="003E35C0">
        <w:rPr>
          <w:rFonts w:ascii="Arial" w:eastAsia="Times New Roman" w:hAnsi="Arial" w:cs="Arial"/>
          <w:b/>
          <w:bCs/>
          <w:sz w:val="16"/>
          <w:szCs w:val="16"/>
          <w:lang w:eastAsia="es-CO"/>
        </w:rPr>
        <w:t>Legislación anterior</w:t>
      </w:r>
    </w:p>
    <w:p w:rsidR="003E35C0" w:rsidRPr="00FE03A5" w:rsidRDefault="003E35C0" w:rsidP="003E35C0">
      <w:pPr>
        <w:pBdr>
          <w:bottom w:val="single" w:sz="6" w:space="9" w:color="E4E4E4"/>
        </w:pBdr>
        <w:shd w:val="clear" w:color="auto" w:fill="FFFFFF"/>
        <w:spacing w:after="300" w:line="240" w:lineRule="auto"/>
        <w:ind w:left="567" w:right="900"/>
        <w:jc w:val="both"/>
        <w:rPr>
          <w:rFonts w:ascii="Arial" w:eastAsia="Times New Roman" w:hAnsi="Arial" w:cs="Arial"/>
          <w:sz w:val="16"/>
          <w:szCs w:val="16"/>
          <w:shd w:val="clear" w:color="auto" w:fill="FFFFFF"/>
          <w:lang w:eastAsia="es-CO"/>
        </w:rPr>
      </w:pPr>
      <w:r w:rsidRPr="00FE03A5">
        <w:rPr>
          <w:rFonts w:ascii="Arial" w:eastAsia="Times New Roman" w:hAnsi="Arial" w:cs="Arial"/>
          <w:sz w:val="16"/>
          <w:szCs w:val="16"/>
          <w:shd w:val="clear" w:color="auto" w:fill="FFFFFF"/>
          <w:lang w:eastAsia="es-CO"/>
        </w:rPr>
        <w:t>Texto original del Acto Legislativo 1 de 2017</w:t>
      </w:r>
    </w:p>
    <w:p w:rsidR="003E35C0" w:rsidRPr="00FE03A5" w:rsidRDefault="003E35C0" w:rsidP="003E35C0">
      <w:pPr>
        <w:pBdr>
          <w:bottom w:val="single" w:sz="6" w:space="9" w:color="E4E4E4"/>
        </w:pBdr>
        <w:shd w:val="clear" w:color="auto" w:fill="FFFFFF"/>
        <w:spacing w:after="300" w:line="240" w:lineRule="auto"/>
        <w:ind w:left="567" w:right="900"/>
        <w:jc w:val="both"/>
        <w:rPr>
          <w:rFonts w:ascii="Arial" w:eastAsia="Times New Roman" w:hAnsi="Arial" w:cs="Arial"/>
          <w:sz w:val="21"/>
          <w:szCs w:val="21"/>
          <w:lang w:eastAsia="es-CO"/>
        </w:rPr>
      </w:pPr>
      <w:r w:rsidRPr="00FE03A5">
        <w:rPr>
          <w:rFonts w:ascii="Arial" w:eastAsia="Times New Roman" w:hAnsi="Arial" w:cs="Arial"/>
          <w:sz w:val="16"/>
          <w:szCs w:val="16"/>
          <w:shd w:val="clear" w:color="auto" w:fill="FFFFFF"/>
          <w:lang w:eastAsia="es-CO"/>
        </w:rPr>
        <w:t>ARTÍCULO TRANSITORIO 9o. Los conflictos de competencia entre cualquier, jurisdicción y la JEP serán dirimidos por una Sala Incidental conformada por 3 Magistrados de la Corte Constitucional elegidos por esta y 3 magistrados de las salas o secciones de la JEP no afectadas por dicho conflicto jurisdiccional. Estos últimos serán elegidos por la plenaria de la JEP. La decisión se adoptará en la Sala incidental por mayoría simple y en caso de no alcanzarse una mayoría, en aplicación del carácter preferente de la Jurisdicción Especial para la Paz, resolverá el Presidente de esta Jurisdicción.</w:t>
      </w:r>
      <w:r w:rsidRPr="00FE03A5">
        <w:rPr>
          <w:rFonts w:ascii="Arial" w:eastAsia="Times New Roman" w:hAnsi="Arial" w:cs="Arial"/>
          <w:sz w:val="16"/>
          <w:szCs w:val="16"/>
          <w:lang w:eastAsia="es-CO"/>
        </w:rPr>
        <w:br/>
      </w:r>
      <w:r w:rsidRPr="00FE03A5">
        <w:rPr>
          <w:rFonts w:ascii="Arial" w:eastAsia="Times New Roman" w:hAnsi="Arial" w:cs="Arial"/>
          <w:sz w:val="16"/>
          <w:szCs w:val="16"/>
          <w:lang w:eastAsia="es-CO"/>
        </w:rPr>
        <w:br/>
      </w:r>
      <w:r w:rsidRPr="00FE03A5">
        <w:rPr>
          <w:rFonts w:ascii="Arial" w:eastAsia="Times New Roman" w:hAnsi="Arial" w:cs="Arial"/>
          <w:sz w:val="16"/>
          <w:szCs w:val="16"/>
          <w:shd w:val="clear" w:color="auto" w:fill="FFFFFF"/>
          <w:lang w:eastAsia="es-CO"/>
        </w:rPr>
        <w:t>Los conflictos de competencia entre la JEP y la Jurisdicción Especial Indígena serán dirimidos por una Sala Incidental conformada por dos (2) magistrados de las salas o secciones de la JEP no afectadas por dicho conflicto jurisdiccional y dos (2) autoridades tradicionales del pueblo indígena que ejerció o está ejerciendo jurisdicción en el caso concreto. La decisión se adoptará en la Sala Incidental por mayoría simple y en caso de no alcanzarse una mayoría, en aplicación del carácter preferente de la Jurisdicción Especial para la Paz, resolverá el Presidente de esta Jurisdicción. En el reglamento de la JEP se establecerán los mecanismos de articulación y coordinación con la Jurisdicción Especial Indígena y se incluirán la forma y la oportunidad en que las decisiones adoptadas o por adoptar por las autoridades tradicionales correspondientes sobre conductas de competencia de la JEP pasarán a conocimiento de esta.</w:t>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6" w:name="7886AE0D-4114-4434-B71A-C59B5B4E73DC"/>
      <w:bookmarkEnd w:id="66"/>
      <w:r w:rsidRPr="00FE03A5">
        <w:rPr>
          <w:rFonts w:ascii="Arial" w:eastAsia="Times New Roman" w:hAnsi="Arial" w:cs="Arial"/>
          <w:sz w:val="21"/>
          <w:szCs w:val="21"/>
          <w:lang w:eastAsia="es-CO"/>
        </w:rPr>
        <w:t>Artículo transitorio 10. Revisión de sentencias y providencias. A petición del condenado la JEP podrá revisar las decisiones sancionatorias de la Procuraduría General de la Nación o de la Contraloría General de la República y las sentencias proferidas por otra jurisdicción por: variación de la calificación jurídica conforme al artículo transitorio 5o y al inciso primero del artículo transitorio 22; por aparición de nuevos hechos que no pudieron ser tenidos en cuenta con anterioridad; o cuando surjan pruebas no conocidas o sobrevinientes no conocidas al tiempo de la condena, todo lo anterior por conductas cometidas por causa, con ocasión o en relación directa o indirecta con el conflicto, o con la protesta social, siempre que se cumplan las condiciones del Sistema.</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7" w:name="C7E004A3-5618-4FDF-A8C4-B388451DDC0B"/>
      <w:bookmarkEnd w:id="67"/>
      <w:r w:rsidRPr="00FE03A5">
        <w:rPr>
          <w:rFonts w:ascii="Arial" w:eastAsia="Times New Roman" w:hAnsi="Arial" w:cs="Arial"/>
          <w:sz w:val="21"/>
          <w:szCs w:val="21"/>
          <w:lang w:eastAsia="es-CO"/>
        </w:rPr>
        <w:t xml:space="preserve">La revisión de sentencias por la JEP no tendrá nunca como consecuencia la exigencia de responsabilidad de ningún tipo a los jueces que las hubieran proferido como consecuencia del </w:t>
      </w:r>
      <w:r w:rsidRPr="00FE03A5">
        <w:rPr>
          <w:rFonts w:ascii="Arial" w:eastAsia="Times New Roman" w:hAnsi="Arial" w:cs="Arial"/>
          <w:sz w:val="21"/>
          <w:szCs w:val="21"/>
          <w:lang w:eastAsia="es-CO"/>
        </w:rPr>
        <w:lastRenderedPageBreak/>
        <w:t>contenido de las mismas, sin perjuicio de la responsabilidad a la que haya lugar por favorecer indebidamente intereses propios o ajenos.</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8" w:name="5E820AF1-6081-4171-B62E-946DB715AC66"/>
      <w:bookmarkEnd w:id="68"/>
      <w:r w:rsidRPr="00FE03A5">
        <w:rPr>
          <w:rFonts w:ascii="Arial" w:eastAsia="Times New Roman" w:hAnsi="Arial" w:cs="Arial"/>
          <w:sz w:val="21"/>
          <w:szCs w:val="21"/>
          <w:lang w:eastAsia="es-CO"/>
        </w:rPr>
        <w:t>La Corte Suprema de Justicia será la competente para la revisión de las sentencias que haya proferido. Únicamente para quienes hubieran sido condenados teniendo en cuenta su condición de combatientes podrá solicitarse la revisión de las anteriores sentencias ante la Sección de Revisión de la JEP. Para los solos efectos de la revisión de sentencias por parte de la Sección de Revisión de la JEP, se entenderá por combatiente a todos los miembros de la Fuerza Pública y a los miembros de las FARC-EP conforme a los listados entregados por dicho grupo y verificados según lo establecido en el Acuerdo Final o a quien haya sido señalado como tal en una sentencia en firme.</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3E35C0" w:rsidRPr="00FE03A5" w:rsidRDefault="003E35C0" w:rsidP="003E35C0">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3E35C0" w:rsidRPr="00FE03A5" w:rsidRDefault="003E35C0" w:rsidP="00E22A0D">
      <w:pPr>
        <w:shd w:val="clear" w:color="auto" w:fill="FFFFFF"/>
        <w:spacing w:after="0" w:line="240" w:lineRule="auto"/>
        <w:ind w:left="567" w:right="900"/>
        <w:jc w:val="both"/>
        <w:rPr>
          <w:rFonts w:ascii="Arial" w:eastAsia="Times New Roman" w:hAnsi="Arial" w:cs="Arial"/>
          <w:sz w:val="21"/>
          <w:szCs w:val="21"/>
          <w:lang w:eastAsia="es-CO"/>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r w:rsidRPr="00FE03A5">
        <w:rPr>
          <w:rFonts w:ascii="Arial" w:hAnsi="Arial" w:cs="Arial"/>
          <w:sz w:val="16"/>
          <w:szCs w:val="16"/>
        </w:rPr>
        <w:br/>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69" w:name="BF244CBD-6B0D-497D-8E1C-0AD5DC653DC1"/>
      <w:bookmarkEnd w:id="69"/>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11</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Sustitución de la sanción penal. Cuando no proceda la renuncia a la persecución penal, la Sala de Revisión del Tribunal para la Paz, a solicitud de la Sala de Definición de Situaciones Jurídicas, decidirá sobre la sustitución de la sanción penal proferida por la justicia ordinaria, imponiendo las sanciones propias o alternativas de la Jurisdicción Especial para la Paz, siempre y cuando el condenado reconozca verdad completa, detallada y exhaustiva, dependiendo del momento en el que efectúe tal reconocimiento, y siempre que cumpla las demás condiciones del sistema respecto a la satisfacción de los derechos de las víctimas a la reparación y a la no repetición. Dicha sustitución nunca podrá agravar la sanción previamente impuesta.</w:t>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0" w:name="3BEC1970-D4EB-4431-9037-AFB84DD6147B"/>
      <w:bookmarkEnd w:id="70"/>
      <w:r w:rsidRPr="00FE03A5">
        <w:rPr>
          <w:rFonts w:ascii="Arial" w:eastAsia="Times New Roman" w:hAnsi="Arial" w:cs="Arial"/>
          <w:sz w:val="21"/>
          <w:szCs w:val="21"/>
          <w:lang w:eastAsia="es-CO"/>
        </w:rPr>
        <w:t>Cuando la Sección de Revisión del Tribunal para la Paz verifique que el componente de restricción de libertades y derechos que habría de imponerse ya se ha cumplido, así lo declarará en la providencia de sustitución. De lo contrario, ordenará la ejecución de la sanción propia o alternativa del Sistema. En todo caso, la Sección de Revisión ordenará la ejecución del componente restaurativo de la sanción en caso de que proceda.</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3E35C0" w:rsidRPr="00FE03A5" w:rsidRDefault="003E35C0" w:rsidP="003E35C0">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3E35C0" w:rsidRPr="00FE03A5" w:rsidRDefault="003E35C0" w:rsidP="003E35C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3E35C0" w:rsidRPr="00FE03A5" w:rsidRDefault="003E35C0"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1" w:name="AC1AB9F3-1BCE-4A48-9823-0A02341BEFED"/>
      <w:bookmarkEnd w:id="71"/>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12</w:t>
      </w:r>
      <w:r w:rsidRPr="00FE03A5">
        <w:rPr>
          <w:rFonts w:ascii="Arial" w:eastAsia="Times New Roman" w:hAnsi="Arial" w:cs="Arial"/>
          <w:sz w:val="21"/>
          <w:szCs w:val="21"/>
          <w:lang w:eastAsia="es-CO"/>
        </w:rPr>
        <w:t xml:space="preserve">. Procedimiento y reglamento. Los magistrados que integran la JEP estarán facultados para elaborar las normas procesales que regirán esta jurisdicción y que deberán ser presentadas por el Gobierno nacional al Congreso de la República, incluido el régimen disciplinario aplicable a sus funcionarios que no sean magistrados. Estas normas deberán garantizar los principios de imparcialidad, independencia judicial, debida motivación, publicidad, debido, proceso, contradicción, derecho a la defensa, presunción de inocencia, favorabilidad, libertad de escoger abogado acreditado para ejercer en cualquier país, participación de las víctimas como intervinientes según los estándares nacionales e internacionales y los parámetros establecidos en el Acuerdo Final y doble instancia en el marco de un modelo </w:t>
      </w:r>
      <w:proofErr w:type="spellStart"/>
      <w:r w:rsidRPr="00FE03A5">
        <w:rPr>
          <w:rFonts w:ascii="Arial" w:eastAsia="Times New Roman" w:hAnsi="Arial" w:cs="Arial"/>
          <w:sz w:val="21"/>
          <w:szCs w:val="21"/>
          <w:lang w:eastAsia="es-CO"/>
        </w:rPr>
        <w:t>adversarial</w:t>
      </w:r>
      <w:proofErr w:type="spellEnd"/>
      <w:r w:rsidRPr="00FE03A5">
        <w:rPr>
          <w:rFonts w:ascii="Arial" w:eastAsia="Times New Roman" w:hAnsi="Arial" w:cs="Arial"/>
          <w:sz w:val="21"/>
          <w:szCs w:val="21"/>
          <w:lang w:eastAsia="es-CO"/>
        </w:rPr>
        <w:t>. También regularán los parámetros que deberán ser utilizados por la JEP para evaluar si se han presentado o no incumplimientos de las condiciones del sistema, así como la forma de graduar en cada caso las consecuencias que tales incumplimientos acarrean, siempre dentro de los parámetros fijados en el Acuerdo Final.</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2" w:name="0FE36012-B8D4-4B94-9AE8-37551C68D2F7"/>
      <w:bookmarkEnd w:id="72"/>
      <w:r w:rsidRPr="00FE03A5">
        <w:rPr>
          <w:rFonts w:ascii="Arial" w:eastAsia="Times New Roman" w:hAnsi="Arial" w:cs="Arial"/>
          <w:sz w:val="21"/>
          <w:szCs w:val="21"/>
          <w:lang w:eastAsia="es-CO"/>
        </w:rPr>
        <w:t>&lt; Apartes tachados INEXEQUIBLES &gt; El Procurador General de la Nación, por sí o por sus delegados y agentes, </w:t>
      </w:r>
      <w:r w:rsidRPr="00FE03A5">
        <w:rPr>
          <w:rFonts w:ascii="Arial" w:eastAsia="Times New Roman" w:hAnsi="Arial" w:cs="Arial"/>
          <w:strike/>
          <w:sz w:val="21"/>
          <w:szCs w:val="21"/>
          <w:lang w:eastAsia="es-CO"/>
        </w:rPr>
        <w:t xml:space="preserve">a solicitud de alguno de los magistrados de la sección que conozca del </w:t>
      </w:r>
      <w:proofErr w:type="gramStart"/>
      <w:r w:rsidRPr="00FE03A5">
        <w:rPr>
          <w:rFonts w:ascii="Arial" w:eastAsia="Times New Roman" w:hAnsi="Arial" w:cs="Arial"/>
          <w:strike/>
          <w:sz w:val="21"/>
          <w:szCs w:val="21"/>
          <w:lang w:eastAsia="es-CO"/>
        </w:rPr>
        <w:t>caso</w:t>
      </w:r>
      <w:r w:rsidRPr="00FE03A5">
        <w:rPr>
          <w:rFonts w:ascii="Arial" w:eastAsia="Times New Roman" w:hAnsi="Arial" w:cs="Arial"/>
          <w:sz w:val="21"/>
          <w:szCs w:val="21"/>
          <w:lang w:eastAsia="es-CO"/>
        </w:rPr>
        <w:t> ,</w:t>
      </w:r>
      <w:proofErr w:type="gramEnd"/>
      <w:r w:rsidRPr="00FE03A5">
        <w:rPr>
          <w:rFonts w:ascii="Arial" w:eastAsia="Times New Roman" w:hAnsi="Arial" w:cs="Arial"/>
          <w:sz w:val="21"/>
          <w:szCs w:val="21"/>
          <w:lang w:eastAsia="es-CO"/>
        </w:rPr>
        <w:t xml:space="preserve"> podrá intervenir en las diligencias </w:t>
      </w:r>
      <w:r w:rsidRPr="00FE03A5">
        <w:rPr>
          <w:rFonts w:ascii="Arial" w:eastAsia="Times New Roman" w:hAnsi="Arial" w:cs="Arial"/>
          <w:strike/>
          <w:sz w:val="21"/>
          <w:szCs w:val="21"/>
          <w:lang w:eastAsia="es-CO"/>
        </w:rPr>
        <w:t>que el magistrado establezca</w:t>
      </w:r>
      <w:r w:rsidRPr="00FE03A5">
        <w:rPr>
          <w:rFonts w:ascii="Arial" w:eastAsia="Times New Roman" w:hAnsi="Arial" w:cs="Arial"/>
          <w:sz w:val="21"/>
          <w:szCs w:val="21"/>
          <w:lang w:eastAsia="es-CO"/>
        </w:rPr>
        <w:t xml:space="preserve"> , para la defensa de los </w:t>
      </w:r>
      <w:r w:rsidRPr="00FE03A5">
        <w:rPr>
          <w:rFonts w:ascii="Arial" w:eastAsia="Times New Roman" w:hAnsi="Arial" w:cs="Arial"/>
          <w:sz w:val="21"/>
          <w:szCs w:val="21"/>
          <w:lang w:eastAsia="es-CO"/>
        </w:rPr>
        <w:lastRenderedPageBreak/>
        <w:t>derechos fundamentales de las víctimas en los procesos que se sigan ante la Jurisdicción Especial para la Paz.</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3" w:name="F8587B30-2C3F-4217-A0B6-02AD12770D48"/>
      <w:bookmarkEnd w:id="73"/>
      <w:r w:rsidRPr="00FE03A5">
        <w:rPr>
          <w:rFonts w:ascii="Arial" w:eastAsia="Times New Roman" w:hAnsi="Arial" w:cs="Arial"/>
          <w:sz w:val="21"/>
          <w:szCs w:val="21"/>
          <w:lang w:eastAsia="es-CO"/>
        </w:rPr>
        <w:t>En los supuestos en los que la Sala de Reconocimiento de Verdad y Responsabilidad solicite a la Sección de Revisión del Tribunal para la Paz que haga comparecer a una persona respecto de la cual hubiere fundamentos claros y suficientes que hagan presumir su participación determinante en una de las conductas que trata el numeral 40 del Punto 5.1.2 del Acuerdo Final, la Sala no podrá fundamentar su solicitud, ni la sección podrá ordenarles comparecer con base exclusivamente en los informes recibidos por la JEP, sino que deberán corroborarlos a través de otras pruebas.</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4" w:name="2B0989F3-865D-493C-B05A-67DDA9DE7785"/>
      <w:bookmarkEnd w:id="74"/>
      <w:r w:rsidRPr="00FE03A5">
        <w:rPr>
          <w:rFonts w:ascii="Arial" w:eastAsia="Times New Roman" w:hAnsi="Arial" w:cs="Arial"/>
          <w:sz w:val="21"/>
          <w:szCs w:val="21"/>
          <w:lang w:eastAsia="es-CO"/>
        </w:rPr>
        <w:t>Cuando un testigo declare contra alguna persona por conductas de competencia de la Jurisdicción Especial para la Paz a cambio de obtener beneficios procesales o punitivos de cualquier naturaleza, el valor probatorio de su testimonio estará supeditado a que el contenido del mismo sea corroborado por otras pruebas.</w:t>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5" w:name="2D214F70-3470-414C-BC24-D2F88C970914"/>
      <w:bookmarkEnd w:id="75"/>
      <w:r w:rsidRPr="00FE03A5">
        <w:rPr>
          <w:rFonts w:ascii="Arial" w:eastAsia="Times New Roman" w:hAnsi="Arial" w:cs="Arial"/>
          <w:sz w:val="21"/>
          <w:szCs w:val="21"/>
          <w:lang w:eastAsia="es-CO"/>
        </w:rPr>
        <w:t>En las actuaciones que adelanten los órganos de la Jurisdicción Especial para la Paz no se podrá presumir el carácter masivo o sistemático de las conductas punibles investigadas, ni que el hecho ha sido cometido como parte de un plan o política o como parte de la comisión en gran escala de tales crímenes; todo ello deberá acreditarse de conformidad con prueba legalmente producida.</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6" w:name="0E6D03EE-E00B-4DA9-BC5F-D27FF4176E2A"/>
      <w:bookmarkEnd w:id="76"/>
      <w:r w:rsidRPr="00FE03A5">
        <w:rPr>
          <w:rFonts w:ascii="Arial" w:eastAsia="Times New Roman" w:hAnsi="Arial" w:cs="Arial"/>
          <w:sz w:val="21"/>
          <w:szCs w:val="21"/>
          <w:lang w:eastAsia="es-CO"/>
        </w:rPr>
        <w:t>Sin incluir normas procesales, los magistrados de la JEP adoptarán, en el ejercicio de su autonomía, el reglamento de funcionamiento y organización de la JEP, respetando los principios de imparcialidad, independencia y las garantías del debido proceso, evitando cualquier nueva victimización y prestando el debido apoyo a las víctimas conforme a lo establecido en los estándares internacionales pertinentes. El reglamento precisará las funciones del Presidente y del Secretario Ejecutivo, así como las relaciones entre ellos y los demás órganos de la JEP, establecerá un mecanismo para la integración de la Sección del Tribunal para la Paz que garantice la estabilidad, eficacia y cumplimiento de las resoluciones y sentencias de la JEP, fijará el procedimiento que esta deba aplicar para el desarrollo de sus funciones y señalará los mecanismos de rendición de cuentas sobre la gestión de la JEP, a cargo de su Secretaría Ejecutiva, siempre que no menoscaben su autonomía.</w:t>
      </w: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7" w:name="8FB11249-C47B-4660-8CB2-366186745BE0"/>
      <w:bookmarkEnd w:id="77"/>
      <w:r w:rsidRPr="00FE03A5">
        <w:rPr>
          <w:rFonts w:ascii="Arial" w:eastAsia="Times New Roman" w:hAnsi="Arial" w:cs="Arial"/>
          <w:sz w:val="21"/>
          <w:szCs w:val="21"/>
          <w:lang w:eastAsia="es-CO"/>
        </w:rPr>
        <w:t>La ley determinará qué actuaciones procesales de las que corresponde desarrollar a las Salas de la JEP deben estar protegidas por la reserva con el fin de garantizar los derechos fundamentales al buen nombre y a la intimidad de todos aquellos cuyas conductas sean competencia de la JEP.</w:t>
      </w:r>
    </w:p>
    <w:p w:rsidR="003E35C0" w:rsidRPr="00FE03A5" w:rsidRDefault="003E35C0" w:rsidP="003E35C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3E35C0">
      <w:pPr>
        <w:shd w:val="clear" w:color="auto" w:fill="FFFFFF"/>
        <w:spacing w:after="0" w:line="240" w:lineRule="auto"/>
        <w:jc w:val="both"/>
        <w:rPr>
          <w:rFonts w:ascii="Arial" w:eastAsia="Times New Roman" w:hAnsi="Arial" w:cs="Arial"/>
          <w:sz w:val="21"/>
          <w:szCs w:val="21"/>
          <w:lang w:eastAsia="es-CO"/>
        </w:rPr>
      </w:pPr>
      <w:bookmarkStart w:id="78" w:name="B0A75772-ACCF-4EDA-A04C-F8284C88D3E1"/>
      <w:bookmarkEnd w:id="78"/>
      <w:r w:rsidRPr="00FE03A5">
        <w:rPr>
          <w:rFonts w:ascii="Arial" w:eastAsia="Times New Roman" w:hAnsi="Arial" w:cs="Arial"/>
          <w:sz w:val="21"/>
          <w:szCs w:val="21"/>
          <w:lang w:eastAsia="es-CO"/>
        </w:rPr>
        <w:t>PARÁGRAFO. Las normas que regirán la Jurisdicción Especial de Paz, incluirán garantías procesales, sustanciales, probatorias y de acceso, encaminadas a que las víctimas puedan satisfacer sus derechos a la verdad, justicia y reparación en el marco de la JEP con medidas diferenciales y especiales para quienes se consideren sujetos de especial protección constitucional. Igualmente, deberán garantizar los principios de tratamiento penal especial condicionado a la garantía de los derechos de las víctimas, centralidad de las víctimas, integralidad, debido proceso, no regresividad en el reconocimiento de derechos y enfoque diferencial y de género.</w:t>
      </w:r>
    </w:p>
    <w:p w:rsidR="00E22A0D" w:rsidRPr="00FE03A5" w:rsidRDefault="00E22A0D" w:rsidP="003E35C0">
      <w:pPr>
        <w:shd w:val="clear" w:color="auto" w:fill="FFFFFF"/>
        <w:spacing w:after="0" w:line="240" w:lineRule="auto"/>
        <w:jc w:val="both"/>
        <w:rPr>
          <w:rFonts w:ascii="Arial" w:eastAsia="Times New Roman" w:hAnsi="Arial" w:cs="Arial"/>
          <w:sz w:val="21"/>
          <w:szCs w:val="21"/>
          <w:lang w:eastAsia="es-CO"/>
        </w:rPr>
      </w:pPr>
    </w:p>
    <w:p w:rsidR="00E22A0D" w:rsidRPr="00FE03A5" w:rsidRDefault="00E22A0D" w:rsidP="00E22A0D">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E22A0D" w:rsidRPr="00FE03A5" w:rsidRDefault="00E22A0D" w:rsidP="00E22A0D">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rPr>
        <w:br/>
      </w:r>
      <w:r w:rsidRPr="00FE03A5">
        <w:rPr>
          <w:rFonts w:ascii="Arial" w:hAnsi="Arial" w:cs="Arial"/>
          <w:sz w:val="16"/>
          <w:szCs w:val="16"/>
          <w:shd w:val="clear" w:color="auto" w:fill="FFFFFF"/>
        </w:rPr>
        <w:t>- Artículo declarado EXEQUIBLE, salvo los apartes tachados del inciso 2o. declarados INEXEQUIBLES,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E22A0D" w:rsidRPr="00FE03A5" w:rsidRDefault="00E22A0D" w:rsidP="00E22A0D">
      <w:pPr>
        <w:shd w:val="clear" w:color="auto" w:fill="FFFFFF"/>
        <w:spacing w:after="0" w:line="240" w:lineRule="auto"/>
        <w:ind w:left="567" w:right="900"/>
        <w:jc w:val="both"/>
        <w:rPr>
          <w:rFonts w:ascii="Arial" w:eastAsia="Times New Roman" w:hAnsi="Arial" w:cs="Arial"/>
          <w:sz w:val="21"/>
          <w:szCs w:val="21"/>
          <w:lang w:eastAsia="es-CO"/>
        </w:rPr>
      </w:pPr>
      <w:r w:rsidRPr="00FE03A5">
        <w:rPr>
          <w:rFonts w:ascii="Arial" w:hAnsi="Arial" w:cs="Arial"/>
          <w:sz w:val="16"/>
          <w:szCs w:val="16"/>
        </w:rPr>
        <w:br/>
      </w:r>
    </w:p>
    <w:p w:rsidR="00046464" w:rsidRPr="00FE03A5" w:rsidRDefault="00046464" w:rsidP="00E22A0D">
      <w:pPr>
        <w:shd w:val="clear" w:color="auto" w:fill="FFFFFF"/>
        <w:spacing w:after="0" w:line="240" w:lineRule="auto"/>
        <w:jc w:val="both"/>
        <w:rPr>
          <w:rFonts w:ascii="Arial" w:eastAsia="Times New Roman" w:hAnsi="Arial" w:cs="Arial"/>
          <w:sz w:val="21"/>
          <w:szCs w:val="21"/>
          <w:lang w:eastAsia="es-CO"/>
        </w:rPr>
      </w:pPr>
      <w:bookmarkStart w:id="79" w:name="817249C4-7373-429A-A5B9-2E7A6D0A020A"/>
      <w:bookmarkEnd w:id="79"/>
      <w:r w:rsidRPr="00FE03A5">
        <w:rPr>
          <w:rFonts w:ascii="Arial" w:eastAsia="Times New Roman" w:hAnsi="Arial" w:cs="Arial"/>
          <w:sz w:val="21"/>
          <w:szCs w:val="21"/>
          <w:lang w:eastAsia="es-CO"/>
        </w:rPr>
        <w:lastRenderedPageBreak/>
        <w:t>Artículo transitorio </w:t>
      </w:r>
      <w:r w:rsidRPr="00FE03A5">
        <w:rPr>
          <w:rFonts w:ascii="Arial" w:eastAsia="Times New Roman" w:hAnsi="Arial" w:cs="Arial"/>
          <w:sz w:val="21"/>
          <w:szCs w:val="21"/>
          <w:shd w:val="clear" w:color="auto" w:fill="F1D5B7"/>
          <w:lang w:eastAsia="es-CO"/>
        </w:rPr>
        <w:t>13</w:t>
      </w:r>
      <w:r w:rsidR="00E22A0D" w:rsidRPr="00FE03A5">
        <w:rPr>
          <w:rFonts w:ascii="Arial" w:eastAsia="Times New Roman" w:hAnsi="Arial" w:cs="Arial"/>
          <w:sz w:val="21"/>
          <w:szCs w:val="21"/>
          <w:lang w:eastAsia="es-CO"/>
        </w:rPr>
        <w:t> .Sanciones</w:t>
      </w:r>
      <w:r w:rsidRPr="00FE03A5">
        <w:rPr>
          <w:rFonts w:ascii="Arial" w:eastAsia="Times New Roman" w:hAnsi="Arial" w:cs="Arial"/>
          <w:sz w:val="21"/>
          <w:szCs w:val="21"/>
          <w:lang w:eastAsia="es-CO"/>
        </w:rPr>
        <w:t xml:space="preserve">. Las sanciones que imponga la JEP tendrán como finalidad esencial satisfacer los derechos de las víctimas y consolidar la paz. Deberán tener la mayor función restaurativa y reparadora del daño causado, siempre en relación con el grado de reconocimiento de verdad y responsabilidad. Las sanciones podrán ser propias, alternativas u ordinarias y en todos los casos se impondrán en los términos previstos en los numerales 60, 61, 62 y en el listado de sanciones del </w:t>
      </w:r>
      <w:proofErr w:type="spellStart"/>
      <w:r w:rsidRPr="00FE03A5">
        <w:rPr>
          <w:rFonts w:ascii="Arial" w:eastAsia="Times New Roman" w:hAnsi="Arial" w:cs="Arial"/>
          <w:sz w:val="21"/>
          <w:szCs w:val="21"/>
          <w:lang w:eastAsia="es-CO"/>
        </w:rPr>
        <w:t>subpunto</w:t>
      </w:r>
      <w:proofErr w:type="spellEnd"/>
      <w:r w:rsidRPr="00FE03A5">
        <w:rPr>
          <w:rFonts w:ascii="Arial" w:eastAsia="Times New Roman" w:hAnsi="Arial" w:cs="Arial"/>
          <w:sz w:val="21"/>
          <w:szCs w:val="21"/>
          <w:lang w:eastAsia="es-CO"/>
        </w:rPr>
        <w:t xml:space="preserve"> 5.1.2 del Acuerdo Final.</w:t>
      </w:r>
    </w:p>
    <w:p w:rsidR="00E22A0D" w:rsidRPr="00FE03A5" w:rsidRDefault="00E22A0D" w:rsidP="00E22A0D">
      <w:pPr>
        <w:shd w:val="clear" w:color="auto" w:fill="FFFFFF"/>
        <w:spacing w:after="0" w:line="240" w:lineRule="auto"/>
        <w:jc w:val="both"/>
        <w:rPr>
          <w:rFonts w:ascii="Arial" w:eastAsia="Times New Roman" w:hAnsi="Arial" w:cs="Arial"/>
          <w:sz w:val="21"/>
          <w:szCs w:val="21"/>
          <w:lang w:eastAsia="es-CO"/>
        </w:rPr>
      </w:pPr>
    </w:p>
    <w:p w:rsidR="00E22A0D" w:rsidRPr="00FE03A5" w:rsidRDefault="00E22A0D" w:rsidP="00E22A0D">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E22A0D" w:rsidRPr="00FE03A5" w:rsidRDefault="00E22A0D" w:rsidP="00E22A0D">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E22A0D" w:rsidRPr="00FE03A5" w:rsidRDefault="00E22A0D"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E22A0D">
      <w:pPr>
        <w:shd w:val="clear" w:color="auto" w:fill="FFFFFF"/>
        <w:spacing w:after="0" w:line="240" w:lineRule="auto"/>
        <w:jc w:val="both"/>
        <w:rPr>
          <w:rFonts w:ascii="Arial" w:eastAsia="Times New Roman" w:hAnsi="Arial" w:cs="Arial"/>
          <w:sz w:val="21"/>
          <w:szCs w:val="21"/>
          <w:lang w:eastAsia="es-CO"/>
        </w:rPr>
      </w:pPr>
      <w:bookmarkStart w:id="80" w:name="28AAF131-C651-47B3-AD68-F3283481875D"/>
      <w:bookmarkEnd w:id="80"/>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14</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 xml:space="preserve">Régimen sancionatorio de los magistrados de la </w:t>
      </w:r>
      <w:proofErr w:type="gramStart"/>
      <w:r w:rsidRPr="00FE03A5">
        <w:rPr>
          <w:rFonts w:ascii="Arial" w:eastAsia="Times New Roman" w:hAnsi="Arial" w:cs="Arial"/>
          <w:sz w:val="21"/>
          <w:szCs w:val="21"/>
          <w:lang w:eastAsia="es-CO"/>
        </w:rPr>
        <w:t>JEP . </w:t>
      </w:r>
      <w:proofErr w:type="gramEnd"/>
      <w:r w:rsidRPr="00FE03A5">
        <w:rPr>
          <w:rFonts w:ascii="Arial" w:eastAsia="Times New Roman" w:hAnsi="Arial" w:cs="Arial"/>
          <w:sz w:val="21"/>
          <w:szCs w:val="21"/>
          <w:lang w:eastAsia="es-CO"/>
        </w:rPr>
        <w:t>&lt; Aparte tachado INEXEQUIBLE &gt;Los magistrados de la JEP estarán sometidos al mismo régimen especial penal previsto para los magistrados de la Corte Suprema de Justicia, así como al régimen disciplinario previsto por la ley para jueces y magistrados de las otras jurisdicciones. En todo caso, no podrá exigírseles en ningún tiempo responsabilidad por los votos y opiniones emitidas en sus providencias judiciales, proferidas en ejercicio de su independencia funcional, sin perjuicio de la responsabilidad a la que haya lugar por favorecer indebidamente intereses propios o ajenos. </w:t>
      </w:r>
      <w:r w:rsidRPr="00FE03A5">
        <w:rPr>
          <w:rFonts w:ascii="Arial" w:eastAsia="Times New Roman" w:hAnsi="Arial" w:cs="Arial"/>
          <w:strike/>
          <w:sz w:val="21"/>
          <w:szCs w:val="21"/>
          <w:lang w:eastAsia="es-CO"/>
        </w:rPr>
        <w:t xml:space="preserve">Una comisión integrada por un magistrado de cada Sala y un magistrado de cada Sección del Tribunal para la Paz que será elegida conforme al reglamento de la JEP, adoptará las medidas disciplinarias que correspondan conforme a la </w:t>
      </w:r>
      <w:proofErr w:type="gramStart"/>
      <w:r w:rsidRPr="00FE03A5">
        <w:rPr>
          <w:rFonts w:ascii="Arial" w:eastAsia="Times New Roman" w:hAnsi="Arial" w:cs="Arial"/>
          <w:strike/>
          <w:sz w:val="21"/>
          <w:szCs w:val="21"/>
          <w:lang w:eastAsia="es-CO"/>
        </w:rPr>
        <w:t>ley</w:t>
      </w:r>
      <w:r w:rsidRPr="00FE03A5">
        <w:rPr>
          <w:rFonts w:ascii="Arial" w:eastAsia="Times New Roman" w:hAnsi="Arial" w:cs="Arial"/>
          <w:sz w:val="21"/>
          <w:szCs w:val="21"/>
          <w:lang w:eastAsia="es-CO"/>
        </w:rPr>
        <w:t> .</w:t>
      </w:r>
      <w:proofErr w:type="gramEnd"/>
    </w:p>
    <w:p w:rsidR="00E22A0D" w:rsidRPr="00FE03A5" w:rsidRDefault="00E22A0D" w:rsidP="00E22A0D">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E22A0D">
      <w:pPr>
        <w:shd w:val="clear" w:color="auto" w:fill="FFFFFF"/>
        <w:spacing w:after="0" w:line="240" w:lineRule="auto"/>
        <w:jc w:val="both"/>
        <w:rPr>
          <w:rFonts w:ascii="Arial" w:eastAsia="Times New Roman" w:hAnsi="Arial" w:cs="Arial"/>
          <w:sz w:val="21"/>
          <w:szCs w:val="21"/>
          <w:lang w:eastAsia="es-CO"/>
        </w:rPr>
      </w:pPr>
      <w:bookmarkStart w:id="81" w:name="76F76984-9CA5-46E8-BF34-4AA776AE63BB"/>
      <w:bookmarkEnd w:id="81"/>
      <w:r w:rsidRPr="00FE03A5">
        <w:rPr>
          <w:rFonts w:ascii="Arial" w:eastAsia="Times New Roman" w:hAnsi="Arial" w:cs="Arial"/>
          <w:sz w:val="21"/>
          <w:szCs w:val="21"/>
          <w:lang w:eastAsia="es-CO"/>
        </w:rPr>
        <w:t>Los magistrados de la Jurisdicción Especial para la Paz estarán sometidos a las causales de impedimentos definidas por la ley procesal penal vigente.</w:t>
      </w:r>
    </w:p>
    <w:p w:rsidR="00E22A0D" w:rsidRPr="00FE03A5" w:rsidRDefault="00E22A0D" w:rsidP="00E22A0D">
      <w:pPr>
        <w:shd w:val="clear" w:color="auto" w:fill="FFFFFF"/>
        <w:spacing w:after="0" w:line="240" w:lineRule="auto"/>
        <w:jc w:val="both"/>
        <w:rPr>
          <w:rFonts w:ascii="Arial" w:eastAsia="Times New Roman" w:hAnsi="Arial" w:cs="Arial"/>
          <w:sz w:val="21"/>
          <w:szCs w:val="21"/>
          <w:lang w:eastAsia="es-CO"/>
        </w:rPr>
      </w:pPr>
    </w:p>
    <w:p w:rsidR="00E22A0D" w:rsidRPr="00FE03A5" w:rsidRDefault="00E22A0D" w:rsidP="00E22A0D">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E22A0D" w:rsidRPr="00FE03A5" w:rsidRDefault="00E22A0D" w:rsidP="00E22A0D">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salvo el aparte tachado declarado INEXEQUIBLE,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E22A0D" w:rsidRPr="00FE03A5" w:rsidRDefault="00E22A0D" w:rsidP="00E22A0D">
      <w:pPr>
        <w:shd w:val="clear" w:color="auto" w:fill="FFFFFF"/>
        <w:spacing w:after="0" w:line="240" w:lineRule="auto"/>
        <w:ind w:left="567" w:right="900"/>
        <w:jc w:val="both"/>
        <w:rPr>
          <w:rFonts w:ascii="Arial" w:eastAsia="Times New Roman" w:hAnsi="Arial" w:cs="Arial"/>
          <w:sz w:val="21"/>
          <w:szCs w:val="21"/>
          <w:lang w:eastAsia="es-CO"/>
        </w:rPr>
      </w:pPr>
      <w:r w:rsidRPr="00FE03A5">
        <w:rPr>
          <w:rFonts w:ascii="Arial" w:hAnsi="Arial" w:cs="Arial"/>
          <w:sz w:val="16"/>
          <w:szCs w:val="16"/>
        </w:rPr>
        <w:br/>
      </w:r>
    </w:p>
    <w:p w:rsidR="00046464" w:rsidRPr="00FE03A5" w:rsidRDefault="00046464" w:rsidP="00E22A0D">
      <w:pPr>
        <w:shd w:val="clear" w:color="auto" w:fill="FFFFFF"/>
        <w:spacing w:after="0" w:line="240" w:lineRule="auto"/>
        <w:jc w:val="both"/>
        <w:rPr>
          <w:rFonts w:ascii="Arial" w:eastAsia="Times New Roman" w:hAnsi="Arial" w:cs="Arial"/>
          <w:sz w:val="21"/>
          <w:szCs w:val="21"/>
          <w:lang w:eastAsia="es-CO"/>
        </w:rPr>
      </w:pPr>
      <w:bookmarkStart w:id="82" w:name="60DBAE80-B4C0-4BEA-A526-4104153A4200"/>
      <w:bookmarkEnd w:id="82"/>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15</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Entrada en funcionamiento y plazo para la conclusión de las funciones de la JEP. La JEP entrará en funcionamiento a partir de la aprobación de este Acto Legislativo sin necesidad de ninguna norma de desarrollo, sin perjuicio de la aprobación posterior de las normas de procedimiento y lo que establezca el reglamento de dicha jurisdicción.</w:t>
      </w:r>
    </w:p>
    <w:p w:rsidR="00046464" w:rsidRPr="00FE03A5" w:rsidRDefault="00046464" w:rsidP="00E22A0D">
      <w:pPr>
        <w:shd w:val="clear" w:color="auto" w:fill="FFFFFF"/>
        <w:spacing w:after="0" w:line="240" w:lineRule="auto"/>
        <w:jc w:val="both"/>
        <w:rPr>
          <w:rFonts w:ascii="Arial" w:eastAsia="Times New Roman" w:hAnsi="Arial" w:cs="Arial"/>
          <w:sz w:val="21"/>
          <w:szCs w:val="21"/>
          <w:lang w:eastAsia="es-CO"/>
        </w:rPr>
      </w:pPr>
      <w:bookmarkStart w:id="83" w:name="A6A7775A-087B-4638-B44C-3B80A148297D"/>
      <w:bookmarkEnd w:id="83"/>
      <w:r w:rsidRPr="00FE03A5">
        <w:rPr>
          <w:rFonts w:ascii="Arial" w:eastAsia="Times New Roman" w:hAnsi="Arial" w:cs="Arial"/>
          <w:sz w:val="21"/>
          <w:szCs w:val="21"/>
          <w:lang w:eastAsia="es-CO"/>
        </w:rPr>
        <w:t>El plazo para la conclusión de las funciones de la JEP consistentes en la presentación de acusaciones por la Unidad de Investigación y Acusación, de oficio o como consecuencia de las resoluciones de la Sala de Reconocimiento de Verdad, de Responsabilidad y Determinación de los Hechos y las Conductas, será de 10 años contados a partir de la entrada efectiva en funcionamiento de la totalidad de salas y secciones de la JEP, y un plazo posterior de 5 años más para concluir su actividad jurisdiccional, plazo este último que de ser necesario podrá ser prorrogado mediante ley, para concluir su actividad, a solicitud de los magistrados de la JEP. El plazo para recibir informes por la Sala de Reconocimiento de Verdad, de Responsabilidad y Determinación de los Hechos y las conductas será de 2 años desde que se haya constituido la totalidad de las salas y secciones de la JEP y podrá prorrogarse por la misma Sala hasta completar un periodo máximo de 3 años, salvo causa excepcional debidamente motivada en la que el plazo podrá ser moderadamente extendido por la Sala de Reconocimiento de Verdad, de Responsabilidad y Determinación de los Hechos y las Conductas.</w:t>
      </w:r>
    </w:p>
    <w:p w:rsidR="00046464" w:rsidRPr="00FE03A5" w:rsidRDefault="00046464" w:rsidP="00E22A0D">
      <w:pPr>
        <w:shd w:val="clear" w:color="auto" w:fill="FFFFFF"/>
        <w:spacing w:after="0" w:line="240" w:lineRule="auto"/>
        <w:jc w:val="both"/>
        <w:rPr>
          <w:rFonts w:ascii="Arial" w:eastAsia="Times New Roman" w:hAnsi="Arial" w:cs="Arial"/>
          <w:sz w:val="21"/>
          <w:szCs w:val="21"/>
          <w:lang w:eastAsia="es-CO"/>
        </w:rPr>
      </w:pPr>
      <w:bookmarkStart w:id="84" w:name="776152CB-F846-4C4D-B1B5-13183905C9C4"/>
      <w:bookmarkEnd w:id="84"/>
      <w:r w:rsidRPr="00FE03A5">
        <w:rPr>
          <w:rFonts w:ascii="Arial" w:eastAsia="Times New Roman" w:hAnsi="Arial" w:cs="Arial"/>
          <w:sz w:val="21"/>
          <w:szCs w:val="21"/>
          <w:lang w:eastAsia="es-CO"/>
        </w:rPr>
        <w:t>En todo caso y sin limitación temporal alguna podrá constituirse, en cualquier momento en que resulte necesaria, la Sección de estabilidad y eficacia de resoluciones y sentencias, de conformidad con lo dispuesto en el inciso 2o del artículo 7o transitorio y en el inciso final del artículo 12 transitorio de este Acto Legislativo.</w:t>
      </w:r>
    </w:p>
    <w:p w:rsidR="00E22A0D" w:rsidRPr="00FE03A5" w:rsidRDefault="00E22A0D" w:rsidP="00E22A0D">
      <w:pPr>
        <w:shd w:val="clear" w:color="auto" w:fill="FFFFFF"/>
        <w:spacing w:after="0" w:line="240" w:lineRule="auto"/>
        <w:jc w:val="both"/>
        <w:rPr>
          <w:rFonts w:ascii="Arial" w:eastAsia="Times New Roman" w:hAnsi="Arial" w:cs="Arial"/>
          <w:sz w:val="21"/>
          <w:szCs w:val="21"/>
          <w:lang w:eastAsia="es-CO"/>
        </w:rPr>
      </w:pPr>
    </w:p>
    <w:p w:rsidR="00E22A0D" w:rsidRPr="00FE03A5" w:rsidRDefault="00E22A0D" w:rsidP="003E272B">
      <w:pPr>
        <w:shd w:val="clear" w:color="auto" w:fill="FFFFFF"/>
        <w:spacing w:after="0" w:line="240" w:lineRule="auto"/>
        <w:ind w:left="567" w:right="900"/>
        <w:jc w:val="both"/>
        <w:rPr>
          <w:rFonts w:ascii="Arial" w:hAnsi="Arial" w:cs="Arial"/>
          <w:sz w:val="16"/>
          <w:szCs w:val="16"/>
          <w:shd w:val="clear" w:color="auto" w:fill="FFFFFF"/>
        </w:rPr>
      </w:pPr>
      <w:bookmarkStart w:id="85" w:name="64C4315E-2D1E-41B0-9822-F5F623446BD6"/>
      <w:bookmarkEnd w:id="85"/>
      <w:r w:rsidRPr="00FE03A5">
        <w:rPr>
          <w:rFonts w:ascii="Arial" w:hAnsi="Arial" w:cs="Arial"/>
          <w:sz w:val="16"/>
          <w:szCs w:val="16"/>
          <w:shd w:val="clear" w:color="auto" w:fill="FFFFFF"/>
        </w:rPr>
        <w:lastRenderedPageBreak/>
        <w:t>Corte Constitucional</w:t>
      </w:r>
    </w:p>
    <w:p w:rsidR="00E22A0D" w:rsidRPr="00FE03A5" w:rsidRDefault="00E22A0D" w:rsidP="003E272B">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046464" w:rsidRPr="00FE03A5" w:rsidRDefault="00E22A0D" w:rsidP="00E22A0D">
      <w:pPr>
        <w:shd w:val="clear" w:color="auto" w:fill="FFFFFF"/>
        <w:spacing w:after="0" w:line="240" w:lineRule="auto"/>
        <w:jc w:val="both"/>
        <w:rPr>
          <w:rFonts w:ascii="Arial" w:eastAsia="Times New Roman" w:hAnsi="Arial" w:cs="Arial"/>
          <w:sz w:val="21"/>
          <w:szCs w:val="21"/>
          <w:lang w:eastAsia="es-CO"/>
        </w:rPr>
      </w:pPr>
      <w:r w:rsidRPr="00FE03A5">
        <w:rPr>
          <w:rFonts w:ascii="Arial" w:hAnsi="Arial" w:cs="Arial"/>
          <w:sz w:val="21"/>
          <w:szCs w:val="21"/>
        </w:rPr>
        <w:br/>
      </w:r>
      <w:r w:rsidRPr="00FE03A5">
        <w:rPr>
          <w:rFonts w:ascii="Arial" w:hAnsi="Arial" w:cs="Arial"/>
          <w:sz w:val="21"/>
          <w:szCs w:val="21"/>
        </w:rPr>
        <w:br/>
      </w:r>
      <w:bookmarkStart w:id="86" w:name="7CC72D29-1DAB-4F6B-B82D-53E613DBAA45"/>
      <w:bookmarkEnd w:id="86"/>
      <w:r w:rsidR="00046464" w:rsidRPr="00FE03A5">
        <w:rPr>
          <w:rFonts w:ascii="Arial" w:eastAsia="Times New Roman" w:hAnsi="Arial" w:cs="Arial"/>
          <w:sz w:val="21"/>
          <w:szCs w:val="21"/>
          <w:lang w:eastAsia="es-CO"/>
        </w:rPr>
        <w:t>&lt; Incisos 2 y 3 INEXEQUIBLES &gt;</w:t>
      </w:r>
    </w:p>
    <w:p w:rsidR="003E272B" w:rsidRPr="00FE03A5" w:rsidRDefault="003E272B" w:rsidP="00E22A0D">
      <w:pPr>
        <w:shd w:val="clear" w:color="auto" w:fill="FFFFFF"/>
        <w:spacing w:after="0" w:line="240" w:lineRule="auto"/>
        <w:jc w:val="both"/>
        <w:rPr>
          <w:rFonts w:ascii="Arial" w:eastAsia="Times New Roman" w:hAnsi="Arial" w:cs="Arial"/>
          <w:sz w:val="21"/>
          <w:szCs w:val="21"/>
          <w:lang w:eastAsia="es-CO"/>
        </w:rPr>
      </w:pPr>
    </w:p>
    <w:p w:rsidR="003E272B" w:rsidRPr="00FE03A5" w:rsidRDefault="003E272B" w:rsidP="003E272B">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3E272B" w:rsidRPr="00FE03A5" w:rsidRDefault="003E272B" w:rsidP="003E272B">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salvo los incisos 2 y 3 declarados INEXEQUIBLES,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3E272B" w:rsidRPr="00FE03A5" w:rsidRDefault="003E272B" w:rsidP="00046464">
      <w:pPr>
        <w:shd w:val="clear" w:color="auto" w:fill="FFFFFF"/>
        <w:spacing w:after="0" w:line="240" w:lineRule="auto"/>
        <w:jc w:val="center"/>
        <w:rPr>
          <w:rFonts w:ascii="Arial" w:eastAsia="Times New Roman" w:hAnsi="Arial" w:cs="Arial"/>
          <w:sz w:val="21"/>
          <w:szCs w:val="21"/>
          <w:lang w:eastAsia="es-CO"/>
        </w:rPr>
      </w:pP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Texto original del Acto Legislativo 1 de 2017:</w:t>
      </w: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&lt;INCISO 2&gt; Lo anterior, sin perjuicio de las competencias de la Sala de Reconocimiento de Verdad y Responsabilidad y de la Sección de Revisión del Tribunal para la Paz, respecto de la comparecencia de aquellos terceros que hubieran tenido una participación activa o determinante en la comisión de los siguientes delitos: el genocidio, delitos de lesa humanidad, los graves crímenes de guerra --esto es, toda infracción del Derecho Internacional Humanitario cometida de forma sistemática--, la toma de rehenes u otra privación grave de la libertad, la tortura, las ejecuciones extrajudiciales, la desaparición forzada, el acceso carnal violento y otras formas de violencia sexual, la sustracción de menores, el desplazamiento forzado, además del reclutamiento de menores, todo ello conforme a lo establecido en el Estatuto de Roma. Se entiende por participación determinante para estos efectos aquella acción eficaz y decisiva en la realización de los delitos enunciados.</w:t>
      </w: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&lt;INCISO 3&gt; En el ejercicio de esas competencias, las mencionadas Sala y Sección no podrán fundamentar su solicitud y decisión exclusivamente en los informes recibidos por la JEP, sino que deberán corroborarlos a través de otros medios de pruebas.</w:t>
      </w:r>
    </w:p>
    <w:p w:rsidR="00526FB0" w:rsidRPr="00FE03A5" w:rsidRDefault="00526FB0"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87" w:name="C71E1CE1-C585-455D-BC02-AB782F579744"/>
      <w:bookmarkEnd w:id="87"/>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17</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Tratamiento diferenciado para Agentes del Estado. El componente de Justicia del SIVJRNR también se aplicará respecto de los Agentes del Estado que hubieren cometido delitos relacionados con el conflicto armado y con ocasión de este, aplicación que se hará de forma diferenciada, otorgando un tratamiento equitativo, equilibrado, simultáneo y simétrico. En dicho tratamiento deberá tenerse en cuenta la calidad de garantes de derecho por parte del Estado.</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88" w:name="DE71C4D0-64B6-43FC-86CF-3A7F0E3B27CF"/>
      <w:bookmarkEnd w:id="88"/>
      <w:r w:rsidRPr="00FE03A5">
        <w:rPr>
          <w:rFonts w:ascii="Arial" w:eastAsia="Times New Roman" w:hAnsi="Arial" w:cs="Arial"/>
          <w:sz w:val="21"/>
          <w:szCs w:val="21"/>
          <w:lang w:eastAsia="es-CO"/>
        </w:rPr>
        <w:t>Se entiende por Agentes del Estado a efectos de la Jurisdicción Especial para la Paz toda persona que al momento de la comisión de la presunta conducta criminal estuviere ejerciendo como Miembro de las Corporaciones Públicas, como empleado o trabajador del Estado o de sus Entidades Descentralizadas Territorialmente y por Servicios, que hayan participado en el diseño o ejecución de conductas delictivas, relacionadas directa o indirectamente con el conflicto armado. Para que tales conductas puedan ser consideradas como susceptibles de conocimiento por parte de la Jurisdicción Especial para la Paz, estas debieron realizarse mediante acciones u omisiones cometidas en el marco y con ocasión del conflicto armado interno, y sin ánimo de enriquecimiento personal ilícito, o en caso de que existiera, sin ser este el determinante de la conducta delictiva.</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526FB0" w:rsidRPr="00FE03A5" w:rsidRDefault="00526FB0"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89" w:name="64DE5EC7-EFA5-44A6-92CF-9416CF449E68"/>
      <w:bookmarkEnd w:id="89"/>
      <w:r w:rsidRPr="00FE03A5">
        <w:rPr>
          <w:rFonts w:ascii="Arial" w:eastAsia="Times New Roman" w:hAnsi="Arial" w:cs="Arial"/>
          <w:sz w:val="21"/>
          <w:szCs w:val="21"/>
          <w:lang w:eastAsia="es-CO"/>
        </w:rPr>
        <w:t>CAPÍTULO IV</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90" w:name="970C7795-FEBC-4921-A33D-1ED3CA2B2C7F"/>
      <w:bookmarkEnd w:id="90"/>
      <w:r w:rsidRPr="00FE03A5">
        <w:rPr>
          <w:rFonts w:ascii="Arial" w:eastAsia="Times New Roman" w:hAnsi="Arial" w:cs="Arial"/>
          <w:sz w:val="21"/>
          <w:szCs w:val="21"/>
          <w:lang w:eastAsia="es-CO"/>
        </w:rPr>
        <w:t>REPARACIÓN INTEGRAL EN EL SISTEMA INTEGRAL DE VERDAD, JUSTICIA, REPARACIÓN Y NO REPETICIÓN</w:t>
      </w:r>
    </w:p>
    <w:p w:rsidR="00526FB0" w:rsidRPr="00FE03A5" w:rsidRDefault="00526FB0" w:rsidP="00046464">
      <w:pPr>
        <w:shd w:val="clear" w:color="auto" w:fill="FFFFFF"/>
        <w:spacing w:after="60" w:line="240" w:lineRule="auto"/>
        <w:jc w:val="center"/>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1" w:name="70038310-E4F0-4AD4-BB57-14BECD084721"/>
      <w:bookmarkEnd w:id="91"/>
      <w:r w:rsidRPr="00FE03A5">
        <w:rPr>
          <w:rFonts w:ascii="Arial" w:eastAsia="Times New Roman" w:hAnsi="Arial" w:cs="Arial"/>
          <w:sz w:val="21"/>
          <w:szCs w:val="21"/>
          <w:lang w:eastAsia="es-CO"/>
        </w:rPr>
        <w:lastRenderedPageBreak/>
        <w:t>Artículo transitorio </w:t>
      </w:r>
      <w:r w:rsidRPr="00FE03A5">
        <w:rPr>
          <w:rFonts w:ascii="Arial" w:eastAsia="Times New Roman" w:hAnsi="Arial" w:cs="Arial"/>
          <w:sz w:val="21"/>
          <w:szCs w:val="21"/>
          <w:shd w:val="clear" w:color="auto" w:fill="F1D5B7"/>
          <w:lang w:eastAsia="es-CO"/>
        </w:rPr>
        <w:t>18</w:t>
      </w:r>
      <w:r w:rsidR="00526FB0" w:rsidRPr="00FE03A5">
        <w:rPr>
          <w:rFonts w:ascii="Arial" w:eastAsia="Times New Roman" w:hAnsi="Arial" w:cs="Arial"/>
          <w:sz w:val="21"/>
          <w:szCs w:val="21"/>
          <w:lang w:eastAsia="es-CO"/>
        </w:rPr>
        <w:t xml:space="preserve">. </w:t>
      </w:r>
      <w:r w:rsidRPr="00FE03A5">
        <w:rPr>
          <w:rFonts w:ascii="Arial" w:eastAsia="Times New Roman" w:hAnsi="Arial" w:cs="Arial"/>
          <w:sz w:val="21"/>
          <w:szCs w:val="21"/>
          <w:lang w:eastAsia="es-CO"/>
        </w:rPr>
        <w:t>Reparación Integral en el Sistema Integral de Verdad, Justicia, Reparación y No Repetición. En el marco del Sistema Integral de Verdad, Justicia, Reparación y No Repetición, el Estado garantizará el derecho a la reparación a las víctimas de graves violaciones a los derechos humanos e infracciones al Derecho Internacional Humanitario que hayan sufrido daños, individual o colectivamente con ocasión del conflicto armado. La reparación será garantizada por el Estado de manera integral, adecuada, diferenciada y efectiva, priorizando la distribución de las medidas de reparación entre las víctimas teniendo en cuenta el universo de víctimas del conflicto armado y buscando la igualdad en el acceso y la equidad en la distribución de los recursos disponibles, y dando preferencia en la atención a los sujetos de especial protección constitucional.</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2" w:name="11869AB2-DED5-442F-AEE8-15881AB65D91"/>
      <w:bookmarkEnd w:id="92"/>
      <w:r w:rsidRPr="00FE03A5">
        <w:rPr>
          <w:rFonts w:ascii="Arial" w:eastAsia="Times New Roman" w:hAnsi="Arial" w:cs="Arial"/>
          <w:sz w:val="21"/>
          <w:szCs w:val="21"/>
          <w:lang w:eastAsia="es-CO"/>
        </w:rPr>
        <w:t>PARÁGRAFO. En los casos en que se aplique amnistía, indulto o renuncia a la persecución penal, no procederán acciones judiciales contra los beneficiarios de tales medidas para la indemnización de las víctimas. En todo caso, deberán contribuir al esclarecimiento de la verdad, a la reparación de las víctimas y garantizar la no repetición.</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526FB0" w:rsidRPr="00FE03A5" w:rsidRDefault="00526FB0" w:rsidP="00526FB0">
      <w:pPr>
        <w:shd w:val="clear" w:color="auto" w:fill="FFFFFF"/>
        <w:spacing w:after="60" w:line="240" w:lineRule="auto"/>
        <w:ind w:left="567" w:right="900"/>
        <w:jc w:val="both"/>
        <w:rPr>
          <w:rFonts w:ascii="Arial" w:hAnsi="Arial" w:cs="Arial"/>
          <w:b/>
          <w:sz w:val="16"/>
          <w:szCs w:val="16"/>
          <w:shd w:val="clear" w:color="auto" w:fill="FFFFFF"/>
        </w:rPr>
      </w:pPr>
      <w:bookmarkStart w:id="93" w:name="1BA3108A-381F-4BB0-B22D-C82168A16403"/>
      <w:bookmarkEnd w:id="93"/>
      <w:r w:rsidRPr="00FE03A5">
        <w:rPr>
          <w:rFonts w:ascii="Arial" w:hAnsi="Arial" w:cs="Arial"/>
          <w:b/>
          <w:sz w:val="16"/>
          <w:szCs w:val="16"/>
          <w:shd w:val="clear" w:color="auto" w:fill="FFFFFF"/>
        </w:rPr>
        <w:t>Corte Constitucional</w:t>
      </w:r>
    </w:p>
    <w:p w:rsidR="00526FB0" w:rsidRPr="00FE03A5" w:rsidRDefault="00526FB0" w:rsidP="00526FB0">
      <w:pPr>
        <w:shd w:val="clear" w:color="auto" w:fill="FFFFFF"/>
        <w:spacing w:after="6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526FB0" w:rsidRPr="00FE03A5" w:rsidRDefault="00526FB0" w:rsidP="00046464">
      <w:pPr>
        <w:shd w:val="clear" w:color="auto" w:fill="FFFFFF"/>
        <w:spacing w:after="60" w:line="240" w:lineRule="auto"/>
        <w:jc w:val="center"/>
        <w:rPr>
          <w:rFonts w:ascii="Arial" w:hAnsi="Arial" w:cs="Arial"/>
          <w:sz w:val="21"/>
          <w:szCs w:val="21"/>
          <w:shd w:val="clear" w:color="auto" w:fill="FFFFFF"/>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r w:rsidRPr="00FE03A5">
        <w:rPr>
          <w:rFonts w:ascii="Arial" w:eastAsia="Times New Roman" w:hAnsi="Arial" w:cs="Arial"/>
          <w:sz w:val="21"/>
          <w:szCs w:val="21"/>
          <w:lang w:eastAsia="es-CO"/>
        </w:rPr>
        <w:t>CAPÍTULO V</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94" w:name="D8E051A4-9EA6-4CD0-97B7-E249DA13CFDA"/>
      <w:bookmarkEnd w:id="94"/>
      <w:r w:rsidRPr="00FE03A5">
        <w:rPr>
          <w:rFonts w:ascii="Arial" w:eastAsia="Times New Roman" w:hAnsi="Arial" w:cs="Arial"/>
          <w:sz w:val="21"/>
          <w:szCs w:val="21"/>
          <w:lang w:eastAsia="es-CO"/>
        </w:rPr>
        <w:t>EXTRADICIÓN</w:t>
      </w:r>
    </w:p>
    <w:p w:rsidR="00526FB0" w:rsidRPr="00FE03A5" w:rsidRDefault="00526FB0" w:rsidP="00046464">
      <w:pPr>
        <w:shd w:val="clear" w:color="auto" w:fill="FFFFFF"/>
        <w:spacing w:after="60" w:line="240" w:lineRule="auto"/>
        <w:jc w:val="center"/>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5" w:name="210372A7-BEA9-4597-9816-4A9E1DEB882D"/>
      <w:bookmarkEnd w:id="95"/>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19</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 xml:space="preserve">Sobre la extradición. No se podrán conceder la extradición ni tomar medidas de aseguramiento con fines de extradición respecto de hechos o conductas objeto de este Sistema y en particular de la Jurisdicción Especial para la Paz, ocasionados u ocurridos durante el conflicto armado interno o con ocasión de este hasta la finalización del mismo, trátese de delitos </w:t>
      </w:r>
      <w:proofErr w:type="spellStart"/>
      <w:r w:rsidRPr="00FE03A5">
        <w:rPr>
          <w:rFonts w:ascii="Arial" w:eastAsia="Times New Roman" w:hAnsi="Arial" w:cs="Arial"/>
          <w:sz w:val="21"/>
          <w:szCs w:val="21"/>
          <w:lang w:eastAsia="es-CO"/>
        </w:rPr>
        <w:t>amnistiables</w:t>
      </w:r>
      <w:proofErr w:type="spellEnd"/>
      <w:r w:rsidRPr="00FE03A5">
        <w:rPr>
          <w:rFonts w:ascii="Arial" w:eastAsia="Times New Roman" w:hAnsi="Arial" w:cs="Arial"/>
          <w:sz w:val="21"/>
          <w:szCs w:val="21"/>
          <w:lang w:eastAsia="es-CO"/>
        </w:rPr>
        <w:t xml:space="preserve"> o de delitos no </w:t>
      </w:r>
      <w:proofErr w:type="spellStart"/>
      <w:r w:rsidRPr="00FE03A5">
        <w:rPr>
          <w:rFonts w:ascii="Arial" w:eastAsia="Times New Roman" w:hAnsi="Arial" w:cs="Arial"/>
          <w:sz w:val="21"/>
          <w:szCs w:val="21"/>
          <w:lang w:eastAsia="es-CO"/>
        </w:rPr>
        <w:t>amnistiables</w:t>
      </w:r>
      <w:proofErr w:type="spellEnd"/>
      <w:r w:rsidRPr="00FE03A5">
        <w:rPr>
          <w:rFonts w:ascii="Arial" w:eastAsia="Times New Roman" w:hAnsi="Arial" w:cs="Arial"/>
          <w:sz w:val="21"/>
          <w:szCs w:val="21"/>
          <w:lang w:eastAsia="es-CO"/>
        </w:rPr>
        <w:t>, y en especial por ningún delito político, de rebelión o conexo con los anteriores, ya hubieran sido cometidos dentro o fuera de Colombia.</w:t>
      </w: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6" w:name="C653C16A-A704-42F0-B5F9-A4676903E508"/>
      <w:bookmarkEnd w:id="96"/>
      <w:r w:rsidRPr="00FE03A5">
        <w:rPr>
          <w:rFonts w:ascii="Arial" w:eastAsia="Times New Roman" w:hAnsi="Arial" w:cs="Arial"/>
          <w:sz w:val="21"/>
          <w:szCs w:val="21"/>
          <w:lang w:eastAsia="es-CO"/>
        </w:rPr>
        <w:t>Dicha garantía de no extradición alcanza a todos los integrantes de las FARC-EP y a personas acusadas de formar parte de dicha organización, por cualquier conducta realizada con anterioridad a la firma del acuerdo final, para aquellas personas que se sometan al SIVJRNR.</w:t>
      </w: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7" w:name="1AFC9AD1-0995-46EF-9D7E-927ED6E8A6E4"/>
      <w:bookmarkEnd w:id="97"/>
      <w:r w:rsidRPr="00FE03A5">
        <w:rPr>
          <w:rFonts w:ascii="Arial" w:eastAsia="Times New Roman" w:hAnsi="Arial" w:cs="Arial"/>
          <w:sz w:val="21"/>
          <w:szCs w:val="21"/>
          <w:lang w:eastAsia="es-CO"/>
        </w:rPr>
        <w:t>Cuando se alegue, respecto de un integrante de las FARC-EP o de una persona acusada de ser integrante de dicha organización, que la conducta atribuida en la solicitud de extradición hubiere ocurrido con posterioridad a la firma del Acuerdo Final, la Sección de Revisión del Tribunal para la Paz evaluará la conducta atribuida para determinar la fecha precisa de su realización y decidir el procedimiento apropiado. En el evento de que la conducta hubiere ocurrido con anterioridad a la firma del Acuerdo Final o cuando se trate de una conducta estrechamente vinculada al proceso de dejación de armas y que hubiere tenido lugar antes de concluir este, la remitirán a la Sala de Reconocimiento para lo de su competencia, en este supuesto excluyendo siempre la extradición. En caso de que la ejecución de la conducta haya comenzado con posterioridad a la firma del Acuerdo Final y no esté estrechamente vinculada al proceso de dejación de armas, la remitirá a la autoridad judicial competente para que sea investigada y juzgada en Colombia, sin excluir la posibilidad de extradición.</w:t>
      </w: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8" w:name="96CEEF9C-EE8F-4457-8D08-F609C0C5AC57"/>
      <w:bookmarkEnd w:id="98"/>
      <w:r w:rsidRPr="00FE03A5">
        <w:rPr>
          <w:rFonts w:ascii="Arial" w:eastAsia="Times New Roman" w:hAnsi="Arial" w:cs="Arial"/>
          <w:sz w:val="21"/>
          <w:szCs w:val="21"/>
          <w:lang w:eastAsia="es-CO"/>
        </w:rPr>
        <w:t xml:space="preserve">Únicamente respecto de conductas cometidas con anterioridad a la firma del acuerdo final, cuando exista una solicitud de extradición respecto de familiares hasta el segundo grado de consanguinidad o primero de afinidad, de integrantes de las FARC-EP o de una persona acusada o señalada en una solicitud de extradición de ser integrante de dicha organización, este supuesto podrá ser sometido a la Sección de Revisión del Tribunal para la Paz para que decida si la solicitud obedece a hechos o conductas relacionados con la pertenencia, o acusación de pertenencia, a las FARC-EP del familiar del solicitado en extradición. De obedecer </w:t>
      </w:r>
      <w:r w:rsidRPr="00FE03A5">
        <w:rPr>
          <w:rFonts w:ascii="Arial" w:eastAsia="Times New Roman" w:hAnsi="Arial" w:cs="Arial"/>
          <w:sz w:val="21"/>
          <w:szCs w:val="21"/>
          <w:lang w:eastAsia="es-CO"/>
        </w:rPr>
        <w:lastRenderedPageBreak/>
        <w:t>a esta causa, por tratarse de un señalamiento o acusación por conductas que nunca antes han sido objeto de solicitudes de extradición ni reúnen las condiciones para ello, la Sección podrá denegar la extradición y en ese caso decidir si el hecho o la conducta es competencia del SIVJRNR o si debe ser investigada o juzgada por la jurisdicción penal ordinaria colombiana. El anterior supuesto deberá ser sometido a la Sección de Revisión por cualquiera de los antiguos integrantes de las FARC-EP que hubieren suscrito el Acuerdo Final de Paz.</w:t>
      </w: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99" w:name="2E5600EF-9905-467E-A8D1-3761CC9C09A1"/>
      <w:bookmarkEnd w:id="99"/>
      <w:r w:rsidRPr="00FE03A5">
        <w:rPr>
          <w:rFonts w:ascii="Arial" w:eastAsia="Times New Roman" w:hAnsi="Arial" w:cs="Arial"/>
          <w:sz w:val="21"/>
          <w:szCs w:val="21"/>
          <w:lang w:eastAsia="es-CO"/>
        </w:rPr>
        <w:t>La JEP deberá resolver las cuestiones que se le planteen referidas a la extradición en un plazo no superior a 120 días, salvo en casos justificados que dependan de la colaboración de otras instituciones.</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526FB0" w:rsidRPr="00FE03A5" w:rsidRDefault="00526FB0" w:rsidP="00526FB0">
      <w:pPr>
        <w:shd w:val="clear" w:color="auto" w:fill="FFFFFF"/>
        <w:spacing w:after="60" w:line="240" w:lineRule="auto"/>
        <w:ind w:left="567" w:right="900"/>
        <w:jc w:val="both"/>
        <w:rPr>
          <w:rFonts w:ascii="Arial" w:hAnsi="Arial" w:cs="Arial"/>
          <w:sz w:val="18"/>
          <w:szCs w:val="18"/>
          <w:shd w:val="clear" w:color="auto" w:fill="FFFFFF"/>
        </w:rPr>
      </w:pPr>
      <w:bookmarkStart w:id="100" w:name="566EA854-353F-4513-96FC-C90B23DE76A9"/>
      <w:bookmarkEnd w:id="100"/>
      <w:r w:rsidRPr="00FE03A5">
        <w:rPr>
          <w:rFonts w:ascii="Arial" w:hAnsi="Arial" w:cs="Arial"/>
          <w:sz w:val="18"/>
          <w:szCs w:val="18"/>
          <w:shd w:val="clear" w:color="auto" w:fill="FFFFFF"/>
        </w:rPr>
        <w:t>Corte Constitucional</w:t>
      </w:r>
    </w:p>
    <w:p w:rsidR="00526FB0" w:rsidRPr="00FE03A5" w:rsidRDefault="00526FB0" w:rsidP="00526FB0">
      <w:pPr>
        <w:shd w:val="clear" w:color="auto" w:fill="FFFFFF"/>
        <w:spacing w:after="60" w:line="240" w:lineRule="auto"/>
        <w:ind w:left="567" w:right="900"/>
        <w:jc w:val="both"/>
        <w:rPr>
          <w:rFonts w:ascii="Arial" w:hAnsi="Arial" w:cs="Arial"/>
          <w:sz w:val="18"/>
          <w:szCs w:val="18"/>
          <w:shd w:val="clear" w:color="auto" w:fill="FFFFFF"/>
        </w:rPr>
      </w:pPr>
      <w:r w:rsidRPr="00FE03A5">
        <w:rPr>
          <w:rFonts w:ascii="Arial" w:hAnsi="Arial" w:cs="Arial"/>
          <w:sz w:val="18"/>
          <w:szCs w:val="18"/>
          <w:shd w:val="clear" w:color="auto" w:fill="FFFFFF"/>
        </w:rPr>
        <w:t>- Artículo declarado EXEQUIBLE por la Corte Constitucional mediante Sentencia </w:t>
      </w:r>
      <w:r w:rsidRPr="00FE03A5">
        <w:rPr>
          <w:rFonts w:ascii="Arial" w:hAnsi="Arial" w:cs="Arial"/>
          <w:sz w:val="18"/>
          <w:szCs w:val="18"/>
          <w:shd w:val="clear" w:color="auto" w:fill="FFFFFF"/>
        </w:rPr>
        <w:t>C-674-17</w:t>
      </w:r>
      <w:r w:rsidRPr="00FE03A5">
        <w:rPr>
          <w:rFonts w:ascii="Arial" w:hAnsi="Arial" w:cs="Arial"/>
          <w:sz w:val="18"/>
          <w:szCs w:val="18"/>
          <w:shd w:val="clear" w:color="auto" w:fill="FFFFFF"/>
        </w:rPr>
        <w:t> según Comunicado de Prensa de 14 de noviembre de 2017, Magistrado Ponente Dr. Luis Guillermo Guerrero Pérez.</w:t>
      </w:r>
    </w:p>
    <w:p w:rsidR="00526FB0" w:rsidRPr="00FE03A5" w:rsidRDefault="00526FB0" w:rsidP="00046464">
      <w:pPr>
        <w:shd w:val="clear" w:color="auto" w:fill="FFFFFF"/>
        <w:spacing w:after="60" w:line="240" w:lineRule="auto"/>
        <w:jc w:val="center"/>
        <w:rPr>
          <w:rFonts w:ascii="Arial" w:hAnsi="Arial" w:cs="Arial"/>
          <w:sz w:val="21"/>
          <w:szCs w:val="21"/>
          <w:shd w:val="clear" w:color="auto" w:fill="FFFFFF"/>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r w:rsidRPr="00FE03A5">
        <w:rPr>
          <w:rFonts w:ascii="Arial" w:eastAsia="Times New Roman" w:hAnsi="Arial" w:cs="Arial"/>
          <w:sz w:val="21"/>
          <w:szCs w:val="21"/>
          <w:lang w:eastAsia="es-CO"/>
        </w:rPr>
        <w:t>CAPÍTULO VI</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01" w:name="3A668DF4-AE93-4770-BEB5-204476BBA10C"/>
      <w:bookmarkEnd w:id="101"/>
      <w:r w:rsidRPr="00FE03A5">
        <w:rPr>
          <w:rFonts w:ascii="Arial" w:eastAsia="Times New Roman" w:hAnsi="Arial" w:cs="Arial"/>
          <w:sz w:val="21"/>
          <w:szCs w:val="21"/>
          <w:lang w:eastAsia="es-CO"/>
        </w:rPr>
        <w:t>PARTICIPACIÓN EN POLÍTICA</w:t>
      </w:r>
    </w:p>
    <w:p w:rsidR="00526FB0" w:rsidRPr="00FE03A5" w:rsidRDefault="00526FB0" w:rsidP="00046464">
      <w:pPr>
        <w:shd w:val="clear" w:color="auto" w:fill="FFFFFF"/>
        <w:spacing w:after="60" w:line="240" w:lineRule="auto"/>
        <w:jc w:val="center"/>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102" w:name="7D166864-BAB2-4013-AC73-135DCE2152A1"/>
      <w:bookmarkEnd w:id="102"/>
      <w:r w:rsidRPr="00FE03A5">
        <w:rPr>
          <w:rFonts w:ascii="Arial" w:eastAsia="Times New Roman" w:hAnsi="Arial" w:cs="Arial"/>
          <w:sz w:val="21"/>
          <w:szCs w:val="21"/>
          <w:lang w:eastAsia="es-CO"/>
        </w:rPr>
        <w:t>Artículo transitorio </w:t>
      </w:r>
      <w:r w:rsidRPr="00FE03A5">
        <w:rPr>
          <w:rFonts w:ascii="Arial" w:eastAsia="Times New Roman" w:hAnsi="Arial" w:cs="Arial"/>
          <w:sz w:val="21"/>
          <w:szCs w:val="21"/>
          <w:shd w:val="clear" w:color="auto" w:fill="F1D5B7"/>
          <w:lang w:eastAsia="es-CO"/>
        </w:rPr>
        <w:t>20</w:t>
      </w:r>
      <w:r w:rsidR="00526FB0" w:rsidRPr="00FE03A5">
        <w:rPr>
          <w:rFonts w:ascii="Arial" w:eastAsia="Times New Roman" w:hAnsi="Arial" w:cs="Arial"/>
          <w:sz w:val="21"/>
          <w:szCs w:val="21"/>
          <w:lang w:eastAsia="es-CO"/>
        </w:rPr>
        <w:t>. Participación en política</w:t>
      </w:r>
      <w:r w:rsidRPr="00FE03A5">
        <w:rPr>
          <w:rFonts w:ascii="Arial" w:eastAsia="Times New Roman" w:hAnsi="Arial" w:cs="Arial"/>
          <w:sz w:val="21"/>
          <w:szCs w:val="21"/>
          <w:lang w:eastAsia="es-CO"/>
        </w:rPr>
        <w:t>. La imposición de cualquier sanción en la JEP no inhabilitará para la participación política ni limitará el ejercicio de ningún derecho, activo o pasivo, de participación política.</w:t>
      </w: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103" w:name="38FC1E11-E76D-41CB-AD71-CAC93016FB4B"/>
      <w:bookmarkEnd w:id="103"/>
      <w:r w:rsidRPr="00FE03A5">
        <w:rPr>
          <w:rFonts w:ascii="Arial" w:eastAsia="Times New Roman" w:hAnsi="Arial" w:cs="Arial"/>
          <w:sz w:val="21"/>
          <w:szCs w:val="21"/>
          <w:lang w:eastAsia="es-CO"/>
        </w:rPr>
        <w:t>PARÁGRAFO.</w:t>
      </w:r>
      <w:r w:rsidR="00526FB0" w:rsidRPr="00FE03A5">
        <w:rPr>
          <w:rFonts w:ascii="Arial" w:eastAsia="Times New Roman" w:hAnsi="Arial" w:cs="Arial"/>
          <w:sz w:val="21"/>
          <w:szCs w:val="21"/>
          <w:lang w:eastAsia="es-CO"/>
        </w:rPr>
        <w:t xml:space="preserve"> </w:t>
      </w:r>
      <w:r w:rsidRPr="00FE03A5">
        <w:rPr>
          <w:rFonts w:ascii="Arial" w:eastAsia="Times New Roman" w:hAnsi="Arial" w:cs="Arial"/>
          <w:sz w:val="21"/>
          <w:szCs w:val="21"/>
          <w:lang w:eastAsia="es-CO"/>
        </w:rPr>
        <w:t>Respecto a aquellas personas que pertenezcan a organizaciones rebeldes que hayan firmado un acuerdo de paz con el Gobierno, a efectos de reincorporación, quedarán en efecto suspensivo las condenas derivadas de delitos competencia del Tribunal para la Paz impuestas por la justicia ordinaria o disciplinaria, hasta que estas condenas hayan sido tratadas por la Jurisdicción Especial para la Paz para lo de su competencia.</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526FB0" w:rsidRPr="00FE03A5" w:rsidRDefault="00526FB0" w:rsidP="00526FB0">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526FB0" w:rsidRPr="00FE03A5" w:rsidRDefault="00526FB0" w:rsidP="00046464">
      <w:pPr>
        <w:shd w:val="clear" w:color="auto" w:fill="FFFFFF"/>
        <w:spacing w:after="0" w:line="240" w:lineRule="auto"/>
        <w:jc w:val="center"/>
        <w:rPr>
          <w:rFonts w:ascii="Arial" w:hAnsi="Arial" w:cs="Arial"/>
          <w:sz w:val="21"/>
          <w:szCs w:val="21"/>
          <w:shd w:val="clear" w:color="auto" w:fill="FFFFFF"/>
        </w:rPr>
      </w:pPr>
    </w:p>
    <w:p w:rsidR="00526FB0" w:rsidRPr="00FE03A5" w:rsidRDefault="00526FB0"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04" w:name="0A0563CC-7226-4E78-BD86-15450B5D74BF"/>
      <w:bookmarkEnd w:id="104"/>
      <w:r w:rsidRPr="00FE03A5">
        <w:rPr>
          <w:rFonts w:ascii="Arial" w:eastAsia="Times New Roman" w:hAnsi="Arial" w:cs="Arial"/>
          <w:sz w:val="21"/>
          <w:szCs w:val="21"/>
          <w:lang w:eastAsia="es-CO"/>
        </w:rPr>
        <w:t>CAPÍTULO VII</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05" w:name="589BC7EA-8512-49AF-B9A3-2C740555A463"/>
      <w:bookmarkEnd w:id="105"/>
      <w:r w:rsidRPr="00FE03A5">
        <w:rPr>
          <w:rFonts w:ascii="Arial" w:eastAsia="Times New Roman" w:hAnsi="Arial" w:cs="Arial"/>
          <w:sz w:val="21"/>
          <w:szCs w:val="21"/>
          <w:lang w:eastAsia="es-CO"/>
        </w:rPr>
        <w:t>DE LAS NORMAS APLICABLES A LOS MIEMBROS DE LA FUERZA PÚBLICA PARA LA TERMINACIÓN DEL CONFLICTO ARMADO Y LA CONSTRUCCIÓN DE UNA PAZ ESTABLE Y DURADERA</w:t>
      </w:r>
    </w:p>
    <w:p w:rsidR="00526FB0" w:rsidRPr="00FE03A5" w:rsidRDefault="00526FB0" w:rsidP="00046464">
      <w:pPr>
        <w:shd w:val="clear" w:color="auto" w:fill="FFFFFF"/>
        <w:spacing w:after="60" w:line="240" w:lineRule="auto"/>
        <w:jc w:val="center"/>
        <w:rPr>
          <w:rFonts w:ascii="Arial" w:eastAsia="Times New Roman" w:hAnsi="Arial" w:cs="Arial"/>
          <w:sz w:val="21"/>
          <w:szCs w:val="21"/>
          <w:lang w:eastAsia="es-CO"/>
        </w:rPr>
      </w:pP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106" w:name="FBEFCAFE-BF8B-4578-910F-D595FEFFEF76"/>
      <w:bookmarkEnd w:id="106"/>
      <w:r w:rsidRPr="00FE03A5">
        <w:rPr>
          <w:rFonts w:ascii="Arial" w:eastAsia="Times New Roman" w:hAnsi="Arial" w:cs="Arial"/>
          <w:sz w:val="21"/>
          <w:szCs w:val="21"/>
          <w:lang w:eastAsia="es-CO"/>
        </w:rPr>
        <w:t>Artículo transitorio 21. Tratamiento diferenciado para miembros de la Fuerza Pública. En virtud del carácter inescindible de la Jurisdicción Especial para la Paz, en relación con los Miembros de la Fuerza Pública que hubieren realizado conductas punibles por causa, con ocasión o en relación directa o indirecta con el conflicto armado, el tratamiento será simétrico en algunos aspectos, diferenciado en otros, pero siempre equitativo, equilibrado y simultáneo.</w:t>
      </w:r>
    </w:p>
    <w:p w:rsidR="00046464" w:rsidRPr="00FE03A5" w:rsidRDefault="00046464" w:rsidP="00526FB0">
      <w:pPr>
        <w:shd w:val="clear" w:color="auto" w:fill="FFFFFF"/>
        <w:spacing w:after="0" w:line="240" w:lineRule="auto"/>
        <w:jc w:val="both"/>
        <w:rPr>
          <w:rFonts w:ascii="Arial" w:eastAsia="Times New Roman" w:hAnsi="Arial" w:cs="Arial"/>
          <w:sz w:val="21"/>
          <w:szCs w:val="21"/>
          <w:lang w:eastAsia="es-CO"/>
        </w:rPr>
      </w:pPr>
      <w:bookmarkStart w:id="107" w:name="CD34A6BB-7341-4A63-91D1-8DD7B32602BC"/>
      <w:bookmarkEnd w:id="107"/>
      <w:r w:rsidRPr="00FE03A5">
        <w:rPr>
          <w:rFonts w:ascii="Arial" w:eastAsia="Times New Roman" w:hAnsi="Arial" w:cs="Arial"/>
          <w:sz w:val="21"/>
          <w:szCs w:val="21"/>
          <w:lang w:eastAsia="es-CO"/>
        </w:rPr>
        <w:t>En consecuencia, las normas contenidas en este capítulo serán aplicables únicamente a los miembros de la Fuerza Pública respecto de conductas punibles cometidas por causa, con ocasión o en relación directa o indirecta con el conflicto armado, sin perjuicio de la aplicación respecto de ellos de las disposiciones contenidas en los capítulos anteriores, siempre que no sean contrarias a la naturaleza de las contenidas en este capítulo.</w:t>
      </w:r>
    </w:p>
    <w:p w:rsidR="00526FB0" w:rsidRPr="00FE03A5" w:rsidRDefault="00526FB0" w:rsidP="00526FB0">
      <w:pPr>
        <w:shd w:val="clear" w:color="auto" w:fill="FFFFFF"/>
        <w:spacing w:after="0" w:line="240" w:lineRule="auto"/>
        <w:jc w:val="both"/>
        <w:rPr>
          <w:rFonts w:ascii="Arial" w:eastAsia="Times New Roman" w:hAnsi="Arial" w:cs="Arial"/>
          <w:sz w:val="21"/>
          <w:szCs w:val="21"/>
          <w:lang w:eastAsia="es-CO"/>
        </w:rPr>
      </w:pPr>
    </w:p>
    <w:p w:rsidR="006B7EAA" w:rsidRPr="00FE03A5" w:rsidRDefault="00526FB0" w:rsidP="006B7EAA">
      <w:pPr>
        <w:shd w:val="clear" w:color="auto" w:fill="FFFFFF"/>
        <w:spacing w:after="0" w:line="240" w:lineRule="auto"/>
        <w:ind w:left="567" w:right="900"/>
        <w:jc w:val="both"/>
        <w:rPr>
          <w:rFonts w:ascii="Arial" w:hAnsi="Arial" w:cs="Arial"/>
          <w:b/>
          <w:sz w:val="16"/>
          <w:szCs w:val="16"/>
          <w:shd w:val="clear" w:color="auto" w:fill="FFFFFF"/>
        </w:rPr>
      </w:pPr>
      <w:r w:rsidRPr="00FE03A5">
        <w:rPr>
          <w:rFonts w:ascii="Arial" w:hAnsi="Arial" w:cs="Arial"/>
          <w:b/>
          <w:sz w:val="16"/>
          <w:szCs w:val="16"/>
          <w:shd w:val="clear" w:color="auto" w:fill="FFFFFF"/>
        </w:rPr>
        <w:t>Corte Constitucional</w:t>
      </w:r>
    </w:p>
    <w:p w:rsidR="00526FB0" w:rsidRPr="00FE03A5" w:rsidRDefault="00526FB0"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xml:space="preserve"> según </w:t>
      </w:r>
      <w:r w:rsidRPr="00FE03A5">
        <w:rPr>
          <w:rFonts w:ascii="Arial" w:hAnsi="Arial" w:cs="Arial"/>
          <w:sz w:val="16"/>
          <w:szCs w:val="16"/>
          <w:shd w:val="clear" w:color="auto" w:fill="FFFFFF"/>
        </w:rPr>
        <w:lastRenderedPageBreak/>
        <w:t>Comunicado de Prensa de 14 de noviembre de 2017, Magistrado Ponente Dr. Luis Guillermo Guerrero Pérez.</w:t>
      </w:r>
    </w:p>
    <w:p w:rsidR="006B7EAA" w:rsidRPr="00FE03A5" w:rsidRDefault="006B7EAA"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08" w:name="E7B40078-1B14-4877-8263-1B331751514F"/>
      <w:bookmarkEnd w:id="108"/>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22</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Calificación jurídica de la conducta en la Jurisdicción Especial para la Paz. La Jurisdicción Especial para la Paz al adoptar sus resoluciones o sentencias hará una calificación jurídica propia del Sistema respecto a las conductas objeto del mismo, calificación que se basará, con estricta sujeción al artículo </w:t>
      </w:r>
      <w:r w:rsidRPr="00FE03A5">
        <w:rPr>
          <w:rFonts w:ascii="Arial" w:eastAsia="Times New Roman" w:hAnsi="Arial" w:cs="Arial"/>
          <w:sz w:val="21"/>
          <w:szCs w:val="21"/>
          <w:shd w:val="clear" w:color="auto" w:fill="F1D5B7"/>
          <w:lang w:eastAsia="es-CO"/>
        </w:rPr>
        <w:t>29</w:t>
      </w:r>
      <w:r w:rsidRPr="00FE03A5">
        <w:rPr>
          <w:rFonts w:ascii="Arial" w:eastAsia="Times New Roman" w:hAnsi="Arial" w:cs="Arial"/>
          <w:sz w:val="21"/>
          <w:szCs w:val="21"/>
          <w:lang w:eastAsia="es-CO"/>
        </w:rPr>
        <w:t> de la Constitución Política, en el Código Penal colombiano vigente al momento de la comisión del hecho, en las normas de Derecho Internacional de los Derechos Humanos (DIDH) y de Derecho Internacional Humanitario (DIH). La JEP respetará las obligaciones internacionales de investigación, juzgamiento y sanción. Lo anterior, siempre con aplicación obligatoria del principio de favorabilidad.</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09" w:name="F2C108CB-E69C-464C-BCA5-A8BF62CC692A"/>
      <w:bookmarkEnd w:id="109"/>
      <w:r w:rsidRPr="00FE03A5">
        <w:rPr>
          <w:rFonts w:ascii="Arial" w:eastAsia="Times New Roman" w:hAnsi="Arial" w:cs="Arial"/>
          <w:sz w:val="21"/>
          <w:szCs w:val="21"/>
          <w:lang w:eastAsia="es-CO"/>
        </w:rPr>
        <w:t>En la valoración de la conducta de los miembros de la Fuerza Pública, también se tendrán en cuenta las reglas operacionales vigentes al momento de la comisión del hecho, siempre que no sean contrarias a la normatividad legal.</w:t>
      </w:r>
    </w:p>
    <w:p w:rsidR="006B7EAA" w:rsidRPr="00FE03A5" w:rsidRDefault="006B7EAA" w:rsidP="006B7EAA">
      <w:pPr>
        <w:shd w:val="clear" w:color="auto" w:fill="FFFFFF"/>
        <w:spacing w:after="0" w:line="240" w:lineRule="auto"/>
        <w:jc w:val="both"/>
        <w:rPr>
          <w:rFonts w:ascii="Arial" w:eastAsia="Times New Roman" w:hAnsi="Arial" w:cs="Arial"/>
          <w:sz w:val="21"/>
          <w:szCs w:val="21"/>
          <w:lang w:eastAsia="es-CO"/>
        </w:rPr>
      </w:pP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6B7EAA" w:rsidRPr="00FE03A5" w:rsidRDefault="006B7EAA"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0" w:name="34DC4AE1-CFDA-444F-A030-602218910AC7"/>
      <w:bookmarkEnd w:id="110"/>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23</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 xml:space="preserve">Competencia de la Jurisdicción Especial para la </w:t>
      </w:r>
      <w:proofErr w:type="gramStart"/>
      <w:r w:rsidRPr="00FE03A5">
        <w:rPr>
          <w:rFonts w:ascii="Arial" w:eastAsia="Times New Roman" w:hAnsi="Arial" w:cs="Arial"/>
          <w:sz w:val="21"/>
          <w:szCs w:val="21"/>
          <w:lang w:eastAsia="es-CO"/>
        </w:rPr>
        <w:t>Paz .</w:t>
      </w:r>
      <w:proofErr w:type="gramEnd"/>
      <w:r w:rsidRPr="00FE03A5">
        <w:rPr>
          <w:rFonts w:ascii="Arial" w:eastAsia="Times New Roman" w:hAnsi="Arial" w:cs="Arial"/>
          <w:sz w:val="21"/>
          <w:szCs w:val="21"/>
          <w:lang w:eastAsia="es-CO"/>
        </w:rPr>
        <w:t xml:space="preserve"> La Jurisdicción Especial para la Paz tendrá competencia sobre los delitos cometidos por causa, con ocasión o en relación directa o indirecta con el conflicto armado y sin ánimo de obtener enriquecimiento personal ilícito, o en caso de que existiera, sin ser este la causa determinante de la conducta delictiva. Para el efecto se tendrán en cuenta los siguientes criterios:</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1" w:name="16C91278-8DE7-4D64-B660-D24C0854838D"/>
      <w:bookmarkEnd w:id="111"/>
      <w:r w:rsidRPr="00FE03A5">
        <w:rPr>
          <w:rFonts w:ascii="Arial" w:eastAsia="Times New Roman" w:hAnsi="Arial" w:cs="Arial"/>
          <w:sz w:val="21"/>
          <w:szCs w:val="21"/>
          <w:lang w:eastAsia="es-CO"/>
        </w:rPr>
        <w:t>a) Que el conflicto armado haya sido la causa directa o indirecta de la comisión de la conducta punible, o</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2" w:name="2E7CC224-49EA-4746-BC4C-E4C0536BA96C"/>
      <w:bookmarkEnd w:id="112"/>
      <w:r w:rsidRPr="00FE03A5">
        <w:rPr>
          <w:rFonts w:ascii="Arial" w:eastAsia="Times New Roman" w:hAnsi="Arial" w:cs="Arial"/>
          <w:sz w:val="21"/>
          <w:szCs w:val="21"/>
          <w:lang w:eastAsia="es-CO"/>
        </w:rPr>
        <w:t>b) Que la existencia del conflicto armado haya influido en el autor, partícipe o encubridor de la conducta punible cometida por causa, con ocasión o en relación directa o indirecta con el conflicto, en cuanto a:</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3" w:name="59D377EE-DD1D-4D2F-904E-99CCFCFE7488"/>
      <w:bookmarkEnd w:id="113"/>
      <w:r w:rsidRPr="00FE03A5">
        <w:rPr>
          <w:rFonts w:ascii="Arial" w:eastAsia="Times New Roman" w:hAnsi="Arial" w:cs="Arial"/>
          <w:sz w:val="21"/>
          <w:szCs w:val="21"/>
          <w:lang w:eastAsia="es-CO"/>
        </w:rPr>
        <w:t>- Su capacidad para cometerla, es decir, a que por razón del conflicto armado el perpetrador haya adquirido habilidades mayores que le sirvieron para ejecutar la conducta.</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4" w:name="81FEE00D-0806-46E3-A92B-52FB540747BC"/>
      <w:bookmarkEnd w:id="114"/>
      <w:r w:rsidRPr="00FE03A5">
        <w:rPr>
          <w:rFonts w:ascii="Arial" w:eastAsia="Times New Roman" w:hAnsi="Arial" w:cs="Arial"/>
          <w:sz w:val="21"/>
          <w:szCs w:val="21"/>
          <w:lang w:eastAsia="es-CO"/>
        </w:rPr>
        <w:t>- Su decisión para cometerla, es decir, a la resolución o disposición del individuo para cometerla.</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5" w:name="8FA83D52-D594-4C6C-9257-3C2AE2B54B53"/>
      <w:bookmarkEnd w:id="115"/>
      <w:r w:rsidRPr="00FE03A5">
        <w:rPr>
          <w:rFonts w:ascii="Arial" w:eastAsia="Times New Roman" w:hAnsi="Arial" w:cs="Arial"/>
          <w:sz w:val="21"/>
          <w:szCs w:val="21"/>
          <w:lang w:eastAsia="es-CO"/>
        </w:rPr>
        <w:t>- La manera en que fue cometida, es decir, a que, producto del conflicto armado, el perpetrador de la conducta haya tenido la oportunidad de contar con medios que le sirvieron para consumarla.</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6" w:name="7BCBAAA1-0434-46D9-B05A-248F9386EF33"/>
      <w:bookmarkEnd w:id="116"/>
      <w:r w:rsidRPr="00FE03A5">
        <w:rPr>
          <w:rFonts w:ascii="Arial" w:eastAsia="Times New Roman" w:hAnsi="Arial" w:cs="Arial"/>
          <w:sz w:val="21"/>
          <w:szCs w:val="21"/>
          <w:lang w:eastAsia="es-CO"/>
        </w:rPr>
        <w:t>- La selección del objetivo que se proponía alcanzar con la comisión del delito.</w:t>
      </w:r>
    </w:p>
    <w:p w:rsidR="006B7EAA" w:rsidRPr="00FE03A5" w:rsidRDefault="006B7EAA" w:rsidP="006B7EAA">
      <w:pPr>
        <w:shd w:val="clear" w:color="auto" w:fill="FFFFFF"/>
        <w:spacing w:after="0" w:line="240" w:lineRule="auto"/>
        <w:jc w:val="both"/>
        <w:rPr>
          <w:rFonts w:ascii="Arial" w:eastAsia="Times New Roman" w:hAnsi="Arial" w:cs="Arial"/>
          <w:sz w:val="21"/>
          <w:szCs w:val="21"/>
          <w:lang w:eastAsia="es-CO"/>
        </w:rPr>
      </w:pP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6B7EAA" w:rsidRPr="00FE03A5" w:rsidRDefault="006B7EAA"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7" w:name="C4D8379E-290E-4FD4-A9D9-82351EDF4918"/>
      <w:bookmarkEnd w:id="117"/>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24</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Responsabilidad del mando. Para la determinación de la responsabilidad del mando, la Jurisdicción Especial para la Paz aplicará, en el caso de los miembros de la Fuerza Pública, el Código Penal colombiano, el Derecho Internacional Humanitario como ley especial, y las reglas operacionales de la Fuerza Pública en relación con el DIH siempre que ellas no sean contrarias a la normatividad legal.</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8" w:name="9D864FB1-E28D-4AC7-BE45-4516C43393BE"/>
      <w:bookmarkEnd w:id="118"/>
      <w:r w:rsidRPr="00FE03A5">
        <w:rPr>
          <w:rFonts w:ascii="Arial" w:eastAsia="Times New Roman" w:hAnsi="Arial" w:cs="Arial"/>
          <w:sz w:val="21"/>
          <w:szCs w:val="21"/>
          <w:lang w:eastAsia="es-CO"/>
        </w:rPr>
        <w:t xml:space="preserve">La determinación de la responsabilidad del mando no podrá fundarse exclusivamente en el rango, la jerarquía o el ámbito de jurisdicción. La responsabilidad de los miembros de la Fuerza Pública por los actos de sus subordinados deberá fundarse en el control efectivo de la respectiva conducta, en el conocimiento basado en la información a su disposición antes, durante, o después de la realización de la respectiva conducta, así como en los medios a su alcance para prevenir que se cometa o se siga cometiendo la conducta punible, siempre y cuando las </w:t>
      </w:r>
      <w:r w:rsidRPr="00FE03A5">
        <w:rPr>
          <w:rFonts w:ascii="Arial" w:eastAsia="Times New Roman" w:hAnsi="Arial" w:cs="Arial"/>
          <w:sz w:val="21"/>
          <w:szCs w:val="21"/>
          <w:lang w:eastAsia="es-CO"/>
        </w:rPr>
        <w:lastRenderedPageBreak/>
        <w:t>condiciones fácticas lo permitan, y de haber ocurrido, promover las investigaciones procedentes.</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19" w:name="10DF3271-036C-4B21-9AA9-88C5581FEEC7"/>
      <w:bookmarkEnd w:id="119"/>
      <w:r w:rsidRPr="00FE03A5">
        <w:rPr>
          <w:rFonts w:ascii="Arial" w:eastAsia="Times New Roman" w:hAnsi="Arial" w:cs="Arial"/>
          <w:sz w:val="21"/>
          <w:szCs w:val="21"/>
          <w:lang w:eastAsia="es-CO"/>
        </w:rPr>
        <w:t>Se entenderá que existe mando y control efectivo del superior militar o policial sobre los actos de sus subordinados, cuando se demuestren las siguientes condiciones concurrentes:</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0" w:name="7D395AD0-6409-4784-AB7E-7625B86C00E5"/>
      <w:bookmarkEnd w:id="120"/>
      <w:r w:rsidRPr="00FE03A5">
        <w:rPr>
          <w:rFonts w:ascii="Arial" w:eastAsia="Times New Roman" w:hAnsi="Arial" w:cs="Arial"/>
          <w:sz w:val="21"/>
          <w:szCs w:val="21"/>
          <w:lang w:eastAsia="es-CO"/>
        </w:rPr>
        <w:t>a) Que la conducta o las conductas punibles hayan sido cometidas dentro del área de responsabilidad asignada a la unidad bajo su mando según el nivel correspondiente y que tengan relación con actividades bajo su responsabilidad;</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1" w:name="F4954CAF-6607-49BF-A911-678A390A1241"/>
      <w:bookmarkEnd w:id="121"/>
      <w:r w:rsidRPr="00FE03A5">
        <w:rPr>
          <w:rFonts w:ascii="Arial" w:eastAsia="Times New Roman" w:hAnsi="Arial" w:cs="Arial"/>
          <w:sz w:val="21"/>
          <w:szCs w:val="21"/>
          <w:lang w:eastAsia="es-CO"/>
        </w:rPr>
        <w:t>b) Que el superior tenga la capacidad legal y material de emitir órdenes, de modificarlas o de hacerlas cumplir;</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2" w:name="2B1CBBD1-89A1-40DF-8B22-18FE429981C4"/>
      <w:bookmarkEnd w:id="122"/>
      <w:r w:rsidRPr="00FE03A5">
        <w:rPr>
          <w:rFonts w:ascii="Arial" w:eastAsia="Times New Roman" w:hAnsi="Arial" w:cs="Arial"/>
          <w:sz w:val="21"/>
          <w:szCs w:val="21"/>
          <w:lang w:eastAsia="es-CO"/>
        </w:rPr>
        <w:t>c) Que el superior tenga la capacidad efectiva de desarrollar y ejecutar operaciones dentro del área donde se cometieron los hechos punibles, conforme al nivel de mando correspondiente; y</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3" w:name="DBE67247-03CA-457F-9919-907E12EEEFB8"/>
      <w:bookmarkEnd w:id="123"/>
      <w:r w:rsidRPr="00FE03A5">
        <w:rPr>
          <w:rFonts w:ascii="Arial" w:eastAsia="Times New Roman" w:hAnsi="Arial" w:cs="Arial"/>
          <w:sz w:val="21"/>
          <w:szCs w:val="21"/>
          <w:lang w:eastAsia="es-CO"/>
        </w:rPr>
        <w:t>d) Que el superior tenga la capacidad material y directa de tomar las medidas adecuadas para evitar o reprimir la conducta o las conductas punibles de sus subordinados, siempre y cuando haya de su parte conocimiento actual o actualizable de su comisión.</w:t>
      </w:r>
    </w:p>
    <w:p w:rsidR="006B7EAA" w:rsidRPr="00FE03A5" w:rsidRDefault="006B7EAA" w:rsidP="006B7EAA">
      <w:pPr>
        <w:shd w:val="clear" w:color="auto" w:fill="FFFFFF"/>
        <w:spacing w:after="0" w:line="240" w:lineRule="auto"/>
        <w:jc w:val="both"/>
        <w:rPr>
          <w:rFonts w:ascii="Arial" w:eastAsia="Times New Roman" w:hAnsi="Arial" w:cs="Arial"/>
          <w:sz w:val="21"/>
          <w:szCs w:val="21"/>
          <w:lang w:eastAsia="es-CO"/>
        </w:rPr>
      </w:pP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6B7EAA" w:rsidRPr="00FE03A5" w:rsidRDefault="006B7EAA"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4" w:name="483C2990-4FF4-45EA-8BAB-9C2FD75E6138"/>
      <w:bookmarkEnd w:id="124"/>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25</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Sanciones en la Jurisdicción Especial para la Paz. En el caso de miembros de la Fuerza Pública, las sanciones propias del Sistema tendrán un contenido reparador, así como de restricción de libertades y derechos.</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5" w:name="5A085346-043E-41E0-B87B-7116363EADFA"/>
      <w:bookmarkEnd w:id="125"/>
      <w:r w:rsidRPr="00FE03A5">
        <w:rPr>
          <w:rFonts w:ascii="Arial" w:eastAsia="Times New Roman" w:hAnsi="Arial" w:cs="Arial"/>
          <w:sz w:val="21"/>
          <w:szCs w:val="21"/>
          <w:lang w:eastAsia="es-CO"/>
        </w:rPr>
        <w:t>La ley reglamentará las modalidades de ejecución de las sanciones propias, así como los mecanismos idóneos de monitoreo, vigilancia y control del cumplimiento de dichas sanciones.</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6" w:name="53576F38-093C-461D-984A-41EE75E918F9"/>
      <w:bookmarkEnd w:id="126"/>
      <w:r w:rsidRPr="00FE03A5">
        <w:rPr>
          <w:rFonts w:ascii="Arial" w:eastAsia="Times New Roman" w:hAnsi="Arial" w:cs="Arial"/>
          <w:sz w:val="21"/>
          <w:szCs w:val="21"/>
          <w:lang w:eastAsia="es-CO"/>
        </w:rPr>
        <w:t>Las sanciones alternativas u ordinarias aplicables a los miembros de la Fuerza Pública que impliquen la privación efectiva de la libertad se cumplirán en todo caso en los establecimientos previstos en el régimen penitenciario y carcelario establecido para ellos, conforme al principio de tratamiento diferenciado.</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7" w:name="2DD642B6-8812-4AB0-A326-1EA663F88DB0"/>
      <w:bookmarkEnd w:id="127"/>
      <w:r w:rsidRPr="00FE03A5">
        <w:rPr>
          <w:rFonts w:ascii="Arial" w:eastAsia="Times New Roman" w:hAnsi="Arial" w:cs="Arial"/>
          <w:sz w:val="21"/>
          <w:szCs w:val="21"/>
          <w:lang w:eastAsia="es-CO"/>
        </w:rPr>
        <w:t>Para el caso de las sanciones ordinarias, se podrá obtener redenciones, subrogados penales o beneficios adicionales en la privación de libertad, siempre y cuando el sancionado se comprometa a contribuir con su resocialización a través del trabajo, capacitación o estudio durante el tiempo que permanezca privado de la libertad y a promover actividades orientadas a la no repetición del daño causado una vez puesto en libertad.</w:t>
      </w:r>
    </w:p>
    <w:p w:rsidR="006B7EAA" w:rsidRPr="00FE03A5" w:rsidRDefault="006B7EAA" w:rsidP="006B7EAA">
      <w:pPr>
        <w:shd w:val="clear" w:color="auto" w:fill="FFFFFF"/>
        <w:spacing w:after="0" w:line="240" w:lineRule="auto"/>
        <w:jc w:val="both"/>
        <w:rPr>
          <w:rFonts w:ascii="Arial" w:eastAsia="Times New Roman" w:hAnsi="Arial" w:cs="Arial"/>
          <w:sz w:val="21"/>
          <w:szCs w:val="21"/>
          <w:lang w:eastAsia="es-CO"/>
        </w:rPr>
      </w:pP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6B7EAA" w:rsidRPr="00FE03A5" w:rsidRDefault="006B7EAA"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28" w:name="D1FA65ED-2932-4D56-9EA6-83A44E8BD61E"/>
      <w:bookmarkEnd w:id="128"/>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26</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Exclusión de la acción de repetición y llamamiento en garantía para miembros de la Fuerza Pública. En el caso de miembros de la Fuerza Pública que hayan cometido conductas punibles por causa, con ocasión o en relación directa o indirecta con el conflicto armado interno, no procederá la acción de repetición y el llamamiento en garantía establecidos en el artículo </w:t>
      </w:r>
      <w:r w:rsidRPr="00FE03A5">
        <w:rPr>
          <w:rFonts w:ascii="Arial" w:eastAsia="Times New Roman" w:hAnsi="Arial" w:cs="Arial"/>
          <w:sz w:val="21"/>
          <w:szCs w:val="21"/>
          <w:shd w:val="clear" w:color="auto" w:fill="F1D5B7"/>
          <w:lang w:eastAsia="es-CO"/>
        </w:rPr>
        <w:t>90</w:t>
      </w:r>
      <w:r w:rsidRPr="00FE03A5">
        <w:rPr>
          <w:rFonts w:ascii="Arial" w:eastAsia="Times New Roman" w:hAnsi="Arial" w:cs="Arial"/>
          <w:sz w:val="21"/>
          <w:szCs w:val="21"/>
          <w:lang w:eastAsia="es-CO"/>
        </w:rPr>
        <w:t> de la Constitución Política. En todo caso, deberán contribuir al esclarecimiento de la verdad, a la reparación no monetaria de las víctimas y garantizar la no repetición.</w:t>
      </w:r>
    </w:p>
    <w:p w:rsidR="006B7EAA" w:rsidRPr="00FE03A5" w:rsidRDefault="006B7EAA" w:rsidP="006B7EAA">
      <w:pPr>
        <w:shd w:val="clear" w:color="auto" w:fill="FFFFFF"/>
        <w:spacing w:after="0" w:line="240" w:lineRule="auto"/>
        <w:jc w:val="both"/>
        <w:rPr>
          <w:rFonts w:ascii="Arial" w:eastAsia="Times New Roman" w:hAnsi="Arial" w:cs="Arial"/>
          <w:sz w:val="21"/>
          <w:szCs w:val="21"/>
          <w:lang w:eastAsia="es-CO"/>
        </w:rPr>
      </w:pP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after="0" w:line="240" w:lineRule="auto"/>
        <w:ind w:left="567" w:right="900"/>
        <w:jc w:val="both"/>
        <w:rPr>
          <w:rFonts w:ascii="Arial" w:hAnsi="Arial" w:cs="Arial"/>
          <w:sz w:val="16"/>
          <w:szCs w:val="16"/>
          <w:shd w:val="clear" w:color="auto" w:fill="FFFFFF"/>
        </w:rPr>
      </w:pPr>
      <w:r w:rsidRPr="00FE03A5">
        <w:rPr>
          <w:rFonts w:ascii="Arial" w:hAnsi="Arial" w:cs="Arial"/>
          <w:sz w:val="16"/>
          <w:szCs w:val="16"/>
        </w:rPr>
        <w:br/>
      </w: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6B7EAA" w:rsidRPr="00FE03A5" w:rsidRDefault="006B7EAA" w:rsidP="00046464">
      <w:pPr>
        <w:shd w:val="clear" w:color="auto" w:fill="FFFFFF"/>
        <w:spacing w:after="0" w:line="240" w:lineRule="auto"/>
        <w:jc w:val="center"/>
        <w:rPr>
          <w:rFonts w:ascii="Arial" w:eastAsia="Times New Roman" w:hAnsi="Arial" w:cs="Arial"/>
          <w:sz w:val="21"/>
          <w:szCs w:val="21"/>
          <w:lang w:eastAsia="es-CO"/>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29" w:name="0B305DEE-18D1-43E7-B4EA-3BD8B7BD6101"/>
      <w:bookmarkEnd w:id="129"/>
      <w:r w:rsidRPr="00FE03A5">
        <w:rPr>
          <w:rFonts w:ascii="Arial" w:eastAsia="Times New Roman" w:hAnsi="Arial" w:cs="Arial"/>
          <w:sz w:val="21"/>
          <w:szCs w:val="21"/>
          <w:lang w:eastAsia="es-CO"/>
        </w:rPr>
        <w:t>CAPÍTULO VIII</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30" w:name="D76DB9E4-6F4C-4771-90CA-2A1D1CF5E412"/>
      <w:bookmarkEnd w:id="130"/>
      <w:r w:rsidRPr="00FE03A5">
        <w:rPr>
          <w:rFonts w:ascii="Arial" w:eastAsia="Times New Roman" w:hAnsi="Arial" w:cs="Arial"/>
          <w:sz w:val="21"/>
          <w:szCs w:val="21"/>
          <w:lang w:eastAsia="es-CO"/>
        </w:rPr>
        <w:lastRenderedPageBreak/>
        <w:t>PREVALENCIA DEL ACUERDO FINAL PARA LA TERMINACIÓN DEL CONFLICTO ARMADO Y LA CONSTRUCCIÓN DE UNA PAZ ESTABLE Y DURADERA</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31" w:name="C8D9D3CE-54DF-4462-87FB-CE2F4FB071FD"/>
      <w:bookmarkEnd w:id="131"/>
      <w:r w:rsidRPr="00FE03A5">
        <w:rPr>
          <w:rFonts w:ascii="Arial" w:eastAsia="Times New Roman" w:hAnsi="Arial" w:cs="Arial"/>
          <w:sz w:val="21"/>
          <w:szCs w:val="21"/>
          <w:lang w:eastAsia="es-CO"/>
        </w:rPr>
        <w:t>Artículo transitorio </w:t>
      </w:r>
      <w:proofErr w:type="gramStart"/>
      <w:r w:rsidRPr="00FE03A5">
        <w:rPr>
          <w:rFonts w:ascii="Arial" w:eastAsia="Times New Roman" w:hAnsi="Arial" w:cs="Arial"/>
          <w:sz w:val="21"/>
          <w:szCs w:val="21"/>
          <w:shd w:val="clear" w:color="auto" w:fill="F1D5B7"/>
          <w:lang w:eastAsia="es-CO"/>
        </w:rPr>
        <w:t>27</w:t>
      </w:r>
      <w:r w:rsidRPr="00FE03A5">
        <w:rPr>
          <w:rFonts w:ascii="Arial" w:eastAsia="Times New Roman" w:hAnsi="Arial" w:cs="Arial"/>
          <w:sz w:val="21"/>
          <w:szCs w:val="21"/>
          <w:lang w:eastAsia="es-CO"/>
        </w:rPr>
        <w:t> . </w:t>
      </w:r>
      <w:proofErr w:type="gramEnd"/>
      <w:r w:rsidRPr="00FE03A5">
        <w:rPr>
          <w:rFonts w:ascii="Arial" w:eastAsia="Times New Roman" w:hAnsi="Arial" w:cs="Arial"/>
          <w:sz w:val="21"/>
          <w:szCs w:val="21"/>
          <w:lang w:eastAsia="es-CO"/>
        </w:rPr>
        <w:t>Prevalencia del Acuerdo Final. En caso de que con posterioridad a la aprobación del presente Acto Legislativo, se aprobaran leyes o normas que al otorgar tratamientos diferenciados a agentes del Estado o a otras personas por conductas relacionadas directa o indirectamente con el conflicto armado, fueran combatientes o no combatientes, provocaren que los anteriores sean excluidos de la competencia de la Jurisdicción Especial para la Paz, o tuvieren como resultado la inaplicación de dicha jurisdicción o la inaplicación de las condiciones referidas a las sanciones que se recogen en el Acuerdo Final de 24 de noviembre de 2016 respecto de dichas personas, el Tribunal Especial para la Paz ejercerá su jurisdicción preferente en las materias de su competencia conforme al presente Acto Legislativo.</w:t>
      </w:r>
    </w:p>
    <w:p w:rsidR="006B7EAA" w:rsidRPr="00FE03A5" w:rsidRDefault="006B7EAA" w:rsidP="006B7EAA">
      <w:pPr>
        <w:shd w:val="clear" w:color="auto" w:fill="FFFFFF"/>
        <w:spacing w:after="0" w:line="240" w:lineRule="auto"/>
        <w:jc w:val="both"/>
        <w:rPr>
          <w:rFonts w:ascii="Arial" w:eastAsia="Times New Roman" w:hAnsi="Arial" w:cs="Arial"/>
          <w:sz w:val="21"/>
          <w:szCs w:val="21"/>
          <w:lang w:eastAsia="es-CO"/>
        </w:rPr>
      </w:pPr>
    </w:p>
    <w:p w:rsidR="006B7EAA" w:rsidRPr="00FE03A5" w:rsidRDefault="006B7EAA" w:rsidP="006B7EAA">
      <w:pPr>
        <w:shd w:val="clear" w:color="auto" w:fill="FFFFFF"/>
        <w:spacing w:before="150" w:after="150" w:line="240" w:lineRule="auto"/>
        <w:ind w:left="567" w:right="900"/>
        <w:jc w:val="both"/>
        <w:outlineLvl w:val="2"/>
        <w:rPr>
          <w:rFonts w:ascii="Arial" w:hAnsi="Arial" w:cs="Arial"/>
          <w:sz w:val="16"/>
          <w:szCs w:val="16"/>
          <w:shd w:val="clear" w:color="auto" w:fill="FFFFFF"/>
        </w:rPr>
      </w:pPr>
      <w:bookmarkStart w:id="132" w:name="42FD5981-1D80-419A-8603-71A9B8EA1078"/>
      <w:bookmarkEnd w:id="132"/>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before="150" w:after="150" w:line="240" w:lineRule="auto"/>
        <w:ind w:left="567" w:right="900"/>
        <w:jc w:val="both"/>
        <w:outlineLvl w:val="2"/>
        <w:rPr>
          <w:rFonts w:ascii="Arial" w:hAnsi="Arial" w:cs="Arial"/>
          <w:sz w:val="16"/>
          <w:szCs w:val="16"/>
          <w:shd w:val="clear" w:color="auto" w:fill="FFFFFF"/>
        </w:rPr>
      </w:pP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6B7EAA" w:rsidRPr="00FE03A5" w:rsidRDefault="006B7EAA" w:rsidP="006B7EAA">
      <w:pPr>
        <w:shd w:val="clear" w:color="auto" w:fill="FFFFFF"/>
        <w:spacing w:before="150" w:after="150" w:line="240" w:lineRule="auto"/>
        <w:ind w:left="567" w:right="900"/>
        <w:jc w:val="both"/>
        <w:outlineLvl w:val="2"/>
        <w:rPr>
          <w:rFonts w:ascii="Arial" w:hAnsi="Arial" w:cs="Arial"/>
          <w:sz w:val="16"/>
          <w:szCs w:val="16"/>
          <w:shd w:val="clear" w:color="auto" w:fill="FFFFFF"/>
        </w:rPr>
      </w:pPr>
    </w:p>
    <w:p w:rsidR="00046464" w:rsidRPr="00FE03A5" w:rsidRDefault="00046464" w:rsidP="00046464">
      <w:pPr>
        <w:shd w:val="clear" w:color="auto" w:fill="FFFFFF"/>
        <w:spacing w:before="150" w:after="150" w:line="240" w:lineRule="auto"/>
        <w:jc w:val="both"/>
        <w:outlineLvl w:val="2"/>
        <w:rPr>
          <w:rFonts w:ascii="inherit" w:eastAsia="Times New Roman" w:hAnsi="inherit" w:cs="Arial"/>
          <w:sz w:val="25"/>
          <w:szCs w:val="25"/>
          <w:lang w:eastAsia="es-CO"/>
        </w:rPr>
      </w:pPr>
      <w:r w:rsidRPr="00FE03A5">
        <w:rPr>
          <w:rFonts w:ascii="inherit" w:eastAsia="Times New Roman" w:hAnsi="inherit" w:cs="Arial"/>
          <w:sz w:val="25"/>
          <w:szCs w:val="25"/>
          <w:lang w:eastAsia="es-CO"/>
        </w:rPr>
        <w:t>ARTÍCULO 2o.</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r w:rsidRPr="00FE03A5">
        <w:rPr>
          <w:rFonts w:ascii="Arial" w:eastAsia="Times New Roman" w:hAnsi="Arial" w:cs="Arial"/>
          <w:sz w:val="21"/>
          <w:szCs w:val="21"/>
          <w:lang w:eastAsia="es-CO"/>
        </w:rPr>
        <w:t>Agréguese un parágrafo al artículo </w:t>
      </w:r>
      <w:r w:rsidRPr="00FE03A5">
        <w:rPr>
          <w:rFonts w:ascii="Arial" w:eastAsia="Times New Roman" w:hAnsi="Arial" w:cs="Arial"/>
          <w:sz w:val="21"/>
          <w:szCs w:val="21"/>
          <w:shd w:val="clear" w:color="auto" w:fill="F1D5B7"/>
          <w:lang w:eastAsia="es-CO"/>
        </w:rPr>
        <w:t>122</w:t>
      </w:r>
      <w:r w:rsidRPr="00FE03A5">
        <w:rPr>
          <w:rFonts w:ascii="Arial" w:eastAsia="Times New Roman" w:hAnsi="Arial" w:cs="Arial"/>
          <w:sz w:val="21"/>
          <w:szCs w:val="21"/>
          <w:lang w:eastAsia="es-CO"/>
        </w:rPr>
        <w:t> de la Constitución Política:</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33" w:name="808FF7D4-E9B4-464F-B146-0720172F83AF"/>
      <w:bookmarkEnd w:id="133"/>
      <w:r w:rsidRPr="00FE03A5">
        <w:rPr>
          <w:rFonts w:ascii="Arial" w:eastAsia="Times New Roman" w:hAnsi="Arial" w:cs="Arial"/>
          <w:sz w:val="21"/>
          <w:szCs w:val="21"/>
          <w:lang w:eastAsia="es-CO"/>
        </w:rPr>
        <w:t>PARÁGRAFO. Los miembros de los grupos armados organizados al margen de la ley condenados por delitos cometidos por causa, con ocasión o en relación directa o indirecta con el conflicto armado, que hayan suscrito un acuerdo de paz con el Gobierno o se hayan desmovilizado individualmente, siempre que hayan dejado las armas, se hayan acogido al marco de justicia transicional aplicable en cada caso, entre estos la Jurisdicción Especial para la Paz en los términos de este acto legislativo y no hayan sido condenados por delitos dolosos posteriores al acuerdo de paz o a su desmovilización, estarán habilitados para ser designados como empleados públicos o trabajadores oficiales cuando no estén efectivamente privados de su libertad, bien sea de manera preventiva o en cumplimiento de la sanción que les haya sido impuesta y para celebrar personalmente, o por interpuesta persona, contratos con el Estado. Las personas a las que se refiere el presente artículo no quedarán inhabilitadas para el ejercicio de una profesión, arte u oficio.</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34" w:name="297E7754-300B-46A9-A64C-A8248DDDBB48"/>
      <w:bookmarkEnd w:id="134"/>
      <w:r w:rsidRPr="00FE03A5">
        <w:rPr>
          <w:rFonts w:ascii="Arial" w:eastAsia="Times New Roman" w:hAnsi="Arial" w:cs="Arial"/>
          <w:sz w:val="21"/>
          <w:szCs w:val="21"/>
          <w:lang w:eastAsia="es-CO"/>
        </w:rPr>
        <w:t>La anterior disposición aplicará igualmente a los miembros de la Fuerza Pública que se sometan a la Jurisdicción Especial para la Paz, quienes podrán ser empleados públicos, trabajadores oficiales o contratistas del Estado, cuando no estén efectivamente privados de su libertad, bien sea de manera preventiva o en cumplimiento de la sanción que les haya sido impuesta, sin perjuicio de la prohibición de reincorporación al servicio activo prevista en la Ley </w:t>
      </w:r>
      <w:r w:rsidRPr="00FE03A5">
        <w:rPr>
          <w:rFonts w:ascii="Arial" w:eastAsia="Times New Roman" w:hAnsi="Arial" w:cs="Arial"/>
          <w:sz w:val="21"/>
          <w:szCs w:val="21"/>
          <w:shd w:val="clear" w:color="auto" w:fill="F1D5B7"/>
          <w:lang w:eastAsia="es-CO"/>
        </w:rPr>
        <w:t>1820</w:t>
      </w:r>
      <w:r w:rsidRPr="00FE03A5">
        <w:rPr>
          <w:rFonts w:ascii="Arial" w:eastAsia="Times New Roman" w:hAnsi="Arial" w:cs="Arial"/>
          <w:sz w:val="21"/>
          <w:szCs w:val="21"/>
          <w:lang w:eastAsia="es-CO"/>
        </w:rPr>
        <w:t> de 2016 para las situaciones en ella señaladas.</w:t>
      </w:r>
    </w:p>
    <w:p w:rsidR="00046464" w:rsidRPr="00FE03A5" w:rsidRDefault="00046464" w:rsidP="006B7EAA">
      <w:pPr>
        <w:shd w:val="clear" w:color="auto" w:fill="FFFFFF"/>
        <w:spacing w:after="0" w:line="240" w:lineRule="auto"/>
        <w:jc w:val="both"/>
        <w:rPr>
          <w:rFonts w:ascii="Arial" w:eastAsia="Times New Roman" w:hAnsi="Arial" w:cs="Arial"/>
          <w:sz w:val="21"/>
          <w:szCs w:val="21"/>
          <w:lang w:eastAsia="es-CO"/>
        </w:rPr>
      </w:pPr>
      <w:bookmarkStart w:id="135" w:name="A5EA6F39-74C7-4ED3-92A6-8DD68CB8E055"/>
      <w:bookmarkEnd w:id="135"/>
      <w:r w:rsidRPr="00FE03A5">
        <w:rPr>
          <w:rFonts w:ascii="Arial" w:eastAsia="Times New Roman" w:hAnsi="Arial" w:cs="Arial"/>
          <w:sz w:val="21"/>
          <w:szCs w:val="21"/>
          <w:lang w:eastAsia="es-CO"/>
        </w:rPr>
        <w:t>Como aporte a las garantías de no repetición, el Estado colombiano garantizará que los hechos que ocurrieron en el pasado no se repitan, y para ello implementará las medidas referidas en el Acuerdo General de Paz en esta materia. Quienes sean sancionados por graves violaciones de derechos humanos o graves infracciones al derecho Internacional Humanitario, no podrán hacer parte de ningún organismo de seguridad, defensa del Estado, Rama Judicial ni órganos de control.</w:t>
      </w:r>
    </w:p>
    <w:p w:rsidR="006B7EAA" w:rsidRPr="00FE03A5" w:rsidRDefault="006B7EAA" w:rsidP="00046464">
      <w:pPr>
        <w:shd w:val="clear" w:color="auto" w:fill="FFFFFF"/>
        <w:spacing w:after="0" w:line="240" w:lineRule="auto"/>
        <w:jc w:val="center"/>
        <w:rPr>
          <w:rFonts w:ascii="Arial" w:eastAsia="Times New Roman" w:hAnsi="Arial" w:cs="Arial"/>
          <w:b/>
          <w:bCs/>
          <w:sz w:val="14"/>
          <w:szCs w:val="14"/>
          <w:shd w:val="clear" w:color="auto" w:fill="FBAE5C"/>
          <w:lang w:eastAsia="es-CO"/>
        </w:rPr>
      </w:pPr>
    </w:p>
    <w:p w:rsidR="006B7EAA" w:rsidRPr="00FE03A5" w:rsidRDefault="006B7EAA" w:rsidP="006B7EAA">
      <w:pPr>
        <w:shd w:val="clear" w:color="auto" w:fill="FFFFFF"/>
        <w:spacing w:before="150" w:after="150" w:line="240" w:lineRule="auto"/>
        <w:ind w:left="567" w:right="900"/>
        <w:jc w:val="both"/>
        <w:outlineLvl w:val="2"/>
        <w:rPr>
          <w:rFonts w:ascii="Arial" w:hAnsi="Arial" w:cs="Arial"/>
          <w:sz w:val="16"/>
          <w:szCs w:val="16"/>
          <w:shd w:val="clear" w:color="auto" w:fill="FFFFFF"/>
        </w:rPr>
      </w:pPr>
      <w:bookmarkStart w:id="136" w:name="201FF09E-8E2F-4015-8A13-0BE50E22B1B9"/>
      <w:bookmarkEnd w:id="136"/>
      <w:r w:rsidRPr="00FE03A5">
        <w:rPr>
          <w:rFonts w:ascii="Arial" w:hAnsi="Arial" w:cs="Arial"/>
          <w:sz w:val="16"/>
          <w:szCs w:val="16"/>
          <w:shd w:val="clear" w:color="auto" w:fill="FFFFFF"/>
        </w:rPr>
        <w:t>Corte Constitucional</w:t>
      </w:r>
    </w:p>
    <w:p w:rsidR="006B7EAA" w:rsidRPr="00FE03A5" w:rsidRDefault="006B7EAA" w:rsidP="006B7EAA">
      <w:pPr>
        <w:shd w:val="clear" w:color="auto" w:fill="FFFFFF"/>
        <w:spacing w:before="150" w:after="150" w:line="240" w:lineRule="auto"/>
        <w:ind w:left="567" w:right="900"/>
        <w:jc w:val="both"/>
        <w:outlineLvl w:val="2"/>
        <w:rPr>
          <w:rFonts w:ascii="Arial" w:hAnsi="Arial" w:cs="Arial"/>
          <w:sz w:val="16"/>
          <w:szCs w:val="16"/>
          <w:shd w:val="clear" w:color="auto" w:fill="FFFFFF"/>
        </w:rPr>
      </w:pP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046464" w:rsidRPr="00FE03A5" w:rsidRDefault="00046464" w:rsidP="00046464">
      <w:pPr>
        <w:shd w:val="clear" w:color="auto" w:fill="FFFFFF"/>
        <w:spacing w:before="150" w:after="150" w:line="240" w:lineRule="auto"/>
        <w:jc w:val="both"/>
        <w:outlineLvl w:val="2"/>
        <w:rPr>
          <w:rFonts w:ascii="inherit" w:eastAsia="Times New Roman" w:hAnsi="inherit" w:cs="Arial"/>
          <w:sz w:val="25"/>
          <w:szCs w:val="25"/>
          <w:lang w:eastAsia="es-CO"/>
        </w:rPr>
      </w:pPr>
      <w:r w:rsidRPr="00FE03A5">
        <w:rPr>
          <w:rFonts w:ascii="inherit" w:eastAsia="Times New Roman" w:hAnsi="inherit" w:cs="Arial"/>
          <w:sz w:val="25"/>
          <w:szCs w:val="25"/>
          <w:lang w:eastAsia="es-CO"/>
        </w:rPr>
        <w:t>ARTÍCULO 3o.</w:t>
      </w:r>
    </w:p>
    <w:p w:rsidR="00046464" w:rsidRPr="00FE03A5" w:rsidRDefault="00046464" w:rsidP="00560D3C">
      <w:pPr>
        <w:shd w:val="clear" w:color="auto" w:fill="FFFFFF"/>
        <w:spacing w:after="0" w:line="240" w:lineRule="auto"/>
        <w:jc w:val="both"/>
        <w:rPr>
          <w:rFonts w:ascii="Arial" w:eastAsia="Times New Roman" w:hAnsi="Arial" w:cs="Arial"/>
          <w:sz w:val="21"/>
          <w:szCs w:val="21"/>
          <w:lang w:eastAsia="es-CO"/>
        </w:rPr>
      </w:pPr>
      <w:r w:rsidRPr="00FE03A5">
        <w:rPr>
          <w:rFonts w:ascii="Arial" w:eastAsia="Times New Roman" w:hAnsi="Arial" w:cs="Arial"/>
          <w:sz w:val="21"/>
          <w:szCs w:val="21"/>
          <w:lang w:eastAsia="es-CO"/>
        </w:rPr>
        <w:lastRenderedPageBreak/>
        <w:t>Modifíquese el inciso 4o del artículo transitorio </w:t>
      </w:r>
      <w:r w:rsidRPr="00FE03A5">
        <w:rPr>
          <w:rFonts w:ascii="Arial" w:eastAsia="Times New Roman" w:hAnsi="Arial" w:cs="Arial"/>
          <w:sz w:val="21"/>
          <w:szCs w:val="21"/>
          <w:shd w:val="clear" w:color="auto" w:fill="F1D5B7"/>
          <w:lang w:eastAsia="es-CO"/>
        </w:rPr>
        <w:t>66</w:t>
      </w:r>
      <w:r w:rsidRPr="00FE03A5">
        <w:rPr>
          <w:rFonts w:ascii="Arial" w:eastAsia="Times New Roman" w:hAnsi="Arial" w:cs="Arial"/>
          <w:sz w:val="21"/>
          <w:szCs w:val="21"/>
          <w:lang w:eastAsia="es-CO"/>
        </w:rPr>
        <w:t> de la Constitución Política introducido por el Acto Legislativo número </w:t>
      </w:r>
      <w:r w:rsidRPr="00FE03A5">
        <w:rPr>
          <w:rFonts w:ascii="Arial" w:eastAsia="Times New Roman" w:hAnsi="Arial" w:cs="Arial"/>
          <w:sz w:val="21"/>
          <w:szCs w:val="21"/>
          <w:shd w:val="clear" w:color="auto" w:fill="F1D5B7"/>
          <w:lang w:eastAsia="es-CO"/>
        </w:rPr>
        <w:t>1</w:t>
      </w:r>
      <w:r w:rsidRPr="00FE03A5">
        <w:rPr>
          <w:rFonts w:ascii="Arial" w:eastAsia="Times New Roman" w:hAnsi="Arial" w:cs="Arial"/>
          <w:sz w:val="21"/>
          <w:szCs w:val="21"/>
          <w:lang w:eastAsia="es-CO"/>
        </w:rPr>
        <w:t> de 2012, de la siguiente manera:</w:t>
      </w:r>
    </w:p>
    <w:p w:rsidR="00046464" w:rsidRPr="00FE03A5" w:rsidRDefault="00046464" w:rsidP="00560D3C">
      <w:pPr>
        <w:shd w:val="clear" w:color="auto" w:fill="FFFFFF"/>
        <w:spacing w:after="0" w:line="240" w:lineRule="auto"/>
        <w:jc w:val="both"/>
        <w:rPr>
          <w:rFonts w:ascii="Arial" w:eastAsia="Times New Roman" w:hAnsi="Arial" w:cs="Arial"/>
          <w:sz w:val="21"/>
          <w:szCs w:val="21"/>
          <w:lang w:eastAsia="es-CO"/>
        </w:rPr>
      </w:pPr>
      <w:bookmarkStart w:id="137" w:name="71B49390-191E-46E5-BA5F-ADF904FCB2BA"/>
      <w:bookmarkEnd w:id="137"/>
      <w:r w:rsidRPr="00FE03A5">
        <w:rPr>
          <w:rFonts w:ascii="Arial" w:eastAsia="Times New Roman" w:hAnsi="Arial" w:cs="Arial"/>
          <w:sz w:val="21"/>
          <w:szCs w:val="21"/>
          <w:lang w:eastAsia="es-CO"/>
        </w:rPr>
        <w:t>Tanto los criterios de priorización como los de selección son inherentes a los instrumentos de justicia transicional. El Fiscal General de la Nación determinará criterios de priorización para el ejercicio de la acción penal, salvo en los asuntos que sean de competencia de la Jurisdicción Especial para la Paz. Sin perjuicio del deber general del Estado de investigar y sancionar las graves violaciones a los Derechos Humanos y al Derecho Internacional Humanitario, en el marco de la justicia transicional, el Congreso de la República, por iniciativa del Gobierno nacional, podrá mediante ley estatutaria determinar criterios de selección que permitan centrar los esfuerzos en la investigación penal de los máximos responsables de todos los delitos que adquieran la connotación de crímenes de lesa humanidad, genocidio, o crímenes de guerra cometidos de manera sistemática; establecer los casos, requisitos y condiciones en los que procedería la suspensión de la ejecución de la pena; establecer los casos en los que proceda la aplicación de sanciones extrajudiciales, de penas alternativas, o de modalidades especiales de ejecución y cumplimiento de la pena; y autorizar la renuncia condicionada a la persecución judicial penal de todos los casos no seleccionados, siempre sin alterar lo establecido en el Acuerdo de creación de la JEP y en sus normas de desarrollo. La ley estatutaria tendrá en cuenta la gravedad y representatividad de los casos para determinar los criterios de selección.</w:t>
      </w:r>
    </w:p>
    <w:p w:rsidR="00560D3C" w:rsidRPr="00FE03A5" w:rsidRDefault="00560D3C" w:rsidP="00560D3C">
      <w:pPr>
        <w:shd w:val="clear" w:color="auto" w:fill="FFFFFF"/>
        <w:spacing w:after="0" w:line="240" w:lineRule="auto"/>
        <w:jc w:val="both"/>
        <w:rPr>
          <w:rFonts w:ascii="Arial" w:eastAsia="Times New Roman" w:hAnsi="Arial" w:cs="Arial"/>
          <w:sz w:val="21"/>
          <w:szCs w:val="21"/>
          <w:lang w:eastAsia="es-CO"/>
        </w:rPr>
      </w:pPr>
    </w:p>
    <w:p w:rsidR="00560D3C" w:rsidRPr="00FE03A5" w:rsidRDefault="00560D3C" w:rsidP="00560D3C">
      <w:pPr>
        <w:shd w:val="clear" w:color="auto" w:fill="FFFFFF"/>
        <w:spacing w:before="150" w:after="150" w:line="240" w:lineRule="auto"/>
        <w:ind w:left="567" w:right="900"/>
        <w:jc w:val="both"/>
        <w:outlineLvl w:val="2"/>
        <w:rPr>
          <w:rFonts w:ascii="Arial" w:hAnsi="Arial" w:cs="Arial"/>
          <w:sz w:val="16"/>
          <w:szCs w:val="16"/>
          <w:shd w:val="clear" w:color="auto" w:fill="FFFFFF"/>
        </w:rPr>
      </w:pPr>
      <w:bookmarkStart w:id="138" w:name="C10FBC6F-FED1-49BD-8389-DB5F0FA1FD8D"/>
      <w:bookmarkEnd w:id="138"/>
      <w:r w:rsidRPr="00FE03A5">
        <w:rPr>
          <w:rFonts w:ascii="Arial" w:hAnsi="Arial" w:cs="Arial"/>
          <w:sz w:val="16"/>
          <w:szCs w:val="16"/>
          <w:shd w:val="clear" w:color="auto" w:fill="FFFFFF"/>
        </w:rPr>
        <w:t>Corte Constitucional</w:t>
      </w:r>
    </w:p>
    <w:p w:rsidR="00560D3C" w:rsidRPr="00FE03A5" w:rsidRDefault="00560D3C" w:rsidP="00560D3C">
      <w:pPr>
        <w:shd w:val="clear" w:color="auto" w:fill="FFFFFF"/>
        <w:spacing w:before="150" w:after="150" w:line="240" w:lineRule="auto"/>
        <w:ind w:left="567" w:right="900"/>
        <w:jc w:val="both"/>
        <w:outlineLvl w:val="2"/>
        <w:rPr>
          <w:rFonts w:ascii="Arial" w:hAnsi="Arial" w:cs="Arial"/>
          <w:sz w:val="16"/>
          <w:szCs w:val="16"/>
          <w:shd w:val="clear" w:color="auto" w:fill="FFFFFF"/>
        </w:rPr>
      </w:pP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046464" w:rsidRPr="00FE03A5" w:rsidRDefault="00046464" w:rsidP="00046464">
      <w:pPr>
        <w:shd w:val="clear" w:color="auto" w:fill="FFFFFF"/>
        <w:spacing w:before="150" w:after="150" w:line="240" w:lineRule="auto"/>
        <w:jc w:val="both"/>
        <w:outlineLvl w:val="2"/>
        <w:rPr>
          <w:rFonts w:ascii="inherit" w:eastAsia="Times New Roman" w:hAnsi="inherit" w:cs="Arial"/>
          <w:sz w:val="25"/>
          <w:szCs w:val="25"/>
          <w:lang w:eastAsia="es-CO"/>
        </w:rPr>
      </w:pPr>
      <w:r w:rsidRPr="00FE03A5">
        <w:rPr>
          <w:rFonts w:ascii="inherit" w:eastAsia="Times New Roman" w:hAnsi="inherit" w:cs="Arial"/>
          <w:sz w:val="25"/>
          <w:szCs w:val="25"/>
          <w:lang w:eastAsia="es-CO"/>
        </w:rPr>
        <w:t>ARTÍCULO 4o.</w:t>
      </w:r>
    </w:p>
    <w:p w:rsidR="00046464" w:rsidRPr="00FE03A5" w:rsidRDefault="00046464" w:rsidP="00046464">
      <w:pPr>
        <w:shd w:val="clear" w:color="auto" w:fill="FFFFFF"/>
        <w:spacing w:after="0" w:line="240" w:lineRule="auto"/>
        <w:jc w:val="center"/>
        <w:rPr>
          <w:rFonts w:ascii="Arial" w:eastAsia="Times New Roman" w:hAnsi="Arial" w:cs="Arial"/>
          <w:sz w:val="21"/>
          <w:szCs w:val="21"/>
          <w:lang w:eastAsia="es-CO"/>
        </w:rPr>
      </w:pPr>
      <w:r w:rsidRPr="00FE03A5">
        <w:rPr>
          <w:rFonts w:ascii="Arial" w:eastAsia="Times New Roman" w:hAnsi="Arial" w:cs="Arial"/>
          <w:sz w:val="21"/>
          <w:szCs w:val="21"/>
          <w:lang w:eastAsia="es-CO"/>
        </w:rPr>
        <w:t>Deróguese el artículo transitorio </w:t>
      </w:r>
      <w:proofErr w:type="gramStart"/>
      <w:r w:rsidRPr="00FE03A5">
        <w:rPr>
          <w:rFonts w:ascii="Arial" w:eastAsia="Times New Roman" w:hAnsi="Arial" w:cs="Arial"/>
          <w:sz w:val="21"/>
          <w:szCs w:val="21"/>
          <w:shd w:val="clear" w:color="auto" w:fill="F1D5B7"/>
          <w:lang w:eastAsia="es-CO"/>
        </w:rPr>
        <w:t>67</w:t>
      </w:r>
      <w:r w:rsidRPr="00FE03A5">
        <w:rPr>
          <w:rFonts w:ascii="Arial" w:eastAsia="Times New Roman" w:hAnsi="Arial" w:cs="Arial"/>
          <w:sz w:val="21"/>
          <w:szCs w:val="21"/>
          <w:lang w:eastAsia="es-CO"/>
        </w:rPr>
        <w:t> ,</w:t>
      </w:r>
      <w:proofErr w:type="gramEnd"/>
      <w:r w:rsidRPr="00FE03A5">
        <w:rPr>
          <w:rFonts w:ascii="Arial" w:eastAsia="Times New Roman" w:hAnsi="Arial" w:cs="Arial"/>
          <w:sz w:val="21"/>
          <w:szCs w:val="21"/>
          <w:lang w:eastAsia="es-CO"/>
        </w:rPr>
        <w:t xml:space="preserve"> introducido por el Acto Legislativo número 01 de 2012.</w:t>
      </w:r>
    </w:p>
    <w:p w:rsidR="00560D3C" w:rsidRPr="00FE03A5" w:rsidRDefault="00560D3C" w:rsidP="00046464">
      <w:pPr>
        <w:shd w:val="clear" w:color="auto" w:fill="FFFFFF"/>
        <w:spacing w:after="0" w:line="240" w:lineRule="auto"/>
        <w:jc w:val="center"/>
        <w:rPr>
          <w:rFonts w:ascii="Arial" w:eastAsia="Times New Roman" w:hAnsi="Arial" w:cs="Arial"/>
          <w:sz w:val="21"/>
          <w:szCs w:val="21"/>
          <w:lang w:eastAsia="es-CO"/>
        </w:rPr>
      </w:pPr>
    </w:p>
    <w:p w:rsidR="00F34779" w:rsidRPr="00FE03A5" w:rsidRDefault="00F34779" w:rsidP="00F34779">
      <w:pPr>
        <w:shd w:val="clear" w:color="auto" w:fill="FFFFFF"/>
        <w:spacing w:before="150" w:after="150" w:line="240" w:lineRule="auto"/>
        <w:ind w:left="567" w:right="900"/>
        <w:jc w:val="both"/>
        <w:outlineLvl w:val="2"/>
        <w:rPr>
          <w:rFonts w:ascii="Arial" w:hAnsi="Arial" w:cs="Arial"/>
          <w:sz w:val="16"/>
          <w:szCs w:val="16"/>
          <w:shd w:val="clear" w:color="auto" w:fill="FFFFFF"/>
        </w:rPr>
      </w:pPr>
      <w:bookmarkStart w:id="139" w:name="184A9B75-27D4-410B-A142-C6E2DB16E581"/>
      <w:bookmarkEnd w:id="139"/>
      <w:r w:rsidRPr="00FE03A5">
        <w:rPr>
          <w:rFonts w:ascii="Arial" w:hAnsi="Arial" w:cs="Arial"/>
          <w:sz w:val="16"/>
          <w:szCs w:val="16"/>
          <w:shd w:val="clear" w:color="auto" w:fill="FFFFFF"/>
        </w:rPr>
        <w:t>Corte Constitucional</w:t>
      </w:r>
    </w:p>
    <w:p w:rsidR="00F34779" w:rsidRPr="00FE03A5" w:rsidRDefault="00F34779" w:rsidP="00F34779">
      <w:pPr>
        <w:shd w:val="clear" w:color="auto" w:fill="FFFFFF"/>
        <w:spacing w:before="150" w:after="150" w:line="240" w:lineRule="auto"/>
        <w:ind w:left="567" w:right="900"/>
        <w:jc w:val="both"/>
        <w:outlineLvl w:val="2"/>
        <w:rPr>
          <w:rFonts w:ascii="Arial" w:hAnsi="Arial" w:cs="Arial"/>
          <w:sz w:val="16"/>
          <w:szCs w:val="16"/>
          <w:shd w:val="clear" w:color="auto" w:fill="FFFFFF"/>
        </w:rPr>
      </w:pPr>
      <w:r w:rsidRPr="00FE03A5">
        <w:rPr>
          <w:rFonts w:ascii="Arial" w:hAnsi="Arial" w:cs="Arial"/>
          <w:sz w:val="16"/>
          <w:szCs w:val="16"/>
          <w:shd w:val="clear" w:color="auto" w:fill="FFFFFF"/>
        </w:rPr>
        <w:t>- Artículo declarado EXEQUIBLE por la Corte Constitucional mediante Sentencia </w:t>
      </w:r>
      <w:r w:rsidRPr="00FE03A5">
        <w:rPr>
          <w:rFonts w:ascii="Arial" w:hAnsi="Arial" w:cs="Arial"/>
          <w:sz w:val="16"/>
          <w:szCs w:val="16"/>
          <w:shd w:val="clear" w:color="auto" w:fill="FFFFFF"/>
        </w:rPr>
        <w:t>C-674-17</w:t>
      </w:r>
      <w:r w:rsidRPr="00FE03A5">
        <w:rPr>
          <w:rFonts w:ascii="Arial" w:hAnsi="Arial" w:cs="Arial"/>
          <w:sz w:val="16"/>
          <w:szCs w:val="16"/>
          <w:shd w:val="clear" w:color="auto" w:fill="FFFFFF"/>
        </w:rPr>
        <w:t> según Comunicado de Prensa de 14 de noviembre de 2017, Magistrado Ponente Dr. Luis Guillermo Guerrero Pérez.</w:t>
      </w:r>
    </w:p>
    <w:p w:rsidR="00046464" w:rsidRPr="00FE03A5" w:rsidRDefault="00046464" w:rsidP="00046464">
      <w:pPr>
        <w:shd w:val="clear" w:color="auto" w:fill="FFFFFF"/>
        <w:spacing w:before="150" w:after="150" w:line="240" w:lineRule="auto"/>
        <w:jc w:val="both"/>
        <w:outlineLvl w:val="2"/>
        <w:rPr>
          <w:rFonts w:ascii="inherit" w:eastAsia="Times New Roman" w:hAnsi="inherit" w:cs="Arial"/>
          <w:sz w:val="25"/>
          <w:szCs w:val="25"/>
          <w:lang w:eastAsia="es-CO"/>
        </w:rPr>
      </w:pPr>
      <w:r w:rsidRPr="00FE03A5">
        <w:rPr>
          <w:rFonts w:ascii="inherit" w:eastAsia="Times New Roman" w:hAnsi="inherit" w:cs="Arial"/>
          <w:sz w:val="25"/>
          <w:szCs w:val="25"/>
          <w:lang w:eastAsia="es-CO"/>
        </w:rPr>
        <w:t>ARTÍCULO 5o. VIGENCIA.</w:t>
      </w:r>
    </w:p>
    <w:p w:rsidR="00046464" w:rsidRPr="00FE03A5" w:rsidRDefault="00046464" w:rsidP="00F34779">
      <w:pPr>
        <w:shd w:val="clear" w:color="auto" w:fill="FFFFFF"/>
        <w:spacing w:after="0" w:line="240" w:lineRule="auto"/>
        <w:jc w:val="both"/>
        <w:rPr>
          <w:rFonts w:ascii="Arial" w:eastAsia="Times New Roman" w:hAnsi="Arial" w:cs="Arial"/>
          <w:sz w:val="21"/>
          <w:szCs w:val="21"/>
          <w:lang w:eastAsia="es-CO"/>
        </w:rPr>
      </w:pPr>
      <w:r w:rsidRPr="00FE03A5">
        <w:rPr>
          <w:rFonts w:ascii="Arial" w:eastAsia="Times New Roman" w:hAnsi="Arial" w:cs="Arial"/>
          <w:sz w:val="21"/>
          <w:szCs w:val="21"/>
          <w:lang w:eastAsia="es-CO"/>
        </w:rPr>
        <w:t>El presente Acto Legislativo rige a partir de su promulgación.</w:t>
      </w:r>
    </w:p>
    <w:p w:rsidR="00F34779" w:rsidRPr="00FE03A5" w:rsidRDefault="00F34779" w:rsidP="00F34779">
      <w:pPr>
        <w:shd w:val="clear" w:color="auto" w:fill="FFFFFF"/>
        <w:spacing w:after="0" w:line="240" w:lineRule="auto"/>
        <w:jc w:val="both"/>
        <w:rPr>
          <w:rFonts w:ascii="Arial" w:eastAsia="Times New Roman" w:hAnsi="Arial" w:cs="Arial"/>
          <w:sz w:val="21"/>
          <w:szCs w:val="21"/>
          <w:lang w:eastAsia="es-CO"/>
        </w:rPr>
      </w:pP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40" w:name="B89909E1-C033-4CDD-950D-787BB989E01D"/>
      <w:bookmarkEnd w:id="140"/>
      <w:r w:rsidRPr="00FE03A5">
        <w:rPr>
          <w:rFonts w:ascii="Arial" w:eastAsia="Times New Roman" w:hAnsi="Arial" w:cs="Arial"/>
          <w:sz w:val="21"/>
          <w:szCs w:val="21"/>
          <w:lang w:eastAsia="es-CO"/>
        </w:rPr>
        <w:t>El Presidente del Honorable Senado de la República,</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141" w:name="A463DAFD-3C76-448D-86B2-B36EBB6DD609"/>
      <w:bookmarkEnd w:id="141"/>
      <w:r w:rsidRPr="00FE03A5">
        <w:rPr>
          <w:rFonts w:ascii="inherit" w:eastAsia="Times New Roman" w:hAnsi="inherit" w:cs="Arial"/>
          <w:sz w:val="25"/>
          <w:szCs w:val="25"/>
          <w:lang w:eastAsia="es-CO"/>
        </w:rPr>
        <w:t>ÓSCAR MAURICIO LIZCANO ARANGO.</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42" w:name="1FE9B5A1-5C6A-4526-9C8B-1EB8EF68335D"/>
      <w:bookmarkEnd w:id="142"/>
      <w:r w:rsidRPr="00FE03A5">
        <w:rPr>
          <w:rFonts w:ascii="Arial" w:eastAsia="Times New Roman" w:hAnsi="Arial" w:cs="Arial"/>
          <w:sz w:val="21"/>
          <w:szCs w:val="21"/>
          <w:lang w:eastAsia="es-CO"/>
        </w:rPr>
        <w:t>El Secretario General del Honorable Senado de la República,</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143" w:name="3EE9D735-0866-48B5-932C-D7B0889FAEBD"/>
      <w:bookmarkEnd w:id="143"/>
      <w:r w:rsidRPr="00FE03A5">
        <w:rPr>
          <w:rFonts w:ascii="inherit" w:eastAsia="Times New Roman" w:hAnsi="inherit" w:cs="Arial"/>
          <w:sz w:val="25"/>
          <w:szCs w:val="25"/>
          <w:lang w:eastAsia="es-CO"/>
        </w:rPr>
        <w:t>GREGORIO ELJACH PACHECO.</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44" w:name="0F2F93EE-C29B-4183-8A7C-6B7F6FB34209"/>
      <w:bookmarkEnd w:id="144"/>
      <w:r w:rsidRPr="00FE03A5">
        <w:rPr>
          <w:rFonts w:ascii="Arial" w:eastAsia="Times New Roman" w:hAnsi="Arial" w:cs="Arial"/>
          <w:sz w:val="21"/>
          <w:szCs w:val="21"/>
          <w:lang w:eastAsia="es-CO"/>
        </w:rPr>
        <w:t>El Presidente de la Honorable Cámara de Representantes,</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145" w:name="E43D6631-C2D9-4E74-A1BD-22C48C68A414"/>
      <w:bookmarkEnd w:id="145"/>
      <w:r w:rsidRPr="00FE03A5">
        <w:rPr>
          <w:rFonts w:ascii="inherit" w:eastAsia="Times New Roman" w:hAnsi="inherit" w:cs="Arial"/>
          <w:sz w:val="25"/>
          <w:szCs w:val="25"/>
          <w:lang w:eastAsia="es-CO"/>
        </w:rPr>
        <w:t>MIGUEL ÁNGEL PINTO HERNÁNDEZ.</w:t>
      </w:r>
    </w:p>
    <w:p w:rsidR="00046464" w:rsidRPr="00FE03A5" w:rsidRDefault="00046464" w:rsidP="00046464">
      <w:pPr>
        <w:shd w:val="clear" w:color="auto" w:fill="FFFFFF"/>
        <w:spacing w:after="60" w:line="240" w:lineRule="auto"/>
        <w:jc w:val="center"/>
        <w:rPr>
          <w:rFonts w:ascii="Arial" w:eastAsia="Times New Roman" w:hAnsi="Arial" w:cs="Arial"/>
          <w:sz w:val="21"/>
          <w:szCs w:val="21"/>
          <w:lang w:eastAsia="es-CO"/>
        </w:rPr>
      </w:pPr>
      <w:bookmarkStart w:id="146" w:name="4BC267A2-F22F-41E1-9540-6C6C04F6AC8F"/>
      <w:bookmarkEnd w:id="146"/>
      <w:r w:rsidRPr="00FE03A5">
        <w:rPr>
          <w:rFonts w:ascii="Arial" w:eastAsia="Times New Roman" w:hAnsi="Arial" w:cs="Arial"/>
          <w:sz w:val="21"/>
          <w:szCs w:val="21"/>
          <w:lang w:eastAsia="es-CO"/>
        </w:rPr>
        <w:t>El Secretario General de la Honorable Cámara de Representantes,</w:t>
      </w:r>
    </w:p>
    <w:p w:rsidR="00046464" w:rsidRPr="00FE03A5" w:rsidRDefault="00046464" w:rsidP="00046464">
      <w:pPr>
        <w:shd w:val="clear" w:color="auto" w:fill="FFFFFF"/>
        <w:spacing w:before="150" w:after="150" w:line="240" w:lineRule="auto"/>
        <w:jc w:val="center"/>
        <w:outlineLvl w:val="2"/>
        <w:rPr>
          <w:rFonts w:ascii="inherit" w:eastAsia="Times New Roman" w:hAnsi="inherit" w:cs="Arial"/>
          <w:sz w:val="25"/>
          <w:szCs w:val="25"/>
          <w:lang w:eastAsia="es-CO"/>
        </w:rPr>
      </w:pPr>
      <w:bookmarkStart w:id="147" w:name="AC69EBBB-B143-4E9F-B714-5BB7107929DC"/>
      <w:bookmarkEnd w:id="147"/>
      <w:r w:rsidRPr="00FE03A5">
        <w:rPr>
          <w:rFonts w:ascii="inherit" w:eastAsia="Times New Roman" w:hAnsi="inherit" w:cs="Arial"/>
          <w:sz w:val="25"/>
          <w:szCs w:val="25"/>
          <w:lang w:eastAsia="es-CO"/>
        </w:rPr>
        <w:t>JORGE HUMBERTO MANTILLA SERRANO.</w:t>
      </w:r>
    </w:p>
    <w:sectPr w:rsidR="00046464" w:rsidRPr="00FE03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464"/>
    <w:rsid w:val="00046464"/>
    <w:rsid w:val="001454AE"/>
    <w:rsid w:val="00173D36"/>
    <w:rsid w:val="003E272B"/>
    <w:rsid w:val="003E35C0"/>
    <w:rsid w:val="00526FB0"/>
    <w:rsid w:val="00560D3C"/>
    <w:rsid w:val="0069226B"/>
    <w:rsid w:val="006B7EAA"/>
    <w:rsid w:val="00886D30"/>
    <w:rsid w:val="00AC1B60"/>
    <w:rsid w:val="00E22A0D"/>
    <w:rsid w:val="00EC62EB"/>
    <w:rsid w:val="00F34779"/>
    <w:rsid w:val="00FE03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3D9759-53EA-4860-8D36-E982C768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046464"/>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46464"/>
    <w:rPr>
      <w:rFonts w:ascii="Times New Roman" w:eastAsia="Times New Roman" w:hAnsi="Times New Roman" w:cs="Times New Roman"/>
      <w:b/>
      <w:bCs/>
      <w:sz w:val="27"/>
      <w:szCs w:val="27"/>
      <w:lang w:eastAsia="es-CO"/>
    </w:rPr>
  </w:style>
  <w:style w:type="character" w:styleId="Hipervnculo">
    <w:name w:val="Hyperlink"/>
    <w:basedOn w:val="Fuentedeprrafopredeter"/>
    <w:uiPriority w:val="99"/>
    <w:semiHidden/>
    <w:unhideWhenUsed/>
    <w:rsid w:val="0069226B"/>
    <w:rPr>
      <w:color w:val="0000FF"/>
      <w:u w:val="single"/>
    </w:rPr>
  </w:style>
  <w:style w:type="paragraph" w:styleId="NormalWeb">
    <w:name w:val="Normal (Web)"/>
    <w:basedOn w:val="Normal"/>
    <w:uiPriority w:val="99"/>
    <w:semiHidden/>
    <w:unhideWhenUsed/>
    <w:rsid w:val="0069226B"/>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879604">
      <w:bodyDiv w:val="1"/>
      <w:marLeft w:val="0"/>
      <w:marRight w:val="0"/>
      <w:marTop w:val="0"/>
      <w:marBottom w:val="0"/>
      <w:divBdr>
        <w:top w:val="none" w:sz="0" w:space="0" w:color="auto"/>
        <w:left w:val="none" w:sz="0" w:space="0" w:color="auto"/>
        <w:bottom w:val="none" w:sz="0" w:space="0" w:color="auto"/>
        <w:right w:val="none" w:sz="0" w:space="0" w:color="auto"/>
      </w:divBdr>
      <w:divsChild>
        <w:div w:id="495650076">
          <w:marLeft w:val="0"/>
          <w:marRight w:val="0"/>
          <w:marTop w:val="225"/>
          <w:marBottom w:val="225"/>
          <w:divBdr>
            <w:top w:val="none" w:sz="0" w:space="0" w:color="auto"/>
            <w:left w:val="none" w:sz="0" w:space="0" w:color="auto"/>
            <w:bottom w:val="none" w:sz="0" w:space="0" w:color="auto"/>
            <w:right w:val="none" w:sz="0" w:space="0" w:color="auto"/>
          </w:divBdr>
          <w:divsChild>
            <w:div w:id="1464688573">
              <w:marLeft w:val="0"/>
              <w:marRight w:val="0"/>
              <w:marTop w:val="0"/>
              <w:marBottom w:val="0"/>
              <w:divBdr>
                <w:top w:val="none" w:sz="0" w:space="0" w:color="auto"/>
                <w:left w:val="none" w:sz="0" w:space="0" w:color="auto"/>
                <w:bottom w:val="none" w:sz="0" w:space="0" w:color="auto"/>
                <w:right w:val="none" w:sz="0" w:space="0" w:color="auto"/>
              </w:divBdr>
            </w:div>
            <w:div w:id="1912078384">
              <w:marLeft w:val="0"/>
              <w:marRight w:val="0"/>
              <w:marTop w:val="0"/>
              <w:marBottom w:val="0"/>
              <w:divBdr>
                <w:top w:val="none" w:sz="0" w:space="0" w:color="auto"/>
                <w:left w:val="none" w:sz="0" w:space="0" w:color="auto"/>
                <w:bottom w:val="none" w:sz="0" w:space="0" w:color="auto"/>
                <w:right w:val="none" w:sz="0" w:space="0" w:color="auto"/>
              </w:divBdr>
            </w:div>
            <w:div w:id="894436166">
              <w:marLeft w:val="0"/>
              <w:marRight w:val="0"/>
              <w:marTop w:val="0"/>
              <w:marBottom w:val="0"/>
              <w:divBdr>
                <w:top w:val="none" w:sz="0" w:space="0" w:color="auto"/>
                <w:left w:val="none" w:sz="0" w:space="0" w:color="auto"/>
                <w:bottom w:val="none" w:sz="0" w:space="0" w:color="auto"/>
                <w:right w:val="none" w:sz="0" w:space="0" w:color="auto"/>
              </w:divBdr>
            </w:div>
            <w:div w:id="343678452">
              <w:marLeft w:val="0"/>
              <w:marRight w:val="0"/>
              <w:marTop w:val="0"/>
              <w:marBottom w:val="0"/>
              <w:divBdr>
                <w:top w:val="none" w:sz="0" w:space="0" w:color="auto"/>
                <w:left w:val="none" w:sz="0" w:space="0" w:color="auto"/>
                <w:bottom w:val="none" w:sz="0" w:space="0" w:color="auto"/>
                <w:right w:val="none" w:sz="0" w:space="0" w:color="auto"/>
              </w:divBdr>
            </w:div>
            <w:div w:id="937641575">
              <w:marLeft w:val="0"/>
              <w:marRight w:val="0"/>
              <w:marTop w:val="0"/>
              <w:marBottom w:val="0"/>
              <w:divBdr>
                <w:top w:val="none" w:sz="0" w:space="0" w:color="auto"/>
                <w:left w:val="none" w:sz="0" w:space="0" w:color="auto"/>
                <w:bottom w:val="none" w:sz="0" w:space="0" w:color="auto"/>
                <w:right w:val="none" w:sz="0" w:space="0" w:color="auto"/>
              </w:divBdr>
            </w:div>
            <w:div w:id="2117092425">
              <w:marLeft w:val="0"/>
              <w:marRight w:val="0"/>
              <w:marTop w:val="0"/>
              <w:marBottom w:val="0"/>
              <w:divBdr>
                <w:top w:val="none" w:sz="0" w:space="0" w:color="auto"/>
                <w:left w:val="none" w:sz="0" w:space="0" w:color="auto"/>
                <w:bottom w:val="none" w:sz="0" w:space="0" w:color="auto"/>
                <w:right w:val="none" w:sz="0" w:space="0" w:color="auto"/>
              </w:divBdr>
            </w:div>
            <w:div w:id="835069694">
              <w:marLeft w:val="0"/>
              <w:marRight w:val="0"/>
              <w:marTop w:val="0"/>
              <w:marBottom w:val="0"/>
              <w:divBdr>
                <w:top w:val="none" w:sz="0" w:space="0" w:color="auto"/>
                <w:left w:val="none" w:sz="0" w:space="0" w:color="auto"/>
                <w:bottom w:val="none" w:sz="0" w:space="0" w:color="auto"/>
                <w:right w:val="none" w:sz="0" w:space="0" w:color="auto"/>
              </w:divBdr>
            </w:div>
            <w:div w:id="1857185246">
              <w:marLeft w:val="0"/>
              <w:marRight w:val="0"/>
              <w:marTop w:val="0"/>
              <w:marBottom w:val="0"/>
              <w:divBdr>
                <w:top w:val="none" w:sz="0" w:space="0" w:color="auto"/>
                <w:left w:val="none" w:sz="0" w:space="0" w:color="auto"/>
                <w:bottom w:val="none" w:sz="0" w:space="0" w:color="auto"/>
                <w:right w:val="none" w:sz="0" w:space="0" w:color="auto"/>
              </w:divBdr>
            </w:div>
            <w:div w:id="756098281">
              <w:marLeft w:val="0"/>
              <w:marRight w:val="0"/>
              <w:marTop w:val="0"/>
              <w:marBottom w:val="0"/>
              <w:divBdr>
                <w:top w:val="none" w:sz="0" w:space="0" w:color="auto"/>
                <w:left w:val="none" w:sz="0" w:space="0" w:color="auto"/>
                <w:bottom w:val="none" w:sz="0" w:space="0" w:color="auto"/>
                <w:right w:val="none" w:sz="0" w:space="0" w:color="auto"/>
              </w:divBdr>
            </w:div>
            <w:div w:id="292371423">
              <w:marLeft w:val="0"/>
              <w:marRight w:val="0"/>
              <w:marTop w:val="0"/>
              <w:marBottom w:val="0"/>
              <w:divBdr>
                <w:top w:val="none" w:sz="0" w:space="0" w:color="auto"/>
                <w:left w:val="none" w:sz="0" w:space="0" w:color="auto"/>
                <w:bottom w:val="none" w:sz="0" w:space="0" w:color="auto"/>
                <w:right w:val="none" w:sz="0" w:space="0" w:color="auto"/>
              </w:divBdr>
            </w:div>
            <w:div w:id="1922250151">
              <w:marLeft w:val="0"/>
              <w:marRight w:val="0"/>
              <w:marTop w:val="0"/>
              <w:marBottom w:val="0"/>
              <w:divBdr>
                <w:top w:val="none" w:sz="0" w:space="0" w:color="auto"/>
                <w:left w:val="none" w:sz="0" w:space="0" w:color="auto"/>
                <w:bottom w:val="none" w:sz="0" w:space="0" w:color="auto"/>
                <w:right w:val="none" w:sz="0" w:space="0" w:color="auto"/>
              </w:divBdr>
            </w:div>
            <w:div w:id="1474907363">
              <w:marLeft w:val="0"/>
              <w:marRight w:val="0"/>
              <w:marTop w:val="0"/>
              <w:marBottom w:val="0"/>
              <w:divBdr>
                <w:top w:val="none" w:sz="0" w:space="0" w:color="auto"/>
                <w:left w:val="none" w:sz="0" w:space="0" w:color="auto"/>
                <w:bottom w:val="none" w:sz="0" w:space="0" w:color="auto"/>
                <w:right w:val="none" w:sz="0" w:space="0" w:color="auto"/>
              </w:divBdr>
            </w:div>
            <w:div w:id="1290434758">
              <w:marLeft w:val="0"/>
              <w:marRight w:val="0"/>
              <w:marTop w:val="0"/>
              <w:marBottom w:val="0"/>
              <w:divBdr>
                <w:top w:val="none" w:sz="0" w:space="0" w:color="auto"/>
                <w:left w:val="none" w:sz="0" w:space="0" w:color="auto"/>
                <w:bottom w:val="none" w:sz="0" w:space="0" w:color="auto"/>
                <w:right w:val="none" w:sz="0" w:space="0" w:color="auto"/>
              </w:divBdr>
            </w:div>
            <w:div w:id="1971857178">
              <w:marLeft w:val="0"/>
              <w:marRight w:val="0"/>
              <w:marTop w:val="0"/>
              <w:marBottom w:val="0"/>
              <w:divBdr>
                <w:top w:val="none" w:sz="0" w:space="0" w:color="auto"/>
                <w:left w:val="none" w:sz="0" w:space="0" w:color="auto"/>
                <w:bottom w:val="none" w:sz="0" w:space="0" w:color="auto"/>
                <w:right w:val="none" w:sz="0" w:space="0" w:color="auto"/>
              </w:divBdr>
            </w:div>
            <w:div w:id="773862898">
              <w:marLeft w:val="0"/>
              <w:marRight w:val="0"/>
              <w:marTop w:val="0"/>
              <w:marBottom w:val="0"/>
              <w:divBdr>
                <w:top w:val="none" w:sz="0" w:space="0" w:color="auto"/>
                <w:left w:val="none" w:sz="0" w:space="0" w:color="auto"/>
                <w:bottom w:val="none" w:sz="0" w:space="0" w:color="auto"/>
                <w:right w:val="none" w:sz="0" w:space="0" w:color="auto"/>
              </w:divBdr>
            </w:div>
            <w:div w:id="781532372">
              <w:marLeft w:val="0"/>
              <w:marRight w:val="0"/>
              <w:marTop w:val="0"/>
              <w:marBottom w:val="0"/>
              <w:divBdr>
                <w:top w:val="none" w:sz="0" w:space="0" w:color="auto"/>
                <w:left w:val="none" w:sz="0" w:space="0" w:color="auto"/>
                <w:bottom w:val="none" w:sz="0" w:space="0" w:color="auto"/>
                <w:right w:val="none" w:sz="0" w:space="0" w:color="auto"/>
              </w:divBdr>
            </w:div>
            <w:div w:id="819349221">
              <w:marLeft w:val="0"/>
              <w:marRight w:val="0"/>
              <w:marTop w:val="0"/>
              <w:marBottom w:val="0"/>
              <w:divBdr>
                <w:top w:val="none" w:sz="0" w:space="0" w:color="auto"/>
                <w:left w:val="none" w:sz="0" w:space="0" w:color="auto"/>
                <w:bottom w:val="none" w:sz="0" w:space="0" w:color="auto"/>
                <w:right w:val="none" w:sz="0" w:space="0" w:color="auto"/>
              </w:divBdr>
            </w:div>
            <w:div w:id="1693142019">
              <w:marLeft w:val="0"/>
              <w:marRight w:val="0"/>
              <w:marTop w:val="0"/>
              <w:marBottom w:val="0"/>
              <w:divBdr>
                <w:top w:val="none" w:sz="0" w:space="0" w:color="auto"/>
                <w:left w:val="none" w:sz="0" w:space="0" w:color="auto"/>
                <w:bottom w:val="none" w:sz="0" w:space="0" w:color="auto"/>
                <w:right w:val="none" w:sz="0" w:space="0" w:color="auto"/>
              </w:divBdr>
            </w:div>
            <w:div w:id="1045790114">
              <w:marLeft w:val="0"/>
              <w:marRight w:val="0"/>
              <w:marTop w:val="0"/>
              <w:marBottom w:val="0"/>
              <w:divBdr>
                <w:top w:val="none" w:sz="0" w:space="0" w:color="auto"/>
                <w:left w:val="none" w:sz="0" w:space="0" w:color="auto"/>
                <w:bottom w:val="none" w:sz="0" w:space="0" w:color="auto"/>
                <w:right w:val="none" w:sz="0" w:space="0" w:color="auto"/>
              </w:divBdr>
            </w:div>
            <w:div w:id="1267352299">
              <w:marLeft w:val="0"/>
              <w:marRight w:val="0"/>
              <w:marTop w:val="0"/>
              <w:marBottom w:val="0"/>
              <w:divBdr>
                <w:top w:val="none" w:sz="0" w:space="0" w:color="auto"/>
                <w:left w:val="none" w:sz="0" w:space="0" w:color="auto"/>
                <w:bottom w:val="none" w:sz="0" w:space="0" w:color="auto"/>
                <w:right w:val="none" w:sz="0" w:space="0" w:color="auto"/>
              </w:divBdr>
            </w:div>
            <w:div w:id="1207067507">
              <w:marLeft w:val="0"/>
              <w:marRight w:val="0"/>
              <w:marTop w:val="0"/>
              <w:marBottom w:val="0"/>
              <w:divBdr>
                <w:top w:val="none" w:sz="0" w:space="0" w:color="auto"/>
                <w:left w:val="none" w:sz="0" w:space="0" w:color="auto"/>
                <w:bottom w:val="none" w:sz="0" w:space="0" w:color="auto"/>
                <w:right w:val="none" w:sz="0" w:space="0" w:color="auto"/>
              </w:divBdr>
            </w:div>
            <w:div w:id="1558056062">
              <w:marLeft w:val="0"/>
              <w:marRight w:val="0"/>
              <w:marTop w:val="0"/>
              <w:marBottom w:val="0"/>
              <w:divBdr>
                <w:top w:val="none" w:sz="0" w:space="0" w:color="auto"/>
                <w:left w:val="none" w:sz="0" w:space="0" w:color="auto"/>
                <w:bottom w:val="none" w:sz="0" w:space="0" w:color="auto"/>
                <w:right w:val="none" w:sz="0" w:space="0" w:color="auto"/>
              </w:divBdr>
            </w:div>
            <w:div w:id="1323390929">
              <w:marLeft w:val="0"/>
              <w:marRight w:val="0"/>
              <w:marTop w:val="0"/>
              <w:marBottom w:val="0"/>
              <w:divBdr>
                <w:top w:val="none" w:sz="0" w:space="0" w:color="auto"/>
                <w:left w:val="none" w:sz="0" w:space="0" w:color="auto"/>
                <w:bottom w:val="none" w:sz="0" w:space="0" w:color="auto"/>
                <w:right w:val="none" w:sz="0" w:space="0" w:color="auto"/>
              </w:divBdr>
            </w:div>
            <w:div w:id="2124305046">
              <w:marLeft w:val="0"/>
              <w:marRight w:val="0"/>
              <w:marTop w:val="0"/>
              <w:marBottom w:val="0"/>
              <w:divBdr>
                <w:top w:val="none" w:sz="0" w:space="0" w:color="auto"/>
                <w:left w:val="none" w:sz="0" w:space="0" w:color="auto"/>
                <w:bottom w:val="none" w:sz="0" w:space="0" w:color="auto"/>
                <w:right w:val="none" w:sz="0" w:space="0" w:color="auto"/>
              </w:divBdr>
            </w:div>
            <w:div w:id="1382248815">
              <w:marLeft w:val="0"/>
              <w:marRight w:val="0"/>
              <w:marTop w:val="0"/>
              <w:marBottom w:val="0"/>
              <w:divBdr>
                <w:top w:val="none" w:sz="0" w:space="0" w:color="auto"/>
                <w:left w:val="none" w:sz="0" w:space="0" w:color="auto"/>
                <w:bottom w:val="none" w:sz="0" w:space="0" w:color="auto"/>
                <w:right w:val="none" w:sz="0" w:space="0" w:color="auto"/>
              </w:divBdr>
            </w:div>
            <w:div w:id="1612475712">
              <w:marLeft w:val="0"/>
              <w:marRight w:val="0"/>
              <w:marTop w:val="0"/>
              <w:marBottom w:val="0"/>
              <w:divBdr>
                <w:top w:val="none" w:sz="0" w:space="0" w:color="auto"/>
                <w:left w:val="none" w:sz="0" w:space="0" w:color="auto"/>
                <w:bottom w:val="none" w:sz="0" w:space="0" w:color="auto"/>
                <w:right w:val="none" w:sz="0" w:space="0" w:color="auto"/>
              </w:divBdr>
            </w:div>
            <w:div w:id="1452893672">
              <w:marLeft w:val="0"/>
              <w:marRight w:val="0"/>
              <w:marTop w:val="0"/>
              <w:marBottom w:val="0"/>
              <w:divBdr>
                <w:top w:val="none" w:sz="0" w:space="0" w:color="auto"/>
                <w:left w:val="none" w:sz="0" w:space="0" w:color="auto"/>
                <w:bottom w:val="none" w:sz="0" w:space="0" w:color="auto"/>
                <w:right w:val="none" w:sz="0" w:space="0" w:color="auto"/>
              </w:divBdr>
            </w:div>
            <w:div w:id="758526422">
              <w:marLeft w:val="0"/>
              <w:marRight w:val="0"/>
              <w:marTop w:val="0"/>
              <w:marBottom w:val="0"/>
              <w:divBdr>
                <w:top w:val="none" w:sz="0" w:space="0" w:color="auto"/>
                <w:left w:val="none" w:sz="0" w:space="0" w:color="auto"/>
                <w:bottom w:val="none" w:sz="0" w:space="0" w:color="auto"/>
                <w:right w:val="none" w:sz="0" w:space="0" w:color="auto"/>
              </w:divBdr>
            </w:div>
            <w:div w:id="48574452">
              <w:marLeft w:val="0"/>
              <w:marRight w:val="0"/>
              <w:marTop w:val="0"/>
              <w:marBottom w:val="0"/>
              <w:divBdr>
                <w:top w:val="none" w:sz="0" w:space="0" w:color="auto"/>
                <w:left w:val="none" w:sz="0" w:space="0" w:color="auto"/>
                <w:bottom w:val="none" w:sz="0" w:space="0" w:color="auto"/>
                <w:right w:val="none" w:sz="0" w:space="0" w:color="auto"/>
              </w:divBdr>
            </w:div>
            <w:div w:id="1040058101">
              <w:marLeft w:val="0"/>
              <w:marRight w:val="0"/>
              <w:marTop w:val="0"/>
              <w:marBottom w:val="0"/>
              <w:divBdr>
                <w:top w:val="none" w:sz="0" w:space="0" w:color="auto"/>
                <w:left w:val="none" w:sz="0" w:space="0" w:color="auto"/>
                <w:bottom w:val="none" w:sz="0" w:space="0" w:color="auto"/>
                <w:right w:val="none" w:sz="0" w:space="0" w:color="auto"/>
              </w:divBdr>
            </w:div>
            <w:div w:id="1828470975">
              <w:marLeft w:val="0"/>
              <w:marRight w:val="0"/>
              <w:marTop w:val="0"/>
              <w:marBottom w:val="0"/>
              <w:divBdr>
                <w:top w:val="none" w:sz="0" w:space="0" w:color="auto"/>
                <w:left w:val="none" w:sz="0" w:space="0" w:color="auto"/>
                <w:bottom w:val="none" w:sz="0" w:space="0" w:color="auto"/>
                <w:right w:val="none" w:sz="0" w:space="0" w:color="auto"/>
              </w:divBdr>
            </w:div>
            <w:div w:id="39019623">
              <w:marLeft w:val="0"/>
              <w:marRight w:val="0"/>
              <w:marTop w:val="0"/>
              <w:marBottom w:val="0"/>
              <w:divBdr>
                <w:top w:val="none" w:sz="0" w:space="0" w:color="auto"/>
                <w:left w:val="none" w:sz="0" w:space="0" w:color="auto"/>
                <w:bottom w:val="none" w:sz="0" w:space="0" w:color="auto"/>
                <w:right w:val="none" w:sz="0" w:space="0" w:color="auto"/>
              </w:divBdr>
            </w:div>
            <w:div w:id="1536386300">
              <w:marLeft w:val="0"/>
              <w:marRight w:val="0"/>
              <w:marTop w:val="0"/>
              <w:marBottom w:val="0"/>
              <w:divBdr>
                <w:top w:val="none" w:sz="0" w:space="0" w:color="auto"/>
                <w:left w:val="none" w:sz="0" w:space="0" w:color="auto"/>
                <w:bottom w:val="none" w:sz="0" w:space="0" w:color="auto"/>
                <w:right w:val="none" w:sz="0" w:space="0" w:color="auto"/>
              </w:divBdr>
            </w:div>
            <w:div w:id="1232959574">
              <w:marLeft w:val="0"/>
              <w:marRight w:val="0"/>
              <w:marTop w:val="0"/>
              <w:marBottom w:val="0"/>
              <w:divBdr>
                <w:top w:val="none" w:sz="0" w:space="0" w:color="auto"/>
                <w:left w:val="none" w:sz="0" w:space="0" w:color="auto"/>
                <w:bottom w:val="none" w:sz="0" w:space="0" w:color="auto"/>
                <w:right w:val="none" w:sz="0" w:space="0" w:color="auto"/>
              </w:divBdr>
            </w:div>
            <w:div w:id="442312675">
              <w:marLeft w:val="0"/>
              <w:marRight w:val="0"/>
              <w:marTop w:val="0"/>
              <w:marBottom w:val="0"/>
              <w:divBdr>
                <w:top w:val="none" w:sz="0" w:space="0" w:color="auto"/>
                <w:left w:val="none" w:sz="0" w:space="0" w:color="auto"/>
                <w:bottom w:val="none" w:sz="0" w:space="0" w:color="auto"/>
                <w:right w:val="none" w:sz="0" w:space="0" w:color="auto"/>
              </w:divBdr>
            </w:div>
            <w:div w:id="1291208347">
              <w:marLeft w:val="0"/>
              <w:marRight w:val="0"/>
              <w:marTop w:val="0"/>
              <w:marBottom w:val="0"/>
              <w:divBdr>
                <w:top w:val="none" w:sz="0" w:space="0" w:color="auto"/>
                <w:left w:val="none" w:sz="0" w:space="0" w:color="auto"/>
                <w:bottom w:val="none" w:sz="0" w:space="0" w:color="auto"/>
                <w:right w:val="none" w:sz="0" w:space="0" w:color="auto"/>
              </w:divBdr>
            </w:div>
            <w:div w:id="1456213428">
              <w:marLeft w:val="0"/>
              <w:marRight w:val="0"/>
              <w:marTop w:val="0"/>
              <w:marBottom w:val="0"/>
              <w:divBdr>
                <w:top w:val="none" w:sz="0" w:space="0" w:color="auto"/>
                <w:left w:val="none" w:sz="0" w:space="0" w:color="auto"/>
                <w:bottom w:val="none" w:sz="0" w:space="0" w:color="auto"/>
                <w:right w:val="none" w:sz="0" w:space="0" w:color="auto"/>
              </w:divBdr>
            </w:div>
            <w:div w:id="1222641637">
              <w:marLeft w:val="0"/>
              <w:marRight w:val="0"/>
              <w:marTop w:val="0"/>
              <w:marBottom w:val="0"/>
              <w:divBdr>
                <w:top w:val="none" w:sz="0" w:space="0" w:color="auto"/>
                <w:left w:val="none" w:sz="0" w:space="0" w:color="auto"/>
                <w:bottom w:val="none" w:sz="0" w:space="0" w:color="auto"/>
                <w:right w:val="none" w:sz="0" w:space="0" w:color="auto"/>
              </w:divBdr>
            </w:div>
            <w:div w:id="1428303516">
              <w:marLeft w:val="0"/>
              <w:marRight w:val="0"/>
              <w:marTop w:val="0"/>
              <w:marBottom w:val="0"/>
              <w:divBdr>
                <w:top w:val="none" w:sz="0" w:space="0" w:color="auto"/>
                <w:left w:val="none" w:sz="0" w:space="0" w:color="auto"/>
                <w:bottom w:val="none" w:sz="0" w:space="0" w:color="auto"/>
                <w:right w:val="none" w:sz="0" w:space="0" w:color="auto"/>
              </w:divBdr>
            </w:div>
            <w:div w:id="641077528">
              <w:marLeft w:val="0"/>
              <w:marRight w:val="0"/>
              <w:marTop w:val="0"/>
              <w:marBottom w:val="0"/>
              <w:divBdr>
                <w:top w:val="none" w:sz="0" w:space="0" w:color="auto"/>
                <w:left w:val="none" w:sz="0" w:space="0" w:color="auto"/>
                <w:bottom w:val="none" w:sz="0" w:space="0" w:color="auto"/>
                <w:right w:val="none" w:sz="0" w:space="0" w:color="auto"/>
              </w:divBdr>
            </w:div>
            <w:div w:id="1628007530">
              <w:marLeft w:val="0"/>
              <w:marRight w:val="0"/>
              <w:marTop w:val="0"/>
              <w:marBottom w:val="0"/>
              <w:divBdr>
                <w:top w:val="none" w:sz="0" w:space="0" w:color="auto"/>
                <w:left w:val="none" w:sz="0" w:space="0" w:color="auto"/>
                <w:bottom w:val="none" w:sz="0" w:space="0" w:color="auto"/>
                <w:right w:val="none" w:sz="0" w:space="0" w:color="auto"/>
              </w:divBdr>
            </w:div>
            <w:div w:id="940844298">
              <w:marLeft w:val="0"/>
              <w:marRight w:val="0"/>
              <w:marTop w:val="0"/>
              <w:marBottom w:val="0"/>
              <w:divBdr>
                <w:top w:val="none" w:sz="0" w:space="0" w:color="auto"/>
                <w:left w:val="none" w:sz="0" w:space="0" w:color="auto"/>
                <w:bottom w:val="none" w:sz="0" w:space="0" w:color="auto"/>
                <w:right w:val="none" w:sz="0" w:space="0" w:color="auto"/>
              </w:divBdr>
            </w:div>
            <w:div w:id="2091611828">
              <w:marLeft w:val="0"/>
              <w:marRight w:val="0"/>
              <w:marTop w:val="0"/>
              <w:marBottom w:val="0"/>
              <w:divBdr>
                <w:top w:val="none" w:sz="0" w:space="0" w:color="auto"/>
                <w:left w:val="none" w:sz="0" w:space="0" w:color="auto"/>
                <w:bottom w:val="none" w:sz="0" w:space="0" w:color="auto"/>
                <w:right w:val="none" w:sz="0" w:space="0" w:color="auto"/>
              </w:divBdr>
            </w:div>
            <w:div w:id="303631248">
              <w:marLeft w:val="0"/>
              <w:marRight w:val="0"/>
              <w:marTop w:val="0"/>
              <w:marBottom w:val="0"/>
              <w:divBdr>
                <w:top w:val="none" w:sz="0" w:space="0" w:color="auto"/>
                <w:left w:val="none" w:sz="0" w:space="0" w:color="auto"/>
                <w:bottom w:val="none" w:sz="0" w:space="0" w:color="auto"/>
                <w:right w:val="none" w:sz="0" w:space="0" w:color="auto"/>
              </w:divBdr>
            </w:div>
            <w:div w:id="535314855">
              <w:marLeft w:val="0"/>
              <w:marRight w:val="0"/>
              <w:marTop w:val="0"/>
              <w:marBottom w:val="0"/>
              <w:divBdr>
                <w:top w:val="none" w:sz="0" w:space="0" w:color="auto"/>
                <w:left w:val="none" w:sz="0" w:space="0" w:color="auto"/>
                <w:bottom w:val="none" w:sz="0" w:space="0" w:color="auto"/>
                <w:right w:val="none" w:sz="0" w:space="0" w:color="auto"/>
              </w:divBdr>
            </w:div>
            <w:div w:id="1365865424">
              <w:marLeft w:val="0"/>
              <w:marRight w:val="0"/>
              <w:marTop w:val="0"/>
              <w:marBottom w:val="0"/>
              <w:divBdr>
                <w:top w:val="none" w:sz="0" w:space="0" w:color="auto"/>
                <w:left w:val="none" w:sz="0" w:space="0" w:color="auto"/>
                <w:bottom w:val="none" w:sz="0" w:space="0" w:color="auto"/>
                <w:right w:val="none" w:sz="0" w:space="0" w:color="auto"/>
              </w:divBdr>
            </w:div>
            <w:div w:id="683941720">
              <w:marLeft w:val="0"/>
              <w:marRight w:val="0"/>
              <w:marTop w:val="0"/>
              <w:marBottom w:val="0"/>
              <w:divBdr>
                <w:top w:val="none" w:sz="0" w:space="0" w:color="auto"/>
                <w:left w:val="none" w:sz="0" w:space="0" w:color="auto"/>
                <w:bottom w:val="none" w:sz="0" w:space="0" w:color="auto"/>
                <w:right w:val="none" w:sz="0" w:space="0" w:color="auto"/>
              </w:divBdr>
            </w:div>
            <w:div w:id="97259821">
              <w:marLeft w:val="0"/>
              <w:marRight w:val="0"/>
              <w:marTop w:val="0"/>
              <w:marBottom w:val="0"/>
              <w:divBdr>
                <w:top w:val="none" w:sz="0" w:space="0" w:color="auto"/>
                <w:left w:val="none" w:sz="0" w:space="0" w:color="auto"/>
                <w:bottom w:val="none" w:sz="0" w:space="0" w:color="auto"/>
                <w:right w:val="none" w:sz="0" w:space="0" w:color="auto"/>
              </w:divBdr>
            </w:div>
            <w:div w:id="1998924422">
              <w:marLeft w:val="0"/>
              <w:marRight w:val="0"/>
              <w:marTop w:val="0"/>
              <w:marBottom w:val="0"/>
              <w:divBdr>
                <w:top w:val="none" w:sz="0" w:space="0" w:color="auto"/>
                <w:left w:val="none" w:sz="0" w:space="0" w:color="auto"/>
                <w:bottom w:val="none" w:sz="0" w:space="0" w:color="auto"/>
                <w:right w:val="none" w:sz="0" w:space="0" w:color="auto"/>
              </w:divBdr>
            </w:div>
            <w:div w:id="1723868276">
              <w:marLeft w:val="0"/>
              <w:marRight w:val="0"/>
              <w:marTop w:val="0"/>
              <w:marBottom w:val="0"/>
              <w:divBdr>
                <w:top w:val="none" w:sz="0" w:space="0" w:color="auto"/>
                <w:left w:val="none" w:sz="0" w:space="0" w:color="auto"/>
                <w:bottom w:val="none" w:sz="0" w:space="0" w:color="auto"/>
                <w:right w:val="none" w:sz="0" w:space="0" w:color="auto"/>
              </w:divBdr>
            </w:div>
            <w:div w:id="270285220">
              <w:marLeft w:val="0"/>
              <w:marRight w:val="0"/>
              <w:marTop w:val="0"/>
              <w:marBottom w:val="0"/>
              <w:divBdr>
                <w:top w:val="none" w:sz="0" w:space="0" w:color="auto"/>
                <w:left w:val="none" w:sz="0" w:space="0" w:color="auto"/>
                <w:bottom w:val="none" w:sz="0" w:space="0" w:color="auto"/>
                <w:right w:val="none" w:sz="0" w:space="0" w:color="auto"/>
              </w:divBdr>
            </w:div>
            <w:div w:id="1790541475">
              <w:marLeft w:val="0"/>
              <w:marRight w:val="0"/>
              <w:marTop w:val="0"/>
              <w:marBottom w:val="0"/>
              <w:divBdr>
                <w:top w:val="none" w:sz="0" w:space="0" w:color="auto"/>
                <w:left w:val="none" w:sz="0" w:space="0" w:color="auto"/>
                <w:bottom w:val="none" w:sz="0" w:space="0" w:color="auto"/>
                <w:right w:val="none" w:sz="0" w:space="0" w:color="auto"/>
              </w:divBdr>
            </w:div>
            <w:div w:id="1884905064">
              <w:marLeft w:val="0"/>
              <w:marRight w:val="0"/>
              <w:marTop w:val="0"/>
              <w:marBottom w:val="0"/>
              <w:divBdr>
                <w:top w:val="none" w:sz="0" w:space="0" w:color="auto"/>
                <w:left w:val="none" w:sz="0" w:space="0" w:color="auto"/>
                <w:bottom w:val="none" w:sz="0" w:space="0" w:color="auto"/>
                <w:right w:val="none" w:sz="0" w:space="0" w:color="auto"/>
              </w:divBdr>
            </w:div>
            <w:div w:id="1904639342">
              <w:marLeft w:val="0"/>
              <w:marRight w:val="0"/>
              <w:marTop w:val="0"/>
              <w:marBottom w:val="0"/>
              <w:divBdr>
                <w:top w:val="none" w:sz="0" w:space="0" w:color="auto"/>
                <w:left w:val="none" w:sz="0" w:space="0" w:color="auto"/>
                <w:bottom w:val="none" w:sz="0" w:space="0" w:color="auto"/>
                <w:right w:val="none" w:sz="0" w:space="0" w:color="auto"/>
              </w:divBdr>
              <w:divsChild>
                <w:div w:id="188033256">
                  <w:marLeft w:val="0"/>
                  <w:marRight w:val="0"/>
                  <w:marTop w:val="0"/>
                  <w:marBottom w:val="0"/>
                  <w:divBdr>
                    <w:top w:val="none" w:sz="0" w:space="0" w:color="auto"/>
                    <w:left w:val="none" w:sz="0" w:space="0" w:color="auto"/>
                    <w:bottom w:val="none" w:sz="0" w:space="0" w:color="auto"/>
                    <w:right w:val="none" w:sz="0" w:space="0" w:color="auto"/>
                  </w:divBdr>
                  <w:divsChild>
                    <w:div w:id="1314213894">
                      <w:marLeft w:val="0"/>
                      <w:marRight w:val="0"/>
                      <w:marTop w:val="0"/>
                      <w:marBottom w:val="0"/>
                      <w:divBdr>
                        <w:top w:val="none" w:sz="0" w:space="0" w:color="auto"/>
                        <w:left w:val="none" w:sz="0" w:space="0" w:color="auto"/>
                        <w:bottom w:val="none" w:sz="0" w:space="0" w:color="auto"/>
                        <w:right w:val="none" w:sz="0" w:space="0" w:color="auto"/>
                      </w:divBdr>
                      <w:divsChild>
                        <w:div w:id="617028638">
                          <w:marLeft w:val="0"/>
                          <w:marRight w:val="0"/>
                          <w:marTop w:val="0"/>
                          <w:marBottom w:val="0"/>
                          <w:divBdr>
                            <w:top w:val="none" w:sz="0" w:space="0" w:color="auto"/>
                            <w:left w:val="none" w:sz="0" w:space="0" w:color="auto"/>
                            <w:bottom w:val="none" w:sz="0" w:space="0" w:color="auto"/>
                            <w:right w:val="none" w:sz="0" w:space="0" w:color="auto"/>
                          </w:divBdr>
                          <w:divsChild>
                            <w:div w:id="13335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462145">
              <w:marLeft w:val="0"/>
              <w:marRight w:val="0"/>
              <w:marTop w:val="0"/>
              <w:marBottom w:val="0"/>
              <w:divBdr>
                <w:top w:val="none" w:sz="0" w:space="0" w:color="auto"/>
                <w:left w:val="none" w:sz="0" w:space="0" w:color="auto"/>
                <w:bottom w:val="none" w:sz="0" w:space="0" w:color="auto"/>
                <w:right w:val="none" w:sz="0" w:space="0" w:color="auto"/>
              </w:divBdr>
            </w:div>
            <w:div w:id="2122450439">
              <w:marLeft w:val="0"/>
              <w:marRight w:val="0"/>
              <w:marTop w:val="0"/>
              <w:marBottom w:val="0"/>
              <w:divBdr>
                <w:top w:val="none" w:sz="0" w:space="0" w:color="auto"/>
                <w:left w:val="none" w:sz="0" w:space="0" w:color="auto"/>
                <w:bottom w:val="none" w:sz="0" w:space="0" w:color="auto"/>
                <w:right w:val="none" w:sz="0" w:space="0" w:color="auto"/>
              </w:divBdr>
            </w:div>
            <w:div w:id="1303384562">
              <w:marLeft w:val="0"/>
              <w:marRight w:val="0"/>
              <w:marTop w:val="0"/>
              <w:marBottom w:val="0"/>
              <w:divBdr>
                <w:top w:val="none" w:sz="0" w:space="0" w:color="auto"/>
                <w:left w:val="none" w:sz="0" w:space="0" w:color="auto"/>
                <w:bottom w:val="none" w:sz="0" w:space="0" w:color="auto"/>
                <w:right w:val="none" w:sz="0" w:space="0" w:color="auto"/>
              </w:divBdr>
            </w:div>
            <w:div w:id="1981108504">
              <w:marLeft w:val="0"/>
              <w:marRight w:val="0"/>
              <w:marTop w:val="0"/>
              <w:marBottom w:val="0"/>
              <w:divBdr>
                <w:top w:val="none" w:sz="0" w:space="0" w:color="auto"/>
                <w:left w:val="none" w:sz="0" w:space="0" w:color="auto"/>
                <w:bottom w:val="none" w:sz="0" w:space="0" w:color="auto"/>
                <w:right w:val="none" w:sz="0" w:space="0" w:color="auto"/>
              </w:divBdr>
            </w:div>
            <w:div w:id="1935818490">
              <w:marLeft w:val="0"/>
              <w:marRight w:val="0"/>
              <w:marTop w:val="0"/>
              <w:marBottom w:val="0"/>
              <w:divBdr>
                <w:top w:val="none" w:sz="0" w:space="0" w:color="auto"/>
                <w:left w:val="none" w:sz="0" w:space="0" w:color="auto"/>
                <w:bottom w:val="none" w:sz="0" w:space="0" w:color="auto"/>
                <w:right w:val="none" w:sz="0" w:space="0" w:color="auto"/>
              </w:divBdr>
              <w:divsChild>
                <w:div w:id="225461369">
                  <w:marLeft w:val="0"/>
                  <w:marRight w:val="0"/>
                  <w:marTop w:val="0"/>
                  <w:marBottom w:val="0"/>
                  <w:divBdr>
                    <w:top w:val="none" w:sz="0" w:space="0" w:color="auto"/>
                    <w:left w:val="none" w:sz="0" w:space="0" w:color="auto"/>
                    <w:bottom w:val="none" w:sz="0" w:space="0" w:color="auto"/>
                    <w:right w:val="none" w:sz="0" w:space="0" w:color="auto"/>
                  </w:divBdr>
                  <w:divsChild>
                    <w:div w:id="683437087">
                      <w:marLeft w:val="0"/>
                      <w:marRight w:val="0"/>
                      <w:marTop w:val="0"/>
                      <w:marBottom w:val="0"/>
                      <w:divBdr>
                        <w:top w:val="none" w:sz="0" w:space="0" w:color="auto"/>
                        <w:left w:val="none" w:sz="0" w:space="0" w:color="auto"/>
                        <w:bottom w:val="none" w:sz="0" w:space="0" w:color="auto"/>
                        <w:right w:val="none" w:sz="0" w:space="0" w:color="auto"/>
                      </w:divBdr>
                      <w:divsChild>
                        <w:div w:id="1340036413">
                          <w:marLeft w:val="0"/>
                          <w:marRight w:val="0"/>
                          <w:marTop w:val="0"/>
                          <w:marBottom w:val="0"/>
                          <w:divBdr>
                            <w:top w:val="none" w:sz="0" w:space="0" w:color="auto"/>
                            <w:left w:val="none" w:sz="0" w:space="0" w:color="auto"/>
                            <w:bottom w:val="none" w:sz="0" w:space="0" w:color="auto"/>
                            <w:right w:val="none" w:sz="0" w:space="0" w:color="auto"/>
                          </w:divBdr>
                          <w:divsChild>
                            <w:div w:id="466431167">
                              <w:marLeft w:val="0"/>
                              <w:marRight w:val="0"/>
                              <w:marTop w:val="0"/>
                              <w:marBottom w:val="0"/>
                              <w:divBdr>
                                <w:top w:val="none" w:sz="0" w:space="0" w:color="auto"/>
                                <w:left w:val="none" w:sz="0" w:space="0" w:color="auto"/>
                                <w:bottom w:val="none" w:sz="0" w:space="0" w:color="auto"/>
                                <w:right w:val="none" w:sz="0" w:space="0" w:color="auto"/>
                              </w:divBdr>
                            </w:div>
                            <w:div w:id="6680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88882">
              <w:marLeft w:val="0"/>
              <w:marRight w:val="0"/>
              <w:marTop w:val="0"/>
              <w:marBottom w:val="0"/>
              <w:divBdr>
                <w:top w:val="none" w:sz="0" w:space="0" w:color="auto"/>
                <w:left w:val="none" w:sz="0" w:space="0" w:color="auto"/>
                <w:bottom w:val="none" w:sz="0" w:space="0" w:color="auto"/>
                <w:right w:val="none" w:sz="0" w:space="0" w:color="auto"/>
              </w:divBdr>
            </w:div>
            <w:div w:id="484054507">
              <w:marLeft w:val="0"/>
              <w:marRight w:val="0"/>
              <w:marTop w:val="0"/>
              <w:marBottom w:val="0"/>
              <w:divBdr>
                <w:top w:val="none" w:sz="0" w:space="0" w:color="auto"/>
                <w:left w:val="none" w:sz="0" w:space="0" w:color="auto"/>
                <w:bottom w:val="none" w:sz="0" w:space="0" w:color="auto"/>
                <w:right w:val="none" w:sz="0" w:space="0" w:color="auto"/>
              </w:divBdr>
              <w:divsChild>
                <w:div w:id="522088099">
                  <w:marLeft w:val="0"/>
                  <w:marRight w:val="0"/>
                  <w:marTop w:val="0"/>
                  <w:marBottom w:val="0"/>
                  <w:divBdr>
                    <w:top w:val="none" w:sz="0" w:space="0" w:color="auto"/>
                    <w:left w:val="none" w:sz="0" w:space="0" w:color="auto"/>
                    <w:bottom w:val="none" w:sz="0" w:space="0" w:color="auto"/>
                    <w:right w:val="none" w:sz="0" w:space="0" w:color="auto"/>
                  </w:divBdr>
                  <w:divsChild>
                    <w:div w:id="1660184684">
                      <w:marLeft w:val="0"/>
                      <w:marRight w:val="0"/>
                      <w:marTop w:val="0"/>
                      <w:marBottom w:val="0"/>
                      <w:divBdr>
                        <w:top w:val="none" w:sz="0" w:space="0" w:color="auto"/>
                        <w:left w:val="none" w:sz="0" w:space="0" w:color="auto"/>
                        <w:bottom w:val="none" w:sz="0" w:space="0" w:color="auto"/>
                        <w:right w:val="none" w:sz="0" w:space="0" w:color="auto"/>
                      </w:divBdr>
                      <w:divsChild>
                        <w:div w:id="1016036750">
                          <w:marLeft w:val="0"/>
                          <w:marRight w:val="0"/>
                          <w:marTop w:val="0"/>
                          <w:marBottom w:val="0"/>
                          <w:divBdr>
                            <w:top w:val="none" w:sz="0" w:space="0" w:color="auto"/>
                            <w:left w:val="none" w:sz="0" w:space="0" w:color="auto"/>
                            <w:bottom w:val="none" w:sz="0" w:space="0" w:color="auto"/>
                            <w:right w:val="none" w:sz="0" w:space="0" w:color="auto"/>
                          </w:divBdr>
                          <w:divsChild>
                            <w:div w:id="1325281940">
                              <w:marLeft w:val="0"/>
                              <w:marRight w:val="0"/>
                              <w:marTop w:val="0"/>
                              <w:marBottom w:val="0"/>
                              <w:divBdr>
                                <w:top w:val="none" w:sz="0" w:space="0" w:color="auto"/>
                                <w:left w:val="none" w:sz="0" w:space="0" w:color="auto"/>
                                <w:bottom w:val="none" w:sz="0" w:space="0" w:color="auto"/>
                                <w:right w:val="none" w:sz="0" w:space="0" w:color="auto"/>
                              </w:divBdr>
                            </w:div>
                            <w:div w:id="21145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481048">
              <w:marLeft w:val="0"/>
              <w:marRight w:val="0"/>
              <w:marTop w:val="0"/>
              <w:marBottom w:val="0"/>
              <w:divBdr>
                <w:top w:val="none" w:sz="0" w:space="0" w:color="auto"/>
                <w:left w:val="none" w:sz="0" w:space="0" w:color="auto"/>
                <w:bottom w:val="none" w:sz="0" w:space="0" w:color="auto"/>
                <w:right w:val="none" w:sz="0" w:space="0" w:color="auto"/>
              </w:divBdr>
            </w:div>
            <w:div w:id="1242448056">
              <w:marLeft w:val="0"/>
              <w:marRight w:val="0"/>
              <w:marTop w:val="0"/>
              <w:marBottom w:val="0"/>
              <w:divBdr>
                <w:top w:val="none" w:sz="0" w:space="0" w:color="auto"/>
                <w:left w:val="none" w:sz="0" w:space="0" w:color="auto"/>
                <w:bottom w:val="none" w:sz="0" w:space="0" w:color="auto"/>
                <w:right w:val="none" w:sz="0" w:space="0" w:color="auto"/>
              </w:divBdr>
              <w:divsChild>
                <w:div w:id="651102417">
                  <w:marLeft w:val="0"/>
                  <w:marRight w:val="0"/>
                  <w:marTop w:val="0"/>
                  <w:marBottom w:val="0"/>
                  <w:divBdr>
                    <w:top w:val="none" w:sz="0" w:space="0" w:color="auto"/>
                    <w:left w:val="none" w:sz="0" w:space="0" w:color="auto"/>
                    <w:bottom w:val="none" w:sz="0" w:space="0" w:color="auto"/>
                    <w:right w:val="none" w:sz="0" w:space="0" w:color="auto"/>
                  </w:divBdr>
                  <w:divsChild>
                    <w:div w:id="249848102">
                      <w:marLeft w:val="0"/>
                      <w:marRight w:val="0"/>
                      <w:marTop w:val="0"/>
                      <w:marBottom w:val="0"/>
                      <w:divBdr>
                        <w:top w:val="none" w:sz="0" w:space="0" w:color="auto"/>
                        <w:left w:val="none" w:sz="0" w:space="0" w:color="auto"/>
                        <w:bottom w:val="none" w:sz="0" w:space="0" w:color="auto"/>
                        <w:right w:val="none" w:sz="0" w:space="0" w:color="auto"/>
                      </w:divBdr>
                      <w:divsChild>
                        <w:div w:id="562066170">
                          <w:marLeft w:val="0"/>
                          <w:marRight w:val="0"/>
                          <w:marTop w:val="0"/>
                          <w:marBottom w:val="0"/>
                          <w:divBdr>
                            <w:top w:val="none" w:sz="0" w:space="0" w:color="auto"/>
                            <w:left w:val="none" w:sz="0" w:space="0" w:color="auto"/>
                            <w:bottom w:val="none" w:sz="0" w:space="0" w:color="auto"/>
                            <w:right w:val="none" w:sz="0" w:space="0" w:color="auto"/>
                          </w:divBdr>
                          <w:divsChild>
                            <w:div w:id="8650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29174">
              <w:marLeft w:val="0"/>
              <w:marRight w:val="0"/>
              <w:marTop w:val="0"/>
              <w:marBottom w:val="0"/>
              <w:divBdr>
                <w:top w:val="none" w:sz="0" w:space="0" w:color="auto"/>
                <w:left w:val="none" w:sz="0" w:space="0" w:color="auto"/>
                <w:bottom w:val="none" w:sz="0" w:space="0" w:color="auto"/>
                <w:right w:val="none" w:sz="0" w:space="0" w:color="auto"/>
              </w:divBdr>
            </w:div>
            <w:div w:id="800459250">
              <w:marLeft w:val="0"/>
              <w:marRight w:val="0"/>
              <w:marTop w:val="0"/>
              <w:marBottom w:val="0"/>
              <w:divBdr>
                <w:top w:val="none" w:sz="0" w:space="0" w:color="auto"/>
                <w:left w:val="none" w:sz="0" w:space="0" w:color="auto"/>
                <w:bottom w:val="none" w:sz="0" w:space="0" w:color="auto"/>
                <w:right w:val="none" w:sz="0" w:space="0" w:color="auto"/>
              </w:divBdr>
            </w:div>
            <w:div w:id="145904344">
              <w:marLeft w:val="0"/>
              <w:marRight w:val="0"/>
              <w:marTop w:val="0"/>
              <w:marBottom w:val="0"/>
              <w:divBdr>
                <w:top w:val="none" w:sz="0" w:space="0" w:color="auto"/>
                <w:left w:val="none" w:sz="0" w:space="0" w:color="auto"/>
                <w:bottom w:val="none" w:sz="0" w:space="0" w:color="auto"/>
                <w:right w:val="none" w:sz="0" w:space="0" w:color="auto"/>
              </w:divBdr>
            </w:div>
            <w:div w:id="1345521130">
              <w:marLeft w:val="0"/>
              <w:marRight w:val="0"/>
              <w:marTop w:val="0"/>
              <w:marBottom w:val="0"/>
              <w:divBdr>
                <w:top w:val="none" w:sz="0" w:space="0" w:color="auto"/>
                <w:left w:val="none" w:sz="0" w:space="0" w:color="auto"/>
                <w:bottom w:val="none" w:sz="0" w:space="0" w:color="auto"/>
                <w:right w:val="none" w:sz="0" w:space="0" w:color="auto"/>
              </w:divBdr>
            </w:div>
            <w:div w:id="1752190980">
              <w:marLeft w:val="0"/>
              <w:marRight w:val="0"/>
              <w:marTop w:val="0"/>
              <w:marBottom w:val="0"/>
              <w:divBdr>
                <w:top w:val="none" w:sz="0" w:space="0" w:color="auto"/>
                <w:left w:val="none" w:sz="0" w:space="0" w:color="auto"/>
                <w:bottom w:val="none" w:sz="0" w:space="0" w:color="auto"/>
                <w:right w:val="none" w:sz="0" w:space="0" w:color="auto"/>
              </w:divBdr>
            </w:div>
            <w:div w:id="1236161124">
              <w:marLeft w:val="0"/>
              <w:marRight w:val="0"/>
              <w:marTop w:val="0"/>
              <w:marBottom w:val="0"/>
              <w:divBdr>
                <w:top w:val="none" w:sz="0" w:space="0" w:color="auto"/>
                <w:left w:val="none" w:sz="0" w:space="0" w:color="auto"/>
                <w:bottom w:val="none" w:sz="0" w:space="0" w:color="auto"/>
                <w:right w:val="none" w:sz="0" w:space="0" w:color="auto"/>
              </w:divBdr>
            </w:div>
            <w:div w:id="1404333110">
              <w:marLeft w:val="0"/>
              <w:marRight w:val="0"/>
              <w:marTop w:val="0"/>
              <w:marBottom w:val="0"/>
              <w:divBdr>
                <w:top w:val="none" w:sz="0" w:space="0" w:color="auto"/>
                <w:left w:val="none" w:sz="0" w:space="0" w:color="auto"/>
                <w:bottom w:val="none" w:sz="0" w:space="0" w:color="auto"/>
                <w:right w:val="none" w:sz="0" w:space="0" w:color="auto"/>
              </w:divBdr>
            </w:div>
            <w:div w:id="1231428182">
              <w:marLeft w:val="0"/>
              <w:marRight w:val="0"/>
              <w:marTop w:val="0"/>
              <w:marBottom w:val="0"/>
              <w:divBdr>
                <w:top w:val="none" w:sz="0" w:space="0" w:color="auto"/>
                <w:left w:val="none" w:sz="0" w:space="0" w:color="auto"/>
                <w:bottom w:val="none" w:sz="0" w:space="0" w:color="auto"/>
                <w:right w:val="none" w:sz="0" w:space="0" w:color="auto"/>
              </w:divBdr>
              <w:divsChild>
                <w:div w:id="619535602">
                  <w:marLeft w:val="0"/>
                  <w:marRight w:val="0"/>
                  <w:marTop w:val="0"/>
                  <w:marBottom w:val="0"/>
                  <w:divBdr>
                    <w:top w:val="none" w:sz="0" w:space="0" w:color="auto"/>
                    <w:left w:val="none" w:sz="0" w:space="0" w:color="auto"/>
                    <w:bottom w:val="none" w:sz="0" w:space="0" w:color="auto"/>
                    <w:right w:val="none" w:sz="0" w:space="0" w:color="auto"/>
                  </w:divBdr>
                  <w:divsChild>
                    <w:div w:id="391539847">
                      <w:marLeft w:val="0"/>
                      <w:marRight w:val="0"/>
                      <w:marTop w:val="0"/>
                      <w:marBottom w:val="0"/>
                      <w:divBdr>
                        <w:top w:val="none" w:sz="0" w:space="0" w:color="auto"/>
                        <w:left w:val="none" w:sz="0" w:space="0" w:color="auto"/>
                        <w:bottom w:val="none" w:sz="0" w:space="0" w:color="auto"/>
                        <w:right w:val="none" w:sz="0" w:space="0" w:color="auto"/>
                      </w:divBdr>
                      <w:divsChild>
                        <w:div w:id="2146845885">
                          <w:marLeft w:val="0"/>
                          <w:marRight w:val="0"/>
                          <w:marTop w:val="0"/>
                          <w:marBottom w:val="0"/>
                          <w:divBdr>
                            <w:top w:val="none" w:sz="0" w:space="0" w:color="auto"/>
                            <w:left w:val="none" w:sz="0" w:space="0" w:color="auto"/>
                            <w:bottom w:val="none" w:sz="0" w:space="0" w:color="auto"/>
                            <w:right w:val="none" w:sz="0" w:space="0" w:color="auto"/>
                          </w:divBdr>
                          <w:divsChild>
                            <w:div w:id="20196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648370">
              <w:marLeft w:val="0"/>
              <w:marRight w:val="0"/>
              <w:marTop w:val="0"/>
              <w:marBottom w:val="0"/>
              <w:divBdr>
                <w:top w:val="none" w:sz="0" w:space="0" w:color="auto"/>
                <w:left w:val="none" w:sz="0" w:space="0" w:color="auto"/>
                <w:bottom w:val="none" w:sz="0" w:space="0" w:color="auto"/>
                <w:right w:val="none" w:sz="0" w:space="0" w:color="auto"/>
              </w:divBdr>
            </w:div>
            <w:div w:id="11955498">
              <w:marLeft w:val="0"/>
              <w:marRight w:val="0"/>
              <w:marTop w:val="0"/>
              <w:marBottom w:val="0"/>
              <w:divBdr>
                <w:top w:val="none" w:sz="0" w:space="0" w:color="auto"/>
                <w:left w:val="none" w:sz="0" w:space="0" w:color="auto"/>
                <w:bottom w:val="none" w:sz="0" w:space="0" w:color="auto"/>
                <w:right w:val="none" w:sz="0" w:space="0" w:color="auto"/>
              </w:divBdr>
            </w:div>
            <w:div w:id="349334035">
              <w:marLeft w:val="0"/>
              <w:marRight w:val="0"/>
              <w:marTop w:val="0"/>
              <w:marBottom w:val="0"/>
              <w:divBdr>
                <w:top w:val="none" w:sz="0" w:space="0" w:color="auto"/>
                <w:left w:val="none" w:sz="0" w:space="0" w:color="auto"/>
                <w:bottom w:val="none" w:sz="0" w:space="0" w:color="auto"/>
                <w:right w:val="none" w:sz="0" w:space="0" w:color="auto"/>
              </w:divBdr>
            </w:div>
            <w:div w:id="1744641919">
              <w:marLeft w:val="0"/>
              <w:marRight w:val="0"/>
              <w:marTop w:val="0"/>
              <w:marBottom w:val="0"/>
              <w:divBdr>
                <w:top w:val="none" w:sz="0" w:space="0" w:color="auto"/>
                <w:left w:val="none" w:sz="0" w:space="0" w:color="auto"/>
                <w:bottom w:val="none" w:sz="0" w:space="0" w:color="auto"/>
                <w:right w:val="none" w:sz="0" w:space="0" w:color="auto"/>
              </w:divBdr>
              <w:divsChild>
                <w:div w:id="1323854161">
                  <w:marLeft w:val="0"/>
                  <w:marRight w:val="0"/>
                  <w:marTop w:val="0"/>
                  <w:marBottom w:val="0"/>
                  <w:divBdr>
                    <w:top w:val="none" w:sz="0" w:space="0" w:color="auto"/>
                    <w:left w:val="none" w:sz="0" w:space="0" w:color="auto"/>
                    <w:bottom w:val="none" w:sz="0" w:space="0" w:color="auto"/>
                    <w:right w:val="none" w:sz="0" w:space="0" w:color="auto"/>
                  </w:divBdr>
                  <w:divsChild>
                    <w:div w:id="1182354169">
                      <w:marLeft w:val="0"/>
                      <w:marRight w:val="0"/>
                      <w:marTop w:val="0"/>
                      <w:marBottom w:val="0"/>
                      <w:divBdr>
                        <w:top w:val="none" w:sz="0" w:space="0" w:color="auto"/>
                        <w:left w:val="none" w:sz="0" w:space="0" w:color="auto"/>
                        <w:bottom w:val="none" w:sz="0" w:space="0" w:color="auto"/>
                        <w:right w:val="none" w:sz="0" w:space="0" w:color="auto"/>
                      </w:divBdr>
                      <w:divsChild>
                        <w:div w:id="214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007">
              <w:marLeft w:val="0"/>
              <w:marRight w:val="0"/>
              <w:marTop w:val="0"/>
              <w:marBottom w:val="0"/>
              <w:divBdr>
                <w:top w:val="none" w:sz="0" w:space="0" w:color="auto"/>
                <w:left w:val="none" w:sz="0" w:space="0" w:color="auto"/>
                <w:bottom w:val="none" w:sz="0" w:space="0" w:color="auto"/>
                <w:right w:val="none" w:sz="0" w:space="0" w:color="auto"/>
              </w:divBdr>
              <w:divsChild>
                <w:div w:id="1682658986">
                  <w:marLeft w:val="0"/>
                  <w:marRight w:val="0"/>
                  <w:marTop w:val="0"/>
                  <w:marBottom w:val="0"/>
                  <w:divBdr>
                    <w:top w:val="none" w:sz="0" w:space="0" w:color="auto"/>
                    <w:left w:val="none" w:sz="0" w:space="0" w:color="auto"/>
                    <w:bottom w:val="none" w:sz="0" w:space="0" w:color="auto"/>
                    <w:right w:val="none" w:sz="0" w:space="0" w:color="auto"/>
                  </w:divBdr>
                  <w:divsChild>
                    <w:div w:id="167602052">
                      <w:marLeft w:val="0"/>
                      <w:marRight w:val="0"/>
                      <w:marTop w:val="0"/>
                      <w:marBottom w:val="0"/>
                      <w:divBdr>
                        <w:top w:val="none" w:sz="0" w:space="0" w:color="auto"/>
                        <w:left w:val="none" w:sz="0" w:space="0" w:color="auto"/>
                        <w:bottom w:val="none" w:sz="0" w:space="0" w:color="auto"/>
                        <w:right w:val="none" w:sz="0" w:space="0" w:color="auto"/>
                      </w:divBdr>
                      <w:divsChild>
                        <w:div w:id="1176185576">
                          <w:marLeft w:val="0"/>
                          <w:marRight w:val="0"/>
                          <w:marTop w:val="0"/>
                          <w:marBottom w:val="0"/>
                          <w:divBdr>
                            <w:top w:val="none" w:sz="0" w:space="0" w:color="auto"/>
                            <w:left w:val="none" w:sz="0" w:space="0" w:color="auto"/>
                            <w:bottom w:val="none" w:sz="0" w:space="0" w:color="auto"/>
                            <w:right w:val="none" w:sz="0" w:space="0" w:color="auto"/>
                          </w:divBdr>
                          <w:divsChild>
                            <w:div w:id="13602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5219">
              <w:marLeft w:val="0"/>
              <w:marRight w:val="0"/>
              <w:marTop w:val="0"/>
              <w:marBottom w:val="0"/>
              <w:divBdr>
                <w:top w:val="none" w:sz="0" w:space="0" w:color="auto"/>
                <w:left w:val="none" w:sz="0" w:space="0" w:color="auto"/>
                <w:bottom w:val="none" w:sz="0" w:space="0" w:color="auto"/>
                <w:right w:val="none" w:sz="0" w:space="0" w:color="auto"/>
              </w:divBdr>
            </w:div>
            <w:div w:id="1673754656">
              <w:marLeft w:val="0"/>
              <w:marRight w:val="0"/>
              <w:marTop w:val="0"/>
              <w:marBottom w:val="0"/>
              <w:divBdr>
                <w:top w:val="none" w:sz="0" w:space="0" w:color="auto"/>
                <w:left w:val="none" w:sz="0" w:space="0" w:color="auto"/>
                <w:bottom w:val="none" w:sz="0" w:space="0" w:color="auto"/>
                <w:right w:val="none" w:sz="0" w:space="0" w:color="auto"/>
              </w:divBdr>
              <w:divsChild>
                <w:div w:id="1106971685">
                  <w:marLeft w:val="0"/>
                  <w:marRight w:val="0"/>
                  <w:marTop w:val="0"/>
                  <w:marBottom w:val="0"/>
                  <w:divBdr>
                    <w:top w:val="none" w:sz="0" w:space="0" w:color="auto"/>
                    <w:left w:val="none" w:sz="0" w:space="0" w:color="auto"/>
                    <w:bottom w:val="none" w:sz="0" w:space="0" w:color="auto"/>
                    <w:right w:val="none" w:sz="0" w:space="0" w:color="auto"/>
                  </w:divBdr>
                  <w:divsChild>
                    <w:div w:id="1610042135">
                      <w:marLeft w:val="0"/>
                      <w:marRight w:val="0"/>
                      <w:marTop w:val="0"/>
                      <w:marBottom w:val="0"/>
                      <w:divBdr>
                        <w:top w:val="none" w:sz="0" w:space="0" w:color="auto"/>
                        <w:left w:val="none" w:sz="0" w:space="0" w:color="auto"/>
                        <w:bottom w:val="none" w:sz="0" w:space="0" w:color="auto"/>
                        <w:right w:val="none" w:sz="0" w:space="0" w:color="auto"/>
                      </w:divBdr>
                      <w:divsChild>
                        <w:div w:id="484202545">
                          <w:marLeft w:val="0"/>
                          <w:marRight w:val="0"/>
                          <w:marTop w:val="0"/>
                          <w:marBottom w:val="0"/>
                          <w:divBdr>
                            <w:top w:val="none" w:sz="0" w:space="0" w:color="auto"/>
                            <w:left w:val="none" w:sz="0" w:space="0" w:color="auto"/>
                            <w:bottom w:val="none" w:sz="0" w:space="0" w:color="auto"/>
                            <w:right w:val="none" w:sz="0" w:space="0" w:color="auto"/>
                          </w:divBdr>
                          <w:divsChild>
                            <w:div w:id="140348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92470">
              <w:marLeft w:val="0"/>
              <w:marRight w:val="0"/>
              <w:marTop w:val="0"/>
              <w:marBottom w:val="0"/>
              <w:divBdr>
                <w:top w:val="none" w:sz="0" w:space="0" w:color="auto"/>
                <w:left w:val="none" w:sz="0" w:space="0" w:color="auto"/>
                <w:bottom w:val="none" w:sz="0" w:space="0" w:color="auto"/>
                <w:right w:val="none" w:sz="0" w:space="0" w:color="auto"/>
              </w:divBdr>
            </w:div>
            <w:div w:id="414673601">
              <w:marLeft w:val="0"/>
              <w:marRight w:val="0"/>
              <w:marTop w:val="0"/>
              <w:marBottom w:val="0"/>
              <w:divBdr>
                <w:top w:val="none" w:sz="0" w:space="0" w:color="auto"/>
                <w:left w:val="none" w:sz="0" w:space="0" w:color="auto"/>
                <w:bottom w:val="none" w:sz="0" w:space="0" w:color="auto"/>
                <w:right w:val="none" w:sz="0" w:space="0" w:color="auto"/>
              </w:divBdr>
            </w:div>
            <w:div w:id="685131030">
              <w:marLeft w:val="0"/>
              <w:marRight w:val="0"/>
              <w:marTop w:val="0"/>
              <w:marBottom w:val="0"/>
              <w:divBdr>
                <w:top w:val="none" w:sz="0" w:space="0" w:color="auto"/>
                <w:left w:val="none" w:sz="0" w:space="0" w:color="auto"/>
                <w:bottom w:val="none" w:sz="0" w:space="0" w:color="auto"/>
                <w:right w:val="none" w:sz="0" w:space="0" w:color="auto"/>
              </w:divBdr>
            </w:div>
            <w:div w:id="2020233914">
              <w:marLeft w:val="0"/>
              <w:marRight w:val="0"/>
              <w:marTop w:val="0"/>
              <w:marBottom w:val="0"/>
              <w:divBdr>
                <w:top w:val="none" w:sz="0" w:space="0" w:color="auto"/>
                <w:left w:val="none" w:sz="0" w:space="0" w:color="auto"/>
                <w:bottom w:val="none" w:sz="0" w:space="0" w:color="auto"/>
                <w:right w:val="none" w:sz="0" w:space="0" w:color="auto"/>
              </w:divBdr>
            </w:div>
            <w:div w:id="1242177170">
              <w:marLeft w:val="0"/>
              <w:marRight w:val="0"/>
              <w:marTop w:val="0"/>
              <w:marBottom w:val="0"/>
              <w:divBdr>
                <w:top w:val="none" w:sz="0" w:space="0" w:color="auto"/>
                <w:left w:val="none" w:sz="0" w:space="0" w:color="auto"/>
                <w:bottom w:val="none" w:sz="0" w:space="0" w:color="auto"/>
                <w:right w:val="none" w:sz="0" w:space="0" w:color="auto"/>
              </w:divBdr>
            </w:div>
            <w:div w:id="1731072282">
              <w:marLeft w:val="0"/>
              <w:marRight w:val="0"/>
              <w:marTop w:val="0"/>
              <w:marBottom w:val="0"/>
              <w:divBdr>
                <w:top w:val="none" w:sz="0" w:space="0" w:color="auto"/>
                <w:left w:val="none" w:sz="0" w:space="0" w:color="auto"/>
                <w:bottom w:val="none" w:sz="0" w:space="0" w:color="auto"/>
                <w:right w:val="none" w:sz="0" w:space="0" w:color="auto"/>
              </w:divBdr>
            </w:div>
            <w:div w:id="548345837">
              <w:marLeft w:val="0"/>
              <w:marRight w:val="0"/>
              <w:marTop w:val="0"/>
              <w:marBottom w:val="0"/>
              <w:divBdr>
                <w:top w:val="none" w:sz="0" w:space="0" w:color="auto"/>
                <w:left w:val="none" w:sz="0" w:space="0" w:color="auto"/>
                <w:bottom w:val="none" w:sz="0" w:space="0" w:color="auto"/>
                <w:right w:val="none" w:sz="0" w:space="0" w:color="auto"/>
              </w:divBdr>
            </w:div>
            <w:div w:id="1913658378">
              <w:marLeft w:val="0"/>
              <w:marRight w:val="0"/>
              <w:marTop w:val="0"/>
              <w:marBottom w:val="0"/>
              <w:divBdr>
                <w:top w:val="none" w:sz="0" w:space="0" w:color="auto"/>
                <w:left w:val="none" w:sz="0" w:space="0" w:color="auto"/>
                <w:bottom w:val="none" w:sz="0" w:space="0" w:color="auto"/>
                <w:right w:val="none" w:sz="0" w:space="0" w:color="auto"/>
              </w:divBdr>
            </w:div>
            <w:div w:id="838811600">
              <w:marLeft w:val="0"/>
              <w:marRight w:val="0"/>
              <w:marTop w:val="0"/>
              <w:marBottom w:val="0"/>
              <w:divBdr>
                <w:top w:val="none" w:sz="0" w:space="0" w:color="auto"/>
                <w:left w:val="none" w:sz="0" w:space="0" w:color="auto"/>
                <w:bottom w:val="none" w:sz="0" w:space="0" w:color="auto"/>
                <w:right w:val="none" w:sz="0" w:space="0" w:color="auto"/>
              </w:divBdr>
            </w:div>
            <w:div w:id="694115219">
              <w:marLeft w:val="0"/>
              <w:marRight w:val="0"/>
              <w:marTop w:val="0"/>
              <w:marBottom w:val="0"/>
              <w:divBdr>
                <w:top w:val="none" w:sz="0" w:space="0" w:color="auto"/>
                <w:left w:val="none" w:sz="0" w:space="0" w:color="auto"/>
                <w:bottom w:val="none" w:sz="0" w:space="0" w:color="auto"/>
                <w:right w:val="none" w:sz="0" w:space="0" w:color="auto"/>
              </w:divBdr>
            </w:div>
            <w:div w:id="816343999">
              <w:marLeft w:val="0"/>
              <w:marRight w:val="0"/>
              <w:marTop w:val="0"/>
              <w:marBottom w:val="0"/>
              <w:divBdr>
                <w:top w:val="none" w:sz="0" w:space="0" w:color="auto"/>
                <w:left w:val="none" w:sz="0" w:space="0" w:color="auto"/>
                <w:bottom w:val="none" w:sz="0" w:space="0" w:color="auto"/>
                <w:right w:val="none" w:sz="0" w:space="0" w:color="auto"/>
              </w:divBdr>
            </w:div>
            <w:div w:id="356932718">
              <w:marLeft w:val="0"/>
              <w:marRight w:val="0"/>
              <w:marTop w:val="0"/>
              <w:marBottom w:val="0"/>
              <w:divBdr>
                <w:top w:val="none" w:sz="0" w:space="0" w:color="auto"/>
                <w:left w:val="none" w:sz="0" w:space="0" w:color="auto"/>
                <w:bottom w:val="none" w:sz="0" w:space="0" w:color="auto"/>
                <w:right w:val="none" w:sz="0" w:space="0" w:color="auto"/>
              </w:divBdr>
            </w:div>
            <w:div w:id="180361039">
              <w:marLeft w:val="0"/>
              <w:marRight w:val="0"/>
              <w:marTop w:val="0"/>
              <w:marBottom w:val="0"/>
              <w:divBdr>
                <w:top w:val="none" w:sz="0" w:space="0" w:color="auto"/>
                <w:left w:val="none" w:sz="0" w:space="0" w:color="auto"/>
                <w:bottom w:val="none" w:sz="0" w:space="0" w:color="auto"/>
                <w:right w:val="none" w:sz="0" w:space="0" w:color="auto"/>
              </w:divBdr>
            </w:div>
            <w:div w:id="649211542">
              <w:marLeft w:val="0"/>
              <w:marRight w:val="0"/>
              <w:marTop w:val="0"/>
              <w:marBottom w:val="0"/>
              <w:divBdr>
                <w:top w:val="none" w:sz="0" w:space="0" w:color="auto"/>
                <w:left w:val="none" w:sz="0" w:space="0" w:color="auto"/>
                <w:bottom w:val="none" w:sz="0" w:space="0" w:color="auto"/>
                <w:right w:val="none" w:sz="0" w:space="0" w:color="auto"/>
              </w:divBdr>
              <w:divsChild>
                <w:div w:id="1700742440">
                  <w:marLeft w:val="0"/>
                  <w:marRight w:val="0"/>
                  <w:marTop w:val="0"/>
                  <w:marBottom w:val="0"/>
                  <w:divBdr>
                    <w:top w:val="none" w:sz="0" w:space="0" w:color="auto"/>
                    <w:left w:val="none" w:sz="0" w:space="0" w:color="auto"/>
                    <w:bottom w:val="none" w:sz="0" w:space="0" w:color="auto"/>
                    <w:right w:val="none" w:sz="0" w:space="0" w:color="auto"/>
                  </w:divBdr>
                  <w:divsChild>
                    <w:div w:id="69500746">
                      <w:marLeft w:val="0"/>
                      <w:marRight w:val="0"/>
                      <w:marTop w:val="0"/>
                      <w:marBottom w:val="0"/>
                      <w:divBdr>
                        <w:top w:val="none" w:sz="0" w:space="0" w:color="auto"/>
                        <w:left w:val="none" w:sz="0" w:space="0" w:color="auto"/>
                        <w:bottom w:val="none" w:sz="0" w:space="0" w:color="auto"/>
                        <w:right w:val="none" w:sz="0" w:space="0" w:color="auto"/>
                      </w:divBdr>
                      <w:divsChild>
                        <w:div w:id="1582443169">
                          <w:marLeft w:val="0"/>
                          <w:marRight w:val="0"/>
                          <w:marTop w:val="0"/>
                          <w:marBottom w:val="0"/>
                          <w:divBdr>
                            <w:top w:val="none" w:sz="0" w:space="0" w:color="auto"/>
                            <w:left w:val="none" w:sz="0" w:space="0" w:color="auto"/>
                            <w:bottom w:val="none" w:sz="0" w:space="0" w:color="auto"/>
                            <w:right w:val="none" w:sz="0" w:space="0" w:color="auto"/>
                          </w:divBdr>
                          <w:divsChild>
                            <w:div w:id="1202978971">
                              <w:marLeft w:val="0"/>
                              <w:marRight w:val="0"/>
                              <w:marTop w:val="0"/>
                              <w:marBottom w:val="0"/>
                              <w:divBdr>
                                <w:top w:val="none" w:sz="0" w:space="0" w:color="auto"/>
                                <w:left w:val="none" w:sz="0" w:space="0" w:color="auto"/>
                                <w:bottom w:val="none" w:sz="0" w:space="0" w:color="auto"/>
                                <w:right w:val="none" w:sz="0" w:space="0" w:color="auto"/>
                              </w:divBdr>
                            </w:div>
                            <w:div w:id="93771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178771">
              <w:marLeft w:val="0"/>
              <w:marRight w:val="0"/>
              <w:marTop w:val="0"/>
              <w:marBottom w:val="0"/>
              <w:divBdr>
                <w:top w:val="none" w:sz="0" w:space="0" w:color="auto"/>
                <w:left w:val="none" w:sz="0" w:space="0" w:color="auto"/>
                <w:bottom w:val="none" w:sz="0" w:space="0" w:color="auto"/>
                <w:right w:val="none" w:sz="0" w:space="0" w:color="auto"/>
              </w:divBdr>
            </w:div>
            <w:div w:id="829909692">
              <w:marLeft w:val="0"/>
              <w:marRight w:val="0"/>
              <w:marTop w:val="0"/>
              <w:marBottom w:val="0"/>
              <w:divBdr>
                <w:top w:val="none" w:sz="0" w:space="0" w:color="auto"/>
                <w:left w:val="none" w:sz="0" w:space="0" w:color="auto"/>
                <w:bottom w:val="none" w:sz="0" w:space="0" w:color="auto"/>
                <w:right w:val="none" w:sz="0" w:space="0" w:color="auto"/>
              </w:divBdr>
            </w:div>
            <w:div w:id="1561163075">
              <w:marLeft w:val="0"/>
              <w:marRight w:val="0"/>
              <w:marTop w:val="0"/>
              <w:marBottom w:val="0"/>
              <w:divBdr>
                <w:top w:val="none" w:sz="0" w:space="0" w:color="auto"/>
                <w:left w:val="none" w:sz="0" w:space="0" w:color="auto"/>
                <w:bottom w:val="none" w:sz="0" w:space="0" w:color="auto"/>
                <w:right w:val="none" w:sz="0" w:space="0" w:color="auto"/>
              </w:divBdr>
            </w:div>
            <w:div w:id="157575763">
              <w:marLeft w:val="0"/>
              <w:marRight w:val="0"/>
              <w:marTop w:val="0"/>
              <w:marBottom w:val="0"/>
              <w:divBdr>
                <w:top w:val="none" w:sz="0" w:space="0" w:color="auto"/>
                <w:left w:val="none" w:sz="0" w:space="0" w:color="auto"/>
                <w:bottom w:val="none" w:sz="0" w:space="0" w:color="auto"/>
                <w:right w:val="none" w:sz="0" w:space="0" w:color="auto"/>
              </w:divBdr>
              <w:divsChild>
                <w:div w:id="2127848508">
                  <w:marLeft w:val="0"/>
                  <w:marRight w:val="0"/>
                  <w:marTop w:val="0"/>
                  <w:marBottom w:val="0"/>
                  <w:divBdr>
                    <w:top w:val="none" w:sz="0" w:space="0" w:color="auto"/>
                    <w:left w:val="none" w:sz="0" w:space="0" w:color="auto"/>
                    <w:bottom w:val="none" w:sz="0" w:space="0" w:color="auto"/>
                    <w:right w:val="none" w:sz="0" w:space="0" w:color="auto"/>
                  </w:divBdr>
                  <w:divsChild>
                    <w:div w:id="623315725">
                      <w:marLeft w:val="0"/>
                      <w:marRight w:val="0"/>
                      <w:marTop w:val="0"/>
                      <w:marBottom w:val="0"/>
                      <w:divBdr>
                        <w:top w:val="none" w:sz="0" w:space="0" w:color="auto"/>
                        <w:left w:val="none" w:sz="0" w:space="0" w:color="auto"/>
                        <w:bottom w:val="none" w:sz="0" w:space="0" w:color="auto"/>
                        <w:right w:val="none" w:sz="0" w:space="0" w:color="auto"/>
                      </w:divBdr>
                      <w:divsChild>
                        <w:div w:id="302274547">
                          <w:marLeft w:val="0"/>
                          <w:marRight w:val="0"/>
                          <w:marTop w:val="0"/>
                          <w:marBottom w:val="0"/>
                          <w:divBdr>
                            <w:top w:val="none" w:sz="0" w:space="0" w:color="auto"/>
                            <w:left w:val="none" w:sz="0" w:space="0" w:color="auto"/>
                            <w:bottom w:val="none" w:sz="0" w:space="0" w:color="auto"/>
                            <w:right w:val="none" w:sz="0" w:space="0" w:color="auto"/>
                          </w:divBdr>
                          <w:divsChild>
                            <w:div w:id="109184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44172">
              <w:marLeft w:val="0"/>
              <w:marRight w:val="0"/>
              <w:marTop w:val="0"/>
              <w:marBottom w:val="0"/>
              <w:divBdr>
                <w:top w:val="none" w:sz="0" w:space="0" w:color="auto"/>
                <w:left w:val="none" w:sz="0" w:space="0" w:color="auto"/>
                <w:bottom w:val="none" w:sz="0" w:space="0" w:color="auto"/>
                <w:right w:val="none" w:sz="0" w:space="0" w:color="auto"/>
              </w:divBdr>
              <w:divsChild>
                <w:div w:id="1969162197">
                  <w:marLeft w:val="0"/>
                  <w:marRight w:val="0"/>
                  <w:marTop w:val="0"/>
                  <w:marBottom w:val="0"/>
                  <w:divBdr>
                    <w:top w:val="none" w:sz="0" w:space="0" w:color="auto"/>
                    <w:left w:val="none" w:sz="0" w:space="0" w:color="auto"/>
                    <w:bottom w:val="none" w:sz="0" w:space="0" w:color="auto"/>
                    <w:right w:val="none" w:sz="0" w:space="0" w:color="auto"/>
                  </w:divBdr>
                  <w:divsChild>
                    <w:div w:id="1874996807">
                      <w:marLeft w:val="0"/>
                      <w:marRight w:val="0"/>
                      <w:marTop w:val="0"/>
                      <w:marBottom w:val="0"/>
                      <w:divBdr>
                        <w:top w:val="none" w:sz="0" w:space="0" w:color="auto"/>
                        <w:left w:val="none" w:sz="0" w:space="0" w:color="auto"/>
                        <w:bottom w:val="none" w:sz="0" w:space="0" w:color="auto"/>
                        <w:right w:val="none" w:sz="0" w:space="0" w:color="auto"/>
                      </w:divBdr>
                      <w:divsChild>
                        <w:div w:id="1349679989">
                          <w:marLeft w:val="0"/>
                          <w:marRight w:val="0"/>
                          <w:marTop w:val="0"/>
                          <w:marBottom w:val="0"/>
                          <w:divBdr>
                            <w:top w:val="none" w:sz="0" w:space="0" w:color="auto"/>
                            <w:left w:val="none" w:sz="0" w:space="0" w:color="auto"/>
                            <w:bottom w:val="none" w:sz="0" w:space="0" w:color="auto"/>
                            <w:right w:val="none" w:sz="0" w:space="0" w:color="auto"/>
                          </w:divBdr>
                          <w:divsChild>
                            <w:div w:id="14925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47556">
              <w:marLeft w:val="0"/>
              <w:marRight w:val="0"/>
              <w:marTop w:val="0"/>
              <w:marBottom w:val="0"/>
              <w:divBdr>
                <w:top w:val="none" w:sz="0" w:space="0" w:color="auto"/>
                <w:left w:val="none" w:sz="0" w:space="0" w:color="auto"/>
                <w:bottom w:val="none" w:sz="0" w:space="0" w:color="auto"/>
                <w:right w:val="none" w:sz="0" w:space="0" w:color="auto"/>
              </w:divBdr>
              <w:divsChild>
                <w:div w:id="1130510942">
                  <w:marLeft w:val="0"/>
                  <w:marRight w:val="0"/>
                  <w:marTop w:val="0"/>
                  <w:marBottom w:val="0"/>
                  <w:divBdr>
                    <w:top w:val="none" w:sz="0" w:space="0" w:color="auto"/>
                    <w:left w:val="none" w:sz="0" w:space="0" w:color="auto"/>
                    <w:bottom w:val="none" w:sz="0" w:space="0" w:color="auto"/>
                    <w:right w:val="none" w:sz="0" w:space="0" w:color="auto"/>
                  </w:divBdr>
                  <w:divsChild>
                    <w:div w:id="1370496097">
                      <w:marLeft w:val="0"/>
                      <w:marRight w:val="0"/>
                      <w:marTop w:val="0"/>
                      <w:marBottom w:val="0"/>
                      <w:divBdr>
                        <w:top w:val="none" w:sz="0" w:space="0" w:color="auto"/>
                        <w:left w:val="none" w:sz="0" w:space="0" w:color="auto"/>
                        <w:bottom w:val="none" w:sz="0" w:space="0" w:color="auto"/>
                        <w:right w:val="none" w:sz="0" w:space="0" w:color="auto"/>
                      </w:divBdr>
                      <w:divsChild>
                        <w:div w:id="357198574">
                          <w:marLeft w:val="0"/>
                          <w:marRight w:val="0"/>
                          <w:marTop w:val="0"/>
                          <w:marBottom w:val="0"/>
                          <w:divBdr>
                            <w:top w:val="none" w:sz="0" w:space="0" w:color="auto"/>
                            <w:left w:val="none" w:sz="0" w:space="0" w:color="auto"/>
                            <w:bottom w:val="none" w:sz="0" w:space="0" w:color="auto"/>
                            <w:right w:val="none" w:sz="0" w:space="0" w:color="auto"/>
                          </w:divBdr>
                          <w:divsChild>
                            <w:div w:id="207883919">
                              <w:marLeft w:val="0"/>
                              <w:marRight w:val="0"/>
                              <w:marTop w:val="0"/>
                              <w:marBottom w:val="0"/>
                              <w:divBdr>
                                <w:top w:val="none" w:sz="0" w:space="0" w:color="auto"/>
                                <w:left w:val="none" w:sz="0" w:space="0" w:color="auto"/>
                                <w:bottom w:val="none" w:sz="0" w:space="0" w:color="auto"/>
                                <w:right w:val="none" w:sz="0" w:space="0" w:color="auto"/>
                              </w:divBdr>
                            </w:div>
                            <w:div w:id="5663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134084">
              <w:marLeft w:val="0"/>
              <w:marRight w:val="0"/>
              <w:marTop w:val="0"/>
              <w:marBottom w:val="0"/>
              <w:divBdr>
                <w:top w:val="none" w:sz="0" w:space="0" w:color="auto"/>
                <w:left w:val="none" w:sz="0" w:space="0" w:color="auto"/>
                <w:bottom w:val="none" w:sz="0" w:space="0" w:color="auto"/>
                <w:right w:val="none" w:sz="0" w:space="0" w:color="auto"/>
              </w:divBdr>
            </w:div>
            <w:div w:id="759063950">
              <w:marLeft w:val="0"/>
              <w:marRight w:val="0"/>
              <w:marTop w:val="0"/>
              <w:marBottom w:val="0"/>
              <w:divBdr>
                <w:top w:val="none" w:sz="0" w:space="0" w:color="auto"/>
                <w:left w:val="none" w:sz="0" w:space="0" w:color="auto"/>
                <w:bottom w:val="none" w:sz="0" w:space="0" w:color="auto"/>
                <w:right w:val="none" w:sz="0" w:space="0" w:color="auto"/>
              </w:divBdr>
            </w:div>
            <w:div w:id="555707456">
              <w:marLeft w:val="0"/>
              <w:marRight w:val="0"/>
              <w:marTop w:val="0"/>
              <w:marBottom w:val="0"/>
              <w:divBdr>
                <w:top w:val="none" w:sz="0" w:space="0" w:color="auto"/>
                <w:left w:val="none" w:sz="0" w:space="0" w:color="auto"/>
                <w:bottom w:val="none" w:sz="0" w:space="0" w:color="auto"/>
                <w:right w:val="none" w:sz="0" w:space="0" w:color="auto"/>
              </w:divBdr>
              <w:divsChild>
                <w:div w:id="1635718076">
                  <w:marLeft w:val="0"/>
                  <w:marRight w:val="0"/>
                  <w:marTop w:val="0"/>
                  <w:marBottom w:val="0"/>
                  <w:divBdr>
                    <w:top w:val="none" w:sz="0" w:space="0" w:color="auto"/>
                    <w:left w:val="none" w:sz="0" w:space="0" w:color="auto"/>
                    <w:bottom w:val="none" w:sz="0" w:space="0" w:color="auto"/>
                    <w:right w:val="none" w:sz="0" w:space="0" w:color="auto"/>
                  </w:divBdr>
                  <w:divsChild>
                    <w:div w:id="772168860">
                      <w:marLeft w:val="0"/>
                      <w:marRight w:val="0"/>
                      <w:marTop w:val="0"/>
                      <w:marBottom w:val="0"/>
                      <w:divBdr>
                        <w:top w:val="none" w:sz="0" w:space="0" w:color="auto"/>
                        <w:left w:val="none" w:sz="0" w:space="0" w:color="auto"/>
                        <w:bottom w:val="none" w:sz="0" w:space="0" w:color="auto"/>
                        <w:right w:val="none" w:sz="0" w:space="0" w:color="auto"/>
                      </w:divBdr>
                      <w:divsChild>
                        <w:div w:id="75329395">
                          <w:marLeft w:val="0"/>
                          <w:marRight w:val="0"/>
                          <w:marTop w:val="0"/>
                          <w:marBottom w:val="0"/>
                          <w:divBdr>
                            <w:top w:val="none" w:sz="0" w:space="0" w:color="auto"/>
                            <w:left w:val="none" w:sz="0" w:space="0" w:color="auto"/>
                            <w:bottom w:val="none" w:sz="0" w:space="0" w:color="auto"/>
                            <w:right w:val="none" w:sz="0" w:space="0" w:color="auto"/>
                          </w:divBdr>
                          <w:divsChild>
                            <w:div w:id="2781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05399">
              <w:marLeft w:val="0"/>
              <w:marRight w:val="0"/>
              <w:marTop w:val="0"/>
              <w:marBottom w:val="0"/>
              <w:divBdr>
                <w:top w:val="none" w:sz="0" w:space="0" w:color="auto"/>
                <w:left w:val="none" w:sz="0" w:space="0" w:color="auto"/>
                <w:bottom w:val="none" w:sz="0" w:space="0" w:color="auto"/>
                <w:right w:val="none" w:sz="0" w:space="0" w:color="auto"/>
              </w:divBdr>
            </w:div>
            <w:div w:id="1268658213">
              <w:marLeft w:val="0"/>
              <w:marRight w:val="0"/>
              <w:marTop w:val="0"/>
              <w:marBottom w:val="0"/>
              <w:divBdr>
                <w:top w:val="none" w:sz="0" w:space="0" w:color="auto"/>
                <w:left w:val="none" w:sz="0" w:space="0" w:color="auto"/>
                <w:bottom w:val="none" w:sz="0" w:space="0" w:color="auto"/>
                <w:right w:val="none" w:sz="0" w:space="0" w:color="auto"/>
              </w:divBdr>
              <w:divsChild>
                <w:div w:id="864290722">
                  <w:marLeft w:val="0"/>
                  <w:marRight w:val="0"/>
                  <w:marTop w:val="0"/>
                  <w:marBottom w:val="0"/>
                  <w:divBdr>
                    <w:top w:val="none" w:sz="0" w:space="0" w:color="auto"/>
                    <w:left w:val="none" w:sz="0" w:space="0" w:color="auto"/>
                    <w:bottom w:val="none" w:sz="0" w:space="0" w:color="auto"/>
                    <w:right w:val="none" w:sz="0" w:space="0" w:color="auto"/>
                  </w:divBdr>
                  <w:divsChild>
                    <w:div w:id="2080394877">
                      <w:marLeft w:val="0"/>
                      <w:marRight w:val="0"/>
                      <w:marTop w:val="0"/>
                      <w:marBottom w:val="0"/>
                      <w:divBdr>
                        <w:top w:val="none" w:sz="0" w:space="0" w:color="auto"/>
                        <w:left w:val="none" w:sz="0" w:space="0" w:color="auto"/>
                        <w:bottom w:val="none" w:sz="0" w:space="0" w:color="auto"/>
                        <w:right w:val="none" w:sz="0" w:space="0" w:color="auto"/>
                      </w:divBdr>
                      <w:divsChild>
                        <w:div w:id="1018240849">
                          <w:marLeft w:val="0"/>
                          <w:marRight w:val="0"/>
                          <w:marTop w:val="0"/>
                          <w:marBottom w:val="0"/>
                          <w:divBdr>
                            <w:top w:val="none" w:sz="0" w:space="0" w:color="auto"/>
                            <w:left w:val="none" w:sz="0" w:space="0" w:color="auto"/>
                            <w:bottom w:val="none" w:sz="0" w:space="0" w:color="auto"/>
                            <w:right w:val="none" w:sz="0" w:space="0" w:color="auto"/>
                          </w:divBdr>
                          <w:divsChild>
                            <w:div w:id="21369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5555">
              <w:marLeft w:val="0"/>
              <w:marRight w:val="0"/>
              <w:marTop w:val="0"/>
              <w:marBottom w:val="0"/>
              <w:divBdr>
                <w:top w:val="none" w:sz="0" w:space="0" w:color="auto"/>
                <w:left w:val="none" w:sz="0" w:space="0" w:color="auto"/>
                <w:bottom w:val="none" w:sz="0" w:space="0" w:color="auto"/>
                <w:right w:val="none" w:sz="0" w:space="0" w:color="auto"/>
              </w:divBdr>
            </w:div>
            <w:div w:id="1156916209">
              <w:marLeft w:val="0"/>
              <w:marRight w:val="0"/>
              <w:marTop w:val="0"/>
              <w:marBottom w:val="0"/>
              <w:divBdr>
                <w:top w:val="none" w:sz="0" w:space="0" w:color="auto"/>
                <w:left w:val="none" w:sz="0" w:space="0" w:color="auto"/>
                <w:bottom w:val="none" w:sz="0" w:space="0" w:color="auto"/>
                <w:right w:val="none" w:sz="0" w:space="0" w:color="auto"/>
              </w:divBdr>
            </w:div>
            <w:div w:id="1533684601">
              <w:marLeft w:val="0"/>
              <w:marRight w:val="0"/>
              <w:marTop w:val="0"/>
              <w:marBottom w:val="0"/>
              <w:divBdr>
                <w:top w:val="none" w:sz="0" w:space="0" w:color="auto"/>
                <w:left w:val="none" w:sz="0" w:space="0" w:color="auto"/>
                <w:bottom w:val="none" w:sz="0" w:space="0" w:color="auto"/>
                <w:right w:val="none" w:sz="0" w:space="0" w:color="auto"/>
              </w:divBdr>
            </w:div>
            <w:div w:id="1650285438">
              <w:marLeft w:val="0"/>
              <w:marRight w:val="0"/>
              <w:marTop w:val="0"/>
              <w:marBottom w:val="0"/>
              <w:divBdr>
                <w:top w:val="none" w:sz="0" w:space="0" w:color="auto"/>
                <w:left w:val="none" w:sz="0" w:space="0" w:color="auto"/>
                <w:bottom w:val="none" w:sz="0" w:space="0" w:color="auto"/>
                <w:right w:val="none" w:sz="0" w:space="0" w:color="auto"/>
              </w:divBdr>
            </w:div>
            <w:div w:id="654915523">
              <w:marLeft w:val="0"/>
              <w:marRight w:val="0"/>
              <w:marTop w:val="0"/>
              <w:marBottom w:val="0"/>
              <w:divBdr>
                <w:top w:val="none" w:sz="0" w:space="0" w:color="auto"/>
                <w:left w:val="none" w:sz="0" w:space="0" w:color="auto"/>
                <w:bottom w:val="none" w:sz="0" w:space="0" w:color="auto"/>
                <w:right w:val="none" w:sz="0" w:space="0" w:color="auto"/>
              </w:divBdr>
            </w:div>
            <w:div w:id="1149707029">
              <w:marLeft w:val="0"/>
              <w:marRight w:val="0"/>
              <w:marTop w:val="0"/>
              <w:marBottom w:val="0"/>
              <w:divBdr>
                <w:top w:val="none" w:sz="0" w:space="0" w:color="auto"/>
                <w:left w:val="none" w:sz="0" w:space="0" w:color="auto"/>
                <w:bottom w:val="none" w:sz="0" w:space="0" w:color="auto"/>
                <w:right w:val="none" w:sz="0" w:space="0" w:color="auto"/>
              </w:divBdr>
            </w:div>
            <w:div w:id="1881822459">
              <w:marLeft w:val="0"/>
              <w:marRight w:val="0"/>
              <w:marTop w:val="0"/>
              <w:marBottom w:val="0"/>
              <w:divBdr>
                <w:top w:val="none" w:sz="0" w:space="0" w:color="auto"/>
                <w:left w:val="none" w:sz="0" w:space="0" w:color="auto"/>
                <w:bottom w:val="none" w:sz="0" w:space="0" w:color="auto"/>
                <w:right w:val="none" w:sz="0" w:space="0" w:color="auto"/>
              </w:divBdr>
            </w:div>
            <w:div w:id="1810172216">
              <w:marLeft w:val="0"/>
              <w:marRight w:val="0"/>
              <w:marTop w:val="0"/>
              <w:marBottom w:val="0"/>
              <w:divBdr>
                <w:top w:val="none" w:sz="0" w:space="0" w:color="auto"/>
                <w:left w:val="none" w:sz="0" w:space="0" w:color="auto"/>
                <w:bottom w:val="none" w:sz="0" w:space="0" w:color="auto"/>
                <w:right w:val="none" w:sz="0" w:space="0" w:color="auto"/>
              </w:divBdr>
              <w:divsChild>
                <w:div w:id="2015260846">
                  <w:marLeft w:val="0"/>
                  <w:marRight w:val="0"/>
                  <w:marTop w:val="0"/>
                  <w:marBottom w:val="0"/>
                  <w:divBdr>
                    <w:top w:val="none" w:sz="0" w:space="0" w:color="auto"/>
                    <w:left w:val="none" w:sz="0" w:space="0" w:color="auto"/>
                    <w:bottom w:val="none" w:sz="0" w:space="0" w:color="auto"/>
                    <w:right w:val="none" w:sz="0" w:space="0" w:color="auto"/>
                  </w:divBdr>
                  <w:divsChild>
                    <w:div w:id="819157111">
                      <w:marLeft w:val="0"/>
                      <w:marRight w:val="0"/>
                      <w:marTop w:val="0"/>
                      <w:marBottom w:val="0"/>
                      <w:divBdr>
                        <w:top w:val="none" w:sz="0" w:space="0" w:color="auto"/>
                        <w:left w:val="none" w:sz="0" w:space="0" w:color="auto"/>
                        <w:bottom w:val="none" w:sz="0" w:space="0" w:color="auto"/>
                        <w:right w:val="none" w:sz="0" w:space="0" w:color="auto"/>
                      </w:divBdr>
                      <w:divsChild>
                        <w:div w:id="1164706988">
                          <w:marLeft w:val="0"/>
                          <w:marRight w:val="0"/>
                          <w:marTop w:val="0"/>
                          <w:marBottom w:val="0"/>
                          <w:divBdr>
                            <w:top w:val="none" w:sz="0" w:space="0" w:color="auto"/>
                            <w:left w:val="none" w:sz="0" w:space="0" w:color="auto"/>
                            <w:bottom w:val="none" w:sz="0" w:space="0" w:color="auto"/>
                            <w:right w:val="none" w:sz="0" w:space="0" w:color="auto"/>
                          </w:divBdr>
                          <w:divsChild>
                            <w:div w:id="1401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12121">
              <w:marLeft w:val="0"/>
              <w:marRight w:val="0"/>
              <w:marTop w:val="0"/>
              <w:marBottom w:val="0"/>
              <w:divBdr>
                <w:top w:val="none" w:sz="0" w:space="0" w:color="auto"/>
                <w:left w:val="none" w:sz="0" w:space="0" w:color="auto"/>
                <w:bottom w:val="none" w:sz="0" w:space="0" w:color="auto"/>
                <w:right w:val="none" w:sz="0" w:space="0" w:color="auto"/>
              </w:divBdr>
              <w:divsChild>
                <w:div w:id="322969461">
                  <w:marLeft w:val="0"/>
                  <w:marRight w:val="0"/>
                  <w:marTop w:val="0"/>
                  <w:marBottom w:val="0"/>
                  <w:divBdr>
                    <w:top w:val="none" w:sz="0" w:space="0" w:color="auto"/>
                    <w:left w:val="none" w:sz="0" w:space="0" w:color="auto"/>
                    <w:bottom w:val="none" w:sz="0" w:space="0" w:color="auto"/>
                    <w:right w:val="none" w:sz="0" w:space="0" w:color="auto"/>
                  </w:divBdr>
                  <w:divsChild>
                    <w:div w:id="1152482386">
                      <w:marLeft w:val="0"/>
                      <w:marRight w:val="0"/>
                      <w:marTop w:val="0"/>
                      <w:marBottom w:val="0"/>
                      <w:divBdr>
                        <w:top w:val="none" w:sz="0" w:space="0" w:color="auto"/>
                        <w:left w:val="none" w:sz="0" w:space="0" w:color="auto"/>
                        <w:bottom w:val="none" w:sz="0" w:space="0" w:color="auto"/>
                        <w:right w:val="none" w:sz="0" w:space="0" w:color="auto"/>
                      </w:divBdr>
                      <w:divsChild>
                        <w:div w:id="1259675328">
                          <w:marLeft w:val="0"/>
                          <w:marRight w:val="0"/>
                          <w:marTop w:val="0"/>
                          <w:marBottom w:val="0"/>
                          <w:divBdr>
                            <w:top w:val="none" w:sz="0" w:space="0" w:color="auto"/>
                            <w:left w:val="none" w:sz="0" w:space="0" w:color="auto"/>
                            <w:bottom w:val="none" w:sz="0" w:space="0" w:color="auto"/>
                            <w:right w:val="none" w:sz="0" w:space="0" w:color="auto"/>
                          </w:divBdr>
                          <w:divsChild>
                            <w:div w:id="8907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530835">
              <w:marLeft w:val="0"/>
              <w:marRight w:val="0"/>
              <w:marTop w:val="0"/>
              <w:marBottom w:val="0"/>
              <w:divBdr>
                <w:top w:val="none" w:sz="0" w:space="0" w:color="auto"/>
                <w:left w:val="none" w:sz="0" w:space="0" w:color="auto"/>
                <w:bottom w:val="none" w:sz="0" w:space="0" w:color="auto"/>
                <w:right w:val="none" w:sz="0" w:space="0" w:color="auto"/>
              </w:divBdr>
            </w:div>
            <w:div w:id="2012565986">
              <w:marLeft w:val="0"/>
              <w:marRight w:val="0"/>
              <w:marTop w:val="0"/>
              <w:marBottom w:val="0"/>
              <w:divBdr>
                <w:top w:val="none" w:sz="0" w:space="0" w:color="auto"/>
                <w:left w:val="none" w:sz="0" w:space="0" w:color="auto"/>
                <w:bottom w:val="none" w:sz="0" w:space="0" w:color="auto"/>
                <w:right w:val="none" w:sz="0" w:space="0" w:color="auto"/>
              </w:divBdr>
              <w:divsChild>
                <w:div w:id="2140370081">
                  <w:marLeft w:val="0"/>
                  <w:marRight w:val="0"/>
                  <w:marTop w:val="0"/>
                  <w:marBottom w:val="0"/>
                  <w:divBdr>
                    <w:top w:val="none" w:sz="0" w:space="0" w:color="auto"/>
                    <w:left w:val="none" w:sz="0" w:space="0" w:color="auto"/>
                    <w:bottom w:val="none" w:sz="0" w:space="0" w:color="auto"/>
                    <w:right w:val="none" w:sz="0" w:space="0" w:color="auto"/>
                  </w:divBdr>
                  <w:divsChild>
                    <w:div w:id="1796368691">
                      <w:marLeft w:val="0"/>
                      <w:marRight w:val="0"/>
                      <w:marTop w:val="0"/>
                      <w:marBottom w:val="0"/>
                      <w:divBdr>
                        <w:top w:val="none" w:sz="0" w:space="0" w:color="auto"/>
                        <w:left w:val="none" w:sz="0" w:space="0" w:color="auto"/>
                        <w:bottom w:val="none" w:sz="0" w:space="0" w:color="auto"/>
                        <w:right w:val="none" w:sz="0" w:space="0" w:color="auto"/>
                      </w:divBdr>
                      <w:divsChild>
                        <w:div w:id="1515463271">
                          <w:marLeft w:val="0"/>
                          <w:marRight w:val="0"/>
                          <w:marTop w:val="0"/>
                          <w:marBottom w:val="0"/>
                          <w:divBdr>
                            <w:top w:val="none" w:sz="0" w:space="0" w:color="auto"/>
                            <w:left w:val="none" w:sz="0" w:space="0" w:color="auto"/>
                            <w:bottom w:val="none" w:sz="0" w:space="0" w:color="auto"/>
                            <w:right w:val="none" w:sz="0" w:space="0" w:color="auto"/>
                          </w:divBdr>
                          <w:divsChild>
                            <w:div w:id="21290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58148">
              <w:marLeft w:val="0"/>
              <w:marRight w:val="0"/>
              <w:marTop w:val="0"/>
              <w:marBottom w:val="0"/>
              <w:divBdr>
                <w:top w:val="none" w:sz="0" w:space="0" w:color="auto"/>
                <w:left w:val="none" w:sz="0" w:space="0" w:color="auto"/>
                <w:bottom w:val="none" w:sz="0" w:space="0" w:color="auto"/>
                <w:right w:val="none" w:sz="0" w:space="0" w:color="auto"/>
              </w:divBdr>
            </w:div>
            <w:div w:id="297106902">
              <w:marLeft w:val="0"/>
              <w:marRight w:val="0"/>
              <w:marTop w:val="0"/>
              <w:marBottom w:val="0"/>
              <w:divBdr>
                <w:top w:val="none" w:sz="0" w:space="0" w:color="auto"/>
                <w:left w:val="none" w:sz="0" w:space="0" w:color="auto"/>
                <w:bottom w:val="none" w:sz="0" w:space="0" w:color="auto"/>
                <w:right w:val="none" w:sz="0" w:space="0" w:color="auto"/>
              </w:divBdr>
            </w:div>
            <w:div w:id="543373141">
              <w:marLeft w:val="0"/>
              <w:marRight w:val="0"/>
              <w:marTop w:val="0"/>
              <w:marBottom w:val="0"/>
              <w:divBdr>
                <w:top w:val="none" w:sz="0" w:space="0" w:color="auto"/>
                <w:left w:val="none" w:sz="0" w:space="0" w:color="auto"/>
                <w:bottom w:val="none" w:sz="0" w:space="0" w:color="auto"/>
                <w:right w:val="none" w:sz="0" w:space="0" w:color="auto"/>
              </w:divBdr>
              <w:divsChild>
                <w:div w:id="932622">
                  <w:marLeft w:val="0"/>
                  <w:marRight w:val="0"/>
                  <w:marTop w:val="0"/>
                  <w:marBottom w:val="0"/>
                  <w:divBdr>
                    <w:top w:val="none" w:sz="0" w:space="0" w:color="auto"/>
                    <w:left w:val="none" w:sz="0" w:space="0" w:color="auto"/>
                    <w:bottom w:val="none" w:sz="0" w:space="0" w:color="auto"/>
                    <w:right w:val="none" w:sz="0" w:space="0" w:color="auto"/>
                  </w:divBdr>
                  <w:divsChild>
                    <w:div w:id="1646813057">
                      <w:marLeft w:val="0"/>
                      <w:marRight w:val="0"/>
                      <w:marTop w:val="0"/>
                      <w:marBottom w:val="0"/>
                      <w:divBdr>
                        <w:top w:val="none" w:sz="0" w:space="0" w:color="auto"/>
                        <w:left w:val="none" w:sz="0" w:space="0" w:color="auto"/>
                        <w:bottom w:val="none" w:sz="0" w:space="0" w:color="auto"/>
                        <w:right w:val="none" w:sz="0" w:space="0" w:color="auto"/>
                      </w:divBdr>
                      <w:divsChild>
                        <w:div w:id="1023939321">
                          <w:marLeft w:val="0"/>
                          <w:marRight w:val="0"/>
                          <w:marTop w:val="0"/>
                          <w:marBottom w:val="0"/>
                          <w:divBdr>
                            <w:top w:val="none" w:sz="0" w:space="0" w:color="auto"/>
                            <w:left w:val="none" w:sz="0" w:space="0" w:color="auto"/>
                            <w:bottom w:val="none" w:sz="0" w:space="0" w:color="auto"/>
                            <w:right w:val="none" w:sz="0" w:space="0" w:color="auto"/>
                          </w:divBdr>
                          <w:divsChild>
                            <w:div w:id="8839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17228">
              <w:marLeft w:val="0"/>
              <w:marRight w:val="0"/>
              <w:marTop w:val="0"/>
              <w:marBottom w:val="0"/>
              <w:divBdr>
                <w:top w:val="none" w:sz="0" w:space="0" w:color="auto"/>
                <w:left w:val="none" w:sz="0" w:space="0" w:color="auto"/>
                <w:bottom w:val="none" w:sz="0" w:space="0" w:color="auto"/>
                <w:right w:val="none" w:sz="0" w:space="0" w:color="auto"/>
              </w:divBdr>
            </w:div>
            <w:div w:id="388961873">
              <w:marLeft w:val="0"/>
              <w:marRight w:val="0"/>
              <w:marTop w:val="0"/>
              <w:marBottom w:val="0"/>
              <w:divBdr>
                <w:top w:val="none" w:sz="0" w:space="0" w:color="auto"/>
                <w:left w:val="none" w:sz="0" w:space="0" w:color="auto"/>
                <w:bottom w:val="none" w:sz="0" w:space="0" w:color="auto"/>
                <w:right w:val="none" w:sz="0" w:space="0" w:color="auto"/>
              </w:divBdr>
              <w:divsChild>
                <w:div w:id="82263709">
                  <w:marLeft w:val="0"/>
                  <w:marRight w:val="0"/>
                  <w:marTop w:val="0"/>
                  <w:marBottom w:val="0"/>
                  <w:divBdr>
                    <w:top w:val="none" w:sz="0" w:space="0" w:color="auto"/>
                    <w:left w:val="none" w:sz="0" w:space="0" w:color="auto"/>
                    <w:bottom w:val="none" w:sz="0" w:space="0" w:color="auto"/>
                    <w:right w:val="none" w:sz="0" w:space="0" w:color="auto"/>
                  </w:divBdr>
                  <w:divsChild>
                    <w:div w:id="1731729566">
                      <w:marLeft w:val="0"/>
                      <w:marRight w:val="0"/>
                      <w:marTop w:val="0"/>
                      <w:marBottom w:val="0"/>
                      <w:divBdr>
                        <w:top w:val="none" w:sz="0" w:space="0" w:color="auto"/>
                        <w:left w:val="none" w:sz="0" w:space="0" w:color="auto"/>
                        <w:bottom w:val="none" w:sz="0" w:space="0" w:color="auto"/>
                        <w:right w:val="none" w:sz="0" w:space="0" w:color="auto"/>
                      </w:divBdr>
                      <w:divsChild>
                        <w:div w:id="1682928240">
                          <w:marLeft w:val="0"/>
                          <w:marRight w:val="0"/>
                          <w:marTop w:val="0"/>
                          <w:marBottom w:val="0"/>
                          <w:divBdr>
                            <w:top w:val="none" w:sz="0" w:space="0" w:color="auto"/>
                            <w:left w:val="none" w:sz="0" w:space="0" w:color="auto"/>
                            <w:bottom w:val="none" w:sz="0" w:space="0" w:color="auto"/>
                            <w:right w:val="none" w:sz="0" w:space="0" w:color="auto"/>
                          </w:divBdr>
                          <w:divsChild>
                            <w:div w:id="1969579170">
                              <w:marLeft w:val="0"/>
                              <w:marRight w:val="0"/>
                              <w:marTop w:val="0"/>
                              <w:marBottom w:val="0"/>
                              <w:divBdr>
                                <w:top w:val="none" w:sz="0" w:space="0" w:color="auto"/>
                                <w:left w:val="none" w:sz="0" w:space="0" w:color="auto"/>
                                <w:bottom w:val="none" w:sz="0" w:space="0" w:color="auto"/>
                                <w:right w:val="none" w:sz="0" w:space="0" w:color="auto"/>
                              </w:divBdr>
                            </w:div>
                            <w:div w:id="9071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534521">
              <w:marLeft w:val="0"/>
              <w:marRight w:val="0"/>
              <w:marTop w:val="0"/>
              <w:marBottom w:val="0"/>
              <w:divBdr>
                <w:top w:val="none" w:sz="0" w:space="0" w:color="auto"/>
                <w:left w:val="none" w:sz="0" w:space="0" w:color="auto"/>
                <w:bottom w:val="none" w:sz="0" w:space="0" w:color="auto"/>
                <w:right w:val="none" w:sz="0" w:space="0" w:color="auto"/>
              </w:divBdr>
            </w:div>
            <w:div w:id="1215315922">
              <w:marLeft w:val="0"/>
              <w:marRight w:val="0"/>
              <w:marTop w:val="0"/>
              <w:marBottom w:val="0"/>
              <w:divBdr>
                <w:top w:val="none" w:sz="0" w:space="0" w:color="auto"/>
                <w:left w:val="none" w:sz="0" w:space="0" w:color="auto"/>
                <w:bottom w:val="none" w:sz="0" w:space="0" w:color="auto"/>
                <w:right w:val="none" w:sz="0" w:space="0" w:color="auto"/>
              </w:divBdr>
              <w:divsChild>
                <w:div w:id="2004771068">
                  <w:marLeft w:val="0"/>
                  <w:marRight w:val="0"/>
                  <w:marTop w:val="0"/>
                  <w:marBottom w:val="0"/>
                  <w:divBdr>
                    <w:top w:val="none" w:sz="0" w:space="0" w:color="auto"/>
                    <w:left w:val="none" w:sz="0" w:space="0" w:color="auto"/>
                    <w:bottom w:val="none" w:sz="0" w:space="0" w:color="auto"/>
                    <w:right w:val="none" w:sz="0" w:space="0" w:color="auto"/>
                  </w:divBdr>
                  <w:divsChild>
                    <w:div w:id="1162046094">
                      <w:marLeft w:val="0"/>
                      <w:marRight w:val="0"/>
                      <w:marTop w:val="0"/>
                      <w:marBottom w:val="0"/>
                      <w:divBdr>
                        <w:top w:val="none" w:sz="0" w:space="0" w:color="auto"/>
                        <w:left w:val="none" w:sz="0" w:space="0" w:color="auto"/>
                        <w:bottom w:val="none" w:sz="0" w:space="0" w:color="auto"/>
                        <w:right w:val="none" w:sz="0" w:space="0" w:color="auto"/>
                      </w:divBdr>
                      <w:divsChild>
                        <w:div w:id="563568605">
                          <w:marLeft w:val="0"/>
                          <w:marRight w:val="0"/>
                          <w:marTop w:val="0"/>
                          <w:marBottom w:val="0"/>
                          <w:divBdr>
                            <w:top w:val="none" w:sz="0" w:space="0" w:color="auto"/>
                            <w:left w:val="none" w:sz="0" w:space="0" w:color="auto"/>
                            <w:bottom w:val="none" w:sz="0" w:space="0" w:color="auto"/>
                            <w:right w:val="none" w:sz="0" w:space="0" w:color="auto"/>
                          </w:divBdr>
                          <w:divsChild>
                            <w:div w:id="2590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292397">
              <w:marLeft w:val="0"/>
              <w:marRight w:val="0"/>
              <w:marTop w:val="0"/>
              <w:marBottom w:val="0"/>
              <w:divBdr>
                <w:top w:val="none" w:sz="0" w:space="0" w:color="auto"/>
                <w:left w:val="none" w:sz="0" w:space="0" w:color="auto"/>
                <w:bottom w:val="none" w:sz="0" w:space="0" w:color="auto"/>
                <w:right w:val="none" w:sz="0" w:space="0" w:color="auto"/>
              </w:divBdr>
            </w:div>
            <w:div w:id="1888448934">
              <w:marLeft w:val="0"/>
              <w:marRight w:val="0"/>
              <w:marTop w:val="0"/>
              <w:marBottom w:val="0"/>
              <w:divBdr>
                <w:top w:val="none" w:sz="0" w:space="0" w:color="auto"/>
                <w:left w:val="none" w:sz="0" w:space="0" w:color="auto"/>
                <w:bottom w:val="none" w:sz="0" w:space="0" w:color="auto"/>
                <w:right w:val="none" w:sz="0" w:space="0" w:color="auto"/>
              </w:divBdr>
            </w:div>
            <w:div w:id="173961344">
              <w:marLeft w:val="0"/>
              <w:marRight w:val="0"/>
              <w:marTop w:val="0"/>
              <w:marBottom w:val="0"/>
              <w:divBdr>
                <w:top w:val="none" w:sz="0" w:space="0" w:color="auto"/>
                <w:left w:val="none" w:sz="0" w:space="0" w:color="auto"/>
                <w:bottom w:val="none" w:sz="0" w:space="0" w:color="auto"/>
                <w:right w:val="none" w:sz="0" w:space="0" w:color="auto"/>
              </w:divBdr>
            </w:div>
            <w:div w:id="1188375644">
              <w:marLeft w:val="0"/>
              <w:marRight w:val="0"/>
              <w:marTop w:val="0"/>
              <w:marBottom w:val="0"/>
              <w:divBdr>
                <w:top w:val="none" w:sz="0" w:space="0" w:color="auto"/>
                <w:left w:val="none" w:sz="0" w:space="0" w:color="auto"/>
                <w:bottom w:val="none" w:sz="0" w:space="0" w:color="auto"/>
                <w:right w:val="none" w:sz="0" w:space="0" w:color="auto"/>
              </w:divBdr>
              <w:divsChild>
                <w:div w:id="901065276">
                  <w:marLeft w:val="0"/>
                  <w:marRight w:val="0"/>
                  <w:marTop w:val="0"/>
                  <w:marBottom w:val="0"/>
                  <w:divBdr>
                    <w:top w:val="none" w:sz="0" w:space="0" w:color="auto"/>
                    <w:left w:val="none" w:sz="0" w:space="0" w:color="auto"/>
                    <w:bottom w:val="none" w:sz="0" w:space="0" w:color="auto"/>
                    <w:right w:val="none" w:sz="0" w:space="0" w:color="auto"/>
                  </w:divBdr>
                  <w:divsChild>
                    <w:div w:id="206649613">
                      <w:marLeft w:val="0"/>
                      <w:marRight w:val="0"/>
                      <w:marTop w:val="0"/>
                      <w:marBottom w:val="0"/>
                      <w:divBdr>
                        <w:top w:val="none" w:sz="0" w:space="0" w:color="auto"/>
                        <w:left w:val="none" w:sz="0" w:space="0" w:color="auto"/>
                        <w:bottom w:val="none" w:sz="0" w:space="0" w:color="auto"/>
                        <w:right w:val="none" w:sz="0" w:space="0" w:color="auto"/>
                      </w:divBdr>
                      <w:divsChild>
                        <w:div w:id="1576086611">
                          <w:marLeft w:val="0"/>
                          <w:marRight w:val="0"/>
                          <w:marTop w:val="0"/>
                          <w:marBottom w:val="0"/>
                          <w:divBdr>
                            <w:top w:val="none" w:sz="0" w:space="0" w:color="auto"/>
                            <w:left w:val="none" w:sz="0" w:space="0" w:color="auto"/>
                            <w:bottom w:val="none" w:sz="0" w:space="0" w:color="auto"/>
                            <w:right w:val="none" w:sz="0" w:space="0" w:color="auto"/>
                          </w:divBdr>
                          <w:divsChild>
                            <w:div w:id="19796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05013">
              <w:marLeft w:val="0"/>
              <w:marRight w:val="0"/>
              <w:marTop w:val="0"/>
              <w:marBottom w:val="0"/>
              <w:divBdr>
                <w:top w:val="none" w:sz="0" w:space="0" w:color="auto"/>
                <w:left w:val="none" w:sz="0" w:space="0" w:color="auto"/>
                <w:bottom w:val="none" w:sz="0" w:space="0" w:color="auto"/>
                <w:right w:val="none" w:sz="0" w:space="0" w:color="auto"/>
              </w:divBdr>
            </w:div>
            <w:div w:id="210846121">
              <w:marLeft w:val="0"/>
              <w:marRight w:val="0"/>
              <w:marTop w:val="0"/>
              <w:marBottom w:val="0"/>
              <w:divBdr>
                <w:top w:val="none" w:sz="0" w:space="0" w:color="auto"/>
                <w:left w:val="none" w:sz="0" w:space="0" w:color="auto"/>
                <w:bottom w:val="none" w:sz="0" w:space="0" w:color="auto"/>
                <w:right w:val="none" w:sz="0" w:space="0" w:color="auto"/>
              </w:divBdr>
            </w:div>
            <w:div w:id="362092476">
              <w:marLeft w:val="0"/>
              <w:marRight w:val="0"/>
              <w:marTop w:val="0"/>
              <w:marBottom w:val="0"/>
              <w:divBdr>
                <w:top w:val="none" w:sz="0" w:space="0" w:color="auto"/>
                <w:left w:val="none" w:sz="0" w:space="0" w:color="auto"/>
                <w:bottom w:val="none" w:sz="0" w:space="0" w:color="auto"/>
                <w:right w:val="none" w:sz="0" w:space="0" w:color="auto"/>
              </w:divBdr>
            </w:div>
            <w:div w:id="457264469">
              <w:marLeft w:val="0"/>
              <w:marRight w:val="0"/>
              <w:marTop w:val="0"/>
              <w:marBottom w:val="0"/>
              <w:divBdr>
                <w:top w:val="none" w:sz="0" w:space="0" w:color="auto"/>
                <w:left w:val="none" w:sz="0" w:space="0" w:color="auto"/>
                <w:bottom w:val="none" w:sz="0" w:space="0" w:color="auto"/>
                <w:right w:val="none" w:sz="0" w:space="0" w:color="auto"/>
              </w:divBdr>
            </w:div>
            <w:div w:id="1728147062">
              <w:marLeft w:val="0"/>
              <w:marRight w:val="0"/>
              <w:marTop w:val="0"/>
              <w:marBottom w:val="0"/>
              <w:divBdr>
                <w:top w:val="none" w:sz="0" w:space="0" w:color="auto"/>
                <w:left w:val="none" w:sz="0" w:space="0" w:color="auto"/>
                <w:bottom w:val="none" w:sz="0" w:space="0" w:color="auto"/>
                <w:right w:val="none" w:sz="0" w:space="0" w:color="auto"/>
              </w:divBdr>
            </w:div>
            <w:div w:id="1099255333">
              <w:marLeft w:val="0"/>
              <w:marRight w:val="0"/>
              <w:marTop w:val="0"/>
              <w:marBottom w:val="0"/>
              <w:divBdr>
                <w:top w:val="none" w:sz="0" w:space="0" w:color="auto"/>
                <w:left w:val="none" w:sz="0" w:space="0" w:color="auto"/>
                <w:bottom w:val="none" w:sz="0" w:space="0" w:color="auto"/>
                <w:right w:val="none" w:sz="0" w:space="0" w:color="auto"/>
              </w:divBdr>
            </w:div>
            <w:div w:id="878736808">
              <w:marLeft w:val="0"/>
              <w:marRight w:val="0"/>
              <w:marTop w:val="0"/>
              <w:marBottom w:val="0"/>
              <w:divBdr>
                <w:top w:val="none" w:sz="0" w:space="0" w:color="auto"/>
                <w:left w:val="none" w:sz="0" w:space="0" w:color="auto"/>
                <w:bottom w:val="none" w:sz="0" w:space="0" w:color="auto"/>
                <w:right w:val="none" w:sz="0" w:space="0" w:color="auto"/>
              </w:divBdr>
              <w:divsChild>
                <w:div w:id="870151097">
                  <w:marLeft w:val="0"/>
                  <w:marRight w:val="0"/>
                  <w:marTop w:val="0"/>
                  <w:marBottom w:val="0"/>
                  <w:divBdr>
                    <w:top w:val="none" w:sz="0" w:space="0" w:color="auto"/>
                    <w:left w:val="none" w:sz="0" w:space="0" w:color="auto"/>
                    <w:bottom w:val="none" w:sz="0" w:space="0" w:color="auto"/>
                    <w:right w:val="none" w:sz="0" w:space="0" w:color="auto"/>
                  </w:divBdr>
                  <w:divsChild>
                    <w:div w:id="566456079">
                      <w:marLeft w:val="0"/>
                      <w:marRight w:val="0"/>
                      <w:marTop w:val="0"/>
                      <w:marBottom w:val="0"/>
                      <w:divBdr>
                        <w:top w:val="none" w:sz="0" w:space="0" w:color="auto"/>
                        <w:left w:val="none" w:sz="0" w:space="0" w:color="auto"/>
                        <w:bottom w:val="none" w:sz="0" w:space="0" w:color="auto"/>
                        <w:right w:val="none" w:sz="0" w:space="0" w:color="auto"/>
                      </w:divBdr>
                      <w:divsChild>
                        <w:div w:id="1465851360">
                          <w:marLeft w:val="0"/>
                          <w:marRight w:val="0"/>
                          <w:marTop w:val="0"/>
                          <w:marBottom w:val="0"/>
                          <w:divBdr>
                            <w:top w:val="none" w:sz="0" w:space="0" w:color="auto"/>
                            <w:left w:val="none" w:sz="0" w:space="0" w:color="auto"/>
                            <w:bottom w:val="none" w:sz="0" w:space="0" w:color="auto"/>
                            <w:right w:val="none" w:sz="0" w:space="0" w:color="auto"/>
                          </w:divBdr>
                          <w:divsChild>
                            <w:div w:id="203418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75754">
              <w:marLeft w:val="0"/>
              <w:marRight w:val="0"/>
              <w:marTop w:val="0"/>
              <w:marBottom w:val="0"/>
              <w:divBdr>
                <w:top w:val="none" w:sz="0" w:space="0" w:color="auto"/>
                <w:left w:val="none" w:sz="0" w:space="0" w:color="auto"/>
                <w:bottom w:val="none" w:sz="0" w:space="0" w:color="auto"/>
                <w:right w:val="none" w:sz="0" w:space="0" w:color="auto"/>
              </w:divBdr>
            </w:div>
            <w:div w:id="1623422409">
              <w:marLeft w:val="0"/>
              <w:marRight w:val="0"/>
              <w:marTop w:val="0"/>
              <w:marBottom w:val="0"/>
              <w:divBdr>
                <w:top w:val="none" w:sz="0" w:space="0" w:color="auto"/>
                <w:left w:val="none" w:sz="0" w:space="0" w:color="auto"/>
                <w:bottom w:val="none" w:sz="0" w:space="0" w:color="auto"/>
                <w:right w:val="none" w:sz="0" w:space="0" w:color="auto"/>
              </w:divBdr>
            </w:div>
            <w:div w:id="1547334607">
              <w:marLeft w:val="0"/>
              <w:marRight w:val="0"/>
              <w:marTop w:val="0"/>
              <w:marBottom w:val="0"/>
              <w:divBdr>
                <w:top w:val="none" w:sz="0" w:space="0" w:color="auto"/>
                <w:left w:val="none" w:sz="0" w:space="0" w:color="auto"/>
                <w:bottom w:val="none" w:sz="0" w:space="0" w:color="auto"/>
                <w:right w:val="none" w:sz="0" w:space="0" w:color="auto"/>
              </w:divBdr>
            </w:div>
            <w:div w:id="1614243656">
              <w:marLeft w:val="0"/>
              <w:marRight w:val="0"/>
              <w:marTop w:val="0"/>
              <w:marBottom w:val="0"/>
              <w:divBdr>
                <w:top w:val="none" w:sz="0" w:space="0" w:color="auto"/>
                <w:left w:val="none" w:sz="0" w:space="0" w:color="auto"/>
                <w:bottom w:val="none" w:sz="0" w:space="0" w:color="auto"/>
                <w:right w:val="none" w:sz="0" w:space="0" w:color="auto"/>
              </w:divBdr>
              <w:divsChild>
                <w:div w:id="1768766187">
                  <w:marLeft w:val="0"/>
                  <w:marRight w:val="0"/>
                  <w:marTop w:val="0"/>
                  <w:marBottom w:val="0"/>
                  <w:divBdr>
                    <w:top w:val="none" w:sz="0" w:space="0" w:color="auto"/>
                    <w:left w:val="none" w:sz="0" w:space="0" w:color="auto"/>
                    <w:bottom w:val="none" w:sz="0" w:space="0" w:color="auto"/>
                    <w:right w:val="none" w:sz="0" w:space="0" w:color="auto"/>
                  </w:divBdr>
                  <w:divsChild>
                    <w:div w:id="2030061516">
                      <w:marLeft w:val="0"/>
                      <w:marRight w:val="0"/>
                      <w:marTop w:val="0"/>
                      <w:marBottom w:val="0"/>
                      <w:divBdr>
                        <w:top w:val="none" w:sz="0" w:space="0" w:color="auto"/>
                        <w:left w:val="none" w:sz="0" w:space="0" w:color="auto"/>
                        <w:bottom w:val="none" w:sz="0" w:space="0" w:color="auto"/>
                        <w:right w:val="none" w:sz="0" w:space="0" w:color="auto"/>
                      </w:divBdr>
                      <w:divsChild>
                        <w:div w:id="1742871263">
                          <w:marLeft w:val="0"/>
                          <w:marRight w:val="0"/>
                          <w:marTop w:val="0"/>
                          <w:marBottom w:val="0"/>
                          <w:divBdr>
                            <w:top w:val="none" w:sz="0" w:space="0" w:color="auto"/>
                            <w:left w:val="none" w:sz="0" w:space="0" w:color="auto"/>
                            <w:bottom w:val="none" w:sz="0" w:space="0" w:color="auto"/>
                            <w:right w:val="none" w:sz="0" w:space="0" w:color="auto"/>
                          </w:divBdr>
                          <w:divsChild>
                            <w:div w:id="20888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532273">
              <w:marLeft w:val="0"/>
              <w:marRight w:val="0"/>
              <w:marTop w:val="0"/>
              <w:marBottom w:val="0"/>
              <w:divBdr>
                <w:top w:val="none" w:sz="0" w:space="0" w:color="auto"/>
                <w:left w:val="none" w:sz="0" w:space="0" w:color="auto"/>
                <w:bottom w:val="none" w:sz="0" w:space="0" w:color="auto"/>
                <w:right w:val="none" w:sz="0" w:space="0" w:color="auto"/>
              </w:divBdr>
            </w:div>
            <w:div w:id="1542480558">
              <w:marLeft w:val="0"/>
              <w:marRight w:val="0"/>
              <w:marTop w:val="0"/>
              <w:marBottom w:val="0"/>
              <w:divBdr>
                <w:top w:val="none" w:sz="0" w:space="0" w:color="auto"/>
                <w:left w:val="none" w:sz="0" w:space="0" w:color="auto"/>
                <w:bottom w:val="none" w:sz="0" w:space="0" w:color="auto"/>
                <w:right w:val="none" w:sz="0" w:space="0" w:color="auto"/>
              </w:divBdr>
            </w:div>
            <w:div w:id="1297834898">
              <w:marLeft w:val="0"/>
              <w:marRight w:val="0"/>
              <w:marTop w:val="0"/>
              <w:marBottom w:val="0"/>
              <w:divBdr>
                <w:top w:val="none" w:sz="0" w:space="0" w:color="auto"/>
                <w:left w:val="none" w:sz="0" w:space="0" w:color="auto"/>
                <w:bottom w:val="none" w:sz="0" w:space="0" w:color="auto"/>
                <w:right w:val="none" w:sz="0" w:space="0" w:color="auto"/>
              </w:divBdr>
            </w:div>
            <w:div w:id="1649892976">
              <w:marLeft w:val="0"/>
              <w:marRight w:val="0"/>
              <w:marTop w:val="0"/>
              <w:marBottom w:val="0"/>
              <w:divBdr>
                <w:top w:val="none" w:sz="0" w:space="0" w:color="auto"/>
                <w:left w:val="none" w:sz="0" w:space="0" w:color="auto"/>
                <w:bottom w:val="none" w:sz="0" w:space="0" w:color="auto"/>
                <w:right w:val="none" w:sz="0" w:space="0" w:color="auto"/>
              </w:divBdr>
              <w:divsChild>
                <w:div w:id="275407451">
                  <w:marLeft w:val="0"/>
                  <w:marRight w:val="0"/>
                  <w:marTop w:val="0"/>
                  <w:marBottom w:val="0"/>
                  <w:divBdr>
                    <w:top w:val="none" w:sz="0" w:space="0" w:color="auto"/>
                    <w:left w:val="none" w:sz="0" w:space="0" w:color="auto"/>
                    <w:bottom w:val="none" w:sz="0" w:space="0" w:color="auto"/>
                    <w:right w:val="none" w:sz="0" w:space="0" w:color="auto"/>
                  </w:divBdr>
                  <w:divsChild>
                    <w:div w:id="1323507091">
                      <w:marLeft w:val="0"/>
                      <w:marRight w:val="0"/>
                      <w:marTop w:val="0"/>
                      <w:marBottom w:val="0"/>
                      <w:divBdr>
                        <w:top w:val="none" w:sz="0" w:space="0" w:color="auto"/>
                        <w:left w:val="none" w:sz="0" w:space="0" w:color="auto"/>
                        <w:bottom w:val="none" w:sz="0" w:space="0" w:color="auto"/>
                        <w:right w:val="none" w:sz="0" w:space="0" w:color="auto"/>
                      </w:divBdr>
                      <w:divsChild>
                        <w:div w:id="625082734">
                          <w:marLeft w:val="0"/>
                          <w:marRight w:val="0"/>
                          <w:marTop w:val="0"/>
                          <w:marBottom w:val="0"/>
                          <w:divBdr>
                            <w:top w:val="none" w:sz="0" w:space="0" w:color="auto"/>
                            <w:left w:val="none" w:sz="0" w:space="0" w:color="auto"/>
                            <w:bottom w:val="none" w:sz="0" w:space="0" w:color="auto"/>
                            <w:right w:val="none" w:sz="0" w:space="0" w:color="auto"/>
                          </w:divBdr>
                          <w:divsChild>
                            <w:div w:id="502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75317">
              <w:marLeft w:val="0"/>
              <w:marRight w:val="0"/>
              <w:marTop w:val="0"/>
              <w:marBottom w:val="0"/>
              <w:divBdr>
                <w:top w:val="none" w:sz="0" w:space="0" w:color="auto"/>
                <w:left w:val="none" w:sz="0" w:space="0" w:color="auto"/>
                <w:bottom w:val="none" w:sz="0" w:space="0" w:color="auto"/>
                <w:right w:val="none" w:sz="0" w:space="0" w:color="auto"/>
              </w:divBdr>
            </w:div>
            <w:div w:id="2014723929">
              <w:marLeft w:val="0"/>
              <w:marRight w:val="0"/>
              <w:marTop w:val="0"/>
              <w:marBottom w:val="0"/>
              <w:divBdr>
                <w:top w:val="none" w:sz="0" w:space="0" w:color="auto"/>
                <w:left w:val="none" w:sz="0" w:space="0" w:color="auto"/>
                <w:bottom w:val="none" w:sz="0" w:space="0" w:color="auto"/>
                <w:right w:val="none" w:sz="0" w:space="0" w:color="auto"/>
              </w:divBdr>
              <w:divsChild>
                <w:div w:id="170875476">
                  <w:marLeft w:val="0"/>
                  <w:marRight w:val="0"/>
                  <w:marTop w:val="0"/>
                  <w:marBottom w:val="0"/>
                  <w:divBdr>
                    <w:top w:val="none" w:sz="0" w:space="0" w:color="auto"/>
                    <w:left w:val="none" w:sz="0" w:space="0" w:color="auto"/>
                    <w:bottom w:val="none" w:sz="0" w:space="0" w:color="auto"/>
                    <w:right w:val="none" w:sz="0" w:space="0" w:color="auto"/>
                  </w:divBdr>
                  <w:divsChild>
                    <w:div w:id="2135950830">
                      <w:marLeft w:val="0"/>
                      <w:marRight w:val="0"/>
                      <w:marTop w:val="0"/>
                      <w:marBottom w:val="0"/>
                      <w:divBdr>
                        <w:top w:val="none" w:sz="0" w:space="0" w:color="auto"/>
                        <w:left w:val="none" w:sz="0" w:space="0" w:color="auto"/>
                        <w:bottom w:val="none" w:sz="0" w:space="0" w:color="auto"/>
                        <w:right w:val="none" w:sz="0" w:space="0" w:color="auto"/>
                      </w:divBdr>
                      <w:divsChild>
                        <w:div w:id="1526792602">
                          <w:marLeft w:val="0"/>
                          <w:marRight w:val="0"/>
                          <w:marTop w:val="0"/>
                          <w:marBottom w:val="0"/>
                          <w:divBdr>
                            <w:top w:val="none" w:sz="0" w:space="0" w:color="auto"/>
                            <w:left w:val="none" w:sz="0" w:space="0" w:color="auto"/>
                            <w:bottom w:val="none" w:sz="0" w:space="0" w:color="auto"/>
                            <w:right w:val="none" w:sz="0" w:space="0" w:color="auto"/>
                          </w:divBdr>
                          <w:divsChild>
                            <w:div w:id="144044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221066">
              <w:marLeft w:val="0"/>
              <w:marRight w:val="0"/>
              <w:marTop w:val="0"/>
              <w:marBottom w:val="0"/>
              <w:divBdr>
                <w:top w:val="none" w:sz="0" w:space="0" w:color="auto"/>
                <w:left w:val="none" w:sz="0" w:space="0" w:color="auto"/>
                <w:bottom w:val="none" w:sz="0" w:space="0" w:color="auto"/>
                <w:right w:val="none" w:sz="0" w:space="0" w:color="auto"/>
              </w:divBdr>
            </w:div>
            <w:div w:id="2077971784">
              <w:marLeft w:val="0"/>
              <w:marRight w:val="0"/>
              <w:marTop w:val="0"/>
              <w:marBottom w:val="0"/>
              <w:divBdr>
                <w:top w:val="none" w:sz="0" w:space="0" w:color="auto"/>
                <w:left w:val="none" w:sz="0" w:space="0" w:color="auto"/>
                <w:bottom w:val="none" w:sz="0" w:space="0" w:color="auto"/>
                <w:right w:val="none" w:sz="0" w:space="0" w:color="auto"/>
              </w:divBdr>
            </w:div>
            <w:div w:id="1031685104">
              <w:marLeft w:val="0"/>
              <w:marRight w:val="0"/>
              <w:marTop w:val="0"/>
              <w:marBottom w:val="0"/>
              <w:divBdr>
                <w:top w:val="none" w:sz="0" w:space="0" w:color="auto"/>
                <w:left w:val="none" w:sz="0" w:space="0" w:color="auto"/>
                <w:bottom w:val="none" w:sz="0" w:space="0" w:color="auto"/>
                <w:right w:val="none" w:sz="0" w:space="0" w:color="auto"/>
              </w:divBdr>
            </w:div>
            <w:div w:id="2057462818">
              <w:marLeft w:val="0"/>
              <w:marRight w:val="0"/>
              <w:marTop w:val="0"/>
              <w:marBottom w:val="0"/>
              <w:divBdr>
                <w:top w:val="none" w:sz="0" w:space="0" w:color="auto"/>
                <w:left w:val="none" w:sz="0" w:space="0" w:color="auto"/>
                <w:bottom w:val="none" w:sz="0" w:space="0" w:color="auto"/>
                <w:right w:val="none" w:sz="0" w:space="0" w:color="auto"/>
              </w:divBdr>
            </w:div>
            <w:div w:id="18481228">
              <w:marLeft w:val="0"/>
              <w:marRight w:val="0"/>
              <w:marTop w:val="0"/>
              <w:marBottom w:val="0"/>
              <w:divBdr>
                <w:top w:val="none" w:sz="0" w:space="0" w:color="auto"/>
                <w:left w:val="none" w:sz="0" w:space="0" w:color="auto"/>
                <w:bottom w:val="none" w:sz="0" w:space="0" w:color="auto"/>
                <w:right w:val="none" w:sz="0" w:space="0" w:color="auto"/>
              </w:divBdr>
            </w:div>
            <w:div w:id="1531408845">
              <w:marLeft w:val="0"/>
              <w:marRight w:val="0"/>
              <w:marTop w:val="0"/>
              <w:marBottom w:val="0"/>
              <w:divBdr>
                <w:top w:val="none" w:sz="0" w:space="0" w:color="auto"/>
                <w:left w:val="none" w:sz="0" w:space="0" w:color="auto"/>
                <w:bottom w:val="none" w:sz="0" w:space="0" w:color="auto"/>
                <w:right w:val="none" w:sz="0" w:space="0" w:color="auto"/>
              </w:divBdr>
            </w:div>
            <w:div w:id="1913544208">
              <w:marLeft w:val="0"/>
              <w:marRight w:val="0"/>
              <w:marTop w:val="0"/>
              <w:marBottom w:val="0"/>
              <w:divBdr>
                <w:top w:val="none" w:sz="0" w:space="0" w:color="auto"/>
                <w:left w:val="none" w:sz="0" w:space="0" w:color="auto"/>
                <w:bottom w:val="none" w:sz="0" w:space="0" w:color="auto"/>
                <w:right w:val="none" w:sz="0" w:space="0" w:color="auto"/>
              </w:divBdr>
              <w:divsChild>
                <w:div w:id="1648852320">
                  <w:marLeft w:val="0"/>
                  <w:marRight w:val="0"/>
                  <w:marTop w:val="0"/>
                  <w:marBottom w:val="0"/>
                  <w:divBdr>
                    <w:top w:val="none" w:sz="0" w:space="0" w:color="auto"/>
                    <w:left w:val="none" w:sz="0" w:space="0" w:color="auto"/>
                    <w:bottom w:val="none" w:sz="0" w:space="0" w:color="auto"/>
                    <w:right w:val="none" w:sz="0" w:space="0" w:color="auto"/>
                  </w:divBdr>
                  <w:divsChild>
                    <w:div w:id="647632606">
                      <w:marLeft w:val="0"/>
                      <w:marRight w:val="0"/>
                      <w:marTop w:val="0"/>
                      <w:marBottom w:val="0"/>
                      <w:divBdr>
                        <w:top w:val="none" w:sz="0" w:space="0" w:color="auto"/>
                        <w:left w:val="none" w:sz="0" w:space="0" w:color="auto"/>
                        <w:bottom w:val="none" w:sz="0" w:space="0" w:color="auto"/>
                        <w:right w:val="none" w:sz="0" w:space="0" w:color="auto"/>
                      </w:divBdr>
                      <w:divsChild>
                        <w:div w:id="84158588">
                          <w:marLeft w:val="0"/>
                          <w:marRight w:val="0"/>
                          <w:marTop w:val="0"/>
                          <w:marBottom w:val="0"/>
                          <w:divBdr>
                            <w:top w:val="none" w:sz="0" w:space="0" w:color="auto"/>
                            <w:left w:val="none" w:sz="0" w:space="0" w:color="auto"/>
                            <w:bottom w:val="none" w:sz="0" w:space="0" w:color="auto"/>
                            <w:right w:val="none" w:sz="0" w:space="0" w:color="auto"/>
                          </w:divBdr>
                          <w:divsChild>
                            <w:div w:id="224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1433">
              <w:marLeft w:val="0"/>
              <w:marRight w:val="0"/>
              <w:marTop w:val="0"/>
              <w:marBottom w:val="0"/>
              <w:divBdr>
                <w:top w:val="none" w:sz="0" w:space="0" w:color="auto"/>
                <w:left w:val="none" w:sz="0" w:space="0" w:color="auto"/>
                <w:bottom w:val="none" w:sz="0" w:space="0" w:color="auto"/>
                <w:right w:val="none" w:sz="0" w:space="0" w:color="auto"/>
              </w:divBdr>
            </w:div>
            <w:div w:id="1194611894">
              <w:marLeft w:val="0"/>
              <w:marRight w:val="0"/>
              <w:marTop w:val="0"/>
              <w:marBottom w:val="0"/>
              <w:divBdr>
                <w:top w:val="none" w:sz="0" w:space="0" w:color="auto"/>
                <w:left w:val="none" w:sz="0" w:space="0" w:color="auto"/>
                <w:bottom w:val="none" w:sz="0" w:space="0" w:color="auto"/>
                <w:right w:val="none" w:sz="0" w:space="0" w:color="auto"/>
              </w:divBdr>
            </w:div>
            <w:div w:id="1807698302">
              <w:marLeft w:val="0"/>
              <w:marRight w:val="0"/>
              <w:marTop w:val="0"/>
              <w:marBottom w:val="0"/>
              <w:divBdr>
                <w:top w:val="none" w:sz="0" w:space="0" w:color="auto"/>
                <w:left w:val="none" w:sz="0" w:space="0" w:color="auto"/>
                <w:bottom w:val="none" w:sz="0" w:space="0" w:color="auto"/>
                <w:right w:val="none" w:sz="0" w:space="0" w:color="auto"/>
              </w:divBdr>
            </w:div>
            <w:div w:id="2097434074">
              <w:marLeft w:val="0"/>
              <w:marRight w:val="0"/>
              <w:marTop w:val="0"/>
              <w:marBottom w:val="0"/>
              <w:divBdr>
                <w:top w:val="none" w:sz="0" w:space="0" w:color="auto"/>
                <w:left w:val="none" w:sz="0" w:space="0" w:color="auto"/>
                <w:bottom w:val="none" w:sz="0" w:space="0" w:color="auto"/>
                <w:right w:val="none" w:sz="0" w:space="0" w:color="auto"/>
              </w:divBdr>
            </w:div>
            <w:div w:id="828057268">
              <w:marLeft w:val="0"/>
              <w:marRight w:val="0"/>
              <w:marTop w:val="0"/>
              <w:marBottom w:val="0"/>
              <w:divBdr>
                <w:top w:val="none" w:sz="0" w:space="0" w:color="auto"/>
                <w:left w:val="none" w:sz="0" w:space="0" w:color="auto"/>
                <w:bottom w:val="none" w:sz="0" w:space="0" w:color="auto"/>
                <w:right w:val="none" w:sz="0" w:space="0" w:color="auto"/>
              </w:divBdr>
            </w:div>
            <w:div w:id="1658486397">
              <w:marLeft w:val="0"/>
              <w:marRight w:val="0"/>
              <w:marTop w:val="0"/>
              <w:marBottom w:val="0"/>
              <w:divBdr>
                <w:top w:val="none" w:sz="0" w:space="0" w:color="auto"/>
                <w:left w:val="none" w:sz="0" w:space="0" w:color="auto"/>
                <w:bottom w:val="none" w:sz="0" w:space="0" w:color="auto"/>
                <w:right w:val="none" w:sz="0" w:space="0" w:color="auto"/>
              </w:divBdr>
            </w:div>
            <w:div w:id="2070498806">
              <w:marLeft w:val="0"/>
              <w:marRight w:val="0"/>
              <w:marTop w:val="0"/>
              <w:marBottom w:val="0"/>
              <w:divBdr>
                <w:top w:val="none" w:sz="0" w:space="0" w:color="auto"/>
                <w:left w:val="none" w:sz="0" w:space="0" w:color="auto"/>
                <w:bottom w:val="none" w:sz="0" w:space="0" w:color="auto"/>
                <w:right w:val="none" w:sz="0" w:space="0" w:color="auto"/>
              </w:divBdr>
              <w:divsChild>
                <w:div w:id="460460266">
                  <w:marLeft w:val="0"/>
                  <w:marRight w:val="0"/>
                  <w:marTop w:val="0"/>
                  <w:marBottom w:val="0"/>
                  <w:divBdr>
                    <w:top w:val="none" w:sz="0" w:space="0" w:color="auto"/>
                    <w:left w:val="none" w:sz="0" w:space="0" w:color="auto"/>
                    <w:bottom w:val="none" w:sz="0" w:space="0" w:color="auto"/>
                    <w:right w:val="none" w:sz="0" w:space="0" w:color="auto"/>
                  </w:divBdr>
                  <w:divsChild>
                    <w:div w:id="1444614746">
                      <w:marLeft w:val="0"/>
                      <w:marRight w:val="0"/>
                      <w:marTop w:val="0"/>
                      <w:marBottom w:val="0"/>
                      <w:divBdr>
                        <w:top w:val="none" w:sz="0" w:space="0" w:color="auto"/>
                        <w:left w:val="none" w:sz="0" w:space="0" w:color="auto"/>
                        <w:bottom w:val="none" w:sz="0" w:space="0" w:color="auto"/>
                        <w:right w:val="none" w:sz="0" w:space="0" w:color="auto"/>
                      </w:divBdr>
                      <w:divsChild>
                        <w:div w:id="506596248">
                          <w:marLeft w:val="0"/>
                          <w:marRight w:val="0"/>
                          <w:marTop w:val="0"/>
                          <w:marBottom w:val="0"/>
                          <w:divBdr>
                            <w:top w:val="none" w:sz="0" w:space="0" w:color="auto"/>
                            <w:left w:val="none" w:sz="0" w:space="0" w:color="auto"/>
                            <w:bottom w:val="none" w:sz="0" w:space="0" w:color="auto"/>
                            <w:right w:val="none" w:sz="0" w:space="0" w:color="auto"/>
                          </w:divBdr>
                          <w:divsChild>
                            <w:div w:id="9747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1752">
              <w:marLeft w:val="0"/>
              <w:marRight w:val="0"/>
              <w:marTop w:val="0"/>
              <w:marBottom w:val="0"/>
              <w:divBdr>
                <w:top w:val="none" w:sz="0" w:space="0" w:color="auto"/>
                <w:left w:val="none" w:sz="0" w:space="0" w:color="auto"/>
                <w:bottom w:val="none" w:sz="0" w:space="0" w:color="auto"/>
                <w:right w:val="none" w:sz="0" w:space="0" w:color="auto"/>
              </w:divBdr>
            </w:div>
            <w:div w:id="607738609">
              <w:marLeft w:val="0"/>
              <w:marRight w:val="0"/>
              <w:marTop w:val="0"/>
              <w:marBottom w:val="0"/>
              <w:divBdr>
                <w:top w:val="none" w:sz="0" w:space="0" w:color="auto"/>
                <w:left w:val="none" w:sz="0" w:space="0" w:color="auto"/>
                <w:bottom w:val="none" w:sz="0" w:space="0" w:color="auto"/>
                <w:right w:val="none" w:sz="0" w:space="0" w:color="auto"/>
              </w:divBdr>
            </w:div>
            <w:div w:id="2012874894">
              <w:marLeft w:val="0"/>
              <w:marRight w:val="0"/>
              <w:marTop w:val="0"/>
              <w:marBottom w:val="0"/>
              <w:divBdr>
                <w:top w:val="none" w:sz="0" w:space="0" w:color="auto"/>
                <w:left w:val="none" w:sz="0" w:space="0" w:color="auto"/>
                <w:bottom w:val="none" w:sz="0" w:space="0" w:color="auto"/>
                <w:right w:val="none" w:sz="0" w:space="0" w:color="auto"/>
              </w:divBdr>
            </w:div>
            <w:div w:id="630941380">
              <w:marLeft w:val="0"/>
              <w:marRight w:val="0"/>
              <w:marTop w:val="0"/>
              <w:marBottom w:val="0"/>
              <w:divBdr>
                <w:top w:val="none" w:sz="0" w:space="0" w:color="auto"/>
                <w:left w:val="none" w:sz="0" w:space="0" w:color="auto"/>
                <w:bottom w:val="none" w:sz="0" w:space="0" w:color="auto"/>
                <w:right w:val="none" w:sz="0" w:space="0" w:color="auto"/>
              </w:divBdr>
              <w:divsChild>
                <w:div w:id="530849061">
                  <w:marLeft w:val="0"/>
                  <w:marRight w:val="0"/>
                  <w:marTop w:val="0"/>
                  <w:marBottom w:val="0"/>
                  <w:divBdr>
                    <w:top w:val="none" w:sz="0" w:space="0" w:color="auto"/>
                    <w:left w:val="none" w:sz="0" w:space="0" w:color="auto"/>
                    <w:bottom w:val="none" w:sz="0" w:space="0" w:color="auto"/>
                    <w:right w:val="none" w:sz="0" w:space="0" w:color="auto"/>
                  </w:divBdr>
                  <w:divsChild>
                    <w:div w:id="618143140">
                      <w:marLeft w:val="0"/>
                      <w:marRight w:val="0"/>
                      <w:marTop w:val="0"/>
                      <w:marBottom w:val="0"/>
                      <w:divBdr>
                        <w:top w:val="none" w:sz="0" w:space="0" w:color="auto"/>
                        <w:left w:val="none" w:sz="0" w:space="0" w:color="auto"/>
                        <w:bottom w:val="none" w:sz="0" w:space="0" w:color="auto"/>
                        <w:right w:val="none" w:sz="0" w:space="0" w:color="auto"/>
                      </w:divBdr>
                      <w:divsChild>
                        <w:div w:id="98573875">
                          <w:marLeft w:val="0"/>
                          <w:marRight w:val="0"/>
                          <w:marTop w:val="0"/>
                          <w:marBottom w:val="0"/>
                          <w:divBdr>
                            <w:top w:val="none" w:sz="0" w:space="0" w:color="auto"/>
                            <w:left w:val="none" w:sz="0" w:space="0" w:color="auto"/>
                            <w:bottom w:val="none" w:sz="0" w:space="0" w:color="auto"/>
                            <w:right w:val="none" w:sz="0" w:space="0" w:color="auto"/>
                          </w:divBdr>
                          <w:divsChild>
                            <w:div w:id="6856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985445">
              <w:marLeft w:val="0"/>
              <w:marRight w:val="0"/>
              <w:marTop w:val="0"/>
              <w:marBottom w:val="0"/>
              <w:divBdr>
                <w:top w:val="none" w:sz="0" w:space="0" w:color="auto"/>
                <w:left w:val="none" w:sz="0" w:space="0" w:color="auto"/>
                <w:bottom w:val="none" w:sz="0" w:space="0" w:color="auto"/>
                <w:right w:val="none" w:sz="0" w:space="0" w:color="auto"/>
              </w:divBdr>
              <w:divsChild>
                <w:div w:id="1851211178">
                  <w:marLeft w:val="0"/>
                  <w:marRight w:val="0"/>
                  <w:marTop w:val="0"/>
                  <w:marBottom w:val="0"/>
                  <w:divBdr>
                    <w:top w:val="none" w:sz="0" w:space="0" w:color="auto"/>
                    <w:left w:val="none" w:sz="0" w:space="0" w:color="auto"/>
                    <w:bottom w:val="none" w:sz="0" w:space="0" w:color="auto"/>
                    <w:right w:val="none" w:sz="0" w:space="0" w:color="auto"/>
                  </w:divBdr>
                  <w:divsChild>
                    <w:div w:id="572008026">
                      <w:marLeft w:val="0"/>
                      <w:marRight w:val="0"/>
                      <w:marTop w:val="0"/>
                      <w:marBottom w:val="0"/>
                      <w:divBdr>
                        <w:top w:val="none" w:sz="0" w:space="0" w:color="auto"/>
                        <w:left w:val="none" w:sz="0" w:space="0" w:color="auto"/>
                        <w:bottom w:val="none" w:sz="0" w:space="0" w:color="auto"/>
                        <w:right w:val="none" w:sz="0" w:space="0" w:color="auto"/>
                      </w:divBdr>
                      <w:divsChild>
                        <w:div w:id="402803067">
                          <w:marLeft w:val="0"/>
                          <w:marRight w:val="0"/>
                          <w:marTop w:val="0"/>
                          <w:marBottom w:val="0"/>
                          <w:divBdr>
                            <w:top w:val="none" w:sz="0" w:space="0" w:color="auto"/>
                            <w:left w:val="none" w:sz="0" w:space="0" w:color="auto"/>
                            <w:bottom w:val="none" w:sz="0" w:space="0" w:color="auto"/>
                            <w:right w:val="none" w:sz="0" w:space="0" w:color="auto"/>
                          </w:divBdr>
                          <w:divsChild>
                            <w:div w:id="2343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7791">
              <w:marLeft w:val="0"/>
              <w:marRight w:val="0"/>
              <w:marTop w:val="0"/>
              <w:marBottom w:val="0"/>
              <w:divBdr>
                <w:top w:val="none" w:sz="0" w:space="0" w:color="auto"/>
                <w:left w:val="none" w:sz="0" w:space="0" w:color="auto"/>
                <w:bottom w:val="none" w:sz="0" w:space="0" w:color="auto"/>
                <w:right w:val="none" w:sz="0" w:space="0" w:color="auto"/>
              </w:divBdr>
            </w:div>
            <w:div w:id="1868634990">
              <w:marLeft w:val="0"/>
              <w:marRight w:val="0"/>
              <w:marTop w:val="0"/>
              <w:marBottom w:val="0"/>
              <w:divBdr>
                <w:top w:val="none" w:sz="0" w:space="0" w:color="auto"/>
                <w:left w:val="none" w:sz="0" w:space="0" w:color="auto"/>
                <w:bottom w:val="none" w:sz="0" w:space="0" w:color="auto"/>
                <w:right w:val="none" w:sz="0" w:space="0" w:color="auto"/>
              </w:divBdr>
            </w:div>
            <w:div w:id="1095398743">
              <w:marLeft w:val="0"/>
              <w:marRight w:val="0"/>
              <w:marTop w:val="0"/>
              <w:marBottom w:val="0"/>
              <w:divBdr>
                <w:top w:val="none" w:sz="0" w:space="0" w:color="auto"/>
                <w:left w:val="none" w:sz="0" w:space="0" w:color="auto"/>
                <w:bottom w:val="none" w:sz="0" w:space="0" w:color="auto"/>
                <w:right w:val="none" w:sz="0" w:space="0" w:color="auto"/>
              </w:divBdr>
              <w:divsChild>
                <w:div w:id="1584800285">
                  <w:marLeft w:val="0"/>
                  <w:marRight w:val="0"/>
                  <w:marTop w:val="0"/>
                  <w:marBottom w:val="0"/>
                  <w:divBdr>
                    <w:top w:val="none" w:sz="0" w:space="0" w:color="auto"/>
                    <w:left w:val="none" w:sz="0" w:space="0" w:color="auto"/>
                    <w:bottom w:val="none" w:sz="0" w:space="0" w:color="auto"/>
                    <w:right w:val="none" w:sz="0" w:space="0" w:color="auto"/>
                  </w:divBdr>
                  <w:divsChild>
                    <w:div w:id="504974557">
                      <w:marLeft w:val="0"/>
                      <w:marRight w:val="0"/>
                      <w:marTop w:val="0"/>
                      <w:marBottom w:val="0"/>
                      <w:divBdr>
                        <w:top w:val="none" w:sz="0" w:space="0" w:color="auto"/>
                        <w:left w:val="none" w:sz="0" w:space="0" w:color="auto"/>
                        <w:bottom w:val="none" w:sz="0" w:space="0" w:color="auto"/>
                        <w:right w:val="none" w:sz="0" w:space="0" w:color="auto"/>
                      </w:divBdr>
                      <w:divsChild>
                        <w:div w:id="1919555099">
                          <w:marLeft w:val="0"/>
                          <w:marRight w:val="0"/>
                          <w:marTop w:val="0"/>
                          <w:marBottom w:val="0"/>
                          <w:divBdr>
                            <w:top w:val="none" w:sz="0" w:space="0" w:color="auto"/>
                            <w:left w:val="none" w:sz="0" w:space="0" w:color="auto"/>
                            <w:bottom w:val="none" w:sz="0" w:space="0" w:color="auto"/>
                            <w:right w:val="none" w:sz="0" w:space="0" w:color="auto"/>
                          </w:divBdr>
                          <w:divsChild>
                            <w:div w:id="17428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532975">
              <w:marLeft w:val="0"/>
              <w:marRight w:val="0"/>
              <w:marTop w:val="0"/>
              <w:marBottom w:val="0"/>
              <w:divBdr>
                <w:top w:val="none" w:sz="0" w:space="0" w:color="auto"/>
                <w:left w:val="none" w:sz="0" w:space="0" w:color="auto"/>
                <w:bottom w:val="none" w:sz="0" w:space="0" w:color="auto"/>
                <w:right w:val="none" w:sz="0" w:space="0" w:color="auto"/>
              </w:divBdr>
            </w:div>
            <w:div w:id="1128664622">
              <w:marLeft w:val="0"/>
              <w:marRight w:val="0"/>
              <w:marTop w:val="0"/>
              <w:marBottom w:val="0"/>
              <w:divBdr>
                <w:top w:val="none" w:sz="0" w:space="0" w:color="auto"/>
                <w:left w:val="none" w:sz="0" w:space="0" w:color="auto"/>
                <w:bottom w:val="none" w:sz="0" w:space="0" w:color="auto"/>
                <w:right w:val="none" w:sz="0" w:space="0" w:color="auto"/>
              </w:divBdr>
            </w:div>
            <w:div w:id="224295241">
              <w:marLeft w:val="0"/>
              <w:marRight w:val="0"/>
              <w:marTop w:val="0"/>
              <w:marBottom w:val="0"/>
              <w:divBdr>
                <w:top w:val="none" w:sz="0" w:space="0" w:color="auto"/>
                <w:left w:val="none" w:sz="0" w:space="0" w:color="auto"/>
                <w:bottom w:val="none" w:sz="0" w:space="0" w:color="auto"/>
                <w:right w:val="none" w:sz="0" w:space="0" w:color="auto"/>
              </w:divBdr>
            </w:div>
            <w:div w:id="1162239609">
              <w:marLeft w:val="0"/>
              <w:marRight w:val="0"/>
              <w:marTop w:val="0"/>
              <w:marBottom w:val="0"/>
              <w:divBdr>
                <w:top w:val="none" w:sz="0" w:space="0" w:color="auto"/>
                <w:left w:val="none" w:sz="0" w:space="0" w:color="auto"/>
                <w:bottom w:val="none" w:sz="0" w:space="0" w:color="auto"/>
                <w:right w:val="none" w:sz="0" w:space="0" w:color="auto"/>
              </w:divBdr>
              <w:divsChild>
                <w:div w:id="1000155611">
                  <w:marLeft w:val="0"/>
                  <w:marRight w:val="0"/>
                  <w:marTop w:val="0"/>
                  <w:marBottom w:val="0"/>
                  <w:divBdr>
                    <w:top w:val="none" w:sz="0" w:space="0" w:color="auto"/>
                    <w:left w:val="none" w:sz="0" w:space="0" w:color="auto"/>
                    <w:bottom w:val="none" w:sz="0" w:space="0" w:color="auto"/>
                    <w:right w:val="none" w:sz="0" w:space="0" w:color="auto"/>
                  </w:divBdr>
                  <w:divsChild>
                    <w:div w:id="95905904">
                      <w:marLeft w:val="0"/>
                      <w:marRight w:val="0"/>
                      <w:marTop w:val="0"/>
                      <w:marBottom w:val="0"/>
                      <w:divBdr>
                        <w:top w:val="none" w:sz="0" w:space="0" w:color="auto"/>
                        <w:left w:val="none" w:sz="0" w:space="0" w:color="auto"/>
                        <w:bottom w:val="none" w:sz="0" w:space="0" w:color="auto"/>
                        <w:right w:val="none" w:sz="0" w:space="0" w:color="auto"/>
                      </w:divBdr>
                      <w:divsChild>
                        <w:div w:id="1286699250">
                          <w:marLeft w:val="0"/>
                          <w:marRight w:val="0"/>
                          <w:marTop w:val="0"/>
                          <w:marBottom w:val="0"/>
                          <w:divBdr>
                            <w:top w:val="none" w:sz="0" w:space="0" w:color="auto"/>
                            <w:left w:val="none" w:sz="0" w:space="0" w:color="auto"/>
                            <w:bottom w:val="none" w:sz="0" w:space="0" w:color="auto"/>
                            <w:right w:val="none" w:sz="0" w:space="0" w:color="auto"/>
                          </w:divBdr>
                          <w:divsChild>
                            <w:div w:id="4748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067952">
              <w:marLeft w:val="0"/>
              <w:marRight w:val="0"/>
              <w:marTop w:val="0"/>
              <w:marBottom w:val="0"/>
              <w:divBdr>
                <w:top w:val="none" w:sz="0" w:space="0" w:color="auto"/>
                <w:left w:val="none" w:sz="0" w:space="0" w:color="auto"/>
                <w:bottom w:val="none" w:sz="0" w:space="0" w:color="auto"/>
                <w:right w:val="none" w:sz="0" w:space="0" w:color="auto"/>
              </w:divBdr>
            </w:div>
            <w:div w:id="977959086">
              <w:marLeft w:val="0"/>
              <w:marRight w:val="0"/>
              <w:marTop w:val="0"/>
              <w:marBottom w:val="0"/>
              <w:divBdr>
                <w:top w:val="none" w:sz="0" w:space="0" w:color="auto"/>
                <w:left w:val="none" w:sz="0" w:space="0" w:color="auto"/>
                <w:bottom w:val="none" w:sz="0" w:space="0" w:color="auto"/>
                <w:right w:val="none" w:sz="0" w:space="0" w:color="auto"/>
              </w:divBdr>
              <w:divsChild>
                <w:div w:id="2144346156">
                  <w:marLeft w:val="0"/>
                  <w:marRight w:val="0"/>
                  <w:marTop w:val="0"/>
                  <w:marBottom w:val="0"/>
                  <w:divBdr>
                    <w:top w:val="none" w:sz="0" w:space="0" w:color="auto"/>
                    <w:left w:val="none" w:sz="0" w:space="0" w:color="auto"/>
                    <w:bottom w:val="none" w:sz="0" w:space="0" w:color="auto"/>
                    <w:right w:val="none" w:sz="0" w:space="0" w:color="auto"/>
                  </w:divBdr>
                  <w:divsChild>
                    <w:div w:id="326833080">
                      <w:marLeft w:val="0"/>
                      <w:marRight w:val="0"/>
                      <w:marTop w:val="0"/>
                      <w:marBottom w:val="0"/>
                      <w:divBdr>
                        <w:top w:val="none" w:sz="0" w:space="0" w:color="auto"/>
                        <w:left w:val="none" w:sz="0" w:space="0" w:color="auto"/>
                        <w:bottom w:val="none" w:sz="0" w:space="0" w:color="auto"/>
                        <w:right w:val="none" w:sz="0" w:space="0" w:color="auto"/>
                      </w:divBdr>
                      <w:divsChild>
                        <w:div w:id="1137919725">
                          <w:marLeft w:val="0"/>
                          <w:marRight w:val="0"/>
                          <w:marTop w:val="0"/>
                          <w:marBottom w:val="0"/>
                          <w:divBdr>
                            <w:top w:val="none" w:sz="0" w:space="0" w:color="auto"/>
                            <w:left w:val="none" w:sz="0" w:space="0" w:color="auto"/>
                            <w:bottom w:val="none" w:sz="0" w:space="0" w:color="auto"/>
                            <w:right w:val="none" w:sz="0" w:space="0" w:color="auto"/>
                          </w:divBdr>
                          <w:divsChild>
                            <w:div w:id="20514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1675">
              <w:marLeft w:val="0"/>
              <w:marRight w:val="0"/>
              <w:marTop w:val="0"/>
              <w:marBottom w:val="0"/>
              <w:divBdr>
                <w:top w:val="none" w:sz="0" w:space="0" w:color="auto"/>
                <w:left w:val="none" w:sz="0" w:space="0" w:color="auto"/>
                <w:bottom w:val="none" w:sz="0" w:space="0" w:color="auto"/>
                <w:right w:val="none" w:sz="0" w:space="0" w:color="auto"/>
              </w:divBdr>
              <w:divsChild>
                <w:div w:id="577010802">
                  <w:marLeft w:val="0"/>
                  <w:marRight w:val="0"/>
                  <w:marTop w:val="0"/>
                  <w:marBottom w:val="0"/>
                  <w:divBdr>
                    <w:top w:val="none" w:sz="0" w:space="0" w:color="auto"/>
                    <w:left w:val="none" w:sz="0" w:space="0" w:color="auto"/>
                    <w:bottom w:val="none" w:sz="0" w:space="0" w:color="auto"/>
                    <w:right w:val="none" w:sz="0" w:space="0" w:color="auto"/>
                  </w:divBdr>
                  <w:divsChild>
                    <w:div w:id="1390155255">
                      <w:marLeft w:val="0"/>
                      <w:marRight w:val="0"/>
                      <w:marTop w:val="0"/>
                      <w:marBottom w:val="0"/>
                      <w:divBdr>
                        <w:top w:val="none" w:sz="0" w:space="0" w:color="auto"/>
                        <w:left w:val="none" w:sz="0" w:space="0" w:color="auto"/>
                        <w:bottom w:val="none" w:sz="0" w:space="0" w:color="auto"/>
                        <w:right w:val="none" w:sz="0" w:space="0" w:color="auto"/>
                      </w:divBdr>
                      <w:divsChild>
                        <w:div w:id="2107726580">
                          <w:marLeft w:val="0"/>
                          <w:marRight w:val="0"/>
                          <w:marTop w:val="0"/>
                          <w:marBottom w:val="0"/>
                          <w:divBdr>
                            <w:top w:val="none" w:sz="0" w:space="0" w:color="auto"/>
                            <w:left w:val="none" w:sz="0" w:space="0" w:color="auto"/>
                            <w:bottom w:val="none" w:sz="0" w:space="0" w:color="auto"/>
                            <w:right w:val="none" w:sz="0" w:space="0" w:color="auto"/>
                          </w:divBdr>
                          <w:divsChild>
                            <w:div w:id="17708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598695">
              <w:marLeft w:val="0"/>
              <w:marRight w:val="0"/>
              <w:marTop w:val="0"/>
              <w:marBottom w:val="0"/>
              <w:divBdr>
                <w:top w:val="none" w:sz="0" w:space="0" w:color="auto"/>
                <w:left w:val="none" w:sz="0" w:space="0" w:color="auto"/>
                <w:bottom w:val="none" w:sz="0" w:space="0" w:color="auto"/>
                <w:right w:val="none" w:sz="0" w:space="0" w:color="auto"/>
              </w:divBdr>
            </w:div>
            <w:div w:id="1032146648">
              <w:marLeft w:val="0"/>
              <w:marRight w:val="0"/>
              <w:marTop w:val="0"/>
              <w:marBottom w:val="0"/>
              <w:divBdr>
                <w:top w:val="none" w:sz="0" w:space="0" w:color="auto"/>
                <w:left w:val="none" w:sz="0" w:space="0" w:color="auto"/>
                <w:bottom w:val="none" w:sz="0" w:space="0" w:color="auto"/>
                <w:right w:val="none" w:sz="0" w:space="0" w:color="auto"/>
              </w:divBdr>
            </w:div>
            <w:div w:id="1483816635">
              <w:marLeft w:val="0"/>
              <w:marRight w:val="0"/>
              <w:marTop w:val="0"/>
              <w:marBottom w:val="0"/>
              <w:divBdr>
                <w:top w:val="none" w:sz="0" w:space="0" w:color="auto"/>
                <w:left w:val="none" w:sz="0" w:space="0" w:color="auto"/>
                <w:bottom w:val="none" w:sz="0" w:space="0" w:color="auto"/>
                <w:right w:val="none" w:sz="0" w:space="0" w:color="auto"/>
              </w:divBdr>
            </w:div>
            <w:div w:id="468593169">
              <w:marLeft w:val="0"/>
              <w:marRight w:val="0"/>
              <w:marTop w:val="0"/>
              <w:marBottom w:val="0"/>
              <w:divBdr>
                <w:top w:val="none" w:sz="0" w:space="0" w:color="auto"/>
                <w:left w:val="none" w:sz="0" w:space="0" w:color="auto"/>
                <w:bottom w:val="none" w:sz="0" w:space="0" w:color="auto"/>
                <w:right w:val="none" w:sz="0" w:space="0" w:color="auto"/>
              </w:divBdr>
            </w:div>
            <w:div w:id="1739548304">
              <w:marLeft w:val="0"/>
              <w:marRight w:val="0"/>
              <w:marTop w:val="0"/>
              <w:marBottom w:val="0"/>
              <w:divBdr>
                <w:top w:val="none" w:sz="0" w:space="0" w:color="auto"/>
                <w:left w:val="none" w:sz="0" w:space="0" w:color="auto"/>
                <w:bottom w:val="none" w:sz="0" w:space="0" w:color="auto"/>
                <w:right w:val="none" w:sz="0" w:space="0" w:color="auto"/>
              </w:divBdr>
            </w:div>
            <w:div w:id="1112626924">
              <w:marLeft w:val="0"/>
              <w:marRight w:val="0"/>
              <w:marTop w:val="0"/>
              <w:marBottom w:val="0"/>
              <w:divBdr>
                <w:top w:val="none" w:sz="0" w:space="0" w:color="auto"/>
                <w:left w:val="none" w:sz="0" w:space="0" w:color="auto"/>
                <w:bottom w:val="none" w:sz="0" w:space="0" w:color="auto"/>
                <w:right w:val="none" w:sz="0" w:space="0" w:color="auto"/>
              </w:divBdr>
            </w:div>
            <w:div w:id="874736582">
              <w:marLeft w:val="0"/>
              <w:marRight w:val="0"/>
              <w:marTop w:val="0"/>
              <w:marBottom w:val="0"/>
              <w:divBdr>
                <w:top w:val="none" w:sz="0" w:space="0" w:color="auto"/>
                <w:left w:val="none" w:sz="0" w:space="0" w:color="auto"/>
                <w:bottom w:val="none" w:sz="0" w:space="0" w:color="auto"/>
                <w:right w:val="none" w:sz="0" w:space="0" w:color="auto"/>
              </w:divBdr>
            </w:div>
            <w:div w:id="1131246434">
              <w:marLeft w:val="0"/>
              <w:marRight w:val="0"/>
              <w:marTop w:val="0"/>
              <w:marBottom w:val="0"/>
              <w:divBdr>
                <w:top w:val="none" w:sz="0" w:space="0" w:color="auto"/>
                <w:left w:val="none" w:sz="0" w:space="0" w:color="auto"/>
                <w:bottom w:val="none" w:sz="0" w:space="0" w:color="auto"/>
                <w:right w:val="none" w:sz="0" w:space="0" w:color="auto"/>
              </w:divBdr>
            </w:div>
            <w:div w:id="838470543">
              <w:marLeft w:val="0"/>
              <w:marRight w:val="0"/>
              <w:marTop w:val="0"/>
              <w:marBottom w:val="0"/>
              <w:divBdr>
                <w:top w:val="none" w:sz="0" w:space="0" w:color="auto"/>
                <w:left w:val="none" w:sz="0" w:space="0" w:color="auto"/>
                <w:bottom w:val="none" w:sz="0" w:space="0" w:color="auto"/>
                <w:right w:val="none" w:sz="0" w:space="0" w:color="auto"/>
              </w:divBdr>
            </w:div>
            <w:div w:id="48039140">
              <w:marLeft w:val="0"/>
              <w:marRight w:val="0"/>
              <w:marTop w:val="0"/>
              <w:marBottom w:val="0"/>
              <w:divBdr>
                <w:top w:val="none" w:sz="0" w:space="0" w:color="auto"/>
                <w:left w:val="none" w:sz="0" w:space="0" w:color="auto"/>
                <w:bottom w:val="none" w:sz="0" w:space="0" w:color="auto"/>
                <w:right w:val="none" w:sz="0" w:space="0" w:color="auto"/>
              </w:divBdr>
            </w:div>
            <w:div w:id="412430415">
              <w:marLeft w:val="0"/>
              <w:marRight w:val="0"/>
              <w:marTop w:val="0"/>
              <w:marBottom w:val="0"/>
              <w:divBdr>
                <w:top w:val="none" w:sz="0" w:space="0" w:color="auto"/>
                <w:left w:val="none" w:sz="0" w:space="0" w:color="auto"/>
                <w:bottom w:val="none" w:sz="0" w:space="0" w:color="auto"/>
                <w:right w:val="none" w:sz="0" w:space="0" w:color="auto"/>
              </w:divBdr>
            </w:div>
            <w:div w:id="1672759893">
              <w:marLeft w:val="0"/>
              <w:marRight w:val="0"/>
              <w:marTop w:val="0"/>
              <w:marBottom w:val="0"/>
              <w:divBdr>
                <w:top w:val="none" w:sz="0" w:space="0" w:color="auto"/>
                <w:left w:val="none" w:sz="0" w:space="0" w:color="auto"/>
                <w:bottom w:val="none" w:sz="0" w:space="0" w:color="auto"/>
                <w:right w:val="none" w:sz="0" w:space="0" w:color="auto"/>
              </w:divBdr>
            </w:div>
            <w:div w:id="954603656">
              <w:marLeft w:val="0"/>
              <w:marRight w:val="0"/>
              <w:marTop w:val="0"/>
              <w:marBottom w:val="0"/>
              <w:divBdr>
                <w:top w:val="none" w:sz="0" w:space="0" w:color="auto"/>
                <w:left w:val="none" w:sz="0" w:space="0" w:color="auto"/>
                <w:bottom w:val="none" w:sz="0" w:space="0" w:color="auto"/>
                <w:right w:val="none" w:sz="0" w:space="0" w:color="auto"/>
              </w:divBdr>
            </w:div>
            <w:div w:id="934363244">
              <w:marLeft w:val="0"/>
              <w:marRight w:val="0"/>
              <w:marTop w:val="0"/>
              <w:marBottom w:val="0"/>
              <w:divBdr>
                <w:top w:val="none" w:sz="0" w:space="0" w:color="auto"/>
                <w:left w:val="none" w:sz="0" w:space="0" w:color="auto"/>
                <w:bottom w:val="none" w:sz="0" w:space="0" w:color="auto"/>
                <w:right w:val="none" w:sz="0" w:space="0" w:color="auto"/>
              </w:divBdr>
            </w:div>
            <w:div w:id="488445563">
              <w:marLeft w:val="0"/>
              <w:marRight w:val="0"/>
              <w:marTop w:val="0"/>
              <w:marBottom w:val="0"/>
              <w:divBdr>
                <w:top w:val="none" w:sz="0" w:space="0" w:color="auto"/>
                <w:left w:val="none" w:sz="0" w:space="0" w:color="auto"/>
                <w:bottom w:val="none" w:sz="0" w:space="0" w:color="auto"/>
                <w:right w:val="none" w:sz="0" w:space="0" w:color="auto"/>
              </w:divBdr>
            </w:div>
            <w:div w:id="19717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6908">
      <w:bodyDiv w:val="1"/>
      <w:marLeft w:val="0"/>
      <w:marRight w:val="0"/>
      <w:marTop w:val="0"/>
      <w:marBottom w:val="0"/>
      <w:divBdr>
        <w:top w:val="none" w:sz="0" w:space="0" w:color="auto"/>
        <w:left w:val="none" w:sz="0" w:space="0" w:color="auto"/>
        <w:bottom w:val="none" w:sz="0" w:space="0" w:color="auto"/>
        <w:right w:val="none" w:sz="0" w:space="0" w:color="auto"/>
      </w:divBdr>
    </w:div>
    <w:div w:id="1230851080">
      <w:bodyDiv w:val="1"/>
      <w:marLeft w:val="0"/>
      <w:marRight w:val="0"/>
      <w:marTop w:val="0"/>
      <w:marBottom w:val="0"/>
      <w:divBdr>
        <w:top w:val="none" w:sz="0" w:space="0" w:color="auto"/>
        <w:left w:val="none" w:sz="0" w:space="0" w:color="auto"/>
        <w:bottom w:val="none" w:sz="0" w:space="0" w:color="auto"/>
        <w:right w:val="none" w:sz="0" w:space="0" w:color="auto"/>
      </w:divBdr>
    </w:div>
    <w:div w:id="1404840029">
      <w:bodyDiv w:val="1"/>
      <w:marLeft w:val="0"/>
      <w:marRight w:val="0"/>
      <w:marTop w:val="0"/>
      <w:marBottom w:val="0"/>
      <w:divBdr>
        <w:top w:val="none" w:sz="0" w:space="0" w:color="auto"/>
        <w:left w:val="none" w:sz="0" w:space="0" w:color="auto"/>
        <w:bottom w:val="none" w:sz="0" w:space="0" w:color="auto"/>
        <w:right w:val="none" w:sz="0" w:space="0" w:color="auto"/>
      </w:divBdr>
    </w:div>
    <w:div w:id="1798136665">
      <w:bodyDiv w:val="1"/>
      <w:marLeft w:val="0"/>
      <w:marRight w:val="0"/>
      <w:marTop w:val="0"/>
      <w:marBottom w:val="0"/>
      <w:divBdr>
        <w:top w:val="none" w:sz="0" w:space="0" w:color="auto"/>
        <w:left w:val="none" w:sz="0" w:space="0" w:color="auto"/>
        <w:bottom w:val="none" w:sz="0" w:space="0" w:color="auto"/>
        <w:right w:val="none" w:sz="0" w:space="0" w:color="auto"/>
      </w:divBdr>
    </w:div>
    <w:div w:id="185587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19</Pages>
  <Words>10621</Words>
  <Characters>58421</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68905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3</cp:revision>
  <dcterms:created xsi:type="dcterms:W3CDTF">2017-12-12T15:59:00Z</dcterms:created>
  <dcterms:modified xsi:type="dcterms:W3CDTF">2017-12-12T20:04:00Z</dcterms:modified>
</cp:coreProperties>
</file>