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5C5" w:rsidRPr="00B050D2" w:rsidRDefault="00E348EA" w:rsidP="00E348EA">
      <w:pPr>
        <w:jc w:val="right"/>
        <w:rPr>
          <w:rFonts w:asciiTheme="minorHAnsi" w:hAnsiTheme="minorHAnsi" w:cs="Times New Roman"/>
          <w:sz w:val="36"/>
          <w:szCs w:val="36"/>
        </w:rPr>
      </w:pPr>
      <w:r w:rsidRPr="00B050D2">
        <w:rPr>
          <w:rFonts w:asciiTheme="minorHAnsi" w:hAnsiTheme="minorHAnsi" w:cs="Times New Roman"/>
          <w:sz w:val="36"/>
          <w:szCs w:val="36"/>
        </w:rPr>
        <w:t>NIST Technical Note XXXX</w:t>
      </w:r>
    </w:p>
    <w:p w:rsidR="00E348EA" w:rsidRPr="00B050D2" w:rsidRDefault="00E348EA" w:rsidP="00E348EA">
      <w:pPr>
        <w:jc w:val="right"/>
        <w:rPr>
          <w:rFonts w:asciiTheme="minorHAnsi" w:hAnsiTheme="minorHAnsi" w:cs="Times New Roman"/>
        </w:rPr>
      </w:pPr>
    </w:p>
    <w:p w:rsidR="00E348EA" w:rsidRPr="00B050D2" w:rsidRDefault="00646E66" w:rsidP="00E348EA">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00077170" w:rsidRPr="00B050D2">
        <w:rPr>
          <w:rFonts w:asciiTheme="minorHAnsi" w:hAnsiTheme="minorHAnsi" w:cs="Times New Roman"/>
          <w:b/>
          <w:sz w:val="72"/>
          <w:szCs w:val="72"/>
        </w:rPr>
        <w:t xml:space="preserve"> </w:t>
      </w:r>
      <w:r w:rsidR="002A0B5C">
        <w:rPr>
          <w:rFonts w:asciiTheme="minorHAnsi" w:hAnsiTheme="minorHAnsi" w:cs="Times New Roman"/>
          <w:b/>
          <w:sz w:val="72"/>
          <w:szCs w:val="72"/>
        </w:rPr>
        <w:t xml:space="preserve">Testbed </w:t>
      </w:r>
      <w:r>
        <w:rPr>
          <w:rFonts w:asciiTheme="minorHAnsi" w:hAnsiTheme="minorHAnsi" w:cs="Times New Roman"/>
          <w:b/>
          <w:sz w:val="72"/>
          <w:szCs w:val="72"/>
        </w:rPr>
        <w:t>based on CMSD</w:t>
      </w:r>
    </w:p>
    <w:p w:rsidR="00E348EA" w:rsidRPr="00B050D2" w:rsidRDefault="00E348EA" w:rsidP="00E348EA">
      <w:pPr>
        <w:jc w:val="right"/>
        <w:rPr>
          <w:rFonts w:asciiTheme="minorHAnsi" w:hAnsiTheme="minorHAnsi" w:cs="Times New Roman"/>
        </w:rPr>
      </w:pPr>
    </w:p>
    <w:p w:rsidR="00077170" w:rsidRDefault="00077170" w:rsidP="00077170">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E348EA" w:rsidRPr="00B050D2" w:rsidRDefault="00A65133"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7541D1" w:rsidRPr="00B050D2" w:rsidRDefault="00900307" w:rsidP="00E348E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AD670F">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1E5FA5" w:rsidRDefault="001E5FA5" w:rsidP="00E348EA">
      <w:pPr>
        <w:spacing w:before="100" w:beforeAutospacing="1" w:after="100" w:afterAutospacing="1"/>
        <w:contextualSpacing/>
        <w:jc w:val="right"/>
        <w:rPr>
          <w:rFonts w:asciiTheme="minorHAnsi" w:hAnsiTheme="minorHAnsi" w:cs="Times New Roman"/>
          <w:sz w:val="72"/>
          <w:szCs w:val="72"/>
        </w:rPr>
      </w:pPr>
      <w:r w:rsidRPr="001E5FA5">
        <w:rPr>
          <w:rFonts w:asciiTheme="minorHAnsi" w:hAnsiTheme="minorHAnsi" w:cs="Times New Roman"/>
          <w:sz w:val="72"/>
          <w:szCs w:val="72"/>
        </w:rPr>
        <w:t>DRAFT</w:t>
      </w: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B0157C" w:rsidRPr="00B050D2" w:rsidRDefault="00B0157C" w:rsidP="00E348EA">
      <w:pPr>
        <w:spacing w:before="100" w:beforeAutospacing="1" w:after="100" w:afterAutospacing="1"/>
        <w:contextualSpacing/>
        <w:jc w:val="right"/>
        <w:rPr>
          <w:rFonts w:asciiTheme="minorHAnsi" w:hAnsiTheme="minorHAnsi" w:cs="Times New Roman"/>
        </w:rPr>
      </w:pPr>
    </w:p>
    <w:p w:rsidR="007541D1" w:rsidRPr="00B050D2" w:rsidRDefault="007541D1" w:rsidP="00E348EA">
      <w:pPr>
        <w:spacing w:before="100" w:beforeAutospacing="1" w:after="100" w:afterAutospacing="1"/>
        <w:contextualSpacing/>
        <w:jc w:val="right"/>
        <w:rPr>
          <w:rFonts w:asciiTheme="minorHAnsi" w:hAnsiTheme="minorHAnsi" w:cs="Times New Roman"/>
        </w:rPr>
      </w:pPr>
    </w:p>
    <w:p w:rsidR="00A65133" w:rsidRPr="00B050D2" w:rsidRDefault="00B0157C" w:rsidP="00A65133">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noProof/>
        </w:rPr>
        <w:drawing>
          <wp:inline distT="0" distB="0" distL="0" distR="0">
            <wp:extent cx="1981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942975"/>
                    </a:xfrm>
                    <a:prstGeom prst="rect">
                      <a:avLst/>
                    </a:prstGeom>
                    <a:noFill/>
                  </pic:spPr>
                </pic:pic>
              </a:graphicData>
            </a:graphic>
          </wp:inline>
        </w:drawing>
      </w:r>
      <w:r w:rsidR="00A65133" w:rsidRPr="00B050D2">
        <w:rPr>
          <w:rFonts w:asciiTheme="minorHAnsi" w:hAnsiTheme="minorHAnsi" w:cs="Times New Roman"/>
          <w:sz w:val="36"/>
          <w:szCs w:val="36"/>
        </w:rPr>
        <w:br w:type="page"/>
      </w:r>
    </w:p>
    <w:p w:rsidR="007541D1" w:rsidRPr="00B050D2" w:rsidRDefault="007541D1" w:rsidP="007541D1">
      <w:pPr>
        <w:spacing w:before="100" w:beforeAutospacing="1" w:after="100" w:afterAutospacing="1"/>
        <w:contextualSpacing/>
        <w:jc w:val="right"/>
        <w:rPr>
          <w:rFonts w:asciiTheme="minorHAnsi" w:hAnsiTheme="minorHAnsi" w:cs="Times New Roman"/>
          <w:sz w:val="36"/>
          <w:szCs w:val="36"/>
        </w:rPr>
      </w:pPr>
      <w:r w:rsidRPr="00B050D2">
        <w:rPr>
          <w:rFonts w:asciiTheme="minorHAnsi" w:hAnsiTheme="minorHAnsi" w:cs="Times New Roman"/>
          <w:sz w:val="36"/>
          <w:szCs w:val="36"/>
        </w:rPr>
        <w:lastRenderedPageBreak/>
        <w:t>NIST Technical Note XXXX</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2A0B5C" w:rsidRPr="00B050D2" w:rsidRDefault="002A0B5C" w:rsidP="002A0B5C">
      <w:pPr>
        <w:jc w:val="right"/>
        <w:rPr>
          <w:rFonts w:asciiTheme="minorHAnsi" w:hAnsiTheme="minorHAnsi" w:cs="Times New Roman"/>
          <w:b/>
          <w:sz w:val="72"/>
          <w:szCs w:val="72"/>
        </w:rPr>
      </w:pPr>
      <w:r>
        <w:rPr>
          <w:rFonts w:asciiTheme="minorHAnsi" w:hAnsiTheme="minorHAnsi" w:cs="Times New Roman"/>
          <w:b/>
          <w:sz w:val="72"/>
          <w:szCs w:val="72"/>
        </w:rPr>
        <w:t>NIST Virtual Factory</w:t>
      </w:r>
      <w:r w:rsidRPr="00B050D2">
        <w:rPr>
          <w:rFonts w:asciiTheme="minorHAnsi" w:hAnsiTheme="minorHAnsi" w:cs="Times New Roman"/>
          <w:b/>
          <w:sz w:val="72"/>
          <w:szCs w:val="72"/>
        </w:rPr>
        <w:t xml:space="preserve"> </w:t>
      </w:r>
      <w:r>
        <w:rPr>
          <w:rFonts w:asciiTheme="minorHAnsi" w:hAnsiTheme="minorHAnsi" w:cs="Times New Roman"/>
          <w:b/>
          <w:sz w:val="72"/>
          <w:szCs w:val="72"/>
        </w:rPr>
        <w:t>Testbed based on CMSD</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Michaloski</w:t>
      </w:r>
    </w:p>
    <w:p w:rsidR="00F52BFA" w:rsidRPr="00B050D2"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Fred Proctor</w:t>
      </w:r>
    </w:p>
    <w:p w:rsidR="00F52BFA" w:rsidRDefault="00F52BFA" w:rsidP="00F52BFA">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John Horst</w:t>
      </w:r>
    </w:p>
    <w:p w:rsidR="00AD670F" w:rsidRPr="00B050D2" w:rsidRDefault="00AD670F" w:rsidP="00F52BFA">
      <w:pPr>
        <w:spacing w:before="100" w:beforeAutospacing="1" w:after="100" w:afterAutospacing="1"/>
        <w:contextualSpacing/>
        <w:jc w:val="right"/>
        <w:rPr>
          <w:rFonts w:asciiTheme="minorHAnsi" w:hAnsiTheme="minorHAnsi" w:cs="Times New Roman"/>
        </w:rPr>
      </w:pPr>
      <w:r>
        <w:rPr>
          <w:rFonts w:asciiTheme="minorHAnsi" w:hAnsiTheme="minorHAnsi" w:cs="Times New Roman"/>
        </w:rPr>
        <w:t>Brian Weiss</w:t>
      </w:r>
    </w:p>
    <w:p w:rsidR="007541D1" w:rsidRPr="00B050D2" w:rsidRDefault="00A65133"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Engineering Laboratory (EL)</w:t>
      </w: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6D3002" w:rsidRPr="00B050D2" w:rsidRDefault="006D3002"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6D3002" w:rsidRPr="00B050D2" w:rsidRDefault="007B1FB5"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Month and Year of Publication Date</w:t>
      </w:r>
    </w:p>
    <w:p w:rsidR="00A65133" w:rsidRPr="00B050D2" w:rsidRDefault="007541D1"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rPr>
        <w:br/>
      </w: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A65133" w:rsidRPr="00B050D2" w:rsidRDefault="00A65133" w:rsidP="00A65133">
      <w:pPr>
        <w:spacing w:before="100" w:beforeAutospacing="1" w:after="100" w:afterAutospacing="1"/>
        <w:ind w:left="720" w:firstLine="720"/>
        <w:contextualSpacing/>
        <w:jc w:val="right"/>
        <w:rPr>
          <w:rFonts w:asciiTheme="minorHAnsi" w:hAnsiTheme="minorHAnsi" w:cs="Times New Roman"/>
        </w:rPr>
      </w:pPr>
    </w:p>
    <w:p w:rsidR="006D3002" w:rsidRPr="00B050D2" w:rsidRDefault="006D3002" w:rsidP="00A65133">
      <w:pPr>
        <w:spacing w:before="100" w:beforeAutospacing="1" w:after="100" w:afterAutospacing="1"/>
        <w:ind w:left="720" w:firstLine="720"/>
        <w:contextualSpacing/>
        <w:jc w:val="right"/>
        <w:rPr>
          <w:rFonts w:asciiTheme="minorHAnsi" w:hAnsiTheme="minorHAnsi" w:cs="Times New Roman"/>
        </w:rPr>
      </w:pPr>
      <w:r w:rsidRPr="00B050D2">
        <w:rPr>
          <w:rFonts w:asciiTheme="minorHAnsi" w:hAnsiTheme="minorHAnsi" w:cs="Times New Roman"/>
          <w:noProof/>
        </w:rPr>
        <w:drawing>
          <wp:anchor distT="0" distB="0" distL="114300" distR="114300" simplePos="0" relativeHeight="251658240" behindDoc="0" locked="1" layoutInCell="1" allowOverlap="1">
            <wp:simplePos x="0" y="0"/>
            <wp:positionH relativeFrom="column">
              <wp:posOffset>4790440</wp:posOffset>
            </wp:positionH>
            <wp:positionV relativeFrom="page">
              <wp:posOffset>6487795</wp:posOffset>
            </wp:positionV>
            <wp:extent cx="116268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anchor>
        </w:drawing>
      </w: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B0157C" w:rsidRPr="00B050D2" w:rsidRDefault="00B0157C"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U.S. Department of Commerce</w:t>
      </w:r>
    </w:p>
    <w:p w:rsidR="007541D1" w:rsidRPr="00B050D2" w:rsidRDefault="003F2EFD" w:rsidP="007541D1">
      <w:pPr>
        <w:spacing w:before="100" w:beforeAutospacing="1" w:after="100" w:afterAutospacing="1"/>
        <w:contextualSpacing/>
        <w:jc w:val="right"/>
        <w:rPr>
          <w:rFonts w:asciiTheme="minorHAnsi" w:hAnsiTheme="minorHAnsi" w:cs="Times New Roman"/>
          <w:i/>
        </w:rPr>
      </w:pPr>
      <w:r>
        <w:rPr>
          <w:rFonts w:asciiTheme="minorHAnsi" w:hAnsiTheme="minorHAnsi" w:cs="Times New Roman"/>
          <w:i/>
        </w:rPr>
        <w:t>xxxx</w:t>
      </w:r>
      <w:r w:rsidR="007541D1" w:rsidRPr="00B050D2">
        <w:rPr>
          <w:rFonts w:asciiTheme="minorHAnsi" w:hAnsiTheme="minorHAnsi" w:cs="Times New Roman"/>
          <w:i/>
        </w:rPr>
        <w:t>,</w:t>
      </w:r>
      <w:r w:rsidR="004A1279" w:rsidRPr="00B050D2">
        <w:rPr>
          <w:rFonts w:asciiTheme="minorHAnsi" w:hAnsiTheme="minorHAnsi" w:cs="Times New Roman"/>
          <w:i/>
        </w:rPr>
        <w:t xml:space="preserve"> </w:t>
      </w:r>
      <w:r w:rsidR="007541D1" w:rsidRPr="00B050D2">
        <w:rPr>
          <w:rFonts w:asciiTheme="minorHAnsi" w:hAnsiTheme="minorHAnsi" w:cs="Times New Roman"/>
          <w:i/>
        </w:rPr>
        <w:t>Secretary</w:t>
      </w:r>
    </w:p>
    <w:p w:rsidR="007541D1" w:rsidRPr="00B050D2" w:rsidRDefault="007541D1" w:rsidP="007541D1">
      <w:pPr>
        <w:spacing w:before="100" w:beforeAutospacing="1" w:after="100" w:afterAutospacing="1"/>
        <w:contextualSpacing/>
        <w:jc w:val="right"/>
        <w:rPr>
          <w:rFonts w:asciiTheme="minorHAnsi" w:hAnsiTheme="minorHAnsi" w:cs="Times New Roman"/>
        </w:rPr>
      </w:pPr>
    </w:p>
    <w:p w:rsidR="007541D1" w:rsidRPr="00B050D2" w:rsidRDefault="007541D1" w:rsidP="007541D1">
      <w:pPr>
        <w:spacing w:before="100" w:beforeAutospacing="1" w:after="100" w:afterAutospacing="1"/>
        <w:contextualSpacing/>
        <w:jc w:val="right"/>
        <w:rPr>
          <w:rFonts w:asciiTheme="minorHAnsi" w:hAnsiTheme="minorHAnsi" w:cs="Times New Roman"/>
        </w:rPr>
      </w:pPr>
      <w:r w:rsidRPr="00B050D2">
        <w:rPr>
          <w:rFonts w:asciiTheme="minorHAnsi" w:hAnsiTheme="minorHAnsi" w:cs="Times New Roman"/>
        </w:rPr>
        <w:t>National Institute of Standards and Technology</w:t>
      </w:r>
    </w:p>
    <w:p w:rsidR="00A65133" w:rsidRPr="00B050D2" w:rsidRDefault="007541D1" w:rsidP="00A65133">
      <w:pPr>
        <w:spacing w:before="100" w:beforeAutospacing="1" w:after="100" w:afterAutospacing="1"/>
        <w:contextualSpacing/>
        <w:jc w:val="right"/>
        <w:rPr>
          <w:rFonts w:asciiTheme="minorHAnsi" w:hAnsiTheme="minorHAnsi" w:cs="Times New Roman"/>
          <w:i/>
        </w:rPr>
      </w:pPr>
      <w:r w:rsidRPr="00B050D2">
        <w:rPr>
          <w:rFonts w:asciiTheme="minorHAnsi" w:hAnsiTheme="minorHAnsi" w:cs="Times New Roman"/>
          <w:i/>
        </w:rPr>
        <w:t xml:space="preserve">Patrick D. Gallagher, </w:t>
      </w:r>
      <w:r w:rsidR="00651E54" w:rsidRPr="00B050D2">
        <w:rPr>
          <w:rFonts w:asciiTheme="minorHAnsi" w:hAnsiTheme="minorHAnsi" w:cs="Times New Roman"/>
          <w:i/>
        </w:rPr>
        <w:t xml:space="preserve">Under Secretary </w:t>
      </w:r>
      <w:r w:rsidR="0059577F" w:rsidRPr="00B050D2">
        <w:rPr>
          <w:rFonts w:asciiTheme="minorHAnsi" w:hAnsiTheme="minorHAnsi" w:cs="Times New Roman"/>
          <w:i/>
        </w:rPr>
        <w:t xml:space="preserve">of Commerce </w:t>
      </w:r>
      <w:r w:rsidR="00651E54" w:rsidRPr="00B050D2">
        <w:rPr>
          <w:rFonts w:asciiTheme="minorHAnsi" w:hAnsiTheme="minorHAnsi" w:cs="Times New Roman"/>
          <w:i/>
        </w:rPr>
        <w:t xml:space="preserve">for Standards and Technology and </w:t>
      </w:r>
      <w:r w:rsidRPr="00B050D2">
        <w:rPr>
          <w:rFonts w:asciiTheme="minorHAnsi" w:hAnsiTheme="minorHAnsi" w:cs="Times New Roman"/>
          <w:i/>
        </w:rPr>
        <w:t>Director</w:t>
      </w:r>
      <w:r w:rsidR="00A65133" w:rsidRPr="00B050D2">
        <w:rPr>
          <w:rFonts w:asciiTheme="minorHAnsi" w:hAnsiTheme="minorHAnsi" w:cs="Times New Roman"/>
          <w:i/>
        </w:rPr>
        <w:br w:type="page"/>
      </w:r>
    </w:p>
    <w:p w:rsidR="00DD695E" w:rsidRPr="00B050D2" w:rsidRDefault="00DD695E" w:rsidP="00B0157C">
      <w:pPr>
        <w:spacing w:before="100" w:beforeAutospacing="1" w:after="100" w:afterAutospacing="1"/>
        <w:ind w:left="3240"/>
        <w:contextualSpacing/>
        <w:jc w:val="right"/>
        <w:rPr>
          <w:rFonts w:asciiTheme="minorHAnsi" w:hAnsiTheme="minorHAnsi" w:cs="Times New Roman"/>
          <w:sz w:val="18"/>
          <w:szCs w:val="18"/>
        </w:rPr>
      </w:pPr>
      <w:r w:rsidRPr="00B050D2">
        <w:rPr>
          <w:rFonts w:asciiTheme="minorHAnsi" w:hAnsiTheme="minorHAnsi" w:cs="Times New Roman"/>
          <w:sz w:val="18"/>
          <w:szCs w:val="18"/>
        </w:rPr>
        <w:lastRenderedPageBreak/>
        <w:t>Certain commercial entities, equipment, or materials may be identified in this document in order to describe an experimental procedure or concept adequately.  Such identification is not intended to imply recommendation or endorsement by the National Institute of Standards and Technology, nor is it intended to imply that the entities, materials, or equipment are necessarily the best available for the purpose.</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950638" w:rsidRPr="00B050D2" w:rsidRDefault="00950638" w:rsidP="00DD695E">
      <w:pPr>
        <w:spacing w:before="100" w:beforeAutospacing="1" w:after="100" w:afterAutospacing="1"/>
        <w:ind w:left="720" w:hanging="720"/>
        <w:contextualSpacing/>
        <w:jc w:val="right"/>
        <w:rPr>
          <w:rFonts w:asciiTheme="minorHAnsi" w:hAnsiTheme="minorHAnsi" w:cs="Times New Roman"/>
        </w:rPr>
      </w:pP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National Institute of Standards and Technology Technical Note XXXX</w:t>
      </w:r>
    </w:p>
    <w:p w:rsidR="00DD695E"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Natl. Inst. Stand. Technol. Tech. Note XXXX, NNN Pages (Month and Year)</w:t>
      </w:r>
    </w:p>
    <w:p w:rsidR="00A65133" w:rsidRPr="00B050D2" w:rsidRDefault="00DD695E" w:rsidP="00DD695E">
      <w:pPr>
        <w:spacing w:before="100" w:beforeAutospacing="1" w:after="100" w:afterAutospacing="1"/>
        <w:ind w:left="720" w:hanging="720"/>
        <w:contextualSpacing/>
        <w:jc w:val="right"/>
        <w:rPr>
          <w:rFonts w:asciiTheme="minorHAnsi" w:hAnsiTheme="minorHAnsi" w:cs="Times New Roman"/>
          <w:b/>
        </w:rPr>
      </w:pPr>
      <w:r w:rsidRPr="00B050D2">
        <w:rPr>
          <w:rFonts w:asciiTheme="minorHAnsi" w:hAnsiTheme="minorHAnsi" w:cs="Times New Roman"/>
          <w:b/>
        </w:rPr>
        <w:t>CODEN: N</w:t>
      </w:r>
      <w:r w:rsidR="00A1695D" w:rsidRPr="00B050D2">
        <w:rPr>
          <w:rFonts w:asciiTheme="minorHAnsi" w:hAnsiTheme="minorHAnsi" w:cs="Times New Roman"/>
          <w:b/>
        </w:rPr>
        <w:t>TNOEF</w:t>
      </w:r>
    </w:p>
    <w:p w:rsidR="00A65133" w:rsidRPr="00B050D2" w:rsidRDefault="00A65133">
      <w:pPr>
        <w:rPr>
          <w:rFonts w:asciiTheme="minorHAnsi" w:hAnsiTheme="minorHAnsi" w:cs="Times New Roman"/>
          <w:b/>
        </w:rPr>
      </w:pPr>
      <w:r w:rsidRPr="00B050D2">
        <w:rPr>
          <w:rFonts w:asciiTheme="minorHAnsi" w:hAnsiTheme="minorHAnsi" w:cs="Times New Roman"/>
          <w:b/>
        </w:rPr>
        <w:br w:type="page"/>
      </w:r>
    </w:p>
    <w:p w:rsidR="00EA4E09" w:rsidRPr="00B050D2" w:rsidRDefault="00EA4E09" w:rsidP="00EA4E09">
      <w:pPr>
        <w:pStyle w:val="TOCHeading"/>
        <w:rPr>
          <w:rFonts w:asciiTheme="minorHAnsi" w:hAnsiTheme="minorHAnsi"/>
        </w:rPr>
      </w:pPr>
      <w:r w:rsidRPr="00B050D2">
        <w:rPr>
          <w:rFonts w:asciiTheme="minorHAnsi" w:hAnsiTheme="minorHAnsi"/>
        </w:rPr>
        <w:lastRenderedPageBreak/>
        <w:t>Table of Contents</w:t>
      </w:r>
    </w:p>
    <w:p w:rsidR="00923D4A" w:rsidRDefault="00F46861">
      <w:pPr>
        <w:pStyle w:val="TOC1"/>
        <w:tabs>
          <w:tab w:val="left" w:pos="446"/>
          <w:tab w:val="right" w:leader="dot" w:pos="9350"/>
        </w:tabs>
        <w:rPr>
          <w:rFonts w:asciiTheme="minorHAnsi" w:eastAsiaTheme="minorEastAsia" w:hAnsiTheme="minorHAnsi"/>
          <w:b w:val="0"/>
          <w:noProof/>
          <w:sz w:val="22"/>
        </w:rPr>
      </w:pPr>
      <w:r w:rsidRPr="00B050D2">
        <w:rPr>
          <w:rFonts w:asciiTheme="minorHAnsi" w:hAnsiTheme="minorHAnsi"/>
        </w:rPr>
        <w:fldChar w:fldCharType="begin"/>
      </w:r>
      <w:r w:rsidR="00EA4E09" w:rsidRPr="00B050D2">
        <w:rPr>
          <w:rFonts w:asciiTheme="minorHAnsi" w:hAnsiTheme="minorHAnsi"/>
        </w:rPr>
        <w:instrText xml:space="preserve"> TOC \o "1-3" \h \z \u </w:instrText>
      </w:r>
      <w:r w:rsidRPr="00B050D2">
        <w:rPr>
          <w:rFonts w:asciiTheme="minorHAnsi" w:hAnsiTheme="minorHAnsi"/>
        </w:rPr>
        <w:fldChar w:fldCharType="separate"/>
      </w:r>
      <w:hyperlink w:anchor="_Toc362454865" w:history="1">
        <w:r w:rsidR="00923D4A" w:rsidRPr="00AC7E3D">
          <w:rPr>
            <w:rStyle w:val="Hyperlink"/>
            <w:noProof/>
          </w:rPr>
          <w:t>1</w:t>
        </w:r>
        <w:r w:rsidR="00923D4A">
          <w:rPr>
            <w:rFonts w:asciiTheme="minorHAnsi" w:eastAsiaTheme="minorEastAsia" w:hAnsiTheme="minorHAnsi"/>
            <w:b w:val="0"/>
            <w:noProof/>
            <w:sz w:val="22"/>
          </w:rPr>
          <w:tab/>
        </w:r>
        <w:r w:rsidR="00923D4A" w:rsidRPr="00AC7E3D">
          <w:rPr>
            <w:rStyle w:val="Hyperlink"/>
            <w:noProof/>
          </w:rPr>
          <w:t>Introduction</w:t>
        </w:r>
        <w:r w:rsidR="00923D4A">
          <w:rPr>
            <w:noProof/>
            <w:webHidden/>
          </w:rPr>
          <w:tab/>
        </w:r>
        <w:r w:rsidR="00923D4A">
          <w:rPr>
            <w:noProof/>
            <w:webHidden/>
          </w:rPr>
          <w:fldChar w:fldCharType="begin"/>
        </w:r>
        <w:r w:rsidR="00923D4A">
          <w:rPr>
            <w:noProof/>
            <w:webHidden/>
          </w:rPr>
          <w:instrText xml:space="preserve"> PAGEREF _Toc362454865 \h </w:instrText>
        </w:r>
        <w:r w:rsidR="00923D4A">
          <w:rPr>
            <w:noProof/>
            <w:webHidden/>
          </w:rPr>
        </w:r>
        <w:r w:rsidR="00923D4A">
          <w:rPr>
            <w:noProof/>
            <w:webHidden/>
          </w:rPr>
          <w:fldChar w:fldCharType="separate"/>
        </w:r>
        <w:r w:rsidR="00555002">
          <w:rPr>
            <w:noProof/>
            <w:webHidden/>
          </w:rPr>
          <w:t>5</w:t>
        </w:r>
        <w:r w:rsidR="00923D4A">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66" w:history="1">
        <w:r w:rsidRPr="00AC7E3D">
          <w:rPr>
            <w:rStyle w:val="Hyperlink"/>
            <w:noProof/>
          </w:rPr>
          <w:t>2</w:t>
        </w:r>
        <w:r>
          <w:rPr>
            <w:rFonts w:asciiTheme="minorHAnsi" w:eastAsiaTheme="minorEastAsia" w:hAnsiTheme="minorHAnsi"/>
            <w:b w:val="0"/>
            <w:noProof/>
            <w:sz w:val="22"/>
          </w:rPr>
          <w:tab/>
        </w:r>
        <w:r w:rsidRPr="00AC7E3D">
          <w:rPr>
            <w:rStyle w:val="Hyperlink"/>
            <w:noProof/>
          </w:rPr>
          <w:t>Purpose</w:t>
        </w:r>
        <w:r>
          <w:rPr>
            <w:noProof/>
            <w:webHidden/>
          </w:rPr>
          <w:tab/>
        </w:r>
        <w:r>
          <w:rPr>
            <w:noProof/>
            <w:webHidden/>
          </w:rPr>
          <w:fldChar w:fldCharType="begin"/>
        </w:r>
        <w:r>
          <w:rPr>
            <w:noProof/>
            <w:webHidden/>
          </w:rPr>
          <w:instrText xml:space="preserve"> PAGEREF _Toc362454866 \h </w:instrText>
        </w:r>
        <w:r>
          <w:rPr>
            <w:noProof/>
            <w:webHidden/>
          </w:rPr>
        </w:r>
        <w:r>
          <w:rPr>
            <w:noProof/>
            <w:webHidden/>
          </w:rPr>
          <w:fldChar w:fldCharType="separate"/>
        </w:r>
        <w:r w:rsidR="00555002">
          <w:rPr>
            <w:noProof/>
            <w:webHidden/>
          </w:rPr>
          <w:t>5</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67" w:history="1">
        <w:r w:rsidRPr="00AC7E3D">
          <w:rPr>
            <w:rStyle w:val="Hyperlink"/>
            <w:noProof/>
          </w:rPr>
          <w:t>3</w:t>
        </w:r>
        <w:r>
          <w:rPr>
            <w:rFonts w:asciiTheme="minorHAnsi" w:eastAsiaTheme="minorEastAsia" w:hAnsiTheme="minorHAnsi"/>
            <w:b w:val="0"/>
            <w:noProof/>
            <w:sz w:val="22"/>
          </w:rPr>
          <w:tab/>
        </w:r>
        <w:r w:rsidRPr="00AC7E3D">
          <w:rPr>
            <w:rStyle w:val="Hyperlink"/>
            <w:noProof/>
          </w:rPr>
          <w:t>NIST VFT Requirements</w:t>
        </w:r>
        <w:r>
          <w:rPr>
            <w:noProof/>
            <w:webHidden/>
          </w:rPr>
          <w:tab/>
        </w:r>
        <w:r>
          <w:rPr>
            <w:noProof/>
            <w:webHidden/>
          </w:rPr>
          <w:fldChar w:fldCharType="begin"/>
        </w:r>
        <w:r>
          <w:rPr>
            <w:noProof/>
            <w:webHidden/>
          </w:rPr>
          <w:instrText xml:space="preserve"> PAGEREF _Toc362454867 \h </w:instrText>
        </w:r>
        <w:r>
          <w:rPr>
            <w:noProof/>
            <w:webHidden/>
          </w:rPr>
        </w:r>
        <w:r>
          <w:rPr>
            <w:noProof/>
            <w:webHidden/>
          </w:rPr>
          <w:fldChar w:fldCharType="separate"/>
        </w:r>
        <w:r w:rsidR="00555002">
          <w:rPr>
            <w:noProof/>
            <w:webHidden/>
          </w:rPr>
          <w:t>5</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68" w:history="1">
        <w:r w:rsidRPr="00AC7E3D">
          <w:rPr>
            <w:rStyle w:val="Hyperlink"/>
            <w:noProof/>
          </w:rPr>
          <w:t>3.1</w:t>
        </w:r>
        <w:r>
          <w:rPr>
            <w:rFonts w:asciiTheme="minorHAnsi" w:eastAsiaTheme="minorEastAsia" w:hAnsiTheme="minorHAnsi"/>
            <w:noProof/>
          </w:rPr>
          <w:tab/>
        </w:r>
        <w:r w:rsidRPr="00AC7E3D">
          <w:rPr>
            <w:rStyle w:val="Hyperlink"/>
            <w:noProof/>
          </w:rPr>
          <w:t>Overview</w:t>
        </w:r>
        <w:r>
          <w:rPr>
            <w:noProof/>
            <w:webHidden/>
          </w:rPr>
          <w:tab/>
        </w:r>
        <w:r>
          <w:rPr>
            <w:noProof/>
            <w:webHidden/>
          </w:rPr>
          <w:fldChar w:fldCharType="begin"/>
        </w:r>
        <w:r>
          <w:rPr>
            <w:noProof/>
            <w:webHidden/>
          </w:rPr>
          <w:instrText xml:space="preserve"> PAGEREF _Toc362454868 \h </w:instrText>
        </w:r>
        <w:r>
          <w:rPr>
            <w:noProof/>
            <w:webHidden/>
          </w:rPr>
        </w:r>
        <w:r>
          <w:rPr>
            <w:noProof/>
            <w:webHidden/>
          </w:rPr>
          <w:fldChar w:fldCharType="separate"/>
        </w:r>
        <w:r w:rsidR="00555002">
          <w:rPr>
            <w:noProof/>
            <w:webHidden/>
          </w:rPr>
          <w:t>5</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69" w:history="1">
        <w:r w:rsidRPr="00AC7E3D">
          <w:rPr>
            <w:rStyle w:val="Hyperlink"/>
            <w:noProof/>
          </w:rPr>
          <w:t>3.2</w:t>
        </w:r>
        <w:r>
          <w:rPr>
            <w:rFonts w:asciiTheme="minorHAnsi" w:eastAsiaTheme="minorEastAsia" w:hAnsiTheme="minorHAnsi"/>
            <w:noProof/>
          </w:rPr>
          <w:tab/>
        </w:r>
        <w:r w:rsidRPr="00AC7E3D">
          <w:rPr>
            <w:rStyle w:val="Hyperlink"/>
            <w:noProof/>
          </w:rPr>
          <w:t>Key Concepts</w:t>
        </w:r>
        <w:r>
          <w:rPr>
            <w:noProof/>
            <w:webHidden/>
          </w:rPr>
          <w:tab/>
        </w:r>
        <w:r>
          <w:rPr>
            <w:noProof/>
            <w:webHidden/>
          </w:rPr>
          <w:fldChar w:fldCharType="begin"/>
        </w:r>
        <w:r>
          <w:rPr>
            <w:noProof/>
            <w:webHidden/>
          </w:rPr>
          <w:instrText xml:space="preserve"> PAGEREF _Toc362454869 \h </w:instrText>
        </w:r>
        <w:r>
          <w:rPr>
            <w:noProof/>
            <w:webHidden/>
          </w:rPr>
        </w:r>
        <w:r>
          <w:rPr>
            <w:noProof/>
            <w:webHidden/>
          </w:rPr>
          <w:fldChar w:fldCharType="separate"/>
        </w:r>
        <w:r w:rsidR="00555002">
          <w:rPr>
            <w:noProof/>
            <w:webHidden/>
          </w:rPr>
          <w:t>5</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0" w:history="1">
        <w:r w:rsidRPr="00AC7E3D">
          <w:rPr>
            <w:rStyle w:val="Hyperlink"/>
            <w:noProof/>
          </w:rPr>
          <w:t>3.2.1</w:t>
        </w:r>
        <w:r>
          <w:rPr>
            <w:rFonts w:asciiTheme="minorHAnsi" w:eastAsiaTheme="minorEastAsia" w:hAnsiTheme="minorHAnsi"/>
            <w:noProof/>
          </w:rPr>
          <w:tab/>
        </w:r>
        <w:r w:rsidRPr="00AC7E3D">
          <w:rPr>
            <w:rStyle w:val="Hyperlink"/>
            <w:noProof/>
          </w:rPr>
          <w:t>MOM Manufacturing Operations Management</w:t>
        </w:r>
        <w:r>
          <w:rPr>
            <w:noProof/>
            <w:webHidden/>
          </w:rPr>
          <w:tab/>
        </w:r>
        <w:r>
          <w:rPr>
            <w:noProof/>
            <w:webHidden/>
          </w:rPr>
          <w:fldChar w:fldCharType="begin"/>
        </w:r>
        <w:r>
          <w:rPr>
            <w:noProof/>
            <w:webHidden/>
          </w:rPr>
          <w:instrText xml:space="preserve"> PAGEREF _Toc362454870 \h </w:instrText>
        </w:r>
        <w:r>
          <w:rPr>
            <w:noProof/>
            <w:webHidden/>
          </w:rPr>
        </w:r>
        <w:r>
          <w:rPr>
            <w:noProof/>
            <w:webHidden/>
          </w:rPr>
          <w:fldChar w:fldCharType="separate"/>
        </w:r>
        <w:r w:rsidR="00555002">
          <w:rPr>
            <w:noProof/>
            <w:webHidden/>
          </w:rPr>
          <w:t>5</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1" w:history="1">
        <w:r w:rsidRPr="00AC7E3D">
          <w:rPr>
            <w:rStyle w:val="Hyperlink"/>
            <w:noProof/>
          </w:rPr>
          <w:t>3.2.2</w:t>
        </w:r>
        <w:r>
          <w:rPr>
            <w:rFonts w:asciiTheme="minorHAnsi" w:eastAsiaTheme="minorEastAsia" w:hAnsiTheme="minorHAnsi"/>
            <w:noProof/>
          </w:rPr>
          <w:tab/>
        </w:r>
        <w:r w:rsidRPr="00AC7E3D">
          <w:rPr>
            <w:rStyle w:val="Hyperlink"/>
            <w:noProof/>
          </w:rPr>
          <w:t>KPI  Key Performance Indicators</w:t>
        </w:r>
        <w:r>
          <w:rPr>
            <w:noProof/>
            <w:webHidden/>
          </w:rPr>
          <w:tab/>
        </w:r>
        <w:r>
          <w:rPr>
            <w:noProof/>
            <w:webHidden/>
          </w:rPr>
          <w:fldChar w:fldCharType="begin"/>
        </w:r>
        <w:r>
          <w:rPr>
            <w:noProof/>
            <w:webHidden/>
          </w:rPr>
          <w:instrText xml:space="preserve"> PAGEREF _Toc362454871 \h </w:instrText>
        </w:r>
        <w:r>
          <w:rPr>
            <w:noProof/>
            <w:webHidden/>
          </w:rPr>
        </w:r>
        <w:r>
          <w:rPr>
            <w:noProof/>
            <w:webHidden/>
          </w:rPr>
          <w:fldChar w:fldCharType="separate"/>
        </w:r>
        <w:r w:rsidR="00555002">
          <w:rPr>
            <w:noProof/>
            <w:webHidden/>
          </w:rPr>
          <w:t>6</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2" w:history="1">
        <w:r w:rsidRPr="00AC7E3D">
          <w:rPr>
            <w:rStyle w:val="Hyperlink"/>
            <w:noProof/>
          </w:rPr>
          <w:t>3.2.3</w:t>
        </w:r>
        <w:r>
          <w:rPr>
            <w:rFonts w:asciiTheme="minorHAnsi" w:eastAsiaTheme="minorEastAsia" w:hAnsiTheme="minorHAnsi"/>
            <w:noProof/>
          </w:rPr>
          <w:tab/>
        </w:r>
        <w:r w:rsidRPr="00AC7E3D">
          <w:rPr>
            <w:rStyle w:val="Hyperlink"/>
            <w:noProof/>
          </w:rPr>
          <w:t>DES  - Discrete Event Simulation</w:t>
        </w:r>
        <w:r>
          <w:rPr>
            <w:noProof/>
            <w:webHidden/>
          </w:rPr>
          <w:tab/>
        </w:r>
        <w:r>
          <w:rPr>
            <w:noProof/>
            <w:webHidden/>
          </w:rPr>
          <w:fldChar w:fldCharType="begin"/>
        </w:r>
        <w:r>
          <w:rPr>
            <w:noProof/>
            <w:webHidden/>
          </w:rPr>
          <w:instrText xml:space="preserve"> PAGEREF _Toc362454872 \h </w:instrText>
        </w:r>
        <w:r>
          <w:rPr>
            <w:noProof/>
            <w:webHidden/>
          </w:rPr>
        </w:r>
        <w:r>
          <w:rPr>
            <w:noProof/>
            <w:webHidden/>
          </w:rPr>
          <w:fldChar w:fldCharType="separate"/>
        </w:r>
        <w:r w:rsidR="00555002">
          <w:rPr>
            <w:noProof/>
            <w:webHidden/>
          </w:rPr>
          <w:t>7</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3" w:history="1">
        <w:r w:rsidRPr="00AC7E3D">
          <w:rPr>
            <w:rStyle w:val="Hyperlink"/>
            <w:noProof/>
          </w:rPr>
          <w:t>3.2.4</w:t>
        </w:r>
        <w:r>
          <w:rPr>
            <w:rFonts w:asciiTheme="minorHAnsi" w:eastAsiaTheme="minorEastAsia" w:hAnsiTheme="minorHAnsi"/>
            <w:noProof/>
          </w:rPr>
          <w:tab/>
        </w:r>
        <w:r w:rsidRPr="00AC7E3D">
          <w:rPr>
            <w:rStyle w:val="Hyperlink"/>
            <w:noProof/>
          </w:rPr>
          <w:t>MTConnect</w:t>
        </w:r>
        <w:r>
          <w:rPr>
            <w:noProof/>
            <w:webHidden/>
          </w:rPr>
          <w:tab/>
        </w:r>
        <w:r>
          <w:rPr>
            <w:noProof/>
            <w:webHidden/>
          </w:rPr>
          <w:fldChar w:fldCharType="begin"/>
        </w:r>
        <w:r>
          <w:rPr>
            <w:noProof/>
            <w:webHidden/>
          </w:rPr>
          <w:instrText xml:space="preserve"> PAGEREF _Toc362454873 \h </w:instrText>
        </w:r>
        <w:r>
          <w:rPr>
            <w:noProof/>
            <w:webHidden/>
          </w:rPr>
        </w:r>
        <w:r>
          <w:rPr>
            <w:noProof/>
            <w:webHidden/>
          </w:rPr>
          <w:fldChar w:fldCharType="separate"/>
        </w:r>
        <w:r w:rsidR="00555002">
          <w:rPr>
            <w:noProof/>
            <w:webHidden/>
          </w:rPr>
          <w:t>7</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4" w:history="1">
        <w:r w:rsidRPr="00AC7E3D">
          <w:rPr>
            <w:rStyle w:val="Hyperlink"/>
            <w:noProof/>
          </w:rPr>
          <w:t>4</w:t>
        </w:r>
        <w:r>
          <w:rPr>
            <w:rFonts w:asciiTheme="minorHAnsi" w:eastAsiaTheme="minorEastAsia" w:hAnsiTheme="minorHAnsi"/>
            <w:b w:val="0"/>
            <w:noProof/>
            <w:sz w:val="22"/>
          </w:rPr>
          <w:tab/>
        </w:r>
        <w:r w:rsidRPr="00AC7E3D">
          <w:rPr>
            <w:rStyle w:val="Hyperlink"/>
            <w:noProof/>
          </w:rPr>
          <w:t>CMSD Overview</w:t>
        </w:r>
        <w:r>
          <w:rPr>
            <w:noProof/>
            <w:webHidden/>
          </w:rPr>
          <w:tab/>
        </w:r>
        <w:r>
          <w:rPr>
            <w:noProof/>
            <w:webHidden/>
          </w:rPr>
          <w:fldChar w:fldCharType="begin"/>
        </w:r>
        <w:r>
          <w:rPr>
            <w:noProof/>
            <w:webHidden/>
          </w:rPr>
          <w:instrText xml:space="preserve"> PAGEREF _Toc362454874 \h </w:instrText>
        </w:r>
        <w:r>
          <w:rPr>
            <w:noProof/>
            <w:webHidden/>
          </w:rPr>
        </w:r>
        <w:r>
          <w:rPr>
            <w:noProof/>
            <w:webHidden/>
          </w:rPr>
          <w:fldChar w:fldCharType="separate"/>
        </w:r>
        <w:r w:rsidR="00555002">
          <w:rPr>
            <w:noProof/>
            <w:webHidden/>
          </w:rPr>
          <w:t>9</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5" w:history="1">
        <w:r w:rsidRPr="00AC7E3D">
          <w:rPr>
            <w:rStyle w:val="Hyperlink"/>
            <w:noProof/>
          </w:rPr>
          <w:t>5</w:t>
        </w:r>
        <w:r>
          <w:rPr>
            <w:rFonts w:asciiTheme="minorHAnsi" w:eastAsiaTheme="minorEastAsia" w:hAnsiTheme="minorHAnsi"/>
            <w:b w:val="0"/>
            <w:noProof/>
            <w:sz w:val="22"/>
          </w:rPr>
          <w:tab/>
        </w:r>
        <w:r w:rsidRPr="00AC7E3D">
          <w:rPr>
            <w:rStyle w:val="Hyperlink"/>
            <w:noProof/>
          </w:rPr>
          <w:t>NIST Virtual Testbed</w:t>
        </w:r>
        <w:r>
          <w:rPr>
            <w:noProof/>
            <w:webHidden/>
          </w:rPr>
          <w:tab/>
        </w:r>
        <w:r>
          <w:rPr>
            <w:noProof/>
            <w:webHidden/>
          </w:rPr>
          <w:fldChar w:fldCharType="begin"/>
        </w:r>
        <w:r>
          <w:rPr>
            <w:noProof/>
            <w:webHidden/>
          </w:rPr>
          <w:instrText xml:space="preserve"> PAGEREF _Toc362454875 \h </w:instrText>
        </w:r>
        <w:r>
          <w:rPr>
            <w:noProof/>
            <w:webHidden/>
          </w:rPr>
        </w:r>
        <w:r>
          <w:rPr>
            <w:noProof/>
            <w:webHidden/>
          </w:rPr>
          <w:fldChar w:fldCharType="separate"/>
        </w:r>
        <w:r w:rsidR="00555002">
          <w:rPr>
            <w:noProof/>
            <w:webHidden/>
          </w:rPr>
          <w:t>11</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76" w:history="1">
        <w:r w:rsidRPr="00AC7E3D">
          <w:rPr>
            <w:rStyle w:val="Hyperlink"/>
            <w:noProof/>
          </w:rPr>
          <w:t>5.1</w:t>
        </w:r>
        <w:r>
          <w:rPr>
            <w:rFonts w:asciiTheme="minorHAnsi" w:eastAsiaTheme="minorEastAsia" w:hAnsiTheme="minorHAnsi"/>
            <w:noProof/>
          </w:rPr>
          <w:tab/>
        </w:r>
        <w:r w:rsidRPr="00AC7E3D">
          <w:rPr>
            <w:rStyle w:val="Hyperlink"/>
            <w:noProof/>
          </w:rPr>
          <w:t>Identifiable Measurement Science Challenges</w:t>
        </w:r>
        <w:r>
          <w:rPr>
            <w:noProof/>
            <w:webHidden/>
          </w:rPr>
          <w:tab/>
        </w:r>
        <w:r>
          <w:rPr>
            <w:noProof/>
            <w:webHidden/>
          </w:rPr>
          <w:fldChar w:fldCharType="begin"/>
        </w:r>
        <w:r>
          <w:rPr>
            <w:noProof/>
            <w:webHidden/>
          </w:rPr>
          <w:instrText xml:space="preserve"> PAGEREF _Toc362454876 \h </w:instrText>
        </w:r>
        <w:r>
          <w:rPr>
            <w:noProof/>
            <w:webHidden/>
          </w:rPr>
        </w:r>
        <w:r>
          <w:rPr>
            <w:noProof/>
            <w:webHidden/>
          </w:rPr>
          <w:fldChar w:fldCharType="separate"/>
        </w:r>
        <w:r w:rsidR="00555002">
          <w:rPr>
            <w:noProof/>
            <w:webHidden/>
          </w:rPr>
          <w:t>11</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77" w:history="1">
        <w:r w:rsidRPr="00AC7E3D">
          <w:rPr>
            <w:rStyle w:val="Hyperlink"/>
            <w:noProof/>
          </w:rPr>
          <w:t>5.2</w:t>
        </w:r>
        <w:r>
          <w:rPr>
            <w:rFonts w:asciiTheme="minorHAnsi" w:eastAsiaTheme="minorEastAsia" w:hAnsiTheme="minorHAnsi"/>
            <w:noProof/>
          </w:rPr>
          <w:tab/>
        </w:r>
        <w:r w:rsidRPr="00AC7E3D">
          <w:rPr>
            <w:rStyle w:val="Hyperlink"/>
            <w:noProof/>
          </w:rPr>
          <w:t>Rockwell Automation Arena</w:t>
        </w:r>
        <w:r>
          <w:rPr>
            <w:noProof/>
            <w:webHidden/>
          </w:rPr>
          <w:tab/>
        </w:r>
        <w:r>
          <w:rPr>
            <w:noProof/>
            <w:webHidden/>
          </w:rPr>
          <w:fldChar w:fldCharType="begin"/>
        </w:r>
        <w:r>
          <w:rPr>
            <w:noProof/>
            <w:webHidden/>
          </w:rPr>
          <w:instrText xml:space="preserve"> PAGEREF _Toc362454877 \h </w:instrText>
        </w:r>
        <w:r>
          <w:rPr>
            <w:noProof/>
            <w:webHidden/>
          </w:rPr>
        </w:r>
        <w:r>
          <w:rPr>
            <w:noProof/>
            <w:webHidden/>
          </w:rPr>
          <w:fldChar w:fldCharType="separate"/>
        </w:r>
        <w:r w:rsidR="00555002">
          <w:rPr>
            <w:noProof/>
            <w:webHidden/>
          </w:rPr>
          <w:t>13</w:t>
        </w:r>
        <w:r>
          <w:rPr>
            <w:noProof/>
            <w:webHidden/>
          </w:rPr>
          <w:fldChar w:fldCharType="end"/>
        </w:r>
      </w:hyperlink>
    </w:p>
    <w:p w:rsidR="00923D4A" w:rsidRDefault="00923D4A">
      <w:pPr>
        <w:pStyle w:val="TOC3"/>
        <w:tabs>
          <w:tab w:val="left" w:pos="1320"/>
          <w:tab w:val="right" w:leader="dot" w:pos="9350"/>
        </w:tabs>
        <w:rPr>
          <w:rFonts w:asciiTheme="minorHAnsi" w:eastAsiaTheme="minorEastAsia" w:hAnsiTheme="minorHAnsi"/>
          <w:noProof/>
        </w:rPr>
      </w:pPr>
      <w:hyperlink w:anchor="_Toc362454878" w:history="1">
        <w:r w:rsidRPr="00AC7E3D">
          <w:rPr>
            <w:rStyle w:val="Hyperlink"/>
            <w:noProof/>
          </w:rPr>
          <w:t>5.2.1</w:t>
        </w:r>
        <w:r>
          <w:rPr>
            <w:rFonts w:asciiTheme="minorHAnsi" w:eastAsiaTheme="minorEastAsia" w:hAnsiTheme="minorHAnsi"/>
            <w:noProof/>
          </w:rPr>
          <w:tab/>
        </w:r>
        <w:r w:rsidRPr="00AC7E3D">
          <w:rPr>
            <w:rStyle w:val="Hyperlink"/>
            <w:noProof/>
          </w:rPr>
          <w:t>MTConnect</w:t>
        </w:r>
        <w:r>
          <w:rPr>
            <w:noProof/>
            <w:webHidden/>
          </w:rPr>
          <w:tab/>
        </w:r>
        <w:r>
          <w:rPr>
            <w:noProof/>
            <w:webHidden/>
          </w:rPr>
          <w:fldChar w:fldCharType="begin"/>
        </w:r>
        <w:r>
          <w:rPr>
            <w:noProof/>
            <w:webHidden/>
          </w:rPr>
          <w:instrText xml:space="preserve"> PAGEREF _Toc362454878 \h </w:instrText>
        </w:r>
        <w:r>
          <w:rPr>
            <w:noProof/>
            <w:webHidden/>
          </w:rPr>
        </w:r>
        <w:r>
          <w:rPr>
            <w:noProof/>
            <w:webHidden/>
          </w:rPr>
          <w:fldChar w:fldCharType="separate"/>
        </w:r>
        <w:r w:rsidR="00555002">
          <w:rPr>
            <w:noProof/>
            <w:webHidden/>
          </w:rPr>
          <w:t>17</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79" w:history="1">
        <w:r w:rsidRPr="00AC7E3D">
          <w:rPr>
            <w:rStyle w:val="Hyperlink"/>
            <w:noProof/>
          </w:rPr>
          <w:t>6</w:t>
        </w:r>
        <w:r>
          <w:rPr>
            <w:rFonts w:asciiTheme="minorHAnsi" w:eastAsiaTheme="minorEastAsia" w:hAnsiTheme="minorHAnsi"/>
            <w:b w:val="0"/>
            <w:noProof/>
            <w:sz w:val="22"/>
          </w:rPr>
          <w:tab/>
        </w:r>
        <w:r w:rsidRPr="00AC7E3D">
          <w:rPr>
            <w:rStyle w:val="Hyperlink"/>
            <w:noProof/>
          </w:rPr>
          <w:t>CMSD VFT Simulation of GM Casting Facility</w:t>
        </w:r>
        <w:r>
          <w:rPr>
            <w:noProof/>
            <w:webHidden/>
          </w:rPr>
          <w:tab/>
        </w:r>
        <w:r>
          <w:rPr>
            <w:noProof/>
            <w:webHidden/>
          </w:rPr>
          <w:fldChar w:fldCharType="begin"/>
        </w:r>
        <w:r>
          <w:rPr>
            <w:noProof/>
            <w:webHidden/>
          </w:rPr>
          <w:instrText xml:space="preserve"> PAGEREF _Toc362454879 \h </w:instrText>
        </w:r>
        <w:r>
          <w:rPr>
            <w:noProof/>
            <w:webHidden/>
          </w:rPr>
        </w:r>
        <w:r>
          <w:rPr>
            <w:noProof/>
            <w:webHidden/>
          </w:rPr>
          <w:fldChar w:fldCharType="separate"/>
        </w:r>
        <w:r w:rsidR="00555002">
          <w:rPr>
            <w:noProof/>
            <w:webHidden/>
          </w:rPr>
          <w:t>24</w:t>
        </w:r>
        <w:r>
          <w:rPr>
            <w:noProof/>
            <w:webHidden/>
          </w:rPr>
          <w:fldChar w:fldCharType="end"/>
        </w:r>
      </w:hyperlink>
    </w:p>
    <w:p w:rsidR="00923D4A" w:rsidRDefault="00923D4A">
      <w:pPr>
        <w:pStyle w:val="TOC2"/>
        <w:tabs>
          <w:tab w:val="left" w:pos="880"/>
          <w:tab w:val="right" w:leader="dot" w:pos="9350"/>
        </w:tabs>
        <w:rPr>
          <w:rFonts w:asciiTheme="minorHAnsi" w:eastAsiaTheme="minorEastAsia" w:hAnsiTheme="minorHAnsi"/>
          <w:noProof/>
        </w:rPr>
      </w:pPr>
      <w:hyperlink w:anchor="_Toc362454880" w:history="1">
        <w:r w:rsidRPr="00AC7E3D">
          <w:rPr>
            <w:rStyle w:val="Hyperlink"/>
            <w:noProof/>
          </w:rPr>
          <w:t>6.1</w:t>
        </w:r>
        <w:r>
          <w:rPr>
            <w:rFonts w:asciiTheme="minorHAnsi" w:eastAsiaTheme="minorEastAsia" w:hAnsiTheme="minorHAnsi"/>
            <w:noProof/>
          </w:rPr>
          <w:tab/>
        </w:r>
        <w:r w:rsidRPr="00AC7E3D">
          <w:rPr>
            <w:rStyle w:val="Hyperlink"/>
            <w:noProof/>
          </w:rPr>
          <w:t>CMSD Manufacturing Use</w:t>
        </w:r>
        <w:r>
          <w:rPr>
            <w:noProof/>
            <w:webHidden/>
          </w:rPr>
          <w:tab/>
        </w:r>
        <w:r>
          <w:rPr>
            <w:noProof/>
            <w:webHidden/>
          </w:rPr>
          <w:fldChar w:fldCharType="begin"/>
        </w:r>
        <w:r>
          <w:rPr>
            <w:noProof/>
            <w:webHidden/>
          </w:rPr>
          <w:instrText xml:space="preserve"> PAGEREF _Toc362454880 \h </w:instrText>
        </w:r>
        <w:r>
          <w:rPr>
            <w:noProof/>
            <w:webHidden/>
          </w:rPr>
        </w:r>
        <w:r>
          <w:rPr>
            <w:noProof/>
            <w:webHidden/>
          </w:rPr>
          <w:fldChar w:fldCharType="separate"/>
        </w:r>
        <w:r w:rsidR="00555002">
          <w:rPr>
            <w:noProof/>
            <w:webHidden/>
          </w:rPr>
          <w:t>24</w:t>
        </w:r>
        <w:r>
          <w:rPr>
            <w:noProof/>
            <w:webHidden/>
          </w:rPr>
          <w:fldChar w:fldCharType="end"/>
        </w:r>
      </w:hyperlink>
    </w:p>
    <w:p w:rsidR="00923D4A" w:rsidRDefault="00923D4A">
      <w:pPr>
        <w:pStyle w:val="TOC1"/>
        <w:tabs>
          <w:tab w:val="left" w:pos="446"/>
          <w:tab w:val="right" w:leader="dot" w:pos="9350"/>
        </w:tabs>
        <w:rPr>
          <w:rFonts w:asciiTheme="minorHAnsi" w:eastAsiaTheme="minorEastAsia" w:hAnsiTheme="minorHAnsi"/>
          <w:b w:val="0"/>
          <w:noProof/>
          <w:sz w:val="22"/>
        </w:rPr>
      </w:pPr>
      <w:hyperlink w:anchor="_Toc362454881" w:history="1">
        <w:r w:rsidRPr="00AC7E3D">
          <w:rPr>
            <w:rStyle w:val="Hyperlink"/>
            <w:noProof/>
          </w:rPr>
          <w:t>7</w:t>
        </w:r>
        <w:r>
          <w:rPr>
            <w:rFonts w:asciiTheme="minorHAnsi" w:eastAsiaTheme="minorEastAsia" w:hAnsiTheme="minorHAnsi"/>
            <w:b w:val="0"/>
            <w:noProof/>
            <w:sz w:val="22"/>
          </w:rPr>
          <w:tab/>
        </w:r>
        <w:r w:rsidRPr="00AC7E3D">
          <w:rPr>
            <w:rStyle w:val="Hyperlink"/>
            <w:noProof/>
          </w:rPr>
          <w:t>References</w:t>
        </w:r>
        <w:r>
          <w:rPr>
            <w:noProof/>
            <w:webHidden/>
          </w:rPr>
          <w:tab/>
        </w:r>
        <w:r>
          <w:rPr>
            <w:noProof/>
            <w:webHidden/>
          </w:rPr>
          <w:fldChar w:fldCharType="begin"/>
        </w:r>
        <w:r>
          <w:rPr>
            <w:noProof/>
            <w:webHidden/>
          </w:rPr>
          <w:instrText xml:space="preserve"> PAGEREF _Toc362454881 \h </w:instrText>
        </w:r>
        <w:r>
          <w:rPr>
            <w:noProof/>
            <w:webHidden/>
          </w:rPr>
        </w:r>
        <w:r>
          <w:rPr>
            <w:noProof/>
            <w:webHidden/>
          </w:rPr>
          <w:fldChar w:fldCharType="separate"/>
        </w:r>
        <w:r w:rsidR="00555002">
          <w:rPr>
            <w:noProof/>
            <w:webHidden/>
          </w:rPr>
          <w:t>29</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2" w:history="1">
        <w:r w:rsidRPr="00AC7E3D">
          <w:rPr>
            <w:rStyle w:val="Hyperlink"/>
            <w:noProof/>
          </w:rPr>
          <w:t>Appendix I</w:t>
        </w:r>
        <w:r>
          <w:rPr>
            <w:noProof/>
            <w:webHidden/>
          </w:rPr>
          <w:tab/>
        </w:r>
        <w:r>
          <w:rPr>
            <w:noProof/>
            <w:webHidden/>
          </w:rPr>
          <w:fldChar w:fldCharType="begin"/>
        </w:r>
        <w:r>
          <w:rPr>
            <w:noProof/>
            <w:webHidden/>
          </w:rPr>
          <w:instrText xml:space="preserve"> PAGEREF _Toc362454882 \h </w:instrText>
        </w:r>
        <w:r>
          <w:rPr>
            <w:noProof/>
            <w:webHidden/>
          </w:rPr>
        </w:r>
        <w:r>
          <w:rPr>
            <w:noProof/>
            <w:webHidden/>
          </w:rPr>
          <w:fldChar w:fldCharType="separate"/>
        </w:r>
        <w:r w:rsidR="00555002">
          <w:rPr>
            <w:noProof/>
            <w:webHidden/>
          </w:rPr>
          <w:t>30</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3" w:history="1">
        <w:r w:rsidRPr="00AC7E3D">
          <w:rPr>
            <w:rStyle w:val="Hyperlink"/>
            <w:noProof/>
          </w:rPr>
          <w:t>Appendix II CMSD Builder</w:t>
        </w:r>
        <w:r>
          <w:rPr>
            <w:noProof/>
            <w:webHidden/>
          </w:rPr>
          <w:tab/>
        </w:r>
        <w:r>
          <w:rPr>
            <w:noProof/>
            <w:webHidden/>
          </w:rPr>
          <w:fldChar w:fldCharType="begin"/>
        </w:r>
        <w:r>
          <w:rPr>
            <w:noProof/>
            <w:webHidden/>
          </w:rPr>
          <w:instrText xml:space="preserve"> PAGEREF _Toc362454883 \h </w:instrText>
        </w:r>
        <w:r>
          <w:rPr>
            <w:noProof/>
            <w:webHidden/>
          </w:rPr>
        </w:r>
        <w:r>
          <w:rPr>
            <w:noProof/>
            <w:webHidden/>
          </w:rPr>
          <w:fldChar w:fldCharType="separate"/>
        </w:r>
        <w:r w:rsidR="00555002">
          <w:rPr>
            <w:noProof/>
            <w:webHidden/>
          </w:rPr>
          <w:t>31</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4" w:history="1">
        <w:r w:rsidRPr="00AC7E3D">
          <w:rPr>
            <w:rStyle w:val="Hyperlink"/>
            <w:noProof/>
          </w:rPr>
          <w:t>A.</w:t>
        </w:r>
        <w:r>
          <w:rPr>
            <w:rFonts w:asciiTheme="minorHAnsi" w:eastAsiaTheme="minorEastAsia" w:hAnsiTheme="minorHAnsi"/>
            <w:noProof/>
          </w:rPr>
          <w:tab/>
        </w:r>
        <w:r w:rsidRPr="00AC7E3D">
          <w:rPr>
            <w:rStyle w:val="Hyperlink"/>
            <w:noProof/>
          </w:rPr>
          <w:t>C++ Reflection</w:t>
        </w:r>
        <w:r>
          <w:rPr>
            <w:noProof/>
            <w:webHidden/>
          </w:rPr>
          <w:tab/>
        </w:r>
        <w:r>
          <w:rPr>
            <w:noProof/>
            <w:webHidden/>
          </w:rPr>
          <w:fldChar w:fldCharType="begin"/>
        </w:r>
        <w:r>
          <w:rPr>
            <w:noProof/>
            <w:webHidden/>
          </w:rPr>
          <w:instrText xml:space="preserve"> PAGEREF _Toc362454884 \h </w:instrText>
        </w:r>
        <w:r>
          <w:rPr>
            <w:noProof/>
            <w:webHidden/>
          </w:rPr>
        </w:r>
        <w:r>
          <w:rPr>
            <w:noProof/>
            <w:webHidden/>
          </w:rPr>
          <w:fldChar w:fldCharType="separate"/>
        </w:r>
        <w:r w:rsidR="00555002">
          <w:rPr>
            <w:noProof/>
            <w:webHidden/>
          </w:rPr>
          <w:t>35</w:t>
        </w:r>
        <w:r>
          <w:rPr>
            <w:noProof/>
            <w:webHidden/>
          </w:rPr>
          <w:fldChar w:fldCharType="end"/>
        </w:r>
      </w:hyperlink>
    </w:p>
    <w:p w:rsidR="00923D4A" w:rsidRDefault="00923D4A">
      <w:pPr>
        <w:pStyle w:val="TOC1"/>
        <w:tabs>
          <w:tab w:val="right" w:leader="dot" w:pos="9350"/>
        </w:tabs>
        <w:rPr>
          <w:rFonts w:asciiTheme="minorHAnsi" w:eastAsiaTheme="minorEastAsia" w:hAnsiTheme="minorHAnsi"/>
          <w:b w:val="0"/>
          <w:noProof/>
          <w:sz w:val="22"/>
        </w:rPr>
      </w:pPr>
      <w:hyperlink w:anchor="_Toc362454885" w:history="1">
        <w:r w:rsidRPr="00AC7E3D">
          <w:rPr>
            <w:rStyle w:val="Hyperlink"/>
            <w:noProof/>
          </w:rPr>
          <w:t>Appendix III</w:t>
        </w:r>
        <w:r>
          <w:rPr>
            <w:noProof/>
            <w:webHidden/>
          </w:rPr>
          <w:tab/>
        </w:r>
        <w:r>
          <w:rPr>
            <w:noProof/>
            <w:webHidden/>
          </w:rPr>
          <w:fldChar w:fldCharType="begin"/>
        </w:r>
        <w:r>
          <w:rPr>
            <w:noProof/>
            <w:webHidden/>
          </w:rPr>
          <w:instrText xml:space="preserve"> PAGEREF _Toc362454885 \h </w:instrText>
        </w:r>
        <w:r>
          <w:rPr>
            <w:noProof/>
            <w:webHidden/>
          </w:rPr>
        </w:r>
        <w:r>
          <w:rPr>
            <w:noProof/>
            <w:webHidden/>
          </w:rPr>
          <w:fldChar w:fldCharType="separate"/>
        </w:r>
        <w:r w:rsidR="00555002">
          <w:rPr>
            <w:noProof/>
            <w:webHidden/>
          </w:rPr>
          <w:t>37</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6" w:history="1">
        <w:r w:rsidRPr="00AC7E3D">
          <w:rPr>
            <w:rStyle w:val="Hyperlink"/>
            <w:noProof/>
          </w:rPr>
          <w:t>A.</w:t>
        </w:r>
        <w:r>
          <w:rPr>
            <w:rFonts w:asciiTheme="minorHAnsi" w:eastAsiaTheme="minorEastAsia" w:hAnsiTheme="minorHAnsi"/>
            <w:noProof/>
          </w:rPr>
          <w:tab/>
        </w:r>
        <w:r w:rsidRPr="00AC7E3D">
          <w:rPr>
            <w:rStyle w:val="Hyperlink"/>
            <w:noProof/>
          </w:rPr>
          <w:t>Cost Functions</w:t>
        </w:r>
        <w:r>
          <w:rPr>
            <w:noProof/>
            <w:webHidden/>
          </w:rPr>
          <w:tab/>
        </w:r>
        <w:r>
          <w:rPr>
            <w:noProof/>
            <w:webHidden/>
          </w:rPr>
          <w:fldChar w:fldCharType="begin"/>
        </w:r>
        <w:r>
          <w:rPr>
            <w:noProof/>
            <w:webHidden/>
          </w:rPr>
          <w:instrText xml:space="preserve"> PAGEREF _Toc362454886 \h </w:instrText>
        </w:r>
        <w:r>
          <w:rPr>
            <w:noProof/>
            <w:webHidden/>
          </w:rPr>
        </w:r>
        <w:r>
          <w:rPr>
            <w:noProof/>
            <w:webHidden/>
          </w:rPr>
          <w:fldChar w:fldCharType="separate"/>
        </w:r>
        <w:r w:rsidR="00555002">
          <w:rPr>
            <w:noProof/>
            <w:webHidden/>
          </w:rPr>
          <w:t>37</w:t>
        </w:r>
        <w:r>
          <w:rPr>
            <w:noProof/>
            <w:webHidden/>
          </w:rPr>
          <w:fldChar w:fldCharType="end"/>
        </w:r>
      </w:hyperlink>
    </w:p>
    <w:p w:rsidR="00923D4A" w:rsidRDefault="00923D4A">
      <w:pPr>
        <w:pStyle w:val="TOC2"/>
        <w:tabs>
          <w:tab w:val="left" w:pos="660"/>
          <w:tab w:val="right" w:leader="dot" w:pos="9350"/>
        </w:tabs>
        <w:rPr>
          <w:rFonts w:asciiTheme="minorHAnsi" w:eastAsiaTheme="minorEastAsia" w:hAnsiTheme="minorHAnsi"/>
          <w:noProof/>
        </w:rPr>
      </w:pPr>
      <w:hyperlink w:anchor="_Toc362454887" w:history="1">
        <w:r w:rsidRPr="00AC7E3D">
          <w:rPr>
            <w:rStyle w:val="Hyperlink"/>
            <w:noProof/>
          </w:rPr>
          <w:t>B.</w:t>
        </w:r>
        <w:r>
          <w:rPr>
            <w:rFonts w:asciiTheme="minorHAnsi" w:eastAsiaTheme="minorEastAsia" w:hAnsiTheme="minorHAnsi"/>
            <w:noProof/>
          </w:rPr>
          <w:tab/>
        </w:r>
        <w:r w:rsidRPr="00AC7E3D">
          <w:rPr>
            <w:rStyle w:val="Hyperlink"/>
            <w:noProof/>
          </w:rPr>
          <w:t>Obstacles</w:t>
        </w:r>
        <w:r>
          <w:rPr>
            <w:noProof/>
            <w:webHidden/>
          </w:rPr>
          <w:tab/>
        </w:r>
        <w:r>
          <w:rPr>
            <w:noProof/>
            <w:webHidden/>
          </w:rPr>
          <w:fldChar w:fldCharType="begin"/>
        </w:r>
        <w:r>
          <w:rPr>
            <w:noProof/>
            <w:webHidden/>
          </w:rPr>
          <w:instrText xml:space="preserve"> PAGEREF _Toc362454887 \h </w:instrText>
        </w:r>
        <w:r>
          <w:rPr>
            <w:noProof/>
            <w:webHidden/>
          </w:rPr>
        </w:r>
        <w:r>
          <w:rPr>
            <w:noProof/>
            <w:webHidden/>
          </w:rPr>
          <w:fldChar w:fldCharType="separate"/>
        </w:r>
        <w:r w:rsidR="00555002">
          <w:rPr>
            <w:noProof/>
            <w:webHidden/>
          </w:rPr>
          <w:t>38</w:t>
        </w:r>
        <w:r>
          <w:rPr>
            <w:noProof/>
            <w:webHidden/>
          </w:rPr>
          <w:fldChar w:fldCharType="end"/>
        </w:r>
      </w:hyperlink>
    </w:p>
    <w:p w:rsidR="00EA4E09" w:rsidRPr="00B050D2" w:rsidRDefault="00F46861" w:rsidP="00EA4E09">
      <w:pPr>
        <w:rPr>
          <w:rFonts w:asciiTheme="minorHAnsi" w:hAnsiTheme="minorHAnsi"/>
        </w:rPr>
      </w:pPr>
      <w:r w:rsidRPr="00B050D2">
        <w:rPr>
          <w:rFonts w:asciiTheme="minorHAnsi" w:hAnsiTheme="minorHAnsi"/>
        </w:rPr>
        <w:fldChar w:fldCharType="end"/>
      </w:r>
    </w:p>
    <w:p w:rsidR="00EA4E09" w:rsidRPr="00B050D2" w:rsidRDefault="00EA4E09">
      <w:pPr>
        <w:rPr>
          <w:rFonts w:asciiTheme="minorHAnsi" w:eastAsiaTheme="majorEastAsia" w:hAnsiTheme="minorHAnsi" w:cstheme="majorBidi"/>
          <w:b/>
          <w:bCs/>
          <w:sz w:val="28"/>
          <w:szCs w:val="28"/>
        </w:rPr>
      </w:pPr>
      <w:r w:rsidRPr="00B050D2">
        <w:rPr>
          <w:rFonts w:asciiTheme="minorHAnsi" w:hAnsiTheme="minorHAnsi"/>
        </w:rPr>
        <w:br w:type="page"/>
      </w:r>
    </w:p>
    <w:p w:rsidR="00605E3E" w:rsidRDefault="00A6284D" w:rsidP="00605E3E">
      <w:pPr>
        <w:pStyle w:val="Heading1"/>
        <w:rPr>
          <w:rFonts w:asciiTheme="minorHAnsi" w:hAnsiTheme="minorHAnsi"/>
        </w:rPr>
      </w:pPr>
      <w:bookmarkStart w:id="0" w:name="_Toc362454865"/>
      <w:r w:rsidRPr="00B050D2">
        <w:rPr>
          <w:rFonts w:asciiTheme="minorHAnsi" w:hAnsiTheme="minorHAnsi"/>
        </w:rPr>
        <w:lastRenderedPageBreak/>
        <w:t>Introduction</w:t>
      </w:r>
      <w:bookmarkEnd w:id="0"/>
    </w:p>
    <w:p w:rsidR="00605E3E" w:rsidRDefault="00605E3E" w:rsidP="00605E3E">
      <w:pPr>
        <w:rPr>
          <w:rFonts w:asciiTheme="minorHAnsi" w:hAnsiTheme="minorHAnsi"/>
          <w:b/>
          <w:bCs/>
        </w:rPr>
      </w:pPr>
      <w:r w:rsidRPr="00605E3E">
        <w:rPr>
          <w:rFonts w:asciiTheme="minorHAnsi" w:hAnsiTheme="minorHAnsi"/>
        </w:rPr>
        <w:t xml:space="preserve">This document describes the purpose, scope and requirements of </w:t>
      </w:r>
      <w:r>
        <w:rPr>
          <w:rFonts w:asciiTheme="minorHAnsi" w:hAnsiTheme="minorHAnsi"/>
        </w:rPr>
        <w:t>NIST Virtual Factory Testbed using CMSD as its core information model</w:t>
      </w:r>
      <w:r w:rsidRPr="00605E3E">
        <w:rPr>
          <w:rFonts w:asciiTheme="minorHAnsi" w:hAnsiTheme="minorHAnsi"/>
        </w:rPr>
        <w:t xml:space="preserve">. </w:t>
      </w:r>
    </w:p>
    <w:p w:rsidR="00A6284D" w:rsidRDefault="00A6284D" w:rsidP="00605E3E">
      <w:pPr>
        <w:pStyle w:val="Heading1"/>
        <w:rPr>
          <w:rFonts w:asciiTheme="minorHAnsi" w:hAnsiTheme="minorHAnsi"/>
        </w:rPr>
      </w:pPr>
      <w:bookmarkStart w:id="1" w:name="_Toc362454866"/>
      <w:r w:rsidRPr="00605E3E">
        <w:rPr>
          <w:rFonts w:asciiTheme="minorHAnsi" w:hAnsiTheme="minorHAnsi"/>
        </w:rPr>
        <w:t>Purpose</w:t>
      </w:r>
      <w:bookmarkEnd w:id="1"/>
    </w:p>
    <w:p w:rsidR="00605E3E" w:rsidRPr="00605E3E" w:rsidRDefault="00605E3E" w:rsidP="00605E3E">
      <w:pPr>
        <w:rPr>
          <w:rFonts w:asciiTheme="minorHAnsi" w:hAnsiTheme="minorHAnsi"/>
          <w:b/>
          <w:bCs/>
        </w:rPr>
      </w:pPr>
      <w:r w:rsidRPr="00605E3E">
        <w:rPr>
          <w:rFonts w:asciiTheme="minorHAnsi" w:hAnsiTheme="minorHAnsi"/>
        </w:rPr>
        <w:t xml:space="preserve">The purpose of NIST Virtual Factory Testbed is to develop a system methodology and software framework in which to conduct analysis and compute optimizations of factory performance. The long-term strategic goal is to develop an automated approach to optimization of production systems for more efficient operation. Given that NIST itself only has a small manufacturing job shop, the Virtual Factory Testbed will be used in the study of a broader range of production and would greatly assist in the ability to measure and optimize a multitude of manufacturing scenarios. Ultimately, the ability to study a broader range of production would be of greater use to NIST’s industrial manufacturing partners. </w:t>
      </w:r>
    </w:p>
    <w:p w:rsidR="00A6284D" w:rsidRPr="00B050D2" w:rsidRDefault="00605E3E" w:rsidP="00A6284D">
      <w:pPr>
        <w:pStyle w:val="Heading1"/>
        <w:rPr>
          <w:rFonts w:asciiTheme="minorHAnsi" w:hAnsiTheme="minorHAnsi"/>
        </w:rPr>
      </w:pPr>
      <w:bookmarkStart w:id="2" w:name="_Toc362454867"/>
      <w:r>
        <w:rPr>
          <w:rFonts w:asciiTheme="minorHAnsi" w:hAnsiTheme="minorHAnsi"/>
        </w:rPr>
        <w:t>NIST VFT</w:t>
      </w:r>
      <w:r w:rsidR="00587468" w:rsidRPr="00B050D2">
        <w:rPr>
          <w:rFonts w:asciiTheme="minorHAnsi" w:hAnsiTheme="minorHAnsi"/>
        </w:rPr>
        <w:t xml:space="preserve"> </w:t>
      </w:r>
      <w:r w:rsidR="00A6284D" w:rsidRPr="00B050D2">
        <w:rPr>
          <w:rFonts w:asciiTheme="minorHAnsi" w:hAnsiTheme="minorHAnsi"/>
        </w:rPr>
        <w:t>Requirements</w:t>
      </w:r>
      <w:bookmarkEnd w:id="2"/>
    </w:p>
    <w:p w:rsidR="00A6284D" w:rsidRPr="00B050D2" w:rsidRDefault="00A6284D" w:rsidP="00A6284D">
      <w:pPr>
        <w:pStyle w:val="Heading2"/>
        <w:rPr>
          <w:rFonts w:asciiTheme="minorHAnsi" w:hAnsiTheme="minorHAnsi"/>
        </w:rPr>
      </w:pPr>
      <w:bookmarkStart w:id="3" w:name="_Toc362454868"/>
      <w:r w:rsidRPr="00B050D2">
        <w:rPr>
          <w:rFonts w:asciiTheme="minorHAnsi" w:hAnsiTheme="minorHAnsi"/>
        </w:rPr>
        <w:t>Overview</w:t>
      </w:r>
      <w:bookmarkEnd w:id="3"/>
    </w:p>
    <w:p w:rsidR="006E39F4" w:rsidRDefault="006E39F4" w:rsidP="006E39F4">
      <w:pPr>
        <w:rPr>
          <w:rFonts w:asciiTheme="minorHAnsi" w:hAnsiTheme="minorHAnsi"/>
        </w:rPr>
      </w:pPr>
      <w:r>
        <w:rPr>
          <w:rFonts w:asciiTheme="minorHAnsi" w:hAnsiTheme="minorHAnsi"/>
        </w:rPr>
        <w:t>Production modeling</w:t>
      </w:r>
      <w:r w:rsidRPr="00B050D2">
        <w:rPr>
          <w:rFonts w:asciiTheme="minorHAnsi" w:hAnsiTheme="minorHAnsi"/>
        </w:rPr>
        <w:t xml:space="preserve"> must consider all aspects of the manufacturing operation, i.e., plant, process and personnel as well as design, production, and maintenance.</w:t>
      </w:r>
    </w:p>
    <w:p w:rsidR="006E39F4" w:rsidRPr="00B050D2" w:rsidRDefault="00101793" w:rsidP="006E39F4">
      <w:pPr>
        <w:rPr>
          <w:rFonts w:asciiTheme="minorHAnsi" w:hAnsiTheme="minorHAnsi"/>
        </w:rPr>
      </w:pPr>
      <w:r w:rsidRPr="00101793">
        <w:rPr>
          <w:rFonts w:asciiTheme="minorHAnsi" w:hAnsiTheme="minorHAnsi"/>
        </w:rPr>
        <w:t>Although CMSD provide</w:t>
      </w:r>
      <w:r>
        <w:rPr>
          <w:rFonts w:asciiTheme="minorHAnsi" w:hAnsiTheme="minorHAnsi"/>
        </w:rPr>
        <w:t>s</w:t>
      </w:r>
      <w:r w:rsidRPr="00101793">
        <w:rPr>
          <w:rFonts w:asciiTheme="minorHAnsi" w:hAnsiTheme="minorHAnsi"/>
        </w:rPr>
        <w:t xml:space="preserve"> a neutral framework that facilitates the creation of collections of related manufacturing information suitable for use in the creation or enhancement of manufacturing simulations and other manufacturing applications, CMSD would be better served if supplemented by a 1) more incremental approach to file development, 2) more feedback and separation of manufacturing operation and 3) intrinsic language to describe optimality in the system.</w:t>
      </w:r>
    </w:p>
    <w:p w:rsidR="002F140C" w:rsidRPr="00B050D2" w:rsidRDefault="002F140C" w:rsidP="00A6284D">
      <w:pPr>
        <w:rPr>
          <w:rFonts w:asciiTheme="minorHAnsi" w:hAnsiTheme="minorHAnsi"/>
        </w:rPr>
      </w:pPr>
    </w:p>
    <w:p w:rsidR="00C008E2" w:rsidRPr="006E39F4" w:rsidRDefault="00AB01C4" w:rsidP="00C008E2">
      <w:pPr>
        <w:pStyle w:val="Heading2"/>
        <w:rPr>
          <w:rFonts w:asciiTheme="minorHAnsi" w:hAnsiTheme="minorHAnsi"/>
        </w:rPr>
      </w:pPr>
      <w:bookmarkStart w:id="4" w:name="_Toc362454869"/>
      <w:r>
        <w:rPr>
          <w:rFonts w:asciiTheme="minorHAnsi" w:hAnsiTheme="minorHAnsi"/>
        </w:rPr>
        <w:t>Key Concepts</w:t>
      </w:r>
      <w:bookmarkEnd w:id="4"/>
    </w:p>
    <w:p w:rsidR="00440954" w:rsidRPr="00B050D2" w:rsidRDefault="00440954" w:rsidP="00AB01C4">
      <w:pPr>
        <w:pStyle w:val="Heading3"/>
        <w:rPr>
          <w:rFonts w:asciiTheme="minorHAnsi" w:hAnsiTheme="minorHAnsi"/>
        </w:rPr>
      </w:pPr>
      <w:bookmarkStart w:id="5" w:name="_Toc362454871"/>
      <w:r w:rsidRPr="00AB01C4">
        <w:rPr>
          <w:rFonts w:asciiTheme="minorHAnsi" w:hAnsiTheme="minorHAnsi"/>
        </w:rPr>
        <w:t xml:space="preserve">KPI </w:t>
      </w:r>
      <w:r w:rsidR="00B107B8">
        <w:rPr>
          <w:rFonts w:asciiTheme="minorHAnsi" w:hAnsiTheme="minorHAnsi"/>
        </w:rPr>
        <w:t>-</w:t>
      </w:r>
      <w:r w:rsidRPr="00AB01C4">
        <w:rPr>
          <w:rFonts w:asciiTheme="minorHAnsi" w:hAnsiTheme="minorHAnsi"/>
        </w:rPr>
        <w:tab/>
      </w:r>
      <w:r w:rsidRPr="00B050D2">
        <w:rPr>
          <w:rFonts w:asciiTheme="minorHAnsi" w:hAnsiTheme="minorHAnsi"/>
        </w:rPr>
        <w:t>Key Performance Indicators</w:t>
      </w:r>
      <w:bookmarkEnd w:id="5"/>
    </w:p>
    <w:p w:rsidR="00C87B89" w:rsidRPr="00B050D2" w:rsidRDefault="00C87B89" w:rsidP="00C87B89">
      <w:pPr>
        <w:rPr>
          <w:rFonts w:asciiTheme="minorHAnsi" w:hAnsiTheme="minorHAnsi"/>
        </w:rPr>
      </w:pPr>
      <w:r w:rsidRPr="00B050D2">
        <w:rPr>
          <w:rFonts w:asciiTheme="minorHAnsi" w:hAnsiTheme="minorHAnsi"/>
        </w:rPr>
        <w:t>KPI can serve as a basis for decisions (problem identification) and for performance benchmarks (target / actual comparison) to describe and understand important production elements. Since KPI can characterize the behavior of their production, this can help manufacturer's benchmark performance. Benchmarking can be used to compare current performance against historical performance, as well as a comparison against others in industry. Depending on the perceived KPI value, companies can choose to initiate subsequent remediation action to improve efficiency or not.</w:t>
      </w:r>
    </w:p>
    <w:p w:rsidR="0026526B" w:rsidRPr="00B050D2" w:rsidRDefault="004B1D73" w:rsidP="0026526B">
      <w:pPr>
        <w:rPr>
          <w:rFonts w:asciiTheme="minorHAnsi" w:hAnsiTheme="minorHAnsi"/>
        </w:rPr>
      </w:pPr>
      <w:r w:rsidRPr="00B050D2">
        <w:rPr>
          <w:rFonts w:asciiTheme="minorHAnsi" w:hAnsiTheme="minorHAnsi"/>
        </w:rPr>
        <w:t xml:space="preserve">Key Performance Indicators (KPI) are metrics that provide a means to characterize productivity. To help understand and implement KPI, the International Organization for Standardization (ISO) has developed a draft standard ISO 22400, “Automation systems and </w:t>
      </w:r>
      <w:r w:rsidR="000F57AF" w:rsidRPr="00B050D2">
        <w:rPr>
          <w:rFonts w:asciiTheme="minorHAnsi" w:hAnsiTheme="minorHAnsi"/>
        </w:rPr>
        <w:t>integration Key</w:t>
      </w:r>
      <w:r w:rsidRPr="00B050D2">
        <w:rPr>
          <w:rFonts w:asciiTheme="minorHAnsi" w:hAnsiTheme="minorHAnsi"/>
        </w:rPr>
        <w:t xml:space="preserve"> performance indicators for manufacturing operations management”, that offers guidance with the definition, usage, application and benefits of production KPI and associated metrics. KPIs computed for benchmarks, comparisons, estimations and forecasts are described in terms of data pertaining to the process, the machinery and equipment, the product manufactured and its quality, the manufacturing personnel and other related manufacturing resources.</w:t>
      </w:r>
      <w:r w:rsidR="0026526B" w:rsidRPr="00B050D2">
        <w:rPr>
          <w:rFonts w:asciiTheme="minorHAnsi" w:hAnsiTheme="minorHAnsi"/>
        </w:rPr>
        <w:t xml:space="preserve"> </w:t>
      </w:r>
      <w:r w:rsidR="002C76EF">
        <w:fldChar w:fldCharType="begin"/>
      </w:r>
      <w:r w:rsidR="002C76EF">
        <w:instrText xml:space="preserve"> REF _Ref312149601 \h  \* MERGEFORMAT </w:instrText>
      </w:r>
      <w:r w:rsidR="002C76EF">
        <w:fldChar w:fldCharType="separate"/>
      </w:r>
      <w:r w:rsidR="00555002">
        <w:rPr>
          <w:b/>
          <w:bCs/>
        </w:rPr>
        <w:t>Error! Reference source not found.</w:t>
      </w:r>
      <w:r w:rsidR="002C76EF">
        <w:fldChar w:fldCharType="end"/>
      </w:r>
      <w:r w:rsidR="004F10CD" w:rsidRPr="00B050D2">
        <w:rPr>
          <w:rFonts w:asciiTheme="minorHAnsi" w:hAnsiTheme="minorHAnsi"/>
        </w:rPr>
        <w:t xml:space="preserve"> gives a list of the</w:t>
      </w:r>
      <w:r w:rsidR="0026526B" w:rsidRPr="00B050D2">
        <w:rPr>
          <w:rFonts w:asciiTheme="minorHAnsi" w:hAnsiTheme="minorHAnsi"/>
        </w:rPr>
        <w:t xml:space="preserve"> ISO 22400 KPI.</w:t>
      </w:r>
    </w:p>
    <w:p w:rsidR="00E1445B" w:rsidRPr="00B050D2" w:rsidRDefault="00E1445B" w:rsidP="00E1445B">
      <w:pPr>
        <w:rPr>
          <w:rFonts w:asciiTheme="minorHAnsi" w:hAnsiTheme="minorHAnsi"/>
        </w:rPr>
      </w:pPr>
      <w:r w:rsidRPr="00B050D2">
        <w:rPr>
          <w:rFonts w:asciiTheme="minorHAnsi" w:hAnsiTheme="minorHAnsi"/>
        </w:rPr>
        <w:t xml:space="preserve">Measured KPI are necessary, but not sufficient, in order to enact improvements. For example, throughput is a KPI to measure the performance of a process, i.e. the quantity per unit time is produced and is an important indicator of production efficiency. Although, throughput KPI forms a necessary basis for improvements by better production information, unsatisfactory KPI values implies the need for more detailed data analysis, that most likely is not be directly </w:t>
      </w:r>
      <w:r w:rsidR="00B107B8" w:rsidRPr="00B050D2">
        <w:rPr>
          <w:rFonts w:asciiTheme="minorHAnsi" w:hAnsiTheme="minorHAnsi"/>
        </w:rPr>
        <w:lastRenderedPageBreak/>
        <w:t>discernible</w:t>
      </w:r>
      <w:r w:rsidRPr="00B050D2">
        <w:rPr>
          <w:rFonts w:asciiTheme="minorHAnsi" w:hAnsiTheme="minorHAnsi"/>
        </w:rPr>
        <w:t xml:space="preserve"> from the KPI itself. Instead, production data of finer granularity is required to understand the contributing factors that lead to the unsatisfactory KPI. For example, in one scenario the machine often sits idle blocked, waiting for the arrival of materials or tooling. In contrast, excessive machine or process faults cause prolonged unproductive periods of operations. In either case, understanding the type and severity of delays or faults within production are required to remediate process problems and improve OEE. Often the underlying analysis is more difficult to undertake and the data is more difficult to categorize and remediate.</w:t>
      </w:r>
    </w:p>
    <w:p w:rsidR="002D3D55" w:rsidRPr="00B050D2" w:rsidRDefault="002D3D55" w:rsidP="00E1445B">
      <w:pPr>
        <w:rPr>
          <w:rFonts w:asciiTheme="minorHAnsi" w:hAnsiTheme="minorHAnsi"/>
        </w:rPr>
      </w:pPr>
      <w:r w:rsidRPr="00B050D2">
        <w:rPr>
          <w:rFonts w:asciiTheme="minorHAnsi" w:hAnsiTheme="minorHAnsi"/>
        </w:rPr>
        <w:t xml:space="preserve">Our research goals regarding KPI are to quickly synthesize KPI and then </w:t>
      </w:r>
      <w:r w:rsidR="003D2C42" w:rsidRPr="00B050D2">
        <w:rPr>
          <w:rFonts w:asciiTheme="minorHAnsi" w:hAnsiTheme="minorHAnsi"/>
        </w:rPr>
        <w:t>understand the</w:t>
      </w:r>
      <w:r w:rsidRPr="00B050D2">
        <w:rPr>
          <w:rFonts w:asciiTheme="minorHAnsi" w:hAnsiTheme="minorHAnsi"/>
        </w:rPr>
        <w:t xml:space="preserve"> </w:t>
      </w:r>
      <w:r w:rsidR="000160CA" w:rsidRPr="00B050D2">
        <w:rPr>
          <w:rFonts w:asciiTheme="minorHAnsi" w:hAnsiTheme="minorHAnsi"/>
        </w:rPr>
        <w:t xml:space="preserve">underlying </w:t>
      </w:r>
      <w:r w:rsidRPr="00B050D2">
        <w:rPr>
          <w:rFonts w:asciiTheme="minorHAnsi" w:hAnsiTheme="minorHAnsi"/>
        </w:rPr>
        <w:t>root causes of poorly performing KPI.</w:t>
      </w:r>
    </w:p>
    <w:p w:rsidR="00EE3001" w:rsidRPr="00B050D2" w:rsidRDefault="00EE3001" w:rsidP="00AB01C4">
      <w:pPr>
        <w:pStyle w:val="Heading3"/>
        <w:rPr>
          <w:rFonts w:asciiTheme="minorHAnsi" w:hAnsiTheme="minorHAnsi"/>
        </w:rPr>
      </w:pPr>
      <w:bookmarkStart w:id="6" w:name="_Toc362454872"/>
      <w:r w:rsidRPr="00B050D2">
        <w:rPr>
          <w:rFonts w:asciiTheme="minorHAnsi" w:hAnsiTheme="minorHAnsi"/>
        </w:rPr>
        <w:t xml:space="preserve">DES </w:t>
      </w:r>
      <w:r w:rsidR="006E39F4">
        <w:rPr>
          <w:rFonts w:asciiTheme="minorHAnsi" w:hAnsiTheme="minorHAnsi"/>
        </w:rPr>
        <w:t xml:space="preserve"> -</w:t>
      </w:r>
      <w:r w:rsidRPr="00B050D2">
        <w:rPr>
          <w:rFonts w:asciiTheme="minorHAnsi" w:hAnsiTheme="minorHAnsi"/>
        </w:rPr>
        <w:tab/>
        <w:t>Discrete Event Simulation</w:t>
      </w:r>
      <w:bookmarkEnd w:id="6"/>
    </w:p>
    <w:p w:rsidR="0037214E" w:rsidRPr="00B050D2" w:rsidRDefault="0037214E" w:rsidP="0037214E">
      <w:pPr>
        <w:rPr>
          <w:rFonts w:asciiTheme="minorHAnsi" w:hAnsiTheme="minorHAnsi"/>
        </w:rPr>
      </w:pPr>
      <w:r w:rsidRPr="00B050D2">
        <w:rPr>
          <w:rFonts w:asciiTheme="minorHAnsi" w:hAnsiTheme="minorHAnsi"/>
        </w:rPr>
        <w:t xml:space="preserve">To understand the complicated relationships in modeling production, simulation modeling can be </w:t>
      </w:r>
      <w:r w:rsidR="00194379" w:rsidRPr="00B050D2">
        <w:rPr>
          <w:rFonts w:asciiTheme="minorHAnsi" w:hAnsiTheme="minorHAnsi"/>
        </w:rPr>
        <w:t>extremely</w:t>
      </w:r>
      <w:r w:rsidRPr="00B050D2">
        <w:rPr>
          <w:rFonts w:asciiTheme="minorHAnsi" w:hAnsiTheme="minorHAnsi"/>
        </w:rPr>
        <w:t xml:space="preserve"> beneficial as it is well-suited to handl</w:t>
      </w:r>
      <w:r w:rsidR="00194379">
        <w:rPr>
          <w:rFonts w:asciiTheme="minorHAnsi" w:hAnsiTheme="minorHAnsi"/>
        </w:rPr>
        <w:t xml:space="preserve">ing </w:t>
      </w:r>
      <w:r w:rsidRPr="00B050D2">
        <w:rPr>
          <w:rFonts w:asciiTheme="minorHAnsi" w:hAnsiTheme="minorHAnsi"/>
        </w:rPr>
        <w:t>the complexity of large scale interaction of</w:t>
      </w:r>
      <w:r w:rsidR="00B57629" w:rsidRPr="00B050D2">
        <w:rPr>
          <w:rFonts w:asciiTheme="minorHAnsi" w:hAnsiTheme="minorHAnsi"/>
        </w:rPr>
        <w:t xml:space="preserve"> humans,</w:t>
      </w:r>
      <w:r w:rsidRPr="00B050D2">
        <w:rPr>
          <w:rFonts w:asciiTheme="minorHAnsi" w:hAnsiTheme="minorHAnsi"/>
        </w:rPr>
        <w:t xml:space="preserve"> machines, and process</w:t>
      </w:r>
      <w:r w:rsidR="00194379">
        <w:rPr>
          <w:rFonts w:asciiTheme="minorHAnsi" w:hAnsiTheme="minorHAnsi"/>
        </w:rPr>
        <w:t>es. Simulation can be effective</w:t>
      </w:r>
      <w:r w:rsidRPr="00B050D2">
        <w:rPr>
          <w:rFonts w:asciiTheme="minorHAnsi" w:hAnsiTheme="minorHAnsi"/>
        </w:rPr>
        <w:t xml:space="preserve"> to model real or proposed production and evaluate concepts, identify problem areas, and quantify and optimize system performance. Simulation is especially popular when the intricacy of real world makes analytical closed-form solutions difficult. Simulation that models a system as a chronological sequence of discrete events is known as Discrete Event Simulation (DES). DES is useful for modeling and analysis of manufacturing systems, such as machinery operation, shop workflow and scheduling, and production lines. </w:t>
      </w:r>
    </w:p>
    <w:p w:rsidR="00711B08" w:rsidRDefault="0037214E" w:rsidP="008A6C3C">
      <w:pPr>
        <w:rPr>
          <w:rFonts w:asciiTheme="minorHAnsi" w:hAnsiTheme="minorHAnsi"/>
        </w:rPr>
      </w:pPr>
      <w:r w:rsidRPr="00B050D2">
        <w:rPr>
          <w:rFonts w:asciiTheme="minorHAnsi" w:hAnsiTheme="minorHAnsi"/>
        </w:rPr>
        <w:t xml:space="preserve">The major drawback to DES is </w:t>
      </w:r>
      <w:r w:rsidR="00095616" w:rsidRPr="00B050D2">
        <w:rPr>
          <w:rFonts w:asciiTheme="minorHAnsi" w:hAnsiTheme="minorHAnsi"/>
        </w:rPr>
        <w:t>that it is costly, error-prone, and</w:t>
      </w:r>
      <w:r w:rsidRPr="00B050D2">
        <w:rPr>
          <w:rFonts w:asciiTheme="minorHAnsi" w:hAnsiTheme="minorHAnsi"/>
        </w:rPr>
        <w:t xml:space="preserve"> time-consuming, </w:t>
      </w:r>
      <w:r w:rsidR="00095616" w:rsidRPr="00B050D2">
        <w:rPr>
          <w:rFonts w:asciiTheme="minorHAnsi" w:hAnsiTheme="minorHAnsi"/>
        </w:rPr>
        <w:t xml:space="preserve">especially </w:t>
      </w:r>
      <w:r w:rsidR="001435F0" w:rsidRPr="00B050D2">
        <w:rPr>
          <w:rFonts w:asciiTheme="minorHAnsi" w:hAnsiTheme="minorHAnsi"/>
        </w:rPr>
        <w:t xml:space="preserve">the </w:t>
      </w:r>
      <w:r w:rsidR="00095616" w:rsidRPr="00B050D2">
        <w:rPr>
          <w:rFonts w:asciiTheme="minorHAnsi" w:hAnsiTheme="minorHAnsi"/>
        </w:rPr>
        <w:t>data acquisition</w:t>
      </w:r>
      <w:r w:rsidR="001435F0" w:rsidRPr="00B050D2">
        <w:rPr>
          <w:rFonts w:asciiTheme="minorHAnsi" w:hAnsiTheme="minorHAnsi"/>
        </w:rPr>
        <w:t>, filtering and statistically modeling which can take up to 31 % of the effort involved</w:t>
      </w:r>
      <w:r w:rsidRPr="00B050D2">
        <w:rPr>
          <w:rFonts w:asciiTheme="minorHAnsi" w:hAnsiTheme="minorHAnsi"/>
        </w:rPr>
        <w:t xml:space="preserve">.  A goal of our project will be to enable </w:t>
      </w:r>
      <w:r w:rsidR="00EE3001" w:rsidRPr="00B050D2">
        <w:rPr>
          <w:rFonts w:asciiTheme="minorHAnsi" w:hAnsiTheme="minorHAnsi"/>
        </w:rPr>
        <w:t xml:space="preserve">“Push–button” DES </w:t>
      </w:r>
      <w:r w:rsidRPr="00B050D2">
        <w:rPr>
          <w:rFonts w:asciiTheme="minorHAnsi" w:hAnsiTheme="minorHAnsi"/>
        </w:rPr>
        <w:t xml:space="preserve">that </w:t>
      </w:r>
      <w:r w:rsidR="00EE3001" w:rsidRPr="00B050D2">
        <w:rPr>
          <w:rFonts w:asciiTheme="minorHAnsi" w:hAnsiTheme="minorHAnsi"/>
        </w:rPr>
        <w:t xml:space="preserve">would provide seamless end-to-end DES integration minimizing manual operations. In this case, DES could be used continually and cost-effectively in order to evaluate machine operations. Push–button DES requires automating the data collection as the statistical characterization of the machining. </w:t>
      </w:r>
    </w:p>
    <w:p w:rsidR="00B107B8" w:rsidRPr="004A6A74" w:rsidRDefault="00B107B8" w:rsidP="008A6C3C">
      <w:pPr>
        <w:rPr>
          <w:rFonts w:asciiTheme="minorHAnsi" w:hAnsiTheme="minorHAnsi"/>
        </w:rPr>
      </w:pPr>
      <w:r w:rsidRPr="00B050D2">
        <w:rPr>
          <w:rFonts w:asciiTheme="minorHAnsi" w:hAnsiTheme="minorHAnsi"/>
        </w:rPr>
        <w:t xml:space="preserve">Our research goals </w:t>
      </w:r>
      <w:r>
        <w:rPr>
          <w:rFonts w:asciiTheme="minorHAnsi" w:hAnsiTheme="minorHAnsi"/>
        </w:rPr>
        <w:t xml:space="preserve">include </w:t>
      </w:r>
      <w:r w:rsidRPr="00B050D2">
        <w:rPr>
          <w:rFonts w:asciiTheme="minorHAnsi" w:hAnsiTheme="minorHAnsi"/>
        </w:rPr>
        <w:t>using MTConnect data</w:t>
      </w:r>
      <w:r w:rsidR="00711B08">
        <w:rPr>
          <w:rFonts w:asciiTheme="minorHAnsi" w:hAnsiTheme="minorHAnsi"/>
        </w:rPr>
        <w:t xml:space="preserve"> and improving MTConnect based on requirements as determined by automating DES. </w:t>
      </w:r>
      <w:r w:rsidR="00711B08" w:rsidRPr="00B050D2">
        <w:rPr>
          <w:rFonts w:asciiTheme="minorHAnsi" w:hAnsiTheme="minorHAnsi"/>
        </w:rPr>
        <w:t xml:space="preserve">Due to the costly nature of the DES data processing, the goal of automating DES is undeniably critical and considerable effort </w:t>
      </w:r>
      <w:r w:rsidR="00711B08">
        <w:rPr>
          <w:rFonts w:asciiTheme="minorHAnsi" w:hAnsiTheme="minorHAnsi"/>
        </w:rPr>
        <w:t>will</w:t>
      </w:r>
      <w:r w:rsidR="00711B08" w:rsidRPr="00B050D2">
        <w:rPr>
          <w:rFonts w:asciiTheme="minorHAnsi" w:hAnsiTheme="minorHAnsi"/>
        </w:rPr>
        <w:t xml:space="preserve"> </w:t>
      </w:r>
      <w:r w:rsidR="00711B08">
        <w:rPr>
          <w:rFonts w:asciiTheme="minorHAnsi" w:hAnsiTheme="minorHAnsi"/>
        </w:rPr>
        <w:t>be</w:t>
      </w:r>
      <w:r w:rsidR="00711B08" w:rsidRPr="00B050D2">
        <w:rPr>
          <w:rFonts w:asciiTheme="minorHAnsi" w:hAnsiTheme="minorHAnsi"/>
        </w:rPr>
        <w:t xml:space="preserve"> applied in this area.</w:t>
      </w:r>
    </w:p>
    <w:p w:rsidR="005A56EC" w:rsidRDefault="005A56EC" w:rsidP="005A56EC">
      <w:pPr>
        <w:pStyle w:val="Heading3"/>
      </w:pPr>
      <w:bookmarkStart w:id="7" w:name="_Toc362454873"/>
      <w:r>
        <w:t>MTConnect</w:t>
      </w:r>
      <w:bookmarkEnd w:id="7"/>
    </w:p>
    <w:p w:rsidR="005A56EC" w:rsidRPr="00287614" w:rsidRDefault="00287614" w:rsidP="00287614">
      <w:pPr>
        <w:rPr>
          <w:rFonts w:asciiTheme="minorHAnsi" w:hAnsiTheme="minorHAnsi"/>
        </w:rPr>
      </w:pPr>
      <w:r w:rsidRPr="00287614">
        <w:rPr>
          <w:rFonts w:asciiTheme="minorHAnsi" w:hAnsiTheme="minorHAnsi"/>
        </w:rPr>
        <w:t xml:space="preserve"> In order to reduce costs, increase interoperability, and maximize enterprise-level integration, the MTConnect specification has been developed for the manufacturing industry. MTConnect is a specification based upon prevalent Web technology including XML</w:t>
      </w:r>
      <w:r>
        <w:rPr>
          <w:rFonts w:asciiTheme="minorHAnsi" w:hAnsiTheme="minorHAnsi"/>
        </w:rPr>
        <w:t xml:space="preserve"> and HTTP</w:t>
      </w:r>
      <w:r w:rsidRPr="00287614">
        <w:rPr>
          <w:rFonts w:asciiTheme="minorHAnsi" w:hAnsiTheme="minorHAnsi"/>
        </w:rPr>
        <w:t xml:space="preserve">. </w:t>
      </w:r>
      <w:r>
        <w:rPr>
          <w:rFonts w:asciiTheme="minorHAnsi" w:hAnsiTheme="minorHAnsi"/>
        </w:rPr>
        <w:t xml:space="preserve"> </w:t>
      </w:r>
      <w:r w:rsidRPr="00287614">
        <w:rPr>
          <w:rFonts w:asciiTheme="minorHAnsi" w:hAnsiTheme="minorHAnsi"/>
        </w:rPr>
        <w:t xml:space="preserve"> MTConnect uses the Web </w:t>
      </w:r>
      <w:r w:rsidR="00831459">
        <w:rPr>
          <w:rFonts w:asciiTheme="minorHAnsi" w:hAnsiTheme="minorHAnsi"/>
        </w:rPr>
        <w:t>“</w:t>
      </w:r>
      <w:r w:rsidRPr="00287614">
        <w:rPr>
          <w:rFonts w:asciiTheme="minorHAnsi" w:hAnsiTheme="minorHAnsi"/>
        </w:rPr>
        <w:t>REST</w:t>
      </w:r>
      <w:r w:rsidR="00831459">
        <w:rPr>
          <w:rFonts w:asciiTheme="minorHAnsi" w:hAnsiTheme="minorHAnsi"/>
        </w:rPr>
        <w:t>”</w:t>
      </w:r>
      <w:r w:rsidRPr="00287614">
        <w:rPr>
          <w:rFonts w:asciiTheme="minorHAnsi" w:hAnsiTheme="minorHAnsi"/>
        </w:rPr>
        <w:t xml:space="preserve">model interface, basically a </w:t>
      </w:r>
      <w:r w:rsidR="00BC0EB0">
        <w:rPr>
          <w:rFonts w:asciiTheme="minorHAnsi" w:hAnsiTheme="minorHAnsi"/>
        </w:rPr>
        <w:t>“</w:t>
      </w:r>
      <w:r w:rsidRPr="00287614">
        <w:rPr>
          <w:rFonts w:asciiTheme="minorHAnsi" w:hAnsiTheme="minorHAnsi"/>
        </w:rPr>
        <w:t>connectionless</w:t>
      </w:r>
      <w:r w:rsidR="00BC0EB0">
        <w:rPr>
          <w:rFonts w:asciiTheme="minorHAnsi" w:hAnsiTheme="minorHAnsi"/>
        </w:rPr>
        <w:t>”</w:t>
      </w:r>
      <w:r w:rsidRPr="00287614">
        <w:rPr>
          <w:rFonts w:asciiTheme="minorHAnsi" w:hAnsiTheme="minorHAnsi"/>
        </w:rPr>
        <w:t xml:space="preserve"> interface in which an Agent only services single requests, and it is the responsibility of the client application to maintain any session information.  Using prevailing technology and providing free software development kits minimize the technical and economic barriers to MTConnect adoption.</w:t>
      </w:r>
    </w:p>
    <w:p w:rsidR="005A56EC" w:rsidRDefault="005A56EC" w:rsidP="008A6C3C">
      <w:pPr>
        <w:rPr>
          <w:rFonts w:asciiTheme="minorHAnsi" w:hAnsiTheme="minorHAnsi"/>
        </w:rPr>
      </w:pPr>
      <w:r w:rsidRPr="00EA5FEB">
        <w:rPr>
          <w:noProof/>
        </w:rPr>
        <w:lastRenderedPageBreak/>
        <w:drawing>
          <wp:inline distT="0" distB="0" distL="0" distR="0" wp14:anchorId="306A4503" wp14:editId="77E653F6">
            <wp:extent cx="5943600" cy="266065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5943600" cy="2660650"/>
                    </a:xfrm>
                    <a:prstGeom prst="rect">
                      <a:avLst/>
                    </a:prstGeom>
                    <a:noFill/>
                    <a:ln w="9525">
                      <a:noFill/>
                      <a:miter lim="800000"/>
                      <a:headEnd/>
                      <a:tailEnd/>
                    </a:ln>
                  </pic:spPr>
                </pic:pic>
              </a:graphicData>
            </a:graphic>
          </wp:inline>
        </w:drawing>
      </w:r>
    </w:p>
    <w:p w:rsidR="00831459" w:rsidRPr="00831459" w:rsidRDefault="00831459" w:rsidP="00C13766">
      <w:pPr>
        <w:ind w:left="720"/>
        <w:rPr>
          <w:rFonts w:asciiTheme="minorHAnsi" w:hAnsiTheme="minorHAnsi"/>
        </w:rPr>
      </w:pPr>
      <w:r w:rsidRPr="00831459">
        <w:rPr>
          <w:rFonts w:asciiTheme="minorHAnsi" w:hAnsiTheme="minorHAnsi"/>
          <w:b/>
        </w:rPr>
        <w:t>Client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typically a factory application, such as shop floor dashboard visualization, OEE, and data mining of asset and process knowledge. </w:t>
      </w:r>
    </w:p>
    <w:p w:rsidR="00831459" w:rsidRPr="00831459" w:rsidRDefault="00831459" w:rsidP="00C13766">
      <w:pPr>
        <w:ind w:left="720"/>
        <w:rPr>
          <w:rFonts w:asciiTheme="minorHAnsi" w:hAnsiTheme="minorHAnsi"/>
        </w:rPr>
      </w:pPr>
      <w:r w:rsidRPr="00831459">
        <w:rPr>
          <w:rFonts w:asciiTheme="minorHAnsi" w:hAnsiTheme="minorHAnsi"/>
          <w:b/>
        </w:rPr>
        <w:t>Agent</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acts much like a Web Server that acts as an intermediary between a Device and a Client. The MTConnect Agent receives and stores single or a time series of data samples or events from the device. Clients use HTTP to communicate four basic requests to the MTConnect Agent: </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Probe</w:t>
      </w:r>
      <w:r>
        <w:rPr>
          <w:rFonts w:asciiTheme="minorHAnsi" w:hAnsiTheme="minorHAnsi"/>
        </w:rPr>
        <w:t>”</w:t>
      </w:r>
      <w:r w:rsidR="00831459" w:rsidRPr="00831459">
        <w:rPr>
          <w:rFonts w:asciiTheme="minorHAnsi" w:hAnsiTheme="minorHAnsi"/>
        </w:rPr>
        <w:t xml:space="preserve"> provides the configuration of the device data items,</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Current</w:t>
      </w:r>
      <w:r>
        <w:rPr>
          <w:rFonts w:asciiTheme="minorHAnsi" w:hAnsiTheme="minorHAnsi"/>
        </w:rPr>
        <w:t>”</w:t>
      </w:r>
      <w:r w:rsidR="00831459" w:rsidRPr="00831459">
        <w:rPr>
          <w:rFonts w:asciiTheme="minorHAnsi" w:hAnsiTheme="minorHAnsi"/>
        </w:rPr>
        <w:t xml:space="preserve"> gives a snapshot of the device's data items' most recent values, or</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Sample</w:t>
      </w:r>
      <w:r>
        <w:rPr>
          <w:rFonts w:asciiTheme="minorHAnsi" w:hAnsiTheme="minorHAnsi"/>
        </w:rPr>
        <w:t>”</w:t>
      </w:r>
      <w:r w:rsidR="00831459" w:rsidRPr="00831459">
        <w:rPr>
          <w:rFonts w:asciiTheme="minorHAnsi" w:hAnsiTheme="minorHAnsi"/>
        </w:rPr>
        <w:t xml:space="preserve"> provides historical range of values for samples, events, or conditions stored within the device.</w:t>
      </w:r>
    </w:p>
    <w:p w:rsidR="00831459" w:rsidRPr="00831459" w:rsidRDefault="00BC0EB0" w:rsidP="00C13766">
      <w:pPr>
        <w:pStyle w:val="ListParagraph"/>
        <w:numPr>
          <w:ilvl w:val="0"/>
          <w:numId w:val="38"/>
        </w:numPr>
        <w:ind w:left="2160"/>
        <w:rPr>
          <w:rFonts w:asciiTheme="minorHAnsi" w:hAnsiTheme="minorHAnsi"/>
        </w:rPr>
      </w:pPr>
      <w:r>
        <w:rPr>
          <w:rFonts w:asciiTheme="minorHAnsi" w:hAnsiTheme="minorHAnsi"/>
        </w:rPr>
        <w:t>“</w:t>
      </w:r>
      <w:r w:rsidR="00831459" w:rsidRPr="00831459">
        <w:rPr>
          <w:rFonts w:asciiTheme="minorHAnsi" w:hAnsiTheme="minorHAnsi"/>
        </w:rPr>
        <w:t>Asset</w:t>
      </w:r>
      <w:r>
        <w:rPr>
          <w:rFonts w:asciiTheme="minorHAnsi" w:hAnsiTheme="minorHAnsi"/>
        </w:rPr>
        <w:t>”</w:t>
      </w:r>
      <w:r w:rsidR="00831459" w:rsidRPr="00831459">
        <w:rPr>
          <w:rFonts w:asciiTheme="minorHAnsi" w:hAnsiTheme="minorHAnsi"/>
        </w:rPr>
        <w:t xml:space="preserve"> provides data about more unvarying items associated with the device for a limited period of time, such as, parts, tools, and fixtures. Such assets would not generally have any controller of their own, and would be managed by another device.</w:t>
      </w:r>
      <w:r w:rsidR="00831459">
        <w:rPr>
          <w:rFonts w:asciiTheme="minorHAnsi" w:hAnsiTheme="minorHAnsi"/>
        </w:rPr>
        <w:br/>
      </w:r>
    </w:p>
    <w:p w:rsidR="00831459" w:rsidRPr="00831459" w:rsidRDefault="00831459" w:rsidP="00C13766">
      <w:pPr>
        <w:ind w:left="720"/>
        <w:rPr>
          <w:rFonts w:asciiTheme="minorHAnsi" w:hAnsiTheme="minorHAnsi"/>
        </w:rPr>
      </w:pPr>
      <w:r w:rsidRPr="00831459">
        <w:rPr>
          <w:rFonts w:asciiTheme="minorHAnsi" w:hAnsiTheme="minorHAnsi"/>
          <w:b/>
        </w:rPr>
        <w:t>Device</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 piece of factory equipment organized as a set of components that provide data.</w:t>
      </w:r>
    </w:p>
    <w:p w:rsidR="00831459" w:rsidRPr="00831459" w:rsidRDefault="00831459" w:rsidP="00C13766">
      <w:pPr>
        <w:ind w:left="720"/>
        <w:rPr>
          <w:rFonts w:asciiTheme="minorHAnsi" w:hAnsiTheme="minorHAnsi"/>
        </w:rPr>
      </w:pPr>
      <w:r w:rsidRPr="00831459">
        <w:rPr>
          <w:rFonts w:asciiTheme="minorHAnsi" w:hAnsiTheme="minorHAnsi"/>
          <w:b/>
        </w:rPr>
        <w:t>Physical Device Data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provides the Device(s) description that the world will see, which will be typically a subset of the total possible data from a CNC. It is expressed in an XSD provided by MTConnect. Clients use a </w:t>
      </w:r>
      <w:r w:rsidR="00BC0EB0">
        <w:rPr>
          <w:rFonts w:asciiTheme="minorHAnsi" w:hAnsiTheme="minorHAnsi"/>
        </w:rPr>
        <w:t>“</w:t>
      </w:r>
      <w:r w:rsidRPr="00831459">
        <w:rPr>
          <w:rFonts w:asciiTheme="minorHAnsi" w:hAnsiTheme="minorHAnsi"/>
        </w:rPr>
        <w:t>probe</w:t>
      </w:r>
      <w:r w:rsidR="00BC0EB0">
        <w:rPr>
          <w:rFonts w:asciiTheme="minorHAnsi" w:hAnsiTheme="minorHAnsi"/>
        </w:rPr>
        <w:t>”</w:t>
      </w:r>
      <w:r w:rsidRPr="00831459">
        <w:rPr>
          <w:rFonts w:asciiTheme="minorHAnsi" w:hAnsiTheme="minorHAnsi"/>
        </w:rPr>
        <w:t xml:space="preserve"> command to read this device configuration.</w:t>
      </w:r>
    </w:p>
    <w:p w:rsidR="00831459" w:rsidRPr="00831459" w:rsidRDefault="00831459" w:rsidP="00C13766">
      <w:pPr>
        <w:ind w:left="720"/>
        <w:rPr>
          <w:rFonts w:asciiTheme="minorHAnsi" w:hAnsiTheme="minorHAnsi"/>
        </w:rPr>
      </w:pPr>
      <w:r w:rsidRPr="00831459">
        <w:rPr>
          <w:rFonts w:asciiTheme="minorHAnsi" w:hAnsiTheme="minorHAnsi"/>
          <w:b/>
        </w:rPr>
        <w:t>Information Model</w:t>
      </w:r>
      <w:r w:rsidRPr="00831459">
        <w:rPr>
          <w:rFonts w:asciiTheme="minorHAnsi" w:hAnsiTheme="minorHAnsi"/>
        </w:rPr>
        <w:t xml:space="preserve"> </w:t>
      </w:r>
      <w:r>
        <w:rPr>
          <w:rFonts w:asciiTheme="minorHAnsi" w:hAnsiTheme="minorHAnsi"/>
        </w:rPr>
        <w:t>-</w:t>
      </w:r>
      <w:r w:rsidRPr="00831459">
        <w:rPr>
          <w:rFonts w:asciiTheme="minorHAnsi" w:hAnsiTheme="minorHAnsi"/>
        </w:rPr>
        <w:t xml:space="preserve"> is an XSD information model that describes the entirety of permissible device </w:t>
      </w:r>
      <w:r w:rsidR="00BC0EB0">
        <w:rPr>
          <w:rFonts w:asciiTheme="minorHAnsi" w:hAnsiTheme="minorHAnsi"/>
        </w:rPr>
        <w:t>“</w:t>
      </w:r>
      <w:r w:rsidRPr="00831459">
        <w:rPr>
          <w:rFonts w:asciiTheme="minorHAnsi" w:hAnsiTheme="minorHAnsi"/>
        </w:rPr>
        <w:t>Data items</w:t>
      </w:r>
      <w:r w:rsidR="004B27CC">
        <w:rPr>
          <w:rFonts w:asciiTheme="minorHAnsi" w:hAnsiTheme="minorHAnsi"/>
        </w:rPr>
        <w:t>”</w:t>
      </w:r>
      <w:r w:rsidRPr="00831459">
        <w:rPr>
          <w:rFonts w:asciiTheme="minorHAnsi" w:hAnsiTheme="minorHAnsi"/>
        </w:rPr>
        <w:t xml:space="preserve"> and mobile </w:t>
      </w:r>
      <w:r w:rsidR="00BC0EB0">
        <w:rPr>
          <w:rFonts w:asciiTheme="minorHAnsi" w:hAnsiTheme="minorHAnsi"/>
        </w:rPr>
        <w:t>“</w:t>
      </w:r>
      <w:r w:rsidRPr="00831459">
        <w:rPr>
          <w:rFonts w:asciiTheme="minorHAnsi" w:hAnsiTheme="minorHAnsi"/>
        </w:rPr>
        <w:t>Assets</w:t>
      </w:r>
      <w:r w:rsidR="00BC0EB0">
        <w:rPr>
          <w:rFonts w:asciiTheme="minorHAnsi" w:hAnsiTheme="minorHAnsi"/>
        </w:rPr>
        <w:t>”</w:t>
      </w:r>
      <w:r w:rsidRPr="00831459">
        <w:rPr>
          <w:rFonts w:asciiTheme="minorHAnsi" w:hAnsiTheme="minorHAnsi"/>
        </w:rPr>
        <w:t>. The information is flexible in that some new data items can be established. This capability is used to prototype the quality measurement data.</w:t>
      </w:r>
    </w:p>
    <w:p w:rsidR="00831459" w:rsidRPr="00831459" w:rsidRDefault="00831459" w:rsidP="00831459">
      <w:pPr>
        <w:rPr>
          <w:rFonts w:asciiTheme="minorHAnsi" w:hAnsiTheme="minorHAnsi"/>
        </w:rPr>
      </w:pPr>
      <w:r w:rsidRPr="00831459">
        <w:rPr>
          <w:rFonts w:asciiTheme="minorHAnsi" w:hAnsiTheme="minorHAnsi"/>
        </w:rPr>
        <w:t xml:space="preserve">MTConnect models a device as a set of components with constituent data items. Initially the MTConnect specification is targeted at machine tools and their constituent components </w:t>
      </w:r>
      <w:r>
        <w:rPr>
          <w:rFonts w:asciiTheme="minorHAnsi" w:hAnsiTheme="minorHAnsi"/>
        </w:rPr>
        <w:t>-</w:t>
      </w:r>
      <w:r w:rsidRPr="00831459">
        <w:rPr>
          <w:rFonts w:asciiTheme="minorHAnsi" w:hAnsiTheme="minorHAnsi"/>
        </w:rPr>
        <w:t xml:space="preserve"> axes, power, controller, and control sequencing. In this information model structure, one or more devices contain a series of components, of some Component type: controller, linear axis, rotary axis, etc. Each component then has event or sample Data Item definitions. MTConnect further provides XML attributes in which to help refine the Device information models. Such XML attributes include Category, Name, Type, Subtype, and Units. </w:t>
      </w:r>
    </w:p>
    <w:p w:rsidR="00831459" w:rsidRPr="00831459" w:rsidRDefault="00831459" w:rsidP="00831459">
      <w:pPr>
        <w:rPr>
          <w:rFonts w:asciiTheme="minorHAnsi" w:hAnsiTheme="minorHAnsi"/>
        </w:rPr>
      </w:pPr>
      <w:r w:rsidRPr="00831459">
        <w:rPr>
          <w:rFonts w:asciiTheme="minorHAnsi" w:hAnsiTheme="minorHAnsi"/>
        </w:rPr>
        <w:t>Overall, an MTConnect Device model is not hardwired; rather users assemble an XML information model to match their devices. MTConnect allows independent development of versions, with new extensions coexisting</w:t>
      </w:r>
      <w:r>
        <w:rPr>
          <w:rFonts w:asciiTheme="minorHAnsi" w:hAnsiTheme="minorHAnsi"/>
        </w:rPr>
        <w:t xml:space="preserve"> with legacy functionality. </w:t>
      </w:r>
      <w:r w:rsidR="00BC0EB0">
        <w:rPr>
          <w:rFonts w:asciiTheme="minorHAnsi" w:hAnsiTheme="minorHAnsi"/>
        </w:rPr>
        <w:t>“</w:t>
      </w:r>
      <w:r w:rsidRPr="00831459">
        <w:rPr>
          <w:rFonts w:asciiTheme="minorHAnsi" w:hAnsiTheme="minorHAnsi"/>
        </w:rPr>
        <w:t xml:space="preserve">MTConnect data items are self-describing and messages carry a protocol version number, and extensions </w:t>
      </w:r>
      <w:r w:rsidRPr="00831459">
        <w:rPr>
          <w:rFonts w:asciiTheme="minorHAnsi" w:hAnsiTheme="minorHAnsi"/>
        </w:rPr>
        <w:lastRenderedPageBreak/>
        <w:t>can be added to MTConnect without jeopardizing backwards compatibility; principals that do not understand the extensions can safely ignore them.</w:t>
      </w:r>
      <w:r w:rsidR="00BC0EB0">
        <w:rPr>
          <w:rFonts w:asciiTheme="minorHAnsi" w:hAnsiTheme="minorHAnsi"/>
        </w:rPr>
        <w:t>”</w:t>
      </w:r>
      <w:r w:rsidRPr="00831459">
        <w:rPr>
          <w:rFonts w:asciiTheme="minorHAnsi" w:hAnsiTheme="minorHAnsi"/>
        </w:rPr>
        <w:t xml:space="preserve"> For example, in previous work, we were able to add a </w:t>
      </w:r>
      <w:r w:rsidR="00BC0EB0">
        <w:rPr>
          <w:rFonts w:asciiTheme="minorHAnsi" w:hAnsiTheme="minorHAnsi"/>
        </w:rPr>
        <w:t>“</w:t>
      </w:r>
      <w:r w:rsidRPr="00831459">
        <w:rPr>
          <w:rFonts w:asciiTheme="minorHAnsi" w:hAnsiTheme="minorHAnsi"/>
        </w:rPr>
        <w:t>PartCount</w:t>
      </w:r>
      <w:r w:rsidR="00BC0EB0">
        <w:rPr>
          <w:rFonts w:asciiTheme="minorHAnsi" w:hAnsiTheme="minorHAnsi"/>
        </w:rPr>
        <w:t>”</w:t>
      </w:r>
      <w:r w:rsidRPr="00831459">
        <w:rPr>
          <w:rFonts w:asciiTheme="minorHAnsi" w:hAnsiTheme="minorHAnsi"/>
        </w:rPr>
        <w:t xml:space="preserve"> DataItem, which at the time was not explicitly part of the MTConnect specification, without any trouble</w:t>
      </w:r>
      <w:r>
        <w:rPr>
          <w:rFonts w:asciiTheme="minorHAnsi" w:hAnsiTheme="minorHAnsi"/>
        </w:rPr>
        <w:t>.</w:t>
      </w:r>
    </w:p>
    <w:p w:rsidR="00117A8A" w:rsidRDefault="00117A8A" w:rsidP="00117A8A">
      <w:pPr>
        <w:pStyle w:val="Heading1"/>
      </w:pPr>
      <w:bookmarkStart w:id="8" w:name="_Toc362454874"/>
      <w:r>
        <w:t>CMSD Overview</w:t>
      </w:r>
      <w:bookmarkEnd w:id="8"/>
    </w:p>
    <w:p w:rsidR="00117A8A" w:rsidRPr="00117A8A" w:rsidRDefault="00117A8A" w:rsidP="00117A8A">
      <w:pPr>
        <w:rPr>
          <w:rFonts w:asciiTheme="minorHAnsi" w:hAnsiTheme="minorHAnsi"/>
        </w:rPr>
      </w:pPr>
      <w:r w:rsidRPr="00117A8A">
        <w:rPr>
          <w:rFonts w:asciiTheme="minorHAnsi" w:hAnsiTheme="minorHAnsi"/>
        </w:rPr>
        <w:t xml:space="preserve">The Enterprise domain is responsible for handling process customer orders and deciding </w:t>
      </w:r>
      <w:r w:rsidR="00ED219C">
        <w:rPr>
          <w:rFonts w:asciiTheme="minorHAnsi" w:hAnsiTheme="minorHAnsi"/>
        </w:rPr>
        <w:t xml:space="preserve">whether </w:t>
      </w:r>
      <w:r w:rsidRPr="00117A8A">
        <w:rPr>
          <w:rFonts w:asciiTheme="minorHAnsi" w:hAnsiTheme="minorHAnsi"/>
        </w:rPr>
        <w:t>to make or buy parts. The processing of customer orders triggers the creation of a unique part order (or workorder) within the Manufacturing Execution System (or production system). The creation of a part order (e.g., 10 front bumpers, 12 side panels) is incumbent on the knowledge on how to build the parts on some set of equipment (abstract process plan), the part definition(revision, part and quality) and part programs (how to make the part).  All these are combined into jobs to make the parts (and may be scheduled).  Of course, a job could describe not only production, but quality, inventory, or maintenance tasks. But in our case, we want a complete model of production operation so we will initially focus on production.</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555002" w:rsidRPr="00555002">
        <w:rPr>
          <w:rFonts w:asciiTheme="minorHAnsi" w:hAnsiTheme="minorHAnsi"/>
        </w:rPr>
        <w:t>Figure 2</w:t>
      </w:r>
      <w:r w:rsidR="002C76EF">
        <w:fldChar w:fldCharType="end"/>
      </w:r>
      <w:r w:rsidRPr="00117A8A">
        <w:rPr>
          <w:rFonts w:asciiTheme="minorHAnsi" w:hAnsiTheme="minorHAnsi"/>
        </w:rPr>
        <w:t>, a part is assumed to be a finished product that was produced or that can be used in production activities as raw material or a work in</w:t>
      </w:r>
      <w:r w:rsidR="00831459">
        <w:rPr>
          <w:rFonts w:asciiTheme="minorHAnsi" w:hAnsiTheme="minorHAnsi"/>
        </w:rPr>
        <w:t>-</w:t>
      </w:r>
      <w:r w:rsidRPr="00117A8A">
        <w:rPr>
          <w:rFonts w:asciiTheme="minorHAnsi" w:hAnsiTheme="minorHAnsi"/>
        </w:rPr>
        <w:t>progress component.  Many different kinds of information can be specified for a part, such as, information about the production status of a part, the named category of parts that a specific part belongs to, the sub-component parts used to create this part, the process that can be used to create the part, and some basic characteristics of this Part. For a part, there is also a Planned Process Plan, which holds a list of Process objects in some sequence. This sequence can be used to describe the routing of a Part object. Each Process class holds a list of the Part Type that it requires for processing, as well as the products it creates. The Process class also holds a list of the resources required for processing. These resources can include physical locations (e.g. machines) and mobile resources (e.g. laborers or work fixtures).</w:t>
      </w:r>
    </w:p>
    <w:p w:rsidR="00117A8A" w:rsidRPr="00117A8A" w:rsidRDefault="00117A8A" w:rsidP="00117A8A">
      <w:pPr>
        <w:rPr>
          <w:rFonts w:asciiTheme="minorHAnsi" w:hAnsiTheme="minorHAnsi"/>
        </w:rPr>
      </w:pPr>
      <w:r w:rsidRPr="00117A8A">
        <w:rPr>
          <w:rFonts w:asciiTheme="minorHAnsi" w:hAnsiTheme="minorHAnsi"/>
        </w:rPr>
        <w:t>In the scenario, a customer orders enters the system and triggers a part order. To match our case study discussed later, we will assume that the part order will contain only one type of part, a fixed number of parts will be made per day, and that this part will be made based on a abstract process plan, a part definition (revision and associated resources and part programs) and part programs (or recipes) to make part on a series of equipment. After all this information is collated, a job will be generated containing the part and a process plan to describe the potential sequence through a set of resource types.  This process plan will serve as the scheduled routing of the raw material to become a part. The alternate routing serves in case to reroute if a broken equipment arises - however, in our case study, this is not a concern as the primary equipment will be used and fixed if broken. Using shop-floor data, the simulation will then make the part and buffer the finished part based on the data.</w:t>
      </w:r>
    </w:p>
    <w:p w:rsidR="00117A8A" w:rsidRPr="00117A8A" w:rsidRDefault="00117A8A" w:rsidP="00117A8A">
      <w:pPr>
        <w:rPr>
          <w:rFonts w:asciiTheme="minorHAnsi" w:hAnsiTheme="minorHAnsi"/>
        </w:rPr>
      </w:pPr>
      <w:r w:rsidRPr="00117A8A">
        <w:rPr>
          <w:rFonts w:asciiTheme="minorHAnsi" w:hAnsiTheme="minorHAnsi"/>
        </w:rPr>
        <w:t xml:space="preserve">In </w:t>
      </w:r>
      <w:r w:rsidR="002C76EF">
        <w:fldChar w:fldCharType="begin"/>
      </w:r>
      <w:r w:rsidR="002C76EF">
        <w:instrText xml:space="preserve"> REF _Ref360617803 \h  \* MERGEFORMAT </w:instrText>
      </w:r>
      <w:r w:rsidR="002C76EF">
        <w:fldChar w:fldCharType="separate"/>
      </w:r>
      <w:r w:rsidR="00555002" w:rsidRPr="00555002">
        <w:rPr>
          <w:rFonts w:asciiTheme="minorHAnsi" w:hAnsiTheme="minorHAnsi"/>
        </w:rPr>
        <w:t>Figure 2</w:t>
      </w:r>
      <w:r w:rsidR="002C76EF">
        <w:fldChar w:fldCharType="end"/>
      </w:r>
      <w:r w:rsidRPr="00117A8A">
        <w:rPr>
          <w:rFonts w:asciiTheme="minorHAnsi" w:hAnsiTheme="minorHAnsi"/>
        </w:rPr>
        <w:t xml:space="preserve">, the concept of resource breaking down is based on production task </w:t>
      </w:r>
      <w:r w:rsidR="00831459">
        <w:rPr>
          <w:rFonts w:asciiTheme="minorHAnsi" w:hAnsiTheme="minorHAnsi"/>
        </w:rPr>
        <w:t>-</w:t>
      </w:r>
      <w:r w:rsidRPr="00117A8A">
        <w:rPr>
          <w:rFonts w:asciiTheme="minorHAnsi" w:hAnsiTheme="minorHAnsi"/>
        </w:rPr>
        <w:t xml:space="preserve"> even though maintenance information is necessary to differentiate the equipment and the mechanic must replace or fix the broken equipment even though from a production standpoint, the piece of equipment and time to break and time to repair are important performance indicators.</w:t>
      </w:r>
    </w:p>
    <w:p w:rsidR="00117A8A" w:rsidRDefault="00117A8A" w:rsidP="00117A8A"/>
    <w:p w:rsidR="00117A8A" w:rsidRDefault="00117A8A" w:rsidP="00117A8A">
      <w:pPr>
        <w:keepNext/>
      </w:pPr>
      <w:r w:rsidRPr="0058464E">
        <w:rPr>
          <w:noProof/>
        </w:rPr>
        <w:lastRenderedPageBreak/>
        <w:drawing>
          <wp:inline distT="0" distB="0" distL="0" distR="0" wp14:anchorId="5A2FF655" wp14:editId="7D09FF5B">
            <wp:extent cx="5943600" cy="1774575"/>
            <wp:effectExtent l="19050" t="19050" r="19050" b="161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1774575"/>
                    </a:xfrm>
                    <a:prstGeom prst="rect">
                      <a:avLst/>
                    </a:prstGeom>
                    <a:noFill/>
                    <a:ln w="9525">
                      <a:solidFill>
                        <a:schemeClr val="accent1"/>
                      </a:solidFill>
                      <a:miter lim="800000"/>
                      <a:headEnd/>
                      <a:tailEnd/>
                    </a:ln>
                  </pic:spPr>
                </pic:pic>
              </a:graphicData>
            </a:graphic>
          </wp:inline>
        </w:drawing>
      </w:r>
    </w:p>
    <w:p w:rsidR="00117A8A" w:rsidRDefault="00117A8A" w:rsidP="00117A8A">
      <w:pPr>
        <w:pStyle w:val="Caption"/>
      </w:pPr>
      <w:bookmarkStart w:id="9" w:name="_Ref360617803"/>
      <w:r>
        <w:t xml:space="preserve">Figure </w:t>
      </w:r>
      <w:r w:rsidR="00F46861">
        <w:fldChar w:fldCharType="begin"/>
      </w:r>
      <w:r w:rsidR="00F718CD">
        <w:instrText xml:space="preserve"> SEQ Figure \* ARABIC </w:instrText>
      </w:r>
      <w:r w:rsidR="00F46861">
        <w:fldChar w:fldCharType="separate"/>
      </w:r>
      <w:r w:rsidR="00B97F93">
        <w:rPr>
          <w:noProof/>
        </w:rPr>
        <w:t>1</w:t>
      </w:r>
      <w:r w:rsidR="00F46861">
        <w:fldChar w:fldCharType="end"/>
      </w:r>
      <w:bookmarkEnd w:id="9"/>
      <w:r>
        <w:t xml:space="preserve"> Job Life Cycle</w:t>
      </w:r>
    </w:p>
    <w:p w:rsidR="003E1211" w:rsidRDefault="003E1211" w:rsidP="003E1211">
      <w:pPr>
        <w:rPr>
          <w:rFonts w:asciiTheme="minorHAnsi" w:hAnsiTheme="minorHAnsi"/>
        </w:rPr>
      </w:pPr>
      <w:r w:rsidRPr="003E1211">
        <w:rPr>
          <w:rFonts w:asciiTheme="minorHAnsi" w:hAnsiTheme="minorHAnsi"/>
        </w:rPr>
        <w:t>CMSD is a freely available standard specification that would allow the translation from numerous related domains into a manufacturing domain-specific representation suitable for analysis. The primary use of CMSD is to generate the simulation model by using a suitable model representation of the physical system. In this approach, all CMSD information required must be acquired at the point of creating the simulation model.</w:t>
      </w:r>
    </w:p>
    <w:p w:rsidR="003E1211" w:rsidRDefault="002E3B00" w:rsidP="002E3B00">
      <w:pPr>
        <w:keepNext/>
        <w:jc w:val="center"/>
      </w:pPr>
      <w:r w:rsidRPr="002E3B00">
        <w:rPr>
          <w:noProof/>
        </w:rPr>
        <w:drawing>
          <wp:inline distT="0" distB="0" distL="0" distR="0" wp14:anchorId="4FCDBE53" wp14:editId="230B510B">
            <wp:extent cx="5829300" cy="25812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829300" cy="2581275"/>
                    </a:xfrm>
                    <a:prstGeom prst="rect">
                      <a:avLst/>
                    </a:prstGeom>
                    <a:noFill/>
                    <a:ln w="9525">
                      <a:solidFill>
                        <a:schemeClr val="accent1"/>
                      </a:solidFill>
                      <a:miter lim="800000"/>
                      <a:headEnd/>
                      <a:tailEnd/>
                    </a:ln>
                  </pic:spPr>
                </pic:pic>
              </a:graphicData>
            </a:graphic>
          </wp:inline>
        </w:drawing>
      </w:r>
    </w:p>
    <w:p w:rsidR="003E1211" w:rsidRPr="003E1211" w:rsidRDefault="003E1211" w:rsidP="003E1211">
      <w:pPr>
        <w:pStyle w:val="Caption"/>
        <w:rPr>
          <w:rFonts w:asciiTheme="minorHAnsi" w:hAnsiTheme="minorHAnsi"/>
          <w:szCs w:val="22"/>
        </w:rPr>
      </w:pPr>
      <w:bookmarkStart w:id="10" w:name="_Ref360624214"/>
      <w:r>
        <w:t xml:space="preserve">Figure </w:t>
      </w:r>
      <w:r w:rsidR="002C76EF">
        <w:fldChar w:fldCharType="begin"/>
      </w:r>
      <w:r w:rsidR="002C76EF">
        <w:instrText xml:space="preserve"> SEQ Figure \* ARABIC </w:instrText>
      </w:r>
      <w:r w:rsidR="002C76EF">
        <w:fldChar w:fldCharType="separate"/>
      </w:r>
      <w:r w:rsidR="00B97F93">
        <w:rPr>
          <w:noProof/>
        </w:rPr>
        <w:t>2</w:t>
      </w:r>
      <w:r w:rsidR="002C76EF">
        <w:rPr>
          <w:noProof/>
        </w:rPr>
        <w:fldChar w:fldCharType="end"/>
      </w:r>
      <w:bookmarkEnd w:id="10"/>
      <w:r>
        <w:t xml:space="preserve"> </w:t>
      </w:r>
      <w:r w:rsidRPr="007279EA">
        <w:t>CMSD</w:t>
      </w:r>
      <w:r>
        <w:t xml:space="preserve"> </w:t>
      </w:r>
      <w:r w:rsidRPr="007279EA">
        <w:t>Flow</w:t>
      </w:r>
      <w:r w:rsidR="007C64C3">
        <w:t xml:space="preserve"> (missing jobs box)</w:t>
      </w:r>
    </w:p>
    <w:p w:rsidR="003E1211" w:rsidRPr="003E1211" w:rsidRDefault="002C76EF" w:rsidP="003E1211">
      <w:pPr>
        <w:rPr>
          <w:rFonts w:asciiTheme="minorHAnsi" w:hAnsiTheme="minorHAnsi"/>
        </w:rPr>
      </w:pPr>
      <w:r>
        <w:fldChar w:fldCharType="begin"/>
      </w:r>
      <w:r>
        <w:instrText xml:space="preserve"> REF _Ref360624214 \h  \* MERGEFORMAT </w:instrText>
      </w:r>
      <w:r>
        <w:fldChar w:fldCharType="separate"/>
      </w:r>
      <w:r w:rsidR="00555002" w:rsidRPr="00555002">
        <w:rPr>
          <w:rFonts w:asciiTheme="minorHAnsi" w:hAnsiTheme="minorHAnsi"/>
        </w:rPr>
        <w:t>Figure 3</w:t>
      </w:r>
      <w:r>
        <w:fldChar w:fldCharType="end"/>
      </w:r>
      <w:r w:rsidR="003E1211">
        <w:rPr>
          <w:rFonts w:asciiTheme="minorHAnsi" w:hAnsiTheme="minorHAnsi"/>
        </w:rPr>
        <w:t xml:space="preserve"> </w:t>
      </w:r>
      <w:r w:rsidR="003E1211" w:rsidRPr="003E1211">
        <w:rPr>
          <w:rFonts w:asciiTheme="minorHAnsi" w:hAnsiTheme="minorHAnsi"/>
        </w:rPr>
        <w:t>addresses the problem using the CMSD specification to address issues related to information management and manufacturing simulation development. Please note, shaded CMSD boxes are out of scope. The CMSD entities defined in this framework represent a core set of the manufacturing entities and relationships needed for manufacturing simulation that CMSD offers representations for many categories of manufacturing information, but in our case we were most interested in:</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Resource</w:t>
      </w:r>
      <w:r w:rsidRPr="003E1211">
        <w:rPr>
          <w:rFonts w:asciiTheme="minorHAnsi" w:hAnsiTheme="minorHAnsi"/>
        </w:rPr>
        <w:t xml:space="preserve"> - describes equipment that performs manufacturing activities. Resources in the CMSD are used to represent stations, machines, cranes, employees, tools, and fixtures. (for this iteration we assumed no trained personnel was required.)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Part</w:t>
      </w:r>
      <w:r w:rsidRPr="003E1211">
        <w:rPr>
          <w:rFonts w:asciiTheme="minorHAnsi" w:hAnsiTheme="minorHAnsi"/>
        </w:rPr>
        <w:t xml:space="preserve"> - provides a means to specify the characteristics of the materials and subcomponents that are used to make end products.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 plan</w:t>
      </w:r>
      <w:r w:rsidRPr="003E1211">
        <w:rPr>
          <w:rFonts w:asciiTheme="minorHAnsi" w:hAnsiTheme="minorHAnsi"/>
        </w:rPr>
        <w:t xml:space="preserve"> - specifies the set of production activities needed to transform materials and subcomponents into finished products. Each process plan is built of process steps (with associated resource(s)) that must be executed for the part to be finished.</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Process</w:t>
      </w:r>
      <w:r w:rsidRPr="003E1211">
        <w:rPr>
          <w:rFonts w:asciiTheme="minorHAnsi" w:hAnsiTheme="minorHAnsi"/>
        </w:rPr>
        <w:t xml:space="preserve"> - defines a manufacturing activity or group or manufacturing activities that encompass a detailed strategy for creating a part. The process will most likely contain information that describes the resources that </w:t>
      </w:r>
      <w:r w:rsidRPr="003E1211">
        <w:rPr>
          <w:rFonts w:asciiTheme="minorHAnsi" w:hAnsiTheme="minorHAnsi"/>
        </w:rPr>
        <w:lastRenderedPageBreak/>
        <w:t>will be used, the parts that will be consumed and produced, the sequence in which resources will be used, and the sequence of activities within a group of activities.</w:t>
      </w:r>
    </w:p>
    <w:p w:rsidR="003E1211" w:rsidRPr="003E1211" w:rsidRDefault="003E1211" w:rsidP="003E1211">
      <w:pPr>
        <w:pStyle w:val="ListParagraph"/>
        <w:numPr>
          <w:ilvl w:val="0"/>
          <w:numId w:val="32"/>
        </w:numPr>
        <w:rPr>
          <w:rFonts w:asciiTheme="minorHAnsi" w:hAnsiTheme="minorHAnsi"/>
        </w:rPr>
      </w:pPr>
      <w:r w:rsidRPr="003E1211">
        <w:rPr>
          <w:rFonts w:asciiTheme="minorHAnsi" w:hAnsiTheme="minorHAnsi"/>
          <w:b/>
        </w:rPr>
        <w:t>Job</w:t>
      </w:r>
      <w:r w:rsidRPr="003E1211">
        <w:rPr>
          <w:rFonts w:asciiTheme="minorHAnsi" w:hAnsiTheme="minorHAnsi"/>
        </w:rPr>
        <w:t xml:space="preserve"> - defines normal, maintenance or repair operation, but in our case the job represents normal manufacturing and is the central construct of the system. Each job (assuming it came from customer order as described earlier), would generate an appropriate number of parts into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jobs (type of job) and under each spawned job contains the part knowledge exhibited within the job e.g., process plan, the resources, etc. The spawned job would contain a copy of the initial job that described all the parts and quantities.</w:t>
      </w:r>
    </w:p>
    <w:p w:rsidR="003E1165" w:rsidRDefault="003E1165" w:rsidP="003E1211">
      <w:pPr>
        <w:rPr>
          <w:rFonts w:asciiTheme="minorHAnsi" w:hAnsiTheme="minorHAnsi"/>
        </w:rPr>
      </w:pPr>
    </w:p>
    <w:p w:rsidR="003E1211" w:rsidRPr="003E1211" w:rsidRDefault="003E1211" w:rsidP="003E1211">
      <w:pPr>
        <w:rPr>
          <w:rFonts w:asciiTheme="minorHAnsi" w:hAnsiTheme="minorHAnsi"/>
        </w:rPr>
      </w:pPr>
      <w:r w:rsidRPr="003E1211">
        <w:rPr>
          <w:rFonts w:asciiTheme="minorHAnsi" w:hAnsiTheme="minorHAnsi"/>
        </w:rPr>
        <w:t xml:space="preserve">Jobs typically define complex production work items can involve activities at multiple stations that ultimately produce parts. Processes are lower level work items that are typically performed at a single workstation or area within the shop. The basic fulfillment of a </w:t>
      </w:r>
      <w:r w:rsidR="002C76EF">
        <w:rPr>
          <w:rFonts w:asciiTheme="minorHAnsi" w:hAnsiTheme="minorHAnsi"/>
        </w:rPr>
        <w:t>“</w:t>
      </w:r>
      <w:r w:rsidRPr="003E1211">
        <w:rPr>
          <w:rFonts w:asciiTheme="minorHAnsi" w:hAnsiTheme="minorHAnsi"/>
        </w:rPr>
        <w:t>spawned</w:t>
      </w:r>
      <w:r w:rsidR="002C76EF">
        <w:rPr>
          <w:rFonts w:asciiTheme="minorHAnsi" w:hAnsiTheme="minorHAnsi"/>
        </w:rPr>
        <w:t>”</w:t>
      </w:r>
      <w:r w:rsidRPr="003E1211">
        <w:rPr>
          <w:rFonts w:asciiTheme="minorHAnsi" w:hAnsiTheme="minorHAnsi"/>
        </w:rPr>
        <w:t xml:space="preserve"> job is to know its process plan, it current process step within the process plan (at what process) and its processing status.</w:t>
      </w:r>
    </w:p>
    <w:p w:rsidR="00117A8A" w:rsidRPr="003E1211" w:rsidRDefault="003E1211" w:rsidP="003E1211">
      <w:pPr>
        <w:rPr>
          <w:rFonts w:asciiTheme="minorHAnsi" w:hAnsiTheme="minorHAnsi"/>
        </w:rPr>
      </w:pPr>
      <w:r w:rsidRPr="003E1211">
        <w:rPr>
          <w:rFonts w:asciiTheme="minorHAnsi" w:hAnsiTheme="minorHAnsi"/>
        </w:rPr>
        <w:t>Although the goal of CMSD is to provide a neutral framework that facilitates the creation of collections of related manufacturing information suitable for use in the creation or enhancement of manufacturing simulations and other manufacturing applications, we found that CMSD would be better served if supplemented by a 1) more incremental approach to file development, 2) more feedback and separation of manufacturing operation and 3) intrinsic language to describe optimality in the system.</w:t>
      </w:r>
    </w:p>
    <w:p w:rsidR="00820546" w:rsidRDefault="00BA3425" w:rsidP="00820546">
      <w:pPr>
        <w:pStyle w:val="Heading1"/>
      </w:pPr>
      <w:bookmarkStart w:id="11" w:name="_Toc362454875"/>
      <w:r w:rsidRPr="00BA3425">
        <w:t>NIST Virtual Testbed</w:t>
      </w:r>
      <w:bookmarkEnd w:id="11"/>
      <w:r w:rsidRPr="00BA3425">
        <w:t xml:space="preserve"> </w:t>
      </w:r>
    </w:p>
    <w:p w:rsidR="00BA3425" w:rsidRPr="008B31F2" w:rsidRDefault="006B01C1" w:rsidP="001F76C5">
      <w:pPr>
        <w:rPr>
          <w:rFonts w:asciiTheme="minorHAnsi" w:hAnsiTheme="minorHAnsi"/>
        </w:rPr>
      </w:pPr>
      <w:r w:rsidRPr="008B31F2">
        <w:rPr>
          <w:rFonts w:asciiTheme="minorHAnsi" w:hAnsiTheme="minorHAnsi"/>
        </w:rPr>
        <w:t xml:space="preserve">Analysis of factory activity based on current technology is always open to new and better ideas, and in our case we hoped to develop the NIST Virtual Testbed </w:t>
      </w:r>
      <w:r w:rsidR="009F7EFC">
        <w:rPr>
          <w:rFonts w:asciiTheme="minorHAnsi" w:hAnsiTheme="minorHAnsi"/>
        </w:rPr>
        <w:t>will</w:t>
      </w:r>
      <w:r w:rsidRPr="008B31F2">
        <w:rPr>
          <w:rFonts w:asciiTheme="minorHAnsi" w:hAnsiTheme="minorHAnsi"/>
        </w:rPr>
        <w:t xml:space="preserve"> improve the insights and judgments </w:t>
      </w:r>
      <w:r w:rsidR="009617F3" w:rsidRPr="008B31F2">
        <w:rPr>
          <w:rFonts w:asciiTheme="minorHAnsi" w:hAnsiTheme="minorHAnsi"/>
        </w:rPr>
        <w:t>of potential</w:t>
      </w:r>
      <w:r w:rsidRPr="008B31F2">
        <w:rPr>
          <w:rFonts w:asciiTheme="minorHAnsi" w:hAnsiTheme="minorHAnsi"/>
        </w:rPr>
        <w:t xml:space="preserve"> decisions. (It is not the job of NIST to enforce or overcome any</w:t>
      </w:r>
      <w:r w:rsidR="007144F5" w:rsidRPr="008B31F2">
        <w:rPr>
          <w:rFonts w:asciiTheme="minorHAnsi" w:hAnsiTheme="minorHAnsi"/>
        </w:rPr>
        <w:t xml:space="preserve"> factory</w:t>
      </w:r>
      <w:r w:rsidRPr="008B31F2">
        <w:rPr>
          <w:rFonts w:asciiTheme="minorHAnsi" w:hAnsiTheme="minorHAnsi"/>
        </w:rPr>
        <w:t xml:space="preserve"> human factors that may m</w:t>
      </w:r>
      <w:r w:rsidR="00D30621" w:rsidRPr="008B31F2">
        <w:rPr>
          <w:rFonts w:asciiTheme="minorHAnsi" w:hAnsiTheme="minorHAnsi"/>
        </w:rPr>
        <w:t xml:space="preserve">ake a better process </w:t>
      </w:r>
      <w:r w:rsidRPr="008B31F2">
        <w:rPr>
          <w:rFonts w:asciiTheme="minorHAnsi" w:hAnsiTheme="minorHAnsi"/>
        </w:rPr>
        <w:t xml:space="preserve">or </w:t>
      </w:r>
      <w:r w:rsidR="00D30621" w:rsidRPr="008B31F2">
        <w:rPr>
          <w:rFonts w:asciiTheme="minorHAnsi" w:hAnsiTheme="minorHAnsi"/>
        </w:rPr>
        <w:t xml:space="preserve">lead to </w:t>
      </w:r>
      <w:r w:rsidRPr="008B31F2">
        <w:rPr>
          <w:rFonts w:asciiTheme="minorHAnsi" w:hAnsiTheme="minorHAnsi"/>
        </w:rPr>
        <w:t xml:space="preserve">potential improvement </w:t>
      </w:r>
      <w:r w:rsidR="00D30621" w:rsidRPr="008B31F2">
        <w:rPr>
          <w:rFonts w:asciiTheme="minorHAnsi" w:hAnsiTheme="minorHAnsi"/>
        </w:rPr>
        <w:t>for consideration</w:t>
      </w:r>
      <w:r w:rsidRPr="008B31F2">
        <w:rPr>
          <w:rFonts w:asciiTheme="minorHAnsi" w:hAnsiTheme="minorHAnsi"/>
        </w:rPr>
        <w:t xml:space="preserve"> by outside industrial partners.) In the long run, it can be found that inadequate knowledge can lead to ill-informed decision</w:t>
      </w:r>
      <w:r w:rsidR="009F7EFC">
        <w:rPr>
          <w:rFonts w:asciiTheme="minorHAnsi" w:hAnsiTheme="minorHAnsi"/>
        </w:rPr>
        <w:t>s</w:t>
      </w:r>
      <w:r w:rsidRPr="008B31F2">
        <w:rPr>
          <w:rFonts w:asciiTheme="minorHAnsi" w:hAnsiTheme="minorHAnsi"/>
        </w:rPr>
        <w:t xml:space="preserve"> making </w:t>
      </w:r>
      <w:r w:rsidR="00F56E8F">
        <w:rPr>
          <w:rFonts w:asciiTheme="minorHAnsi" w:hAnsiTheme="minorHAnsi"/>
        </w:rPr>
        <w:t xml:space="preserve">changes difficult </w:t>
      </w:r>
      <w:r w:rsidRPr="008B31F2">
        <w:rPr>
          <w:rFonts w:asciiTheme="minorHAnsi" w:hAnsiTheme="minorHAnsi"/>
        </w:rPr>
        <w:t xml:space="preserve">and thus </w:t>
      </w:r>
      <w:r w:rsidR="00D27C14" w:rsidRPr="008B31F2">
        <w:rPr>
          <w:rFonts w:asciiTheme="minorHAnsi" w:hAnsiTheme="minorHAnsi"/>
        </w:rPr>
        <w:t xml:space="preserve">prevent or thwart </w:t>
      </w:r>
      <w:r w:rsidR="009617F3" w:rsidRPr="008B31F2">
        <w:rPr>
          <w:rFonts w:asciiTheme="minorHAnsi" w:hAnsiTheme="minorHAnsi"/>
        </w:rPr>
        <w:t>potential improvements</w:t>
      </w:r>
      <w:r w:rsidRPr="008B31F2">
        <w:rPr>
          <w:rFonts w:asciiTheme="minorHAnsi" w:hAnsiTheme="minorHAnsi"/>
        </w:rPr>
        <w:t>.</w:t>
      </w:r>
    </w:p>
    <w:p w:rsidR="00AB1D37" w:rsidRPr="00375913" w:rsidRDefault="00AB1D37" w:rsidP="00AB1D37">
      <w:pPr>
        <w:rPr>
          <w:rFonts w:asciiTheme="minorHAnsi" w:hAnsiTheme="minorHAnsi"/>
        </w:rPr>
      </w:pPr>
      <w:r w:rsidRPr="00375913">
        <w:rPr>
          <w:rFonts w:asciiTheme="minorHAnsi" w:hAnsiTheme="minorHAnsi"/>
        </w:rPr>
        <w:t>Generally, FMC is operated under three different situations such as single-lot production, flow production, and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production. In single</w:t>
      </w:r>
      <w:r>
        <w:rPr>
          <w:rFonts w:asciiTheme="minorHAnsi" w:hAnsiTheme="minorHAnsi"/>
        </w:rPr>
        <w:t>-</w:t>
      </w:r>
      <w:r w:rsidRPr="00375913">
        <w:rPr>
          <w:rFonts w:asciiTheme="minorHAnsi" w:hAnsiTheme="minorHAnsi"/>
        </w:rPr>
        <w:t>lot production, the known sets of parts are to be produced in a given period of time. Whereas in flow production, the parts are produced continuously in fixed and known proportions. During produce</w:t>
      </w:r>
      <w:r>
        <w:rPr>
          <w:rFonts w:asciiTheme="minorHAnsi" w:hAnsiTheme="minorHAnsi"/>
        </w:rPr>
        <w:t>-</w:t>
      </w:r>
      <w:r w:rsidRPr="00375913">
        <w:rPr>
          <w:rFonts w:asciiTheme="minorHAnsi" w:hAnsiTheme="minorHAnsi"/>
        </w:rPr>
        <w:t>to</w:t>
      </w:r>
      <w:r>
        <w:rPr>
          <w:rFonts w:asciiTheme="minorHAnsi" w:hAnsiTheme="minorHAnsi"/>
        </w:rPr>
        <w:t>-</w:t>
      </w:r>
      <w:r w:rsidRPr="00375913">
        <w:rPr>
          <w:rFonts w:asciiTheme="minorHAnsi" w:hAnsiTheme="minorHAnsi"/>
        </w:rPr>
        <w:t>order situation, orders with different processing requirements are received randomly with different inter</w:t>
      </w:r>
      <w:r>
        <w:rPr>
          <w:rFonts w:asciiTheme="minorHAnsi" w:hAnsiTheme="minorHAnsi"/>
        </w:rPr>
        <w:t xml:space="preserve">-arrival times and due dates. </w:t>
      </w:r>
    </w:p>
    <w:p w:rsidR="00D008F4" w:rsidRDefault="00D008F4" w:rsidP="00D008F4">
      <w:pPr>
        <w:pStyle w:val="Heading2"/>
      </w:pPr>
      <w:bookmarkStart w:id="12" w:name="_Toc362454876"/>
      <w:r>
        <w:t>Identifiable Measurement Science Challenges</w:t>
      </w:r>
      <w:bookmarkEnd w:id="12"/>
    </w:p>
    <w:p w:rsidR="00D008F4" w:rsidRDefault="00E62640" w:rsidP="004815C6">
      <w:pPr>
        <w:jc w:val="both"/>
        <w:rPr>
          <w:rFonts w:asciiTheme="minorHAnsi" w:hAnsiTheme="minorHAnsi"/>
        </w:rPr>
      </w:pPr>
      <w:r w:rsidRPr="008B31F2">
        <w:rPr>
          <w:rFonts w:asciiTheme="minorHAnsi" w:hAnsiTheme="minorHAnsi"/>
        </w:rPr>
        <w:t>Th</w:t>
      </w:r>
      <w:r w:rsidR="00D008F4" w:rsidRPr="008B31F2">
        <w:rPr>
          <w:rFonts w:asciiTheme="minorHAnsi" w:hAnsiTheme="minorHAnsi"/>
        </w:rPr>
        <w:t>e</w:t>
      </w:r>
      <w:r w:rsidRPr="008B31F2">
        <w:rPr>
          <w:rFonts w:asciiTheme="minorHAnsi" w:hAnsiTheme="minorHAnsi"/>
        </w:rPr>
        <w:t xml:space="preserve"> experiment</w:t>
      </w:r>
      <w:r w:rsidR="00D008F4" w:rsidRPr="008B31F2">
        <w:rPr>
          <w:rFonts w:asciiTheme="minorHAnsi" w:hAnsiTheme="minorHAnsi"/>
        </w:rPr>
        <w:t>s</w:t>
      </w:r>
      <w:r w:rsidRPr="008B31F2">
        <w:rPr>
          <w:rFonts w:asciiTheme="minorHAnsi" w:hAnsiTheme="minorHAnsi"/>
        </w:rPr>
        <w:t xml:space="preserve"> </w:t>
      </w:r>
      <w:r w:rsidR="00D008F4" w:rsidRPr="008B31F2">
        <w:rPr>
          <w:rFonts w:asciiTheme="minorHAnsi" w:hAnsiTheme="minorHAnsi"/>
        </w:rPr>
        <w:t xml:space="preserve">run on the </w:t>
      </w:r>
      <w:r w:rsidR="009F7EFC">
        <w:rPr>
          <w:rFonts w:asciiTheme="minorHAnsi" w:hAnsiTheme="minorHAnsi"/>
        </w:rPr>
        <w:t>NIST</w:t>
      </w:r>
      <w:r w:rsidR="00D008F4" w:rsidRPr="008B31F2">
        <w:rPr>
          <w:rFonts w:asciiTheme="minorHAnsi" w:hAnsiTheme="minorHAnsi"/>
        </w:rPr>
        <w:t xml:space="preserve"> Virtual Factory testbed </w:t>
      </w:r>
      <w:r w:rsidR="00C41124">
        <w:rPr>
          <w:rFonts w:asciiTheme="minorHAnsi" w:hAnsiTheme="minorHAnsi"/>
        </w:rPr>
        <w:t>were done</w:t>
      </w:r>
      <w:r w:rsidRPr="008B31F2">
        <w:rPr>
          <w:rFonts w:asciiTheme="minorHAnsi" w:hAnsiTheme="minorHAnsi"/>
        </w:rPr>
        <w:t xml:space="preserve"> to identify key measurement science challenges that must </w:t>
      </w:r>
      <w:r w:rsidR="00D008F4" w:rsidRPr="008B31F2">
        <w:rPr>
          <w:rFonts w:asciiTheme="minorHAnsi" w:hAnsiTheme="minorHAnsi"/>
        </w:rPr>
        <w:t xml:space="preserve">or should </w:t>
      </w:r>
      <w:r w:rsidRPr="008B31F2">
        <w:rPr>
          <w:rFonts w:asciiTheme="minorHAnsi" w:hAnsiTheme="minorHAnsi"/>
        </w:rPr>
        <w:t xml:space="preserve">be overcome before automated model generation, remediated data integration and optimization analysis can become accurate, timely and cost effective. We started with an existing </w:t>
      </w:r>
      <w:r w:rsidR="00D008F4" w:rsidRPr="008B31F2">
        <w:rPr>
          <w:rFonts w:asciiTheme="minorHAnsi" w:hAnsiTheme="minorHAnsi"/>
        </w:rPr>
        <w:t xml:space="preserve">Arena based </w:t>
      </w:r>
      <w:r w:rsidR="00C41124">
        <w:rPr>
          <w:rFonts w:asciiTheme="minorHAnsi" w:hAnsiTheme="minorHAnsi"/>
        </w:rPr>
        <w:t>model, as it was available on the internet and dovetailed into our efforts to map the Virtual Factory Testbed into DES systems using CMSD.</w:t>
      </w:r>
      <w:r w:rsidR="00F55EE3">
        <w:rPr>
          <w:rFonts w:asciiTheme="minorHAnsi" w:hAnsiTheme="minorHAnsi"/>
        </w:rPr>
        <w:t xml:space="preserve"> </w:t>
      </w:r>
      <w:r w:rsidR="004815C6" w:rsidRPr="00124EA8">
        <w:rPr>
          <w:rFonts w:asciiTheme="minorHAnsi" w:hAnsiTheme="minorHAnsi"/>
        </w:rPr>
        <w:t xml:space="preserve">The example with parts steps and </w:t>
      </w:r>
      <w:r w:rsidR="00B37EB2" w:rsidRPr="00124EA8">
        <w:rPr>
          <w:rFonts w:asciiTheme="minorHAnsi" w:hAnsiTheme="minorHAnsi"/>
        </w:rPr>
        <w:t>initial</w:t>
      </w:r>
      <w:r w:rsidR="004815C6" w:rsidRPr="00124EA8">
        <w:rPr>
          <w:rFonts w:asciiTheme="minorHAnsi" w:hAnsiTheme="minorHAnsi"/>
        </w:rPr>
        <w:t xml:space="preserve"> process times </w:t>
      </w:r>
      <w:r w:rsidR="00932B7B">
        <w:rPr>
          <w:rFonts w:asciiTheme="minorHAnsi" w:hAnsiTheme="minorHAnsi"/>
        </w:rPr>
        <w:t xml:space="preserve">is based on the example as </w:t>
      </w:r>
      <w:r w:rsidR="004815C6" w:rsidRPr="00124EA8">
        <w:rPr>
          <w:rFonts w:asciiTheme="minorHAnsi" w:hAnsiTheme="minorHAnsi"/>
        </w:rPr>
        <w:t xml:space="preserve">given </w:t>
      </w:r>
      <w:r w:rsidR="00C24680" w:rsidRPr="00124EA8">
        <w:rPr>
          <w:rFonts w:asciiTheme="minorHAnsi" w:hAnsiTheme="minorHAnsi"/>
        </w:rPr>
        <w:t>by</w:t>
      </w:r>
      <w:r w:rsidR="00C24680">
        <w:rPr>
          <w:rFonts w:asciiTheme="minorHAnsi" w:hAnsiTheme="minorHAnsi"/>
        </w:rPr>
        <w:t xml:space="preserve"> </w:t>
      </w:r>
      <w:hyperlink r:id="rId12" w:history="1">
        <w:r w:rsidR="004815C6" w:rsidRPr="00124EA8">
          <w:rPr>
            <w:rStyle w:val="Hyperlink"/>
            <w:rFonts w:asciiTheme="minorHAnsi" w:hAnsiTheme="minorHAnsi"/>
          </w:rPr>
          <w:t>http://www.actsolutions.it/File/Arena/Arena%20User's%20Guide.pdf</w:t>
        </w:r>
      </w:hyperlink>
      <w:r w:rsidR="00A269AF">
        <w:rPr>
          <w:rStyle w:val="Hyperlink"/>
          <w:rFonts w:asciiTheme="minorHAnsi" w:hAnsiTheme="minorHAnsi"/>
        </w:rPr>
        <w:t xml:space="preserve"> </w:t>
      </w:r>
      <w:r w:rsidR="00A269AF">
        <w:rPr>
          <w:rStyle w:val="Hyperlink"/>
          <w:rFonts w:asciiTheme="minorHAnsi" w:hAnsiTheme="minorHAnsi"/>
          <w:u w:val="none"/>
        </w:rPr>
        <w:t xml:space="preserve"> </w:t>
      </w:r>
      <w:r w:rsidR="00A269AF" w:rsidRPr="00124EA8">
        <w:rPr>
          <w:rFonts w:asciiTheme="minorHAnsi" w:hAnsiTheme="minorHAnsi"/>
        </w:rPr>
        <w:t xml:space="preserve">from Ch. 6 of </w:t>
      </w:r>
      <w:r w:rsidR="00A269AF">
        <w:rPr>
          <w:rFonts w:asciiTheme="minorHAnsi" w:hAnsiTheme="minorHAnsi"/>
        </w:rPr>
        <w:t>“</w:t>
      </w:r>
      <w:r w:rsidR="00A269AF" w:rsidRPr="00124EA8">
        <w:rPr>
          <w:rFonts w:asciiTheme="minorHAnsi" w:hAnsiTheme="minorHAnsi"/>
        </w:rPr>
        <w:t>Simulation with Arena</w:t>
      </w:r>
      <w:r w:rsidR="00A269AF">
        <w:rPr>
          <w:rFonts w:asciiTheme="minorHAnsi" w:hAnsiTheme="minorHAnsi"/>
        </w:rPr>
        <w:t>”</w:t>
      </w:r>
      <w:r w:rsidR="004815C6" w:rsidRPr="00124EA8">
        <w:rPr>
          <w:rFonts w:asciiTheme="minorHAnsi" w:hAnsiTheme="minorHAnsi"/>
        </w:rPr>
        <w:t xml:space="preserve">. </w:t>
      </w:r>
    </w:p>
    <w:p w:rsidR="00F55DC2" w:rsidRDefault="000D6351" w:rsidP="000D6351">
      <w:pPr>
        <w:jc w:val="both"/>
        <w:rPr>
          <w:rFonts w:asciiTheme="minorHAnsi" w:hAnsiTheme="minorHAnsi"/>
        </w:rPr>
      </w:pPr>
      <w:r w:rsidRPr="00124EA8">
        <w:rPr>
          <w:rFonts w:asciiTheme="minorHAnsi" w:hAnsiTheme="minorHAnsi"/>
        </w:rPr>
        <w:t xml:space="preserve">The example </w:t>
      </w:r>
      <w:r w:rsidR="00C24680">
        <w:rPr>
          <w:rFonts w:asciiTheme="minorHAnsi" w:hAnsiTheme="minorHAnsi"/>
        </w:rPr>
        <w:t xml:space="preserve">shows a </w:t>
      </w:r>
      <w:r w:rsidRPr="00124EA8">
        <w:rPr>
          <w:rFonts w:asciiTheme="minorHAnsi" w:hAnsiTheme="minorHAnsi"/>
        </w:rPr>
        <w:t xml:space="preserve">system modeled </w:t>
      </w:r>
      <w:r w:rsidR="00C24680">
        <w:rPr>
          <w:rFonts w:asciiTheme="minorHAnsi" w:hAnsiTheme="minorHAnsi"/>
        </w:rPr>
        <w:t>as</w:t>
      </w:r>
      <w:r w:rsidRPr="00124EA8">
        <w:rPr>
          <w:rFonts w:asciiTheme="minorHAnsi" w:hAnsiTheme="minorHAnsi"/>
        </w:rPr>
        <w:t xml:space="preserve"> four manufacturing cells and where we designated three part types – shims, body joints, and brackets. In our example, cells 1, 2, and 4 each have a single machine, while Cell 3 has 2 machines</w:t>
      </w:r>
      <w:r w:rsidR="00F55DC2">
        <w:rPr>
          <w:rFonts w:asciiTheme="minorHAnsi" w:hAnsiTheme="minorHAnsi"/>
        </w:rPr>
        <w:t xml:space="preserve"> </w:t>
      </w:r>
      <w:r w:rsidRPr="00124EA8">
        <w:rPr>
          <w:rFonts w:asciiTheme="minorHAnsi" w:hAnsiTheme="minorHAnsi"/>
        </w:rPr>
        <w:t>a newer faster model and an</w:t>
      </w:r>
      <w:r w:rsidR="005F1454">
        <w:rPr>
          <w:rFonts w:asciiTheme="minorHAnsi" w:hAnsiTheme="minorHAnsi"/>
        </w:rPr>
        <w:t xml:space="preserve"> older one:</w:t>
      </w:r>
    </w:p>
    <w:p w:rsidR="00F55DC2" w:rsidRDefault="00F55DC2" w:rsidP="000D6351">
      <w:pPr>
        <w:jc w:val="both"/>
        <w:rPr>
          <w:rFonts w:asciiTheme="minorHAnsi" w:hAnsiTheme="minorHAnsi"/>
        </w:rPr>
      </w:pPr>
      <w:r w:rsidRPr="00F718D0">
        <w:rPr>
          <w:rFonts w:asciiTheme="minorHAnsi" w:hAnsiTheme="minorHAnsi"/>
          <w:noProof/>
        </w:rPr>
        <w:lastRenderedPageBreak/>
        <w:drawing>
          <wp:inline distT="0" distB="0" distL="0" distR="0" wp14:anchorId="368B3FFD" wp14:editId="17229751">
            <wp:extent cx="4140200" cy="3308350"/>
            <wp:effectExtent l="0" t="0" r="0" b="0"/>
            <wp:docPr id="45" name="Picture 12"/>
            <wp:cNvGraphicFramePr/>
            <a:graphic xmlns:a="http://schemas.openxmlformats.org/drawingml/2006/main">
              <a:graphicData uri="http://schemas.openxmlformats.org/drawingml/2006/picture">
                <pic:pic xmlns:pic="http://schemas.openxmlformats.org/drawingml/2006/picture">
                  <pic:nvPicPr>
                    <pic:cNvPr id="24585" name="Picture 9"/>
                    <pic:cNvPicPr>
                      <a:picLocks noChangeAspect="1" noChangeArrowheads="1"/>
                    </pic:cNvPicPr>
                  </pic:nvPicPr>
                  <pic:blipFill>
                    <a:blip r:embed="rId13" cstate="print"/>
                    <a:srcRect/>
                    <a:stretch>
                      <a:fillRect/>
                    </a:stretch>
                  </pic:blipFill>
                  <pic:spPr bwMode="auto">
                    <a:xfrm>
                      <a:off x="0" y="0"/>
                      <a:ext cx="4140200" cy="3308350"/>
                    </a:xfrm>
                    <a:prstGeom prst="rect">
                      <a:avLst/>
                    </a:prstGeom>
                    <a:noFill/>
                    <a:ln w="9525">
                      <a:noFill/>
                      <a:miter lim="800000"/>
                      <a:headEnd/>
                      <a:tailEnd/>
                    </a:ln>
                    <a:effectLst/>
                  </pic:spPr>
                </pic:pic>
              </a:graphicData>
            </a:graphic>
          </wp:inline>
        </w:drawing>
      </w:r>
    </w:p>
    <w:p w:rsidR="000D6351" w:rsidRDefault="000D6351" w:rsidP="00136CF1">
      <w:pPr>
        <w:jc w:val="both"/>
        <w:rPr>
          <w:rFonts w:asciiTheme="minorHAnsi" w:hAnsiTheme="minorHAnsi"/>
        </w:rPr>
      </w:pPr>
      <w:r w:rsidRPr="00124EA8">
        <w:rPr>
          <w:rFonts w:asciiTheme="minorHAnsi" w:hAnsiTheme="minorHAnsi"/>
        </w:rPr>
        <w:t xml:space="preserve">As mentioned, the Arena simulation is used to </w:t>
      </w:r>
      <w:r w:rsidR="00F55DC2" w:rsidRPr="00124EA8">
        <w:rPr>
          <w:rFonts w:asciiTheme="minorHAnsi" w:hAnsiTheme="minorHAnsi"/>
        </w:rPr>
        <w:t>determine</w:t>
      </w:r>
      <w:r w:rsidRPr="00124EA8">
        <w:rPr>
          <w:rFonts w:asciiTheme="minorHAnsi" w:hAnsiTheme="minorHAnsi"/>
        </w:rPr>
        <w:t xml:space="preserve"> the time to produce a mix of 3 parts types, each visiting a different sequence of stations</w:t>
      </w:r>
      <w:r w:rsidR="00F55DC2">
        <w:rPr>
          <w:rFonts w:asciiTheme="minorHAnsi" w:hAnsiTheme="minorHAnsi"/>
        </w:rPr>
        <w:t xml:space="preserve">. </w:t>
      </w:r>
      <w:r w:rsidRPr="00124EA8">
        <w:rPr>
          <w:rFonts w:asciiTheme="minorHAnsi" w:hAnsiTheme="minorHAnsi"/>
        </w:rPr>
        <w:t>The first implementation of the example was to study a job shop capacity to determine that given a set of resources, how long would it take to build a part mix.  For example, assume we had 250 shims, 250 body joints and 500 brackets, how long would it take to make this part mix given a set of 4 cells and 5 resources. Using Rockwell Arena, we were able to develop a display as well as simulation in order to understand the expected time to achieve total N parts of given part mix, given M resources, O operators and F factory schedule. Rockwell Arena has a COM back end which we used</w:t>
      </w:r>
      <w:r w:rsidR="005F1454">
        <w:rPr>
          <w:rFonts w:asciiTheme="minorHAnsi" w:hAnsiTheme="minorHAnsi"/>
        </w:rPr>
        <w:t>:</w:t>
      </w:r>
    </w:p>
    <w:p w:rsidR="000D6351" w:rsidRDefault="000D6351" w:rsidP="00136CF1">
      <w:pPr>
        <w:pStyle w:val="Reference"/>
        <w:numPr>
          <w:ilvl w:val="0"/>
          <w:numId w:val="0"/>
        </w:numPr>
        <w:ind w:left="720" w:hanging="720"/>
        <w:jc w:val="center"/>
        <w:rPr>
          <w:rFonts w:asciiTheme="minorHAnsi" w:hAnsiTheme="minorHAnsi"/>
        </w:rPr>
      </w:pPr>
      <w:r>
        <w:rPr>
          <w:rFonts w:asciiTheme="minorHAnsi" w:hAnsiTheme="minorHAnsi"/>
          <w:noProof/>
        </w:rPr>
        <w:drawing>
          <wp:inline distT="0" distB="0" distL="0" distR="0" wp14:anchorId="2513C011" wp14:editId="01BC0427">
            <wp:extent cx="4191000" cy="2025650"/>
            <wp:effectExtent l="0" t="0" r="0" b="0"/>
            <wp:docPr id="4"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657600"/>
                      <a:chOff x="228600" y="990600"/>
                      <a:chExt cx="8763000" cy="3657600"/>
                    </a:xfrm>
                  </a:grpSpPr>
                  <a:sp>
                    <a:nvSpPr>
                      <a:cNvPr id="23557" name="Text Box 5"/>
                      <a:cNvSpPr txBox="1">
                        <a:spLocks noChangeArrowheads="1"/>
                      </a:cNvSpPr>
                    </a:nvSpPr>
                    <a:spPr bwMode="auto">
                      <a:xfrm>
                        <a:off x="228600" y="990600"/>
                        <a:ext cx="8763000" cy="3657600"/>
                      </a:xfrm>
                      <a:prstGeom prst="rect">
                        <a:avLst/>
                      </a:prstGeom>
                      <a:noFill/>
                      <a:ln w="9525">
                        <a:noFill/>
                        <a:miter lim="800000"/>
                        <a:headEnd/>
                        <a:tailEnd/>
                      </a:ln>
                      <a:effectLst/>
                    </a:spPr>
                    <a:txSp>
                      <a:txBody>
                        <a:bodyPr>
                          <a:spAutoFit/>
                        </a:bodyPr>
                        <a:lstStyle>
                          <a:defPPr>
                            <a:defRPr lang="en-US"/>
                          </a:defPPr>
                          <a:lvl1pPr algn="l" rtl="0" eaLnBrk="0" fontAlgn="base" hangingPunct="0">
                            <a:spcBef>
                              <a:spcPct val="0"/>
                            </a:spcBef>
                            <a:spcAft>
                              <a:spcPct val="0"/>
                            </a:spcAft>
                            <a:defRPr sz="2000" kern="1200">
                              <a:solidFill>
                                <a:schemeClr val="tx1"/>
                              </a:solidFill>
                              <a:latin typeface="Verdana" charset="0"/>
                              <a:ea typeface="+mn-ea"/>
                              <a:cs typeface="+mn-cs"/>
                            </a:defRPr>
                          </a:lvl1pPr>
                          <a:lvl2pPr marL="457200" algn="l" rtl="0" eaLnBrk="0" fontAlgn="base" hangingPunct="0">
                            <a:spcBef>
                              <a:spcPct val="0"/>
                            </a:spcBef>
                            <a:spcAft>
                              <a:spcPct val="0"/>
                            </a:spcAft>
                            <a:defRPr sz="2000" kern="1200">
                              <a:solidFill>
                                <a:schemeClr val="tx1"/>
                              </a:solidFill>
                              <a:latin typeface="Verdana" charset="0"/>
                              <a:ea typeface="+mn-ea"/>
                              <a:cs typeface="+mn-cs"/>
                            </a:defRPr>
                          </a:lvl2pPr>
                          <a:lvl3pPr marL="914400" algn="l" rtl="0" eaLnBrk="0" fontAlgn="base" hangingPunct="0">
                            <a:spcBef>
                              <a:spcPct val="0"/>
                            </a:spcBef>
                            <a:spcAft>
                              <a:spcPct val="0"/>
                            </a:spcAft>
                            <a:defRPr sz="2000" kern="1200">
                              <a:solidFill>
                                <a:schemeClr val="tx1"/>
                              </a:solidFill>
                              <a:latin typeface="Verdana" charset="0"/>
                              <a:ea typeface="+mn-ea"/>
                              <a:cs typeface="+mn-cs"/>
                            </a:defRPr>
                          </a:lvl3pPr>
                          <a:lvl4pPr marL="1371600" algn="l" rtl="0" eaLnBrk="0" fontAlgn="base" hangingPunct="0">
                            <a:spcBef>
                              <a:spcPct val="0"/>
                            </a:spcBef>
                            <a:spcAft>
                              <a:spcPct val="0"/>
                            </a:spcAft>
                            <a:defRPr sz="2000" kern="1200">
                              <a:solidFill>
                                <a:schemeClr val="tx1"/>
                              </a:solidFill>
                              <a:latin typeface="Verdana" charset="0"/>
                              <a:ea typeface="+mn-ea"/>
                              <a:cs typeface="+mn-cs"/>
                            </a:defRPr>
                          </a:lvl4pPr>
                          <a:lvl5pPr marL="1828800" algn="l" rtl="0" eaLnBrk="0" fontAlgn="base" hangingPunct="0">
                            <a:spcBef>
                              <a:spcPct val="0"/>
                            </a:spcBef>
                            <a:spcAft>
                              <a:spcPct val="0"/>
                            </a:spcAft>
                            <a:defRPr sz="2000" kern="1200">
                              <a:solidFill>
                                <a:schemeClr val="tx1"/>
                              </a:solidFill>
                              <a:latin typeface="Verdana" charset="0"/>
                              <a:ea typeface="+mn-ea"/>
                              <a:cs typeface="+mn-cs"/>
                            </a:defRPr>
                          </a:lvl5pPr>
                          <a:lvl6pPr marL="2286000" algn="l" defTabSz="914400" rtl="0" eaLnBrk="1" latinLnBrk="0" hangingPunct="1">
                            <a:defRPr sz="2000" kern="1200">
                              <a:solidFill>
                                <a:schemeClr val="tx1"/>
                              </a:solidFill>
                              <a:latin typeface="Verdana" charset="0"/>
                              <a:ea typeface="+mn-ea"/>
                              <a:cs typeface="+mn-cs"/>
                            </a:defRPr>
                          </a:lvl6pPr>
                          <a:lvl7pPr marL="2743200" algn="l" defTabSz="914400" rtl="0" eaLnBrk="1" latinLnBrk="0" hangingPunct="1">
                            <a:defRPr sz="2000" kern="1200">
                              <a:solidFill>
                                <a:schemeClr val="tx1"/>
                              </a:solidFill>
                              <a:latin typeface="Verdana" charset="0"/>
                              <a:ea typeface="+mn-ea"/>
                              <a:cs typeface="+mn-cs"/>
                            </a:defRPr>
                          </a:lvl7pPr>
                          <a:lvl8pPr marL="3200400" algn="l" defTabSz="914400" rtl="0" eaLnBrk="1" latinLnBrk="0" hangingPunct="1">
                            <a:defRPr sz="2000" kern="1200">
                              <a:solidFill>
                                <a:schemeClr val="tx1"/>
                              </a:solidFill>
                              <a:latin typeface="Verdana" charset="0"/>
                              <a:ea typeface="+mn-ea"/>
                              <a:cs typeface="+mn-cs"/>
                            </a:defRPr>
                          </a:lvl8pPr>
                          <a:lvl9pPr marL="3657600" algn="l" defTabSz="914400" rtl="0" eaLnBrk="1" latinLnBrk="0" hangingPunct="1">
                            <a:defRPr sz="2000" kern="1200">
                              <a:solidFill>
                                <a:schemeClr val="tx1"/>
                              </a:solidFill>
                              <a:latin typeface="Verdana" charset="0"/>
                              <a:ea typeface="+mn-ea"/>
                              <a:cs typeface="+mn-cs"/>
                            </a:defRPr>
                          </a:lvl9pPr>
                        </a:lstStyle>
                        <a:p>
                          <a:pPr algn="ctr">
                            <a:spcBef>
                              <a:spcPct val="50000"/>
                            </a:spcBef>
                            <a:tabLst>
                              <a:tab pos="1371600" algn="l"/>
                              <a:tab pos="2741613" algn="l"/>
                              <a:tab pos="4113213" algn="l"/>
                              <a:tab pos="5484813" algn="l"/>
                              <a:tab pos="6797675" algn="l"/>
                            </a:tabLst>
                          </a:pPr>
                          <a:r>
                            <a:rPr lang="en-US" dirty="0"/>
                            <a:t>Parts Routings and Process Times.</a:t>
                          </a:r>
                        </a:p>
                        <a:p>
                          <a:pPr>
                            <a:spcBef>
                              <a:spcPct val="50000"/>
                            </a:spcBef>
                            <a:buFont typeface="Times" pitchFamily="18" charset="0"/>
                            <a:buNone/>
                            <a:tabLst>
                              <a:tab pos="1371600" algn="l"/>
                              <a:tab pos="2741613" algn="l"/>
                              <a:tab pos="4113213" algn="l"/>
                              <a:tab pos="5484813" algn="l"/>
                              <a:tab pos="6797675" algn="l"/>
                            </a:tabLst>
                          </a:pPr>
                          <a:r>
                            <a:rPr lang="en-US" dirty="0"/>
                            <a:t>P. Type	C/T	C/T	C/T	C/T	C/T</a:t>
                          </a:r>
                        </a:p>
                        <a:p>
                          <a:pPr marL="228600" lvl="2">
                            <a:spcBef>
                              <a:spcPct val="50000"/>
                            </a:spcBef>
                            <a:buFont typeface="Times" pitchFamily="18" charset="0"/>
                            <a:buNone/>
                            <a:tabLst>
                              <a:tab pos="1371600" algn="l"/>
                              <a:tab pos="2741613" algn="l"/>
                              <a:tab pos="4113213" algn="l"/>
                              <a:tab pos="5484813" algn="l"/>
                              <a:tab pos="6797675" algn="l"/>
                            </a:tabLst>
                          </a:pPr>
                          <a:r>
                            <a:rPr lang="en-US" dirty="0"/>
                            <a:t>1	1	2	3	4</a:t>
                          </a:r>
                        </a:p>
                        <a:p>
                          <a:pPr marL="228600" lvl="2">
                            <a:spcBef>
                              <a:spcPct val="50000"/>
                            </a:spcBef>
                            <a:buFont typeface="Times" pitchFamily="18" charset="0"/>
                            <a:buNone/>
                            <a:tabLst>
                              <a:tab pos="1371600" algn="l"/>
                              <a:tab pos="2741613" algn="l"/>
                              <a:tab pos="4113213" algn="l"/>
                              <a:tab pos="5484813" algn="l"/>
                              <a:tab pos="6797675" algn="l"/>
                            </a:tabLst>
                          </a:pPr>
                          <a:r>
                            <a:rPr lang="en-US" dirty="0"/>
                            <a:t>	6,8,10	5,8,10	15,20,25	8,12,16</a:t>
                          </a:r>
                        </a:p>
                        <a:p>
                          <a:pPr marL="228600" lvl="2">
                            <a:spcBef>
                              <a:spcPct val="50000"/>
                            </a:spcBef>
                            <a:buFont typeface="Times" pitchFamily="18" charset="0"/>
                            <a:buNone/>
                            <a:tabLst>
                              <a:tab pos="1371600" algn="l"/>
                              <a:tab pos="2741613" algn="l"/>
                              <a:tab pos="4113213" algn="l"/>
                              <a:tab pos="5484813" algn="l"/>
                              <a:tab pos="6797675" algn="l"/>
                            </a:tabLst>
                          </a:pPr>
                          <a:r>
                            <a:rPr lang="en-US" dirty="0"/>
                            <a:t>2	1	2	4	2	3</a:t>
                          </a:r>
                        </a:p>
                        <a:p>
                          <a:pPr marL="342900" lvl="3">
                            <a:spcBef>
                              <a:spcPct val="50000"/>
                            </a:spcBef>
                            <a:buFont typeface="Times" pitchFamily="18" charset="0"/>
                            <a:buNone/>
                            <a:tabLst>
                              <a:tab pos="1371600" algn="l"/>
                              <a:tab pos="2741613" algn="l"/>
                              <a:tab pos="4113213" algn="l"/>
                              <a:tab pos="5484813" algn="l"/>
                              <a:tab pos="6797675" algn="l"/>
                            </a:tabLst>
                          </a:pPr>
                          <a:r>
                            <a:rPr lang="en-US" dirty="0"/>
                            <a:t>	11,13,15	4,6,8	15,18,21	6,9,12	27,33,39</a:t>
                          </a:r>
                        </a:p>
                        <a:p>
                          <a:pPr marL="342900" lvl="3">
                            <a:spcBef>
                              <a:spcPct val="50000"/>
                            </a:spcBef>
                            <a:buFont typeface="Times" pitchFamily="18" charset="0"/>
                            <a:buNone/>
                            <a:tabLst>
                              <a:tab pos="1371600" algn="l"/>
                              <a:tab pos="2741613" algn="l"/>
                              <a:tab pos="4113213" algn="l"/>
                              <a:tab pos="5484813" algn="l"/>
                              <a:tab pos="6797675" algn="l"/>
                            </a:tabLst>
                          </a:pPr>
                          <a:r>
                            <a:rPr lang="en-US" dirty="0"/>
                            <a:t>3	2	1	3</a:t>
                          </a:r>
                        </a:p>
                        <a:p>
                          <a:pPr marL="457200" lvl="4">
                            <a:spcBef>
                              <a:spcPct val="50000"/>
                            </a:spcBef>
                            <a:buFont typeface="Times" pitchFamily="18" charset="0"/>
                            <a:buNone/>
                            <a:tabLst>
                              <a:tab pos="1371600" algn="l"/>
                              <a:tab pos="2741613" algn="l"/>
                              <a:tab pos="4113213" algn="l"/>
                              <a:tab pos="5484813" algn="l"/>
                              <a:tab pos="6797675" algn="l"/>
                            </a:tabLst>
                          </a:pPr>
                          <a:r>
                            <a:rPr lang="en-US" dirty="0"/>
                            <a:t> 	7,9,11	7,10,13	18,23,28</a:t>
                          </a:r>
                        </a:p>
                      </a:txBody>
                      <a:useSpRect/>
                    </a:txSp>
                  </a:sp>
                </lc:lockedCanvas>
              </a:graphicData>
            </a:graphic>
          </wp:inline>
        </w:drawing>
      </w:r>
    </w:p>
    <w:p w:rsidR="006117E9" w:rsidRDefault="006117E9" w:rsidP="006117E9">
      <w:pPr>
        <w:pStyle w:val="Heading2"/>
      </w:pPr>
      <w:bookmarkStart w:id="13" w:name="_Toc362454877"/>
      <w:r>
        <w:t>Rockwell Automation Arena</w:t>
      </w:r>
      <w:bookmarkEnd w:id="13"/>
    </w:p>
    <w:p w:rsidR="00CB06A0" w:rsidRPr="00124EA8" w:rsidRDefault="00332378" w:rsidP="00124EA8">
      <w:pPr>
        <w:jc w:val="both"/>
        <w:rPr>
          <w:rFonts w:asciiTheme="minorHAnsi" w:hAnsiTheme="minorHAnsi"/>
        </w:rPr>
      </w:pPr>
      <w:r w:rsidRPr="00124EA8">
        <w:rPr>
          <w:rFonts w:asciiTheme="minorHAnsi" w:hAnsiTheme="minorHAnsi"/>
        </w:rPr>
        <w:t xml:space="preserve">The NIST Virtual Testbed </w:t>
      </w:r>
      <w:r w:rsidR="00C41124" w:rsidRPr="00124EA8">
        <w:rPr>
          <w:rFonts w:asciiTheme="minorHAnsi" w:hAnsiTheme="minorHAnsi"/>
        </w:rPr>
        <w:t>investigated</w:t>
      </w:r>
      <w:r w:rsidRPr="00124EA8">
        <w:rPr>
          <w:rFonts w:asciiTheme="minorHAnsi" w:hAnsiTheme="minorHAnsi"/>
        </w:rPr>
        <w:t xml:space="preserve"> </w:t>
      </w:r>
      <w:r w:rsidR="00CB06A0" w:rsidRPr="00124EA8">
        <w:rPr>
          <w:rFonts w:asciiTheme="minorHAnsi" w:hAnsiTheme="minorHAnsi"/>
        </w:rPr>
        <w:t>Rockwell Automation</w:t>
      </w:r>
      <w:r w:rsidR="00C41124">
        <w:rPr>
          <w:rFonts w:asciiTheme="minorHAnsi" w:hAnsiTheme="minorHAnsi"/>
        </w:rPr>
        <w:t>’s</w:t>
      </w:r>
      <w:r w:rsidR="00CB06A0" w:rsidRPr="00124EA8">
        <w:rPr>
          <w:rFonts w:asciiTheme="minorHAnsi" w:hAnsiTheme="minorHAnsi"/>
        </w:rPr>
        <w:t xml:space="preserve"> Arena </w:t>
      </w:r>
      <w:r w:rsidR="00BB5A2C" w:rsidRPr="00124EA8">
        <w:rPr>
          <w:rFonts w:asciiTheme="minorHAnsi" w:hAnsiTheme="minorHAnsi"/>
        </w:rPr>
        <w:t>software</w:t>
      </w:r>
      <w:r w:rsidR="00C41124">
        <w:rPr>
          <w:rFonts w:asciiTheme="minorHAnsi" w:hAnsiTheme="minorHAnsi"/>
        </w:rPr>
        <w:t xml:space="preserve"> application</w:t>
      </w:r>
      <w:r w:rsidR="00CB06A0" w:rsidRPr="00124EA8">
        <w:rPr>
          <w:rFonts w:asciiTheme="minorHAnsi" w:hAnsiTheme="minorHAnsi"/>
        </w:rPr>
        <w:t>.</w:t>
      </w:r>
      <w:r w:rsidRPr="00124EA8">
        <w:rPr>
          <w:rFonts w:asciiTheme="minorHAnsi" w:hAnsiTheme="minorHAnsi"/>
        </w:rPr>
        <w:t xml:space="preserve"> Arena is a</w:t>
      </w:r>
      <w:r w:rsidR="004815C6">
        <w:rPr>
          <w:rFonts w:asciiTheme="minorHAnsi" w:hAnsiTheme="minorHAnsi"/>
        </w:rPr>
        <w:t xml:space="preserve"> visual</w:t>
      </w:r>
      <w:r w:rsidRPr="00124EA8">
        <w:rPr>
          <w:rFonts w:asciiTheme="minorHAnsi" w:hAnsiTheme="minorHAnsi"/>
        </w:rPr>
        <w:t xml:space="preserve"> </w:t>
      </w:r>
      <w:r w:rsidR="004815C6">
        <w:rPr>
          <w:rFonts w:asciiTheme="minorHAnsi" w:hAnsiTheme="minorHAnsi"/>
        </w:rPr>
        <w:t>DES</w:t>
      </w:r>
      <w:r w:rsidRPr="00124EA8">
        <w:rPr>
          <w:rFonts w:asciiTheme="minorHAnsi" w:hAnsiTheme="minorHAnsi"/>
        </w:rPr>
        <w:t xml:space="preserve"> software </w:t>
      </w:r>
      <w:r w:rsidR="00BB5A2C" w:rsidRPr="00124EA8">
        <w:rPr>
          <w:rFonts w:asciiTheme="minorHAnsi" w:hAnsiTheme="minorHAnsi"/>
        </w:rPr>
        <w:t>package</w:t>
      </w:r>
      <w:r w:rsidRPr="00124EA8">
        <w:rPr>
          <w:rFonts w:asciiTheme="minorHAnsi" w:hAnsiTheme="minorHAnsi"/>
        </w:rPr>
        <w:t xml:space="preserve"> that uses the SIMAN processor and simulation language </w:t>
      </w:r>
      <w:r w:rsidR="004815C6">
        <w:rPr>
          <w:rFonts w:asciiTheme="minorHAnsi" w:hAnsiTheme="minorHAnsi"/>
        </w:rPr>
        <w:t>for</w:t>
      </w:r>
      <w:r w:rsidRPr="00124EA8">
        <w:rPr>
          <w:rFonts w:asciiTheme="minorHAnsi" w:hAnsiTheme="minorHAnsi"/>
        </w:rPr>
        <w:t xml:space="preserve"> its </w:t>
      </w:r>
      <w:r w:rsidR="004815C6">
        <w:rPr>
          <w:rFonts w:asciiTheme="minorHAnsi" w:hAnsiTheme="minorHAnsi"/>
        </w:rPr>
        <w:t xml:space="preserve">simulation </w:t>
      </w:r>
      <w:r w:rsidRPr="00124EA8">
        <w:rPr>
          <w:rFonts w:asciiTheme="minorHAnsi" w:hAnsiTheme="minorHAnsi"/>
        </w:rPr>
        <w:t xml:space="preserve">kernel. Arena can be integrated with </w:t>
      </w:r>
      <w:r w:rsidR="004815C6">
        <w:rPr>
          <w:rFonts w:asciiTheme="minorHAnsi" w:hAnsiTheme="minorHAnsi"/>
        </w:rPr>
        <w:t xml:space="preserve">other applications using the </w:t>
      </w:r>
      <w:r w:rsidRPr="00124EA8">
        <w:rPr>
          <w:rFonts w:asciiTheme="minorHAnsi" w:hAnsiTheme="minorHAnsi"/>
        </w:rPr>
        <w:t xml:space="preserve">Microsoft COM model </w:t>
      </w:r>
      <w:r w:rsidR="00BB5A2C" w:rsidRPr="00124EA8">
        <w:rPr>
          <w:rFonts w:asciiTheme="minorHAnsi" w:hAnsiTheme="minorHAnsi"/>
        </w:rPr>
        <w:t xml:space="preserve">and COM interfaces </w:t>
      </w:r>
      <w:r w:rsidRPr="00124EA8">
        <w:rPr>
          <w:rFonts w:asciiTheme="minorHAnsi" w:hAnsiTheme="minorHAnsi"/>
        </w:rPr>
        <w:t xml:space="preserve">so that Visual Basic for Applications can be integrated if specific </w:t>
      </w:r>
      <w:r w:rsidR="00BB5A2C" w:rsidRPr="00124EA8">
        <w:rPr>
          <w:rFonts w:asciiTheme="minorHAnsi" w:hAnsiTheme="minorHAnsi"/>
        </w:rPr>
        <w:t>functionality</w:t>
      </w:r>
      <w:r w:rsidRPr="00124EA8">
        <w:rPr>
          <w:rFonts w:asciiTheme="minorHAnsi" w:hAnsiTheme="minorHAnsi"/>
        </w:rPr>
        <w:t xml:space="preserve"> </w:t>
      </w:r>
      <w:r w:rsidR="00BB5A2C" w:rsidRPr="00124EA8">
        <w:rPr>
          <w:rFonts w:asciiTheme="minorHAnsi" w:hAnsiTheme="minorHAnsi"/>
        </w:rPr>
        <w:t>is</w:t>
      </w:r>
      <w:r w:rsidRPr="00124EA8">
        <w:rPr>
          <w:rFonts w:asciiTheme="minorHAnsi" w:hAnsiTheme="minorHAnsi"/>
        </w:rPr>
        <w:t xml:space="preserve"> needed.</w:t>
      </w:r>
    </w:p>
    <w:p w:rsidR="00CB06A0" w:rsidRPr="00124EA8" w:rsidRDefault="002734EC" w:rsidP="00124EA8">
      <w:pPr>
        <w:jc w:val="both"/>
        <w:rPr>
          <w:rFonts w:asciiTheme="minorHAnsi" w:hAnsiTheme="minorHAnsi"/>
        </w:rPr>
      </w:pPr>
      <w:r w:rsidRPr="00124EA8">
        <w:rPr>
          <w:rFonts w:asciiTheme="minorHAnsi" w:hAnsiTheme="minorHAnsi"/>
        </w:rPr>
        <w:t>Rockwell Arena has certain quirks that must be accommodated, however, NIST was able to translate a CMSD description of the job, part, process plan and process, and cells/resource and automatically generate a runnable Rockwell Arena DES model. Below show the output from the NIST Virtual Testbed   interpretation of the example capacity CMSD description into a Rockwell Arena DES system.</w:t>
      </w:r>
    </w:p>
    <w:p w:rsidR="00B827D4" w:rsidRDefault="00B827D4" w:rsidP="001F76C5"/>
    <w:p w:rsidR="001940AA" w:rsidRDefault="001940AA" w:rsidP="001F76C5">
      <w:r w:rsidRPr="001940AA">
        <w:rPr>
          <w:noProof/>
        </w:rPr>
        <w:drawing>
          <wp:inline distT="0" distB="0" distL="0" distR="0" wp14:anchorId="24F7F395" wp14:editId="57486370">
            <wp:extent cx="5943600" cy="3448678"/>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448678"/>
                    </a:xfrm>
                    <a:prstGeom prst="rect">
                      <a:avLst/>
                    </a:prstGeom>
                    <a:noFill/>
                    <a:ln w="9525">
                      <a:noFill/>
                      <a:miter lim="800000"/>
                      <a:headEnd/>
                      <a:tailEnd/>
                    </a:ln>
                  </pic:spPr>
                </pic:pic>
              </a:graphicData>
            </a:graphic>
          </wp:inline>
        </w:drawing>
      </w:r>
    </w:p>
    <w:p w:rsidR="005B7FBD" w:rsidRPr="00124EA8" w:rsidRDefault="00CD7316" w:rsidP="00432387">
      <w:pPr>
        <w:rPr>
          <w:rFonts w:asciiTheme="minorHAnsi" w:hAnsiTheme="minorHAnsi"/>
        </w:rPr>
      </w:pPr>
      <w:r>
        <w:rPr>
          <w:rFonts w:asciiTheme="minorHAnsi" w:hAnsiTheme="minorHAnsi"/>
        </w:rPr>
        <w:t>A</w:t>
      </w:r>
      <w:r w:rsidR="00432387" w:rsidRPr="00124EA8">
        <w:rPr>
          <w:rFonts w:asciiTheme="minorHAnsi" w:hAnsiTheme="minorHAnsi"/>
        </w:rPr>
        <w:t xml:space="preserve"> </w:t>
      </w:r>
      <w:r>
        <w:rPr>
          <w:rFonts w:asciiTheme="minorHAnsi" w:hAnsiTheme="minorHAnsi"/>
        </w:rPr>
        <w:t>“</w:t>
      </w:r>
      <w:r w:rsidR="00432387" w:rsidRPr="00124EA8">
        <w:rPr>
          <w:rFonts w:asciiTheme="minorHAnsi" w:hAnsiTheme="minorHAnsi"/>
        </w:rPr>
        <w:t>part</w:t>
      </w:r>
      <w:r>
        <w:rPr>
          <w:rFonts w:asciiTheme="minorHAnsi" w:hAnsiTheme="minorHAnsi"/>
        </w:rPr>
        <w:t>”</w:t>
      </w:r>
      <w:r w:rsidR="00432387" w:rsidRPr="00124EA8">
        <w:rPr>
          <w:rFonts w:asciiTheme="minorHAnsi" w:hAnsiTheme="minorHAnsi"/>
        </w:rPr>
        <w:t xml:space="preserve"> in Arena is called an </w:t>
      </w:r>
      <w:r>
        <w:rPr>
          <w:rFonts w:asciiTheme="minorHAnsi" w:hAnsiTheme="minorHAnsi"/>
        </w:rPr>
        <w:t>“</w:t>
      </w:r>
      <w:r w:rsidR="00432387" w:rsidRPr="00124EA8">
        <w:rPr>
          <w:rFonts w:asciiTheme="minorHAnsi" w:hAnsiTheme="minorHAnsi"/>
        </w:rPr>
        <w:t>Entity</w:t>
      </w:r>
      <w:r>
        <w:rPr>
          <w:rFonts w:asciiTheme="minorHAnsi" w:hAnsiTheme="minorHAnsi"/>
        </w:rPr>
        <w:t>”</w:t>
      </w:r>
      <w:r w:rsidR="00432387" w:rsidRPr="00124EA8">
        <w:rPr>
          <w:rFonts w:asciiTheme="minorHAnsi" w:hAnsiTheme="minorHAnsi"/>
        </w:rPr>
        <w:t xml:space="preserve">. </w:t>
      </w:r>
      <w:r w:rsidR="005B7FBD" w:rsidRPr="00124EA8">
        <w:rPr>
          <w:rFonts w:asciiTheme="minorHAnsi" w:hAnsiTheme="minorHAnsi"/>
        </w:rPr>
        <w:t>Arena has the</w:t>
      </w:r>
      <w:r w:rsidR="00432387" w:rsidRPr="00124EA8">
        <w:rPr>
          <w:rFonts w:asciiTheme="minorHAnsi" w:hAnsiTheme="minorHAnsi"/>
        </w:rPr>
        <w:t xml:space="preserve"> Station </w:t>
      </w:r>
      <w:r w:rsidR="005B7FBD" w:rsidRPr="00124EA8">
        <w:rPr>
          <w:rFonts w:asciiTheme="minorHAnsi" w:hAnsiTheme="minorHAnsi"/>
        </w:rPr>
        <w:t>concept</w:t>
      </w:r>
      <w:r w:rsidR="00432387" w:rsidRPr="00124EA8">
        <w:rPr>
          <w:rFonts w:asciiTheme="minorHAnsi" w:hAnsiTheme="minorHAnsi"/>
        </w:rPr>
        <w:t xml:space="preserve"> </w:t>
      </w:r>
      <w:r w:rsidR="005B7FBD" w:rsidRPr="00124EA8">
        <w:rPr>
          <w:rFonts w:asciiTheme="minorHAnsi" w:hAnsiTheme="minorHAnsi"/>
        </w:rPr>
        <w:t xml:space="preserve">which </w:t>
      </w:r>
      <w:r w:rsidR="00432387" w:rsidRPr="00124EA8">
        <w:rPr>
          <w:rFonts w:asciiTheme="minorHAnsi" w:hAnsiTheme="minorHAnsi"/>
        </w:rPr>
        <w:t>contains the name of the current station location of the entity.</w:t>
      </w:r>
      <w:r w:rsidR="005B7FBD" w:rsidRPr="00124EA8">
        <w:rPr>
          <w:rFonts w:asciiTheme="minorHAnsi" w:hAnsiTheme="minorHAnsi"/>
        </w:rPr>
        <w:t xml:space="preserve"> The Arena Sequence concept </w:t>
      </w:r>
      <w:r w:rsidR="00432387" w:rsidRPr="00124EA8">
        <w:rPr>
          <w:rFonts w:asciiTheme="minorHAnsi" w:hAnsiTheme="minorHAnsi"/>
        </w:rPr>
        <w:t xml:space="preserve">contains the name of the sequence of station visitations the entity </w:t>
      </w:r>
      <w:r w:rsidR="005B7FBD" w:rsidRPr="00124EA8">
        <w:rPr>
          <w:rFonts w:asciiTheme="minorHAnsi" w:hAnsiTheme="minorHAnsi"/>
        </w:rPr>
        <w:t xml:space="preserve">(i.e., part) </w:t>
      </w:r>
      <w:r w:rsidR="00432387" w:rsidRPr="00124EA8">
        <w:rPr>
          <w:rFonts w:asciiTheme="minorHAnsi" w:hAnsiTheme="minorHAnsi"/>
        </w:rPr>
        <w:t>will follow.</w:t>
      </w:r>
      <w:r w:rsidR="005B7FBD" w:rsidRPr="00124EA8">
        <w:rPr>
          <w:rFonts w:asciiTheme="minorHAnsi" w:hAnsiTheme="minorHAnsi"/>
        </w:rPr>
        <w:t xml:space="preserve"> This maps into CMSD so that we define a </w:t>
      </w:r>
    </w:p>
    <w:p w:rsidR="005B7FBD" w:rsidRPr="00124EA8" w:rsidRDefault="005B7FBD" w:rsidP="00432387">
      <w:pPr>
        <w:rPr>
          <w:rFonts w:asciiTheme="minorHAnsi" w:hAnsiTheme="minorHAnsi"/>
        </w:rPr>
      </w:pPr>
      <w:r w:rsidRPr="00124EA8">
        <w:rPr>
          <w:rFonts w:asciiTheme="minorHAnsi" w:hAnsiTheme="minorHAnsi"/>
        </w:rPr>
        <w:t>To hook into the Arena COM functionality, we first need to import all the Arena interfaces which can be done using the Microsoft COM import functionality in Visual C++</w:t>
      </w:r>
      <w:r w:rsidR="002939CA">
        <w:rPr>
          <w:rFonts w:asciiTheme="minorHAnsi" w:hAnsiTheme="minorHAnsi"/>
        </w:rPr>
        <w:t xml:space="preserve">, and we defined a class to hold the functionality: </w:t>
      </w:r>
      <w:r w:rsidR="002939CA">
        <w:rPr>
          <w:rFonts w:ascii="Courier New" w:hAnsi="Courier New" w:cs="Courier New"/>
          <w:noProof/>
          <w:sz w:val="20"/>
          <w:szCs w:val="20"/>
        </w:rPr>
        <w:t>CComArenaHook</w:t>
      </w:r>
      <w:r w:rsidRPr="00124EA8">
        <w:rPr>
          <w:rFonts w:asciiTheme="minorHAnsi" w:hAnsiTheme="minorHAnsi"/>
        </w:rPr>
        <w:t>.</w:t>
      </w:r>
    </w:p>
    <w:p w:rsidR="005B7FBD" w:rsidRDefault="005B7FBD" w:rsidP="005B7FBD">
      <w:pPr>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#import</w:t>
      </w:r>
      <w:r>
        <w:rPr>
          <w:rFonts w:ascii="Courier New" w:hAnsi="Courier New" w:cs="Courier New"/>
          <w:noProof/>
          <w:sz w:val="20"/>
          <w:szCs w:val="20"/>
        </w:rPr>
        <w:t xml:space="preserve"> </w:t>
      </w:r>
      <w:r>
        <w:rPr>
          <w:rFonts w:ascii="Courier New" w:hAnsi="Courier New" w:cs="Courier New"/>
          <w:noProof/>
          <w:color w:val="A31515"/>
          <w:sz w:val="20"/>
          <w:szCs w:val="20"/>
        </w:rPr>
        <w:t>"C:\\Program Files\\Rockwell Software\\Arena\\Arena.exe"</w:t>
      </w:r>
    </w:p>
    <w:p w:rsidR="005B7FBD" w:rsidRDefault="005B7FBD" w:rsidP="005B7FBD">
      <w:pPr>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CComArenaHook</w:t>
      </w:r>
    </w:p>
    <w:p w:rsidR="005B7FBD" w:rsidRPr="00124EA8" w:rsidRDefault="005B7FBD" w:rsidP="005B7FBD">
      <w:pPr>
        <w:rPr>
          <w:rFonts w:asciiTheme="minorHAnsi" w:hAnsiTheme="minorHAnsi"/>
        </w:rPr>
      </w:pPr>
      <w:r w:rsidRPr="00124EA8">
        <w:rPr>
          <w:rFonts w:asciiTheme="minorHAnsi" w:hAnsiTheme="minorHAnsi"/>
        </w:rPr>
        <w:t>We will assume we have the functionality to read the CMSD and then map this functionality into a list of C++ variables. Next we need to define a list of all the Arena</w:t>
      </w:r>
      <w:r w:rsidR="002939CA">
        <w:rPr>
          <w:rFonts w:asciiTheme="minorHAnsi" w:hAnsiTheme="minorHAnsi"/>
        </w:rPr>
        <w:t xml:space="preserve"> COM types. COM supplied the CComPtr type to manage COM pointer (release the pointer when done), so that garbage collection does not consume the source code.</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ab/>
      </w:r>
      <w:r w:rsidRPr="00F70525">
        <w:rPr>
          <w:rFonts w:ascii="Courier New" w:hAnsi="Courier New" w:cs="Courier New"/>
          <w:noProof/>
          <w:sz w:val="18"/>
          <w:szCs w:val="18"/>
        </w:rPr>
        <w:t>CComPtr&lt;Arena::IArenaApp&gt; _appdispatch;</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CComPtr&lt;Arena::IModels&gt; _arenamodels;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CComPtr&lt;Arena::IModules&gt; _Modules;</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CComPtr&lt;Arena::IModel&gt; _mymodel;</w:t>
      </w:r>
    </w:p>
    <w:p w:rsidR="005B7FBD" w:rsidRPr="00F70525" w:rsidRDefault="005B7FBD" w:rsidP="005B7FBD">
      <w:pPr>
        <w:autoSpaceDE w:val="0"/>
        <w:autoSpaceDN w:val="0"/>
        <w:adjustRightInd w:val="0"/>
        <w:spacing w:after="0" w:line="240" w:lineRule="auto"/>
        <w:rPr>
          <w:rFonts w:ascii="Courier New" w:hAnsi="Courier New" w:cs="Courier New"/>
          <w:noProof/>
          <w:sz w:val="18"/>
          <w:szCs w:val="18"/>
        </w:rPr>
      </w:pPr>
      <w:r w:rsidRPr="00F70525">
        <w:rPr>
          <w:rFonts w:ascii="Courier New" w:hAnsi="Courier New" w:cs="Courier New"/>
          <w:noProof/>
          <w:sz w:val="18"/>
          <w:szCs w:val="18"/>
        </w:rPr>
        <w:tab/>
        <w:t>CComPtr&lt;Arena::IConnections&gt; _myconnections;</w:t>
      </w:r>
    </w:p>
    <w:p w:rsidR="005B7FBD" w:rsidRPr="00F70525" w:rsidRDefault="005B7FBD" w:rsidP="005B7FBD">
      <w:pPr>
        <w:rPr>
          <w:sz w:val="18"/>
          <w:szCs w:val="18"/>
        </w:rPr>
      </w:pPr>
      <w:r w:rsidRPr="00F70525">
        <w:rPr>
          <w:rFonts w:ascii="Courier New" w:hAnsi="Courier New" w:cs="Courier New"/>
          <w:noProof/>
          <w:sz w:val="18"/>
          <w:szCs w:val="18"/>
        </w:rPr>
        <w:tab/>
        <w:t>CComPtr&lt;Arena::IModule&gt; _curmodule;</w:t>
      </w:r>
    </w:p>
    <w:p w:rsidR="005B7FBD" w:rsidRPr="00124EA8" w:rsidRDefault="005B7FBD" w:rsidP="005B7FBD">
      <w:pPr>
        <w:rPr>
          <w:rFonts w:asciiTheme="minorHAnsi" w:hAnsiTheme="minorHAnsi"/>
        </w:rPr>
      </w:pPr>
      <w:r w:rsidRPr="00124EA8">
        <w:rPr>
          <w:rFonts w:asciiTheme="minorHAnsi" w:hAnsiTheme="minorHAnsi"/>
        </w:rPr>
        <w:t xml:space="preserve">Using the Microsoft COM QueryInterface we </w:t>
      </w:r>
      <w:r w:rsidR="002939CA" w:rsidRPr="00124EA8">
        <w:rPr>
          <w:rFonts w:asciiTheme="minorHAnsi" w:hAnsiTheme="minorHAnsi"/>
        </w:rPr>
        <w:t>can query</w:t>
      </w:r>
      <w:r w:rsidRPr="00124EA8">
        <w:rPr>
          <w:rFonts w:asciiTheme="minorHAnsi" w:hAnsiTheme="minorHAnsi"/>
        </w:rPr>
        <w:t xml:space="preserve"> the interfaces (on a running Arena system) and get pointers to the</w:t>
      </w:r>
      <w:r w:rsidR="002939CA">
        <w:rPr>
          <w:rFonts w:asciiTheme="minorHAnsi" w:hAnsiTheme="minorHAnsi"/>
        </w:rPr>
        <w:t>se</w:t>
      </w:r>
      <w:r w:rsidRPr="00124EA8">
        <w:rPr>
          <w:rFonts w:asciiTheme="minorHAnsi" w:hAnsiTheme="minorHAnsi"/>
        </w:rPr>
        <w:t xml:space="preserve"> interfaces. </w:t>
      </w:r>
      <w:r w:rsidR="008D5BCE" w:rsidRPr="00124EA8">
        <w:rPr>
          <w:rFonts w:asciiTheme="minorHAnsi" w:hAnsiTheme="minorHAnsi"/>
        </w:rPr>
        <w:t>Of note, bstr_t is a Microsoft COM string type that easily converts between ANSII strings and UNICODE string. All COM communication is done with UNICODE</w:t>
      </w:r>
      <w:r w:rsidR="002939CA">
        <w:rPr>
          <w:rFonts w:asciiTheme="minorHAnsi" w:hAnsiTheme="minorHAnsi"/>
        </w:rPr>
        <w:t xml:space="preserve"> (With 2 bytes or 16 bits per typed character)</w:t>
      </w:r>
      <w:r w:rsidR="008D5BCE" w:rsidRPr="00124EA8">
        <w:rPr>
          <w:rFonts w:asciiTheme="minorHAnsi" w:hAnsiTheme="minorHAnsi"/>
        </w:rPr>
        <w:t xml:space="preserve">. </w:t>
      </w:r>
      <w:r w:rsidRPr="00124EA8">
        <w:rPr>
          <w:rFonts w:asciiTheme="minorHAnsi" w:hAnsiTheme="minorHAnsi"/>
        </w:rPr>
        <w:t xml:space="preserve">Using these COM pointers we can then add modules to the Arena model. So first, </w:t>
      </w:r>
      <w:r w:rsidR="00EF72B0" w:rsidRPr="00124EA8">
        <w:rPr>
          <w:rFonts w:asciiTheme="minorHAnsi" w:hAnsiTheme="minorHAnsi"/>
        </w:rPr>
        <w:t>we use COM to cocreate and then activate an interface:</w:t>
      </w:r>
    </w:p>
    <w:p w:rsidR="005B7FBD" w:rsidRPr="00F70525" w:rsidRDefault="00277FF3" w:rsidP="005B7FB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5B7FBD" w:rsidRPr="00F70525">
        <w:rPr>
          <w:rFonts w:ascii="Courier New" w:hAnsi="Courier New" w:cs="Courier New"/>
          <w:noProof/>
          <w:sz w:val="18"/>
          <w:szCs w:val="18"/>
        </w:rPr>
        <w:t>_appdispatch.CoCreateInstance(L</w:t>
      </w:r>
      <w:r w:rsidR="005B7FBD" w:rsidRPr="00F70525">
        <w:rPr>
          <w:rFonts w:ascii="Courier New" w:hAnsi="Courier New" w:cs="Courier New"/>
          <w:noProof/>
          <w:color w:val="A31515"/>
          <w:sz w:val="18"/>
          <w:szCs w:val="18"/>
        </w:rPr>
        <w:t>"Arena.Application"</w:t>
      </w:r>
      <w:r w:rsidR="005B7FBD" w:rsidRPr="00F70525">
        <w:rPr>
          <w:rFonts w:ascii="Courier New" w:hAnsi="Courier New" w:cs="Courier New"/>
          <w:noProof/>
          <w:sz w:val="18"/>
          <w:szCs w:val="18"/>
        </w:rPr>
        <w:t xml:space="preserve">); </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_appdispatch-&gt;Activate();</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_arenamodels=_appdispatch-&gt;Models;</w:t>
      </w:r>
    </w:p>
    <w:p w:rsidR="005B7FBD" w:rsidRPr="00F70525" w:rsidRDefault="00277FF3" w:rsidP="00EF72B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_mymodel=_arenamodels-&gt;Add();</w:t>
      </w:r>
      <w:r w:rsidR="002939CA">
        <w:rPr>
          <w:rFonts w:ascii="Courier New" w:hAnsi="Courier New" w:cs="Courier New"/>
          <w:noProof/>
          <w:sz w:val="18"/>
          <w:szCs w:val="18"/>
        </w:rPr>
        <w:t xml:space="preserve"> // create new arena model</w:t>
      </w:r>
    </w:p>
    <w:p w:rsidR="005B7FBD" w:rsidRPr="00F70525"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_Modules=_mymodel-&gt;Modules;</w:t>
      </w:r>
      <w:r w:rsidR="002939CA">
        <w:rPr>
          <w:rFonts w:ascii="Courier New" w:hAnsi="Courier New" w:cs="Courier New"/>
          <w:noProof/>
          <w:sz w:val="18"/>
          <w:szCs w:val="18"/>
        </w:rPr>
        <w:t xml:space="preserve">   // add new arena model to collection of modules</w:t>
      </w:r>
    </w:p>
    <w:p w:rsidR="005B7FBD" w:rsidRDefault="00277FF3" w:rsidP="005B7FB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5B7FBD" w:rsidRPr="00F70525">
        <w:rPr>
          <w:rFonts w:ascii="Courier New" w:hAnsi="Courier New" w:cs="Courier New"/>
          <w:noProof/>
          <w:sz w:val="18"/>
          <w:szCs w:val="18"/>
        </w:rPr>
        <w:t>_myconnections =_mymodel-&gt;Connections;</w:t>
      </w:r>
      <w:r w:rsidR="002939CA">
        <w:rPr>
          <w:rFonts w:ascii="Courier New" w:hAnsi="Courier New" w:cs="Courier New"/>
          <w:noProof/>
          <w:sz w:val="18"/>
          <w:szCs w:val="18"/>
        </w:rPr>
        <w:t xml:space="preserve"> // get connections</w:t>
      </w:r>
    </w:p>
    <w:p w:rsidR="005A1B67" w:rsidRDefault="005A1B67" w:rsidP="005B7FBD">
      <w:pPr>
        <w:autoSpaceDE w:val="0"/>
        <w:autoSpaceDN w:val="0"/>
        <w:adjustRightInd w:val="0"/>
        <w:spacing w:after="0" w:line="240" w:lineRule="auto"/>
        <w:rPr>
          <w:rFonts w:ascii="Courier New" w:hAnsi="Courier New" w:cs="Courier New"/>
          <w:noProof/>
          <w:sz w:val="18"/>
          <w:szCs w:val="18"/>
        </w:rPr>
      </w:pPr>
    </w:p>
    <w:p w:rsidR="005A1B67" w:rsidRPr="00124EA8" w:rsidRDefault="005A1B67" w:rsidP="005A1B67">
      <w:pPr>
        <w:rPr>
          <w:rFonts w:asciiTheme="minorHAnsi" w:hAnsiTheme="minorHAnsi"/>
        </w:rPr>
      </w:pPr>
      <w:r w:rsidRPr="00124EA8">
        <w:rPr>
          <w:rFonts w:asciiTheme="minorHAnsi" w:hAnsiTheme="minorHAnsi"/>
        </w:rPr>
        <w:lastRenderedPageBreak/>
        <w:t>And similarly for exiting Arena</w:t>
      </w:r>
      <w:r w:rsidR="000A6B97" w:rsidRPr="00124EA8">
        <w:rPr>
          <w:rFonts w:asciiTheme="minorHAnsi" w:hAnsiTheme="minorHAnsi"/>
        </w:rPr>
        <w:t xml:space="preserve"> (but one can use the manual Arena GUI if desired)</w:t>
      </w:r>
      <w:r w:rsidRPr="00124EA8">
        <w:rPr>
          <w:rFonts w:asciiTheme="minorHAnsi" w:hAnsiTheme="minorHAnsi"/>
        </w:rPr>
        <w:t>:</w:t>
      </w:r>
    </w:p>
    <w:p w:rsidR="005A1B67" w:rsidRPr="005A1B67" w:rsidRDefault="005A1B67" w:rsidP="005A1B67">
      <w:pPr>
        <w:autoSpaceDE w:val="0"/>
        <w:autoSpaceDN w:val="0"/>
        <w:adjustRightInd w:val="0"/>
        <w:spacing w:after="0" w:line="240" w:lineRule="auto"/>
        <w:ind w:firstLine="720"/>
        <w:rPr>
          <w:rFonts w:ascii="Courier New" w:hAnsi="Courier New" w:cs="Courier New"/>
          <w:noProof/>
          <w:sz w:val="18"/>
          <w:szCs w:val="18"/>
        </w:rPr>
      </w:pPr>
      <w:r w:rsidRPr="005A1B67">
        <w:rPr>
          <w:rFonts w:ascii="Courier New" w:hAnsi="Courier New" w:cs="Courier New"/>
          <w:noProof/>
          <w:color w:val="0000FF"/>
          <w:sz w:val="18"/>
          <w:szCs w:val="18"/>
        </w:rPr>
        <w:t>void</w:t>
      </w:r>
      <w:r w:rsidRPr="005A1B67">
        <w:rPr>
          <w:rFonts w:ascii="Courier New" w:hAnsi="Courier New" w:cs="Courier New"/>
          <w:noProof/>
          <w:sz w:val="18"/>
          <w:szCs w:val="18"/>
        </w:rPr>
        <w:t xml:space="preserve"> quit() { </w:t>
      </w:r>
      <w:r w:rsidRPr="005A1B67">
        <w:rPr>
          <w:rFonts w:ascii="Courier New" w:hAnsi="Courier New" w:cs="Courier New"/>
          <w:noProof/>
          <w:color w:val="0000FF"/>
          <w:sz w:val="18"/>
          <w:szCs w:val="18"/>
        </w:rPr>
        <w:t>if</w:t>
      </w:r>
      <w:r w:rsidRPr="005A1B67">
        <w:rPr>
          <w:rFonts w:ascii="Courier New" w:hAnsi="Courier New" w:cs="Courier New"/>
          <w:noProof/>
          <w:sz w:val="18"/>
          <w:szCs w:val="18"/>
        </w:rPr>
        <w:t>(_appdispatch !=NULL ) _appdispatch-&gt;Quit(); }</w:t>
      </w:r>
    </w:p>
    <w:p w:rsidR="00EF72B0" w:rsidRDefault="00EF72B0" w:rsidP="005B7FBD">
      <w:pPr>
        <w:autoSpaceDE w:val="0"/>
        <w:autoSpaceDN w:val="0"/>
        <w:adjustRightInd w:val="0"/>
        <w:spacing w:after="0" w:line="240" w:lineRule="auto"/>
        <w:rPr>
          <w:rFonts w:ascii="Courier New" w:hAnsi="Courier New" w:cs="Courier New"/>
          <w:noProof/>
          <w:sz w:val="20"/>
          <w:szCs w:val="20"/>
        </w:rPr>
      </w:pPr>
    </w:p>
    <w:p w:rsidR="005B7FBD" w:rsidRPr="00124EA8" w:rsidRDefault="00EF72B0" w:rsidP="005B7FBD">
      <w:pPr>
        <w:rPr>
          <w:rFonts w:asciiTheme="minorHAnsi" w:hAnsiTheme="minorHAnsi"/>
        </w:rPr>
      </w:pPr>
      <w:r w:rsidRPr="00124EA8">
        <w:rPr>
          <w:rFonts w:asciiTheme="minorHAnsi" w:hAnsiTheme="minorHAnsi"/>
        </w:rPr>
        <w:t xml:space="preserve">Next we create 3 parts: shims, body joints and brackets. </w:t>
      </w:r>
      <w:r w:rsidR="00F70525" w:rsidRPr="00124EA8">
        <w:rPr>
          <w:rFonts w:asciiTheme="minorHAnsi" w:hAnsiTheme="minorHAnsi"/>
        </w:rPr>
        <w:t xml:space="preserve">We will </w:t>
      </w:r>
      <w:r w:rsidR="002939CA">
        <w:rPr>
          <w:rFonts w:asciiTheme="minorHAnsi" w:hAnsiTheme="minorHAnsi"/>
        </w:rPr>
        <w:t xml:space="preserve">only </w:t>
      </w:r>
      <w:r w:rsidR="00F70525" w:rsidRPr="00124EA8">
        <w:rPr>
          <w:rFonts w:asciiTheme="minorHAnsi" w:hAnsiTheme="minorHAnsi"/>
        </w:rPr>
        <w:t xml:space="preserve">show how to create in Arena COM </w:t>
      </w:r>
      <w:r w:rsidR="007E43F8">
        <w:rPr>
          <w:rFonts w:asciiTheme="minorHAnsi" w:hAnsiTheme="minorHAnsi"/>
        </w:rPr>
        <w:t>the</w:t>
      </w:r>
      <w:r w:rsidR="003B67E6">
        <w:rPr>
          <w:rFonts w:asciiTheme="minorHAnsi" w:hAnsiTheme="minorHAnsi"/>
        </w:rPr>
        <w:t xml:space="preserve"> "Bracket" part.</w:t>
      </w:r>
      <w:r w:rsidR="003B67E6" w:rsidRPr="003B67E6">
        <w:rPr>
          <w:rFonts w:asciiTheme="minorHAnsi" w:hAnsiTheme="minorHAnsi"/>
        </w:rPr>
        <w:t xml:space="preserve"> </w:t>
      </w:r>
      <w:r w:rsidR="003B67E6">
        <w:rPr>
          <w:rFonts w:asciiTheme="minorHAnsi" w:hAnsiTheme="minorHAnsi"/>
        </w:rPr>
        <w:t xml:space="preserve">A </w:t>
      </w:r>
      <w:r w:rsidR="003B67E6" w:rsidRPr="00124EA8">
        <w:rPr>
          <w:rFonts w:asciiTheme="minorHAnsi" w:hAnsiTheme="minorHAnsi"/>
        </w:rPr>
        <w:t xml:space="preserve">part is defined as a </w:t>
      </w:r>
      <w:r w:rsidR="003B67E6" w:rsidRPr="008A5023">
        <w:rPr>
          <w:rFonts w:ascii="Courier New" w:hAnsi="Courier New" w:cs="Courier New"/>
          <w:noProof/>
          <w:color w:val="A31515"/>
          <w:sz w:val="18"/>
          <w:szCs w:val="18"/>
        </w:rPr>
        <w:t>BasicProcess</w:t>
      </w:r>
      <w:r w:rsidR="003B67E6" w:rsidRPr="00124EA8">
        <w:rPr>
          <w:rFonts w:asciiTheme="minorHAnsi" w:hAnsiTheme="minorHAnsi"/>
        </w:rPr>
        <w:t xml:space="preserve"> so we can define a Workorder for the number of parts </w:t>
      </w:r>
      <w:r w:rsidR="003B67E6">
        <w:rPr>
          <w:rFonts w:asciiTheme="minorHAnsi" w:hAnsiTheme="minorHAnsi"/>
        </w:rPr>
        <w:t>(</w:t>
      </w:r>
      <w:r w:rsidR="003B67E6" w:rsidRPr="008A5023">
        <w:rPr>
          <w:rFonts w:ascii="Courier New" w:hAnsi="Courier New" w:cs="Courier New"/>
          <w:noProof/>
          <w:color w:val="A31515"/>
          <w:sz w:val="18"/>
          <w:szCs w:val="18"/>
        </w:rPr>
        <w:t>100</w:t>
      </w:r>
      <w:r w:rsidR="003B67E6">
        <w:rPr>
          <w:rFonts w:ascii="Courier New" w:hAnsi="Courier New" w:cs="Courier New"/>
          <w:noProof/>
          <w:color w:val="A31515"/>
          <w:sz w:val="18"/>
          <w:szCs w:val="18"/>
        </w:rPr>
        <w:t xml:space="preserve">) </w:t>
      </w:r>
      <w:r w:rsidR="003B67E6" w:rsidRPr="00124EA8">
        <w:rPr>
          <w:rFonts w:asciiTheme="minorHAnsi" w:hAnsiTheme="minorHAnsi"/>
        </w:rPr>
        <w:t xml:space="preserve">to </w:t>
      </w:r>
      <w:r w:rsidR="003B67E6">
        <w:rPr>
          <w:rFonts w:asciiTheme="minorHAnsi" w:hAnsiTheme="minorHAnsi"/>
        </w:rPr>
        <w:t>Sequence through the Cells.</w:t>
      </w:r>
    </w:p>
    <w:p w:rsidR="00F70525" w:rsidRPr="00F70525" w:rsidRDefault="00277FF3" w:rsidP="00277FF3">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00F70525" w:rsidRPr="00F70525">
        <w:rPr>
          <w:rFonts w:ascii="Courier New" w:hAnsi="Courier New" w:cs="Courier New"/>
          <w:noProof/>
          <w:color w:val="008000"/>
          <w:sz w:val="18"/>
          <w:szCs w:val="18"/>
        </w:rPr>
        <w:t>// Define Parts as "Entites"</w:t>
      </w:r>
    </w:p>
    <w:p w:rsidR="00B90C22"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CComPtr&lt;Arena::IModule&gt; entity=</w:t>
      </w:r>
    </w:p>
    <w:p w:rsidR="00F70525" w:rsidRPr="00F70525" w:rsidRDefault="00B90C22"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_Modules-&gt;Create(_bstr_t(L</w:t>
      </w:r>
      <w:r w:rsidR="00F70525" w:rsidRPr="00F70525">
        <w:rPr>
          <w:rFonts w:ascii="Courier New" w:hAnsi="Courier New" w:cs="Courier New"/>
          <w:noProof/>
          <w:color w:val="A31515"/>
          <w:sz w:val="18"/>
          <w:szCs w:val="18"/>
        </w:rPr>
        <w:t>"BasicProcess"</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"Entity"</w:t>
      </w:r>
      <w:r w:rsidR="00F70525" w:rsidRPr="00F70525">
        <w:rPr>
          <w:rFonts w:ascii="Courier New" w:hAnsi="Courier New" w:cs="Courier New"/>
          <w:noProof/>
          <w:sz w:val="18"/>
          <w:szCs w:val="18"/>
        </w:rPr>
        <w:t>), 100, 400);</w:t>
      </w:r>
    </w:p>
    <w:p w:rsidR="00F70525" w:rsidRDefault="00277FF3" w:rsidP="00277FF3">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0525" w:rsidRPr="00F70525">
        <w:rPr>
          <w:rFonts w:ascii="Courier New" w:hAnsi="Courier New" w:cs="Courier New"/>
          <w:noProof/>
          <w:sz w:val="18"/>
          <w:szCs w:val="18"/>
        </w:rPr>
        <w:t>entity-&gt;PutData ( _bstr_t(L</w:t>
      </w:r>
      <w:r w:rsidR="00F70525" w:rsidRPr="00F70525">
        <w:rPr>
          <w:rFonts w:ascii="Courier New" w:hAnsi="Courier New" w:cs="Courier New"/>
          <w:noProof/>
          <w:color w:val="A31515"/>
          <w:sz w:val="18"/>
          <w:szCs w:val="18"/>
        </w:rPr>
        <w:t>"Name"</w:t>
      </w:r>
      <w:r w:rsidR="00F70525" w:rsidRPr="00F70525">
        <w:rPr>
          <w:rFonts w:ascii="Courier New" w:hAnsi="Courier New" w:cs="Courier New"/>
          <w:noProof/>
          <w:sz w:val="18"/>
          <w:szCs w:val="18"/>
        </w:rPr>
        <w:t>), _bstr_t(L</w:t>
      </w:r>
      <w:r w:rsidR="00F70525" w:rsidRPr="00F70525">
        <w:rPr>
          <w:rFonts w:ascii="Courier New" w:hAnsi="Courier New" w:cs="Courier New"/>
          <w:noProof/>
          <w:color w:val="A31515"/>
          <w:sz w:val="18"/>
          <w:szCs w:val="18"/>
        </w:rPr>
        <w:t>"Bracket"</w:t>
      </w:r>
      <w:r w:rsidR="00F70525" w:rsidRPr="00F70525">
        <w:rPr>
          <w:rFonts w:ascii="Courier New" w:hAnsi="Courier New" w:cs="Courier New"/>
          <w:noProof/>
          <w:sz w:val="18"/>
          <w:szCs w:val="18"/>
        </w:rPr>
        <w:t>));</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p>
    <w:p w:rsidR="003B67E6" w:rsidRPr="008A5023" w:rsidRDefault="003B67E6" w:rsidP="003B67E6">
      <w:pPr>
        <w:autoSpaceDE w:val="0"/>
        <w:autoSpaceDN w:val="0"/>
        <w:adjustRightInd w:val="0"/>
        <w:spacing w:after="0" w:line="240" w:lineRule="auto"/>
        <w:rPr>
          <w:rFonts w:ascii="Courier New" w:hAnsi="Courier New" w:cs="Courier New"/>
          <w:noProof/>
          <w:color w:val="008000"/>
          <w:sz w:val="18"/>
          <w:szCs w:val="18"/>
        </w:rPr>
      </w:pPr>
      <w:r w:rsidRPr="008A5023">
        <w:rPr>
          <w:rFonts w:ascii="Courier New" w:hAnsi="Courier New" w:cs="Courier New"/>
          <w:noProof/>
          <w:sz w:val="18"/>
          <w:szCs w:val="18"/>
        </w:rPr>
        <w:t xml:space="preserve"> </w:t>
      </w:r>
      <w:r w:rsidRPr="008A5023">
        <w:rPr>
          <w:rFonts w:ascii="Courier New" w:hAnsi="Courier New" w:cs="Courier New"/>
          <w:noProof/>
          <w:color w:val="008000"/>
          <w:sz w:val="18"/>
          <w:szCs w:val="18"/>
        </w:rPr>
        <w:t>// Create Parts</w:t>
      </w:r>
    </w:p>
    <w:p w:rsidR="003B67E6"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CComPtr&lt;Arena::IModule&gt; create=</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8A5023">
        <w:rPr>
          <w:rFonts w:ascii="Courier New" w:hAnsi="Courier New" w:cs="Courier New"/>
          <w:noProof/>
          <w:sz w:val="18"/>
          <w:szCs w:val="18"/>
        </w:rPr>
        <w:t>_Modules-&gt;Create(_bstr_t(L</w:t>
      </w:r>
      <w:r w:rsidRPr="008A5023">
        <w:rPr>
          <w:rFonts w:ascii="Courier New" w:hAnsi="Courier New" w:cs="Courier New"/>
          <w:noProof/>
          <w:color w:val="A31515"/>
          <w:sz w:val="18"/>
          <w:szCs w:val="18"/>
        </w:rPr>
        <w:t>"BasicProcess"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"Create"</w:t>
      </w:r>
      <w:r w:rsidRPr="008A5023">
        <w:rPr>
          <w:rFonts w:ascii="Courier New" w:hAnsi="Courier New" w:cs="Courier New"/>
          <w:noProof/>
          <w:sz w:val="18"/>
          <w:szCs w:val="18"/>
        </w:rPr>
        <w:t>), 100, 400);</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"Name"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"BracketWorkOrder"</w:t>
      </w:r>
      <w:r w:rsidRPr="008A5023">
        <w:rPr>
          <w:rFonts w:ascii="Courier New" w:hAnsi="Courier New" w:cs="Courier New"/>
          <w:noProof/>
          <w:sz w:val="18"/>
          <w:szCs w:val="18"/>
        </w:rPr>
        <w:t>));</w:t>
      </w:r>
    </w:p>
    <w:p w:rsidR="003B67E6" w:rsidRPr="008A5023" w:rsidRDefault="003B67E6" w:rsidP="003B67E6">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"Max Batches"</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"100"</w:t>
      </w:r>
      <w:r w:rsidRPr="008A5023">
        <w:rPr>
          <w:rFonts w:ascii="Courier New" w:hAnsi="Courier New" w:cs="Courier New"/>
          <w:noProof/>
          <w:sz w:val="18"/>
          <w:szCs w:val="18"/>
        </w:rPr>
        <w:t>));</w:t>
      </w:r>
    </w:p>
    <w:p w:rsidR="003B67E6" w:rsidRPr="008A5023" w:rsidRDefault="003B67E6" w:rsidP="003B67E6">
      <w:pPr>
        <w:rPr>
          <w:sz w:val="18"/>
          <w:szCs w:val="18"/>
        </w:rPr>
      </w:pPr>
      <w:r w:rsidRPr="008A5023">
        <w:rPr>
          <w:rFonts w:ascii="Courier New" w:hAnsi="Courier New" w:cs="Courier New"/>
          <w:noProof/>
          <w:sz w:val="18"/>
          <w:szCs w:val="18"/>
        </w:rPr>
        <w:t xml:space="preserve">  create-&gt;PutData ( _bstr_t(L</w:t>
      </w:r>
      <w:r w:rsidRPr="008A5023">
        <w:rPr>
          <w:rFonts w:ascii="Courier New" w:hAnsi="Courier New" w:cs="Courier New"/>
          <w:noProof/>
          <w:color w:val="A31515"/>
          <w:sz w:val="18"/>
          <w:szCs w:val="18"/>
        </w:rPr>
        <w:t>"Entity Type"</w:t>
      </w:r>
      <w:r w:rsidRPr="008A5023">
        <w:rPr>
          <w:rFonts w:ascii="Courier New" w:hAnsi="Courier New" w:cs="Courier New"/>
          <w:noProof/>
          <w:sz w:val="18"/>
          <w:szCs w:val="18"/>
        </w:rPr>
        <w:t>), _bstr_t(L</w:t>
      </w:r>
      <w:r w:rsidRPr="008A5023">
        <w:rPr>
          <w:rFonts w:ascii="Courier New" w:hAnsi="Courier New" w:cs="Courier New"/>
          <w:noProof/>
          <w:color w:val="A31515"/>
          <w:sz w:val="18"/>
          <w:szCs w:val="18"/>
        </w:rPr>
        <w:t>"Bracket"</w:t>
      </w:r>
      <w:r w:rsidRPr="008A5023">
        <w:rPr>
          <w:rFonts w:ascii="Courier New" w:hAnsi="Courier New" w:cs="Courier New"/>
          <w:noProof/>
          <w:sz w:val="18"/>
          <w:szCs w:val="18"/>
        </w:rPr>
        <w:t>));</w:t>
      </w:r>
    </w:p>
    <w:p w:rsidR="008D5BCE" w:rsidRPr="00F70525" w:rsidRDefault="008D5BCE" w:rsidP="00F70525">
      <w:pPr>
        <w:autoSpaceDE w:val="0"/>
        <w:autoSpaceDN w:val="0"/>
        <w:adjustRightInd w:val="0"/>
        <w:spacing w:after="0" w:line="240" w:lineRule="auto"/>
        <w:rPr>
          <w:rFonts w:ascii="Courier New" w:hAnsi="Courier New" w:cs="Courier New"/>
          <w:noProof/>
          <w:sz w:val="18"/>
          <w:szCs w:val="18"/>
        </w:rPr>
      </w:pPr>
    </w:p>
    <w:p w:rsidR="00F70525" w:rsidRPr="00124EA8" w:rsidRDefault="008D5BCE" w:rsidP="008D5BCE">
      <w:pPr>
        <w:rPr>
          <w:rFonts w:asciiTheme="minorHAnsi" w:hAnsiTheme="minorHAnsi"/>
        </w:rPr>
      </w:pPr>
      <w:r w:rsidRPr="00124EA8">
        <w:rPr>
          <w:rFonts w:asciiTheme="minorHAnsi" w:hAnsiTheme="minorHAnsi"/>
        </w:rPr>
        <w:t xml:space="preserve">We follow </w:t>
      </w:r>
      <w:r w:rsidR="003B67E6">
        <w:rPr>
          <w:rFonts w:asciiTheme="minorHAnsi" w:hAnsiTheme="minorHAnsi"/>
        </w:rPr>
        <w:t xml:space="preserve">the </w:t>
      </w:r>
      <w:r w:rsidRPr="00124EA8">
        <w:rPr>
          <w:rFonts w:asciiTheme="minorHAnsi" w:hAnsiTheme="minorHAnsi"/>
        </w:rPr>
        <w:t xml:space="preserve">development of </w:t>
      </w:r>
      <w:r w:rsidR="003B67E6">
        <w:rPr>
          <w:rFonts w:asciiTheme="minorHAnsi" w:hAnsiTheme="minorHAnsi"/>
        </w:rPr>
        <w:t xml:space="preserve">an shim, body joint and bracket </w:t>
      </w:r>
      <w:r w:rsidRPr="00124EA8">
        <w:rPr>
          <w:rFonts w:asciiTheme="minorHAnsi" w:hAnsiTheme="minorHAnsi"/>
        </w:rPr>
        <w:t xml:space="preserve">entity with a </w:t>
      </w:r>
      <w:r w:rsidR="00277FF3" w:rsidRPr="00124EA8">
        <w:rPr>
          <w:rFonts w:asciiTheme="minorHAnsi" w:hAnsiTheme="minorHAnsi"/>
        </w:rPr>
        <w:t>JobsTable creation that is a "Basic Process" that ca</w:t>
      </w:r>
      <w:r w:rsidR="003B67E6">
        <w:rPr>
          <w:rFonts w:asciiTheme="minorHAnsi" w:hAnsiTheme="minorHAnsi"/>
        </w:rPr>
        <w:t>n hold the parts (batch size 1).</w:t>
      </w:r>
      <w:r w:rsidR="00277FF3" w:rsidRPr="00124EA8">
        <w:rPr>
          <w:rFonts w:asciiTheme="minorHAnsi" w:hAnsiTheme="minorHAnsi"/>
        </w:rPr>
        <w:t xml:space="preserve"> </w:t>
      </w:r>
    </w:p>
    <w:p w:rsidR="008A5023" w:rsidRDefault="008376F2"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CComPtr&lt;Arena::IModule&gt; batch=</w:t>
      </w:r>
    </w:p>
    <w:p w:rsidR="00C76D2F" w:rsidRPr="008A5023" w:rsidRDefault="008A5023" w:rsidP="00C76D2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C76D2F" w:rsidRPr="008A5023">
        <w:rPr>
          <w:rFonts w:ascii="Courier New" w:hAnsi="Courier New" w:cs="Courier New"/>
          <w:noProof/>
          <w:sz w:val="18"/>
          <w:szCs w:val="18"/>
        </w:rPr>
        <w:t>_Modules-&gt;Create(_bstr_t(L</w:t>
      </w:r>
      <w:r w:rsidR="00C76D2F" w:rsidRPr="008A5023">
        <w:rPr>
          <w:rFonts w:ascii="Courier New" w:hAnsi="Courier New" w:cs="Courier New"/>
          <w:noProof/>
          <w:color w:val="A31515"/>
          <w:sz w:val="18"/>
          <w:szCs w:val="18"/>
        </w:rPr>
        <w:t>"BasicProcess"</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"Batch"</w:t>
      </w:r>
      <w:r w:rsidR="00C76D2F" w:rsidRPr="008A5023">
        <w:rPr>
          <w:rFonts w:ascii="Courier New" w:hAnsi="Courier New" w:cs="Courier New"/>
          <w:noProof/>
          <w:sz w:val="18"/>
          <w:szCs w:val="18"/>
        </w:rPr>
        <w:t>), 900, 400);</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"Name"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"JobsTable"</w:t>
      </w:r>
      <w:r w:rsidR="00C76D2F" w:rsidRPr="008A5023">
        <w:rPr>
          <w:rFonts w:ascii="Courier New" w:hAnsi="Courier New" w:cs="Courier New"/>
          <w:noProof/>
          <w:sz w:val="18"/>
          <w:szCs w:val="18"/>
        </w:rPr>
        <w:t>));</w:t>
      </w:r>
    </w:p>
    <w:p w:rsidR="00C76D2F" w:rsidRPr="008A5023" w:rsidRDefault="00277FF3" w:rsidP="00C76D2F">
      <w:pPr>
        <w:autoSpaceDE w:val="0"/>
        <w:autoSpaceDN w:val="0"/>
        <w:adjustRightInd w:val="0"/>
        <w:spacing w:after="0" w:line="240" w:lineRule="auto"/>
        <w:rPr>
          <w:rFonts w:ascii="Courier New" w:hAnsi="Courier New" w:cs="Courier New"/>
          <w:noProof/>
          <w:sz w:val="18"/>
          <w:szCs w:val="18"/>
        </w:rPr>
      </w:pPr>
      <w:r w:rsidRPr="008A5023">
        <w:rPr>
          <w:rFonts w:ascii="Courier New" w:hAnsi="Courier New" w:cs="Courier New"/>
          <w:noProof/>
          <w:sz w:val="18"/>
          <w:szCs w:val="18"/>
        </w:rPr>
        <w:t xml:space="preserve">  </w:t>
      </w:r>
      <w:r w:rsidR="00C76D2F" w:rsidRPr="008A5023">
        <w:rPr>
          <w:rFonts w:ascii="Courier New" w:hAnsi="Courier New" w:cs="Courier New"/>
          <w:noProof/>
          <w:sz w:val="18"/>
          <w:szCs w:val="18"/>
        </w:rPr>
        <w:t>batch-&gt;PutData ( _bstr_t(L</w:t>
      </w:r>
      <w:r w:rsidR="00C76D2F" w:rsidRPr="008A5023">
        <w:rPr>
          <w:rFonts w:ascii="Courier New" w:hAnsi="Courier New" w:cs="Courier New"/>
          <w:noProof/>
          <w:color w:val="A31515"/>
          <w:sz w:val="18"/>
          <w:szCs w:val="18"/>
        </w:rPr>
        <w:t>"Batch Size"</w:t>
      </w:r>
      <w:r w:rsidR="00C76D2F" w:rsidRPr="008A5023">
        <w:rPr>
          <w:rFonts w:ascii="Courier New" w:hAnsi="Courier New" w:cs="Courier New"/>
          <w:noProof/>
          <w:sz w:val="18"/>
          <w:szCs w:val="18"/>
        </w:rPr>
        <w:t>), _bstr_t(L</w:t>
      </w:r>
      <w:r w:rsidR="00C76D2F" w:rsidRPr="008A5023">
        <w:rPr>
          <w:rFonts w:ascii="Courier New" w:hAnsi="Courier New" w:cs="Courier New"/>
          <w:noProof/>
          <w:color w:val="A31515"/>
          <w:sz w:val="18"/>
          <w:szCs w:val="18"/>
        </w:rPr>
        <w:t>"1"</w:t>
      </w:r>
      <w:r w:rsidR="00C76D2F" w:rsidRPr="008A5023">
        <w:rPr>
          <w:rFonts w:ascii="Courier New" w:hAnsi="Courier New" w:cs="Courier New"/>
          <w:noProof/>
          <w:sz w:val="18"/>
          <w:szCs w:val="18"/>
        </w:rPr>
        <w:t>));</w:t>
      </w:r>
    </w:p>
    <w:p w:rsidR="00C76D2F" w:rsidRPr="008A5023" w:rsidRDefault="00C76D2F" w:rsidP="00C76D2F">
      <w:pPr>
        <w:autoSpaceDE w:val="0"/>
        <w:autoSpaceDN w:val="0"/>
        <w:adjustRightInd w:val="0"/>
        <w:spacing w:after="0" w:line="240" w:lineRule="auto"/>
        <w:rPr>
          <w:rFonts w:ascii="Courier New" w:hAnsi="Courier New" w:cs="Courier New"/>
          <w:noProof/>
          <w:sz w:val="18"/>
          <w:szCs w:val="18"/>
        </w:rPr>
      </w:pPr>
    </w:p>
    <w:p w:rsidR="00F70525" w:rsidRPr="00124EA8" w:rsidRDefault="006F4C0C" w:rsidP="005B7FBD">
      <w:pPr>
        <w:rPr>
          <w:rFonts w:asciiTheme="minorHAnsi" w:hAnsiTheme="minorHAnsi"/>
        </w:rPr>
      </w:pPr>
      <w:r w:rsidRPr="00124EA8">
        <w:rPr>
          <w:rFonts w:asciiTheme="minorHAnsi" w:hAnsiTheme="minorHAnsi"/>
        </w:rPr>
        <w:t xml:space="preserve">So far, we have defined via Microsoft COM the entities, the initial JobsTable where parts where will be batched, and </w:t>
      </w:r>
      <w:r w:rsidR="00412374" w:rsidRPr="00124EA8">
        <w:rPr>
          <w:rFonts w:asciiTheme="minorHAnsi" w:hAnsiTheme="minorHAnsi"/>
        </w:rPr>
        <w:t xml:space="preserve">now we define the Basic Process from which all parts will be disposed when done. We will call this </w:t>
      </w:r>
      <w:r w:rsidR="00F76AC5" w:rsidRPr="00124EA8">
        <w:rPr>
          <w:rFonts w:asciiTheme="minorHAnsi" w:hAnsiTheme="minorHAnsi"/>
        </w:rPr>
        <w:t>the Inspection</w:t>
      </w:r>
      <w:r w:rsidR="00412374" w:rsidRPr="00124EA8">
        <w:rPr>
          <w:rFonts w:asciiTheme="minorHAnsi" w:hAnsiTheme="minorHAnsi"/>
        </w:rPr>
        <w:t xml:space="preserve"> Holding Area to signify that the parts could undergo quality control.</w:t>
      </w:r>
    </w:p>
    <w:p w:rsidR="00F718D0" w:rsidRPr="00F718D0" w:rsidRDefault="00F718D0" w:rsidP="00F718D0">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F718D0">
        <w:rPr>
          <w:rFonts w:ascii="Courier New" w:hAnsi="Courier New" w:cs="Courier New"/>
          <w:noProof/>
          <w:color w:val="008000"/>
          <w:sz w:val="18"/>
          <w:szCs w:val="18"/>
        </w:rPr>
        <w:t>// Create ExitSystem Station and Dispose of Part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exitStation=</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"AdvancedTransfer"</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"Station"</w:t>
      </w:r>
      <w:r w:rsidRPr="00F718D0">
        <w:rPr>
          <w:rFonts w:ascii="Courier New" w:hAnsi="Courier New" w:cs="Courier New"/>
          <w:noProof/>
          <w:sz w:val="18"/>
          <w:szCs w:val="18"/>
        </w:rPr>
        <w:t>), 5800,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exitStation-&gt;PutData ( _bstr_t(L</w:t>
      </w:r>
      <w:r w:rsidRPr="00F718D0">
        <w:rPr>
          <w:rFonts w:ascii="Courier New" w:hAnsi="Courier New" w:cs="Courier New"/>
          <w:noProof/>
          <w:color w:val="A31515"/>
          <w:sz w:val="18"/>
          <w:szCs w:val="18"/>
        </w:rPr>
        <w:t>"Statn"</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"ExitSystem"</w:t>
      </w:r>
      <w:r w:rsidRPr="00F718D0">
        <w:rPr>
          <w:rFonts w:ascii="Courier New" w:hAnsi="Courier New" w:cs="Courier New"/>
          <w:noProof/>
          <w:sz w:val="18"/>
          <w:szCs w:val="18"/>
        </w:rPr>
        <w:t>));</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CComPtr&lt;Arena::IModule&gt; 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_Modules-&gt;Create(_bstr_t(L</w:t>
      </w:r>
      <w:r w:rsidRPr="00F718D0">
        <w:rPr>
          <w:rFonts w:ascii="Courier New" w:hAnsi="Courier New" w:cs="Courier New"/>
          <w:noProof/>
          <w:color w:val="A31515"/>
          <w:sz w:val="18"/>
          <w:szCs w:val="18"/>
        </w:rPr>
        <w:t>"BasicProcess"</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"Dispose"</w:t>
      </w:r>
      <w:r w:rsidRPr="00F718D0">
        <w:rPr>
          <w:rFonts w:ascii="Courier New" w:hAnsi="Courier New" w:cs="Courier New"/>
          <w:noProof/>
          <w:sz w:val="18"/>
          <w:szCs w:val="18"/>
        </w:rPr>
        <w:t>), 6600, 0);</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718D0">
        <w:rPr>
          <w:rFonts w:ascii="Courier New" w:hAnsi="Courier New" w:cs="Courier New"/>
          <w:noProof/>
          <w:sz w:val="18"/>
          <w:szCs w:val="18"/>
        </w:rPr>
        <w:t>dispose-&gt;PutData ( _bstr_t(L</w:t>
      </w:r>
      <w:r w:rsidRPr="00F718D0">
        <w:rPr>
          <w:rFonts w:ascii="Courier New" w:hAnsi="Courier New" w:cs="Courier New"/>
          <w:noProof/>
          <w:color w:val="A31515"/>
          <w:sz w:val="18"/>
          <w:szCs w:val="18"/>
        </w:rPr>
        <w:t>"Name"</w:t>
      </w:r>
      <w:r w:rsidRPr="00F718D0">
        <w:rPr>
          <w:rFonts w:ascii="Courier New" w:hAnsi="Courier New" w:cs="Courier New"/>
          <w:noProof/>
          <w:sz w:val="18"/>
          <w:szCs w:val="18"/>
        </w:rPr>
        <w:t>), _bstr_t(L</w:t>
      </w:r>
      <w:r w:rsidRPr="00F718D0">
        <w:rPr>
          <w:rFonts w:ascii="Courier New" w:hAnsi="Courier New" w:cs="Courier New"/>
          <w:noProof/>
          <w:color w:val="A31515"/>
          <w:sz w:val="18"/>
          <w:szCs w:val="18"/>
        </w:rPr>
        <w:t>"Inspection Holding Area"</w:t>
      </w:r>
      <w:r w:rsidRPr="00F718D0">
        <w:rPr>
          <w:rFonts w:ascii="Courier New" w:hAnsi="Courier New" w:cs="Courier New"/>
          <w:noProof/>
          <w:sz w:val="18"/>
          <w:szCs w:val="18"/>
        </w:rPr>
        <w:t>));</w:t>
      </w:r>
    </w:p>
    <w:p w:rsidR="00F718D0" w:rsidRDefault="00F718D0"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F718D0" w:rsidRDefault="0019264C" w:rsidP="00F718D0">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F718D0" w:rsidRPr="00F718D0">
        <w:rPr>
          <w:rFonts w:ascii="Courier New" w:hAnsi="Courier New" w:cs="Courier New"/>
          <w:noProof/>
          <w:sz w:val="18"/>
          <w:szCs w:val="18"/>
        </w:rPr>
        <w:t>_myconnections-&gt;Create(exitStation,dispose);</w:t>
      </w:r>
    </w:p>
    <w:p w:rsidR="00F718D0" w:rsidRPr="00F718D0" w:rsidRDefault="00F718D0" w:rsidP="00F718D0">
      <w:pPr>
        <w:autoSpaceDE w:val="0"/>
        <w:autoSpaceDN w:val="0"/>
        <w:adjustRightInd w:val="0"/>
        <w:spacing w:after="0" w:line="240" w:lineRule="auto"/>
        <w:rPr>
          <w:rFonts w:ascii="Courier New" w:hAnsi="Courier New" w:cs="Courier New"/>
          <w:noProof/>
          <w:sz w:val="18"/>
          <w:szCs w:val="18"/>
        </w:rPr>
      </w:pPr>
    </w:p>
    <w:p w:rsidR="005B7FBD" w:rsidRPr="00124EA8" w:rsidRDefault="007F0CA5" w:rsidP="00432387">
      <w:pPr>
        <w:rPr>
          <w:rFonts w:asciiTheme="minorHAnsi" w:hAnsiTheme="minorHAnsi"/>
        </w:rPr>
      </w:pPr>
      <w:r w:rsidRPr="00124EA8">
        <w:rPr>
          <w:rFonts w:asciiTheme="minorHAnsi" w:hAnsiTheme="minorHAnsi"/>
        </w:rPr>
        <w:t>After defining the creation/deletion of the Entities, we now</w:t>
      </w:r>
      <w:r w:rsidR="00E51598" w:rsidRPr="00124EA8">
        <w:rPr>
          <w:rFonts w:asciiTheme="minorHAnsi" w:hAnsiTheme="minorHAnsi"/>
        </w:rPr>
        <w:t xml:space="preserve"> create an Arena decision tree </w:t>
      </w:r>
      <w:r w:rsidR="0046441A" w:rsidRPr="00124EA8">
        <w:rPr>
          <w:rFonts w:asciiTheme="minorHAnsi" w:hAnsiTheme="minorHAnsi"/>
        </w:rPr>
        <w:t>to decide  where the next part will go</w:t>
      </w:r>
      <w:r w:rsidR="00DF3552">
        <w:rPr>
          <w:rFonts w:asciiTheme="minorHAnsi" w:hAnsiTheme="minorHAnsi"/>
        </w:rPr>
        <w:t>.</w:t>
      </w:r>
    </w:p>
    <w:p w:rsidR="00E51598" w:rsidRDefault="00154B9D"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E51598" w:rsidRPr="00E51598">
        <w:rPr>
          <w:rFonts w:ascii="Courier New" w:hAnsi="Courier New" w:cs="Courier New"/>
          <w:noProof/>
          <w:sz w:val="18"/>
          <w:szCs w:val="18"/>
        </w:rPr>
        <w:t>CComPtr&lt;Arena::IModule&gt; decide=</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E51598">
        <w:rPr>
          <w:rFonts w:ascii="Courier New" w:hAnsi="Courier New" w:cs="Courier New"/>
          <w:noProof/>
          <w:sz w:val="18"/>
          <w:szCs w:val="18"/>
        </w:rPr>
        <w:t>_Modules-&gt;Create(_bstr_t(L</w:t>
      </w:r>
      <w:r w:rsidRPr="00E51598">
        <w:rPr>
          <w:rFonts w:ascii="Courier New" w:hAnsi="Courier New" w:cs="Courier New"/>
          <w:noProof/>
          <w:color w:val="A31515"/>
          <w:sz w:val="18"/>
          <w:szCs w:val="18"/>
        </w:rPr>
        <w:t>"BasicProcess"</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"Decide"</w:t>
      </w:r>
      <w:r w:rsidRPr="00E51598">
        <w:rPr>
          <w:rFonts w:ascii="Courier New" w:hAnsi="Courier New" w:cs="Courier New"/>
          <w:noProof/>
          <w:sz w:val="18"/>
          <w:szCs w:val="18"/>
        </w:rPr>
        <w:t>), 1800, 400);</w:t>
      </w:r>
    </w:p>
    <w:p w:rsidR="00E51598" w:rsidRP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"Name"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"JobAllocation"</w:t>
      </w:r>
      <w:r w:rsidRPr="00E51598">
        <w:rPr>
          <w:rFonts w:ascii="Courier New" w:hAnsi="Courier New" w:cs="Courier New"/>
          <w:noProof/>
          <w:sz w:val="18"/>
          <w:szCs w:val="18"/>
        </w:rPr>
        <w:t>));</w:t>
      </w:r>
    </w:p>
    <w:p w:rsidR="00E51598" w:rsidRDefault="00E51598" w:rsidP="00E51598">
      <w:pPr>
        <w:autoSpaceDE w:val="0"/>
        <w:autoSpaceDN w:val="0"/>
        <w:adjustRightInd w:val="0"/>
        <w:spacing w:after="0" w:line="240" w:lineRule="auto"/>
        <w:rPr>
          <w:rFonts w:ascii="Courier New" w:hAnsi="Courier New" w:cs="Courier New"/>
          <w:noProof/>
          <w:sz w:val="18"/>
          <w:szCs w:val="18"/>
        </w:rPr>
      </w:pPr>
      <w:r w:rsidRPr="00E51598">
        <w:rPr>
          <w:rFonts w:ascii="Courier New" w:hAnsi="Courier New" w:cs="Courier New"/>
          <w:noProof/>
          <w:sz w:val="18"/>
          <w:szCs w:val="18"/>
        </w:rPr>
        <w:t xml:space="preserve">  decide-&gt;PutData ( _bstr_t(L</w:t>
      </w:r>
      <w:r w:rsidRPr="00E51598">
        <w:rPr>
          <w:rFonts w:ascii="Courier New" w:hAnsi="Courier New" w:cs="Courier New"/>
          <w:noProof/>
          <w:color w:val="A31515"/>
          <w:sz w:val="18"/>
          <w:szCs w:val="18"/>
        </w:rPr>
        <w:t>"Type"</w:t>
      </w:r>
      <w:r w:rsidRPr="00E51598">
        <w:rPr>
          <w:rFonts w:ascii="Courier New" w:hAnsi="Courier New" w:cs="Courier New"/>
          <w:noProof/>
          <w:sz w:val="18"/>
          <w:szCs w:val="18"/>
        </w:rPr>
        <w:t>), _bstr_t(L</w:t>
      </w:r>
      <w:r w:rsidRPr="00E51598">
        <w:rPr>
          <w:rFonts w:ascii="Courier New" w:hAnsi="Courier New" w:cs="Courier New"/>
          <w:noProof/>
          <w:color w:val="A31515"/>
          <w:sz w:val="18"/>
          <w:szCs w:val="18"/>
        </w:rPr>
        <w:t>"NWith"</w:t>
      </w:r>
      <w:r w:rsidRPr="00E51598">
        <w:rPr>
          <w:rFonts w:ascii="Courier New" w:hAnsi="Courier New" w:cs="Courier New"/>
          <w:noProof/>
          <w:sz w:val="18"/>
          <w:szCs w:val="18"/>
        </w:rPr>
        <w:t>));</w:t>
      </w:r>
    </w:p>
    <w:p w:rsidR="00DF3552" w:rsidRPr="00E51598" w:rsidRDefault="00DF3552" w:rsidP="00E51598">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an Advanced Transfer module is created which will handle routing of the "enti</w:t>
      </w:r>
      <w:r w:rsidR="006D3066" w:rsidRPr="00124EA8">
        <w:rPr>
          <w:rFonts w:asciiTheme="minorHAnsi" w:hAnsiTheme="minorHAnsi"/>
        </w:rPr>
        <w:t>ties" through the factory cells:</w:t>
      </w:r>
    </w:p>
    <w:p w:rsid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00285748" w:rsidRPr="00285748">
        <w:rPr>
          <w:rFonts w:ascii="Courier New" w:hAnsi="Courier New" w:cs="Courier New"/>
          <w:noProof/>
          <w:sz w:val="18"/>
          <w:szCs w:val="18"/>
        </w:rPr>
        <w:t>CComPtr&lt;Arena::IModule&gt; route=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2600,0);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_myconnections-&gt;Create(batch,route);</w:t>
      </w:r>
    </w:p>
    <w:p w:rsidR="00285748" w:rsidRPr="00285748" w:rsidRDefault="00285748" w:rsidP="00432387">
      <w:pPr>
        <w:rPr>
          <w:sz w:val="18"/>
          <w:szCs w:val="18"/>
        </w:rPr>
      </w:pPr>
    </w:p>
    <w:p w:rsidR="007F0CA5" w:rsidRPr="00124EA8" w:rsidRDefault="008D5F14" w:rsidP="00432387">
      <w:pPr>
        <w:rPr>
          <w:rFonts w:asciiTheme="minorHAnsi" w:hAnsiTheme="minorHAnsi"/>
        </w:rPr>
      </w:pPr>
      <w:r w:rsidRPr="00124EA8">
        <w:rPr>
          <w:rFonts w:asciiTheme="minorHAnsi" w:hAnsiTheme="minorHAnsi"/>
        </w:rPr>
        <w:t>Next we define the Resources and performance of the resources</w:t>
      </w:r>
      <w:r w:rsidR="0083467E" w:rsidRPr="00124EA8">
        <w:rPr>
          <w:rFonts w:asciiTheme="minorHAnsi" w:hAnsiTheme="minorHAnsi"/>
        </w:rPr>
        <w:t xml:space="preserve"> with two states busy or idle</w:t>
      </w:r>
      <w:r w:rsidRPr="00124EA8">
        <w:rPr>
          <w:rFonts w:asciiTheme="minorHAnsi" w:hAnsiTheme="minorHAnsi"/>
        </w:rPr>
        <w:t xml:space="preserve"> within Arena</w:t>
      </w:r>
      <w:r w:rsidR="0083467E" w:rsidRPr="00124EA8">
        <w:rPr>
          <w:rFonts w:asciiTheme="minorHAnsi" w:hAnsiTheme="minorHAnsi"/>
        </w:rPr>
        <w:t xml:space="preserve">: </w:t>
      </w:r>
    </w:p>
    <w:p w:rsidR="00154B9D" w:rsidRPr="00154B9D" w:rsidRDefault="008D5F14" w:rsidP="00154B9D">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lastRenderedPageBreak/>
        <w:t xml:space="preserve">    </w:t>
      </w:r>
      <w:r w:rsidR="00154B9D" w:rsidRPr="00154B9D">
        <w:rPr>
          <w:rFonts w:ascii="Courier New" w:hAnsi="Courier New" w:cs="Courier New"/>
          <w:noProof/>
          <w:color w:val="008000"/>
          <w:sz w:val="18"/>
          <w:szCs w:val="18"/>
        </w:rPr>
        <w:t>// Create resources</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for</w:t>
      </w:r>
      <w:r w:rsidRPr="00154B9D">
        <w:rPr>
          <w:rFonts w:ascii="Courier New" w:hAnsi="Courier New" w:cs="Courier New"/>
          <w:noProof/>
          <w:sz w:val="18"/>
          <w:szCs w:val="18"/>
        </w:rPr>
        <w:t>(</w:t>
      </w:r>
      <w:r w:rsidRPr="00154B9D">
        <w:rPr>
          <w:rFonts w:ascii="Courier New" w:hAnsi="Courier New" w:cs="Courier New"/>
          <w:noProof/>
          <w:color w:val="0000FF"/>
          <w:sz w:val="18"/>
          <w:szCs w:val="18"/>
        </w:rPr>
        <w:t>int</w:t>
      </w:r>
      <w:r w:rsidRPr="00154B9D">
        <w:rPr>
          <w:rFonts w:ascii="Courier New" w:hAnsi="Courier New" w:cs="Courier New"/>
          <w:noProof/>
          <w:sz w:val="18"/>
          <w:szCs w:val="18"/>
        </w:rPr>
        <w:t xml:space="preserve"> i=0; i&lt; xml.resources.size(); i++)</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CComPtr&lt;Arena::IModule&gt; resource=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_Modules-&gt;Create(_bstr_t(L</w:t>
      </w:r>
      <w:r w:rsidRPr="00154B9D">
        <w:rPr>
          <w:rFonts w:ascii="Courier New" w:hAnsi="Courier New" w:cs="Courier New"/>
          <w:noProof/>
          <w:color w:val="A31515"/>
          <w:sz w:val="18"/>
          <w:szCs w:val="18"/>
        </w:rPr>
        <w:t>"BasicProcess"</w:t>
      </w:r>
      <w:r w:rsidRPr="00154B9D">
        <w:rPr>
          <w:rFonts w:ascii="Courier New" w:hAnsi="Courier New" w:cs="Courier New"/>
          <w:noProof/>
          <w:sz w:val="18"/>
          <w:szCs w:val="18"/>
        </w:rPr>
        <w:t>), _bstr_t(L</w:t>
      </w:r>
      <w:r w:rsidRPr="00154B9D">
        <w:rPr>
          <w:rFonts w:ascii="Courier New" w:hAnsi="Courier New" w:cs="Courier New"/>
          <w:noProof/>
          <w:color w:val="A31515"/>
          <w:sz w:val="18"/>
          <w:szCs w:val="18"/>
        </w:rPr>
        <w:t>"Resource"</w:t>
      </w:r>
      <w:r w:rsidRPr="00154B9D">
        <w:rPr>
          <w:rFonts w:ascii="Courier New" w:hAnsi="Courier New" w:cs="Courier New"/>
          <w:noProof/>
          <w:sz w:val="18"/>
          <w:szCs w:val="18"/>
        </w:rPr>
        <w:t>), 700, i * 700);</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w:t>
      </w:r>
      <w:r w:rsidRPr="00154B9D">
        <w:rPr>
          <w:rFonts w:ascii="Courier New" w:hAnsi="Courier New" w:cs="Courier New"/>
          <w:noProof/>
          <w:color w:val="A31515"/>
          <w:sz w:val="18"/>
          <w:szCs w:val="18"/>
        </w:rPr>
        <w:t>"Name"</w:t>
      </w:r>
      <w:r w:rsidRPr="00154B9D">
        <w:rPr>
          <w:rFonts w:ascii="Courier New" w:hAnsi="Courier New" w:cs="Courier New"/>
          <w:noProof/>
          <w:sz w:val="18"/>
          <w:szCs w:val="18"/>
        </w:rPr>
        <w:t>), xml.resources[i].name);</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"Capacity"</w:t>
      </w:r>
      <w:r w:rsidRPr="00154B9D">
        <w:rPr>
          <w:rFonts w:ascii="Courier New" w:hAnsi="Courier New" w:cs="Courier New"/>
          <w:noProof/>
          <w:sz w:val="18"/>
          <w:szCs w:val="18"/>
        </w:rPr>
        <w:t>), _bstr_t(</w:t>
      </w:r>
      <w:r w:rsidRPr="00154B9D">
        <w:rPr>
          <w:rFonts w:ascii="Courier New" w:hAnsi="Courier New" w:cs="Courier New"/>
          <w:noProof/>
          <w:color w:val="A31515"/>
          <w:sz w:val="18"/>
          <w:szCs w:val="18"/>
        </w:rPr>
        <w:t>"1"</w:t>
      </w:r>
      <w:r w:rsidRPr="00154B9D">
        <w:rPr>
          <w:rFonts w:ascii="Courier New" w:hAnsi="Courier New" w:cs="Courier New"/>
          <w:noProof/>
          <w:sz w:val="18"/>
          <w:szCs w:val="18"/>
        </w:rPr>
        <w:t>));</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P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"Busy"</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color w:val="0000FF"/>
          <w:sz w:val="18"/>
          <w:szCs w:val="18"/>
        </w:rPr>
        <w:t>if</w:t>
      </w:r>
      <w:r w:rsidRPr="00154B9D">
        <w:rPr>
          <w:rFonts w:ascii="Courier New" w:hAnsi="Courier New" w:cs="Courier New"/>
          <w:noProof/>
          <w:sz w:val="18"/>
          <w:szCs w:val="18"/>
        </w:rPr>
        <w:t xml:space="preserve">(DataExists(xml.resources[i].hourlyRate)) </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154B9D">
        <w:rPr>
          <w:rFonts w:ascii="Courier New" w:hAnsi="Courier New" w:cs="Courier New"/>
          <w:noProof/>
          <w:sz w:val="18"/>
          <w:szCs w:val="18"/>
        </w:rPr>
        <w:t>resource-&gt;PutData ( _bstr_t(L</w:t>
      </w:r>
      <w:r w:rsidRPr="00154B9D">
        <w:rPr>
          <w:rFonts w:ascii="Courier New" w:hAnsi="Courier New" w:cs="Courier New"/>
          <w:noProof/>
          <w:color w:val="A31515"/>
          <w:sz w:val="18"/>
          <w:szCs w:val="18"/>
        </w:rPr>
        <w:t>"Idle"</w:t>
      </w:r>
      <w:r w:rsidRPr="00154B9D">
        <w:rPr>
          <w:rFonts w:ascii="Courier New" w:hAnsi="Courier New" w:cs="Courier New"/>
          <w:noProof/>
          <w:sz w:val="18"/>
          <w:szCs w:val="18"/>
        </w:rPr>
        <w:t>), xml.resources[i].hourlyRate);</w:t>
      </w:r>
    </w:p>
    <w:p w:rsidR="00154B9D" w:rsidRDefault="00154B9D" w:rsidP="00154B9D">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3827AA" w:rsidRPr="00154B9D" w:rsidRDefault="003827AA" w:rsidP="00154B9D">
      <w:pPr>
        <w:autoSpaceDE w:val="0"/>
        <w:autoSpaceDN w:val="0"/>
        <w:adjustRightInd w:val="0"/>
        <w:spacing w:after="0" w:line="240" w:lineRule="auto"/>
        <w:rPr>
          <w:rFonts w:ascii="Courier New" w:hAnsi="Courier New" w:cs="Courier New"/>
          <w:noProof/>
          <w:sz w:val="18"/>
          <w:szCs w:val="18"/>
        </w:rPr>
      </w:pPr>
    </w:p>
    <w:p w:rsidR="00285748" w:rsidRPr="00124EA8" w:rsidRDefault="00285748" w:rsidP="00432387">
      <w:pPr>
        <w:rPr>
          <w:rFonts w:asciiTheme="minorHAnsi" w:hAnsiTheme="minorHAnsi"/>
        </w:rPr>
      </w:pPr>
      <w:r w:rsidRPr="00124EA8">
        <w:rPr>
          <w:rFonts w:asciiTheme="minorHAnsi" w:hAnsiTheme="minorHAnsi"/>
        </w:rPr>
        <w:t>Now the resources are grouped into Cells.</w:t>
      </w:r>
      <w:r w:rsidR="003827AA" w:rsidRPr="00124EA8">
        <w:rPr>
          <w:rFonts w:asciiTheme="minorHAnsi" w:hAnsiTheme="minorHAnsi"/>
        </w:rPr>
        <w:t xml:space="preserve"> Again each type is an AdvancedTransfer but the cells are a station type. Both the AdvancedTransfer and the Station (cell) require a name.  In the Cell station definition the SDR is an acronym for the "seize delay release" resource handling. The SDR resources require parameterization for the Units, DelayType, Expression, </w:t>
      </w:r>
      <w:r w:rsidR="0055172F" w:rsidRPr="00124EA8">
        <w:rPr>
          <w:rFonts w:asciiTheme="minorHAnsi" w:hAnsiTheme="minorHAnsi"/>
        </w:rPr>
        <w:t>Resource</w:t>
      </w:r>
      <w:r w:rsidR="003827AA" w:rsidRPr="00124EA8">
        <w:rPr>
          <w:rFonts w:asciiTheme="minorHAnsi" w:hAnsiTheme="minorHAnsi"/>
        </w:rPr>
        <w:t xml:space="preserve"> Name</w:t>
      </w:r>
      <w:r w:rsidR="0055172F" w:rsidRPr="00124EA8">
        <w:rPr>
          <w:rFonts w:asciiTheme="minorHAnsi" w:hAnsiTheme="minorHAnsi"/>
        </w:rPr>
        <w:t>, and Quantity handled at one time by the resource. Many of these parameters are hard-coded, but conceptually it would be straightforward to turn them into variables.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i=0; i&lt; xml.cells.size(); i++)</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xml:space="preserve">,i+1).c_str();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Station</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station=</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"AdvancedTransfer"</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"Station"</w:t>
      </w:r>
      <w:r w:rsidR="00285748" w:rsidRPr="00285748">
        <w:rPr>
          <w:rFonts w:ascii="Courier New" w:hAnsi="Courier New" w:cs="Courier New"/>
          <w:noProof/>
          <w:sz w:val="18"/>
          <w:szCs w:val="18"/>
        </w:rPr>
        <w:t>), 3400,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station-&gt;PutData ( _bstr_t(L</w:t>
      </w:r>
      <w:r w:rsidRPr="00285748">
        <w:rPr>
          <w:rFonts w:ascii="Courier New" w:hAnsi="Courier New" w:cs="Courier New"/>
          <w:noProof/>
          <w:color w:val="A31515"/>
          <w:sz w:val="18"/>
          <w:szCs w:val="18"/>
        </w:rPr>
        <w:t>"Statn"</w:t>
      </w:r>
      <w:r w:rsidRPr="00285748">
        <w:rPr>
          <w:rFonts w:ascii="Courier New" w:hAnsi="Courier New" w:cs="Courier New"/>
          <w:noProof/>
          <w:sz w:val="18"/>
          <w:szCs w:val="18"/>
        </w:rPr>
        <w:t>), xml.cells[i].name);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Process</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process=</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"Process"</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"Action"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"SDR"</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"Units"</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"Minutes"</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"DelayType"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"Expression"</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"CapacityFactor * ProcessTime"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if</w:t>
      </w:r>
      <w:r w:rsidRPr="00285748">
        <w:rPr>
          <w:rFonts w:ascii="Courier New" w:hAnsi="Courier New" w:cs="Courier New"/>
          <w:noProof/>
          <w:sz w:val="18"/>
          <w:szCs w:val="18"/>
        </w:rPr>
        <w:t>(xml.cells[i].resourceIds.size() == 1)</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Name(1)"</w:t>
      </w:r>
      <w:r w:rsidRPr="00285748">
        <w:rPr>
          <w:rFonts w:ascii="Courier New" w:hAnsi="Courier New" w:cs="Courier New"/>
          <w:noProof/>
          <w:sz w:val="18"/>
          <w:szCs w:val="18"/>
        </w:rPr>
        <w:t>), 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else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set</w:t>
      </w:r>
    </w:p>
    <w:p w:rsidR="003827AA"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CComPtr&lt;Arena::IModule&gt; set=</w:t>
      </w:r>
    </w:p>
    <w:p w:rsidR="00285748" w:rsidRPr="00285748" w:rsidRDefault="003827AA"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285748" w:rsidRPr="00285748">
        <w:rPr>
          <w:rFonts w:ascii="Courier New" w:hAnsi="Courier New" w:cs="Courier New"/>
          <w:noProof/>
          <w:sz w:val="18"/>
          <w:szCs w:val="18"/>
        </w:rPr>
        <w:t>_Modules-&gt;Create(_bstr_t(L</w:t>
      </w:r>
      <w:r w:rsidR="00285748" w:rsidRPr="00285748">
        <w:rPr>
          <w:rFonts w:ascii="Courier New" w:hAnsi="Courier New" w:cs="Courier New"/>
          <w:noProof/>
          <w:color w:val="A31515"/>
          <w:sz w:val="18"/>
          <w:szCs w:val="18"/>
        </w:rPr>
        <w:t>"BasicProcess"</w:t>
      </w:r>
      <w:r w:rsidR="00285748" w:rsidRPr="00285748">
        <w:rPr>
          <w:rFonts w:ascii="Courier New" w:hAnsi="Courier New" w:cs="Courier New"/>
          <w:noProof/>
          <w:sz w:val="18"/>
          <w:szCs w:val="18"/>
        </w:rPr>
        <w:t>), _bstr_t(L</w:t>
      </w:r>
      <w:r w:rsidR="00285748" w:rsidRPr="00285748">
        <w:rPr>
          <w:rFonts w:ascii="Courier New" w:hAnsi="Courier New" w:cs="Courier New"/>
          <w:noProof/>
          <w:color w:val="A31515"/>
          <w:sz w:val="18"/>
          <w:szCs w:val="18"/>
        </w:rPr>
        <w:t>"Set"</w:t>
      </w:r>
      <w:r w:rsidR="00285748" w:rsidRPr="00285748">
        <w:rPr>
          <w:rFonts w:ascii="Courier New" w:hAnsi="Courier New" w:cs="Courier New"/>
          <w:noProof/>
          <w:sz w:val="18"/>
          <w:szCs w:val="18"/>
        </w:rPr>
        <w:t>), 4200,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"Name"</w:t>
      </w:r>
      <w:r w:rsidRPr="00285748">
        <w:rPr>
          <w:rFonts w:ascii="Courier New" w:hAnsi="Courier New" w:cs="Courier New"/>
          <w:noProof/>
          <w:sz w:val="18"/>
          <w:szCs w:val="18"/>
        </w:rPr>
        <w:t>), _bstr_t(xml.cells[i].name+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"Type"</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"Resource"</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color w:val="0000FF"/>
          <w:sz w:val="18"/>
          <w:szCs w:val="18"/>
        </w:rPr>
        <w:t>for</w:t>
      </w:r>
      <w:r w:rsidRPr="00285748">
        <w:rPr>
          <w:rFonts w:ascii="Courier New" w:hAnsi="Courier New" w:cs="Courier New"/>
          <w:noProof/>
          <w:sz w:val="18"/>
          <w:szCs w:val="18"/>
        </w:rPr>
        <w:t>(</w:t>
      </w:r>
      <w:r w:rsidRPr="00285748">
        <w:rPr>
          <w:rFonts w:ascii="Courier New" w:hAnsi="Courier New" w:cs="Courier New"/>
          <w:noProof/>
          <w:color w:val="0000FF"/>
          <w:sz w:val="18"/>
          <w:szCs w:val="18"/>
        </w:rPr>
        <w:t>int</w:t>
      </w:r>
      <w:r w:rsidRPr="00285748">
        <w:rPr>
          <w:rFonts w:ascii="Courier New" w:hAnsi="Courier New" w:cs="Courier New"/>
          <w:noProof/>
          <w:sz w:val="18"/>
          <w:szCs w:val="18"/>
        </w:rPr>
        <w:t xml:space="preserve"> j=0; j&lt; xml.cells[i].resourceIds.size(); 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Resource r = xml.FindResourceById(xml.cells[i].resourceIds[j]);</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bstr_t n = StdStringFormat(</w:t>
      </w:r>
      <w:r w:rsidRPr="00285748">
        <w:rPr>
          <w:rFonts w:ascii="Courier New" w:hAnsi="Courier New" w:cs="Courier New"/>
          <w:noProof/>
          <w:color w:val="A31515"/>
          <w:sz w:val="18"/>
          <w:szCs w:val="18"/>
        </w:rPr>
        <w:t>"%d"</w:t>
      </w:r>
      <w:r w:rsidRPr="00285748">
        <w:rPr>
          <w:rFonts w:ascii="Courier New" w:hAnsi="Courier New" w:cs="Courier New"/>
          <w:noProof/>
          <w:sz w:val="18"/>
          <w:szCs w:val="18"/>
        </w:rPr>
        <w:t>, j+1).c_str();</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set-&gt;PutData ( _bstr_t(</w:t>
      </w:r>
      <w:r w:rsidRPr="00285748">
        <w:rPr>
          <w:rFonts w:ascii="Courier New" w:hAnsi="Courier New" w:cs="Courier New"/>
          <w:noProof/>
          <w:color w:val="A31515"/>
          <w:sz w:val="18"/>
          <w:szCs w:val="18"/>
        </w:rPr>
        <w:t>"Resource Name("</w:t>
      </w:r>
      <w:r w:rsidRPr="00285748">
        <w:rPr>
          <w:rFonts w:ascii="Courier New" w:hAnsi="Courier New" w:cs="Courier New"/>
          <w:noProof/>
          <w:sz w:val="18"/>
          <w:szCs w:val="18"/>
        </w:rPr>
        <w:t>+n+</w:t>
      </w:r>
      <w:r w:rsidRPr="00285748">
        <w:rPr>
          <w:rFonts w:ascii="Courier New" w:hAnsi="Courier New" w:cs="Courier New"/>
          <w:noProof/>
          <w:color w:val="A31515"/>
          <w:sz w:val="18"/>
          <w:szCs w:val="18"/>
        </w:rPr>
        <w:t>")"</w:t>
      </w:r>
      <w:r w:rsidRPr="00285748">
        <w:rPr>
          <w:rFonts w:ascii="Courier New" w:hAnsi="Courier New" w:cs="Courier New"/>
          <w:noProof/>
          <w:sz w:val="18"/>
          <w:szCs w:val="18"/>
        </w:rPr>
        <w:t>), _bstr_t(r.name));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set of resources...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"Resource Type(1)"</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w:t>
      </w:r>
      <w:r w:rsidRPr="00285748">
        <w:rPr>
          <w:rFonts w:ascii="Courier New" w:hAnsi="Courier New" w:cs="Courier New"/>
          <w:noProof/>
          <w:color w:val="A31515"/>
          <w:sz w:val="18"/>
          <w:szCs w:val="18"/>
        </w:rPr>
        <w:t>"Set Name(1)"</w:t>
      </w:r>
      <w:r w:rsidRPr="00285748">
        <w:rPr>
          <w:rFonts w:ascii="Courier New" w:hAnsi="Courier New" w:cs="Courier New"/>
          <w:noProof/>
          <w:sz w:val="18"/>
          <w:szCs w:val="18"/>
        </w:rPr>
        <w:t>), xml.cells[i].name+</w:t>
      </w:r>
      <w:r w:rsidRPr="00285748">
        <w:rPr>
          <w:rFonts w:ascii="Courier New" w:hAnsi="Courier New" w:cs="Courier New"/>
          <w:noProof/>
          <w:color w:val="A31515"/>
          <w:sz w:val="18"/>
          <w:szCs w:val="18"/>
        </w:rPr>
        <w:t>"ResourceSet"</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process-&gt;PutData ( _bstr_t(L</w:t>
      </w:r>
      <w:r w:rsidRPr="00285748">
        <w:rPr>
          <w:rFonts w:ascii="Courier New" w:hAnsi="Courier New" w:cs="Courier New"/>
          <w:noProof/>
          <w:color w:val="A31515"/>
          <w:sz w:val="18"/>
          <w:szCs w:val="18"/>
        </w:rPr>
        <w:t>"Quantity(1)"</w:t>
      </w:r>
      <w:r w:rsidRPr="00285748">
        <w:rPr>
          <w:rFonts w:ascii="Courier New" w:hAnsi="Courier New" w:cs="Courier New"/>
          <w:noProof/>
          <w:sz w:val="18"/>
          <w:szCs w:val="18"/>
        </w:rPr>
        <w:t>), _bstr_t(</w:t>
      </w:r>
      <w:r w:rsidRPr="00285748">
        <w:rPr>
          <w:rFonts w:ascii="Courier New" w:hAnsi="Courier New" w:cs="Courier New"/>
          <w:noProof/>
          <w:color w:val="A31515"/>
          <w:sz w:val="18"/>
          <w:szCs w:val="18"/>
        </w:rPr>
        <w:t>"1"</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p>
    <w:p w:rsidR="00285748" w:rsidRPr="00285748" w:rsidRDefault="00285748" w:rsidP="00285748">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285748">
        <w:rPr>
          <w:rFonts w:ascii="Courier New" w:hAnsi="Courier New" w:cs="Courier New"/>
          <w:noProof/>
          <w:color w:val="008000"/>
          <w:sz w:val="18"/>
          <w:szCs w:val="18"/>
        </w:rPr>
        <w:t>// Create route when done</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route=_Modules-&gt;Create(_bstr_t(L</w:t>
      </w:r>
      <w:r w:rsidRPr="00285748">
        <w:rPr>
          <w:rFonts w:ascii="Courier New" w:hAnsi="Courier New" w:cs="Courier New"/>
          <w:noProof/>
          <w:color w:val="A31515"/>
          <w:sz w:val="18"/>
          <w:szCs w:val="18"/>
        </w:rPr>
        <w:t>"AdvancedTransfer"</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"Route"</w:t>
      </w:r>
      <w:r w:rsidRPr="00285748">
        <w:rPr>
          <w:rFonts w:ascii="Courier New" w:hAnsi="Courier New" w:cs="Courier New"/>
          <w:noProof/>
          <w:sz w:val="18"/>
          <w:szCs w:val="18"/>
        </w:rPr>
        <w:t>), 5000, 0+i*450);</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route-&gt;PutData ( _bstr_t(L</w:t>
      </w:r>
      <w:r w:rsidRPr="00285748">
        <w:rPr>
          <w:rFonts w:ascii="Courier New" w:hAnsi="Courier New" w:cs="Courier New"/>
          <w:noProof/>
          <w:color w:val="A31515"/>
          <w:sz w:val="18"/>
          <w:szCs w:val="18"/>
        </w:rPr>
        <w:t>"SG"</w:t>
      </w:r>
      <w:r w:rsidRPr="00285748">
        <w:rPr>
          <w:rFonts w:ascii="Courier New" w:hAnsi="Courier New" w:cs="Courier New"/>
          <w:noProof/>
          <w:sz w:val="18"/>
          <w:szCs w:val="18"/>
        </w:rPr>
        <w:t>), _bstr_t(L</w:t>
      </w:r>
      <w:r w:rsidRPr="00285748">
        <w:rPr>
          <w:rFonts w:ascii="Courier New" w:hAnsi="Courier New" w:cs="Courier New"/>
          <w:noProof/>
          <w:color w:val="A31515"/>
          <w:sz w:val="18"/>
          <w:szCs w:val="18"/>
        </w:rPr>
        <w:t>"Sequential"</w:t>
      </w:r>
      <w:r w:rsidRPr="00285748">
        <w:rPr>
          <w:rFonts w:ascii="Courier New" w:hAnsi="Courier New" w:cs="Courier New"/>
          <w:noProof/>
          <w:sz w:val="18"/>
          <w:szCs w:val="18"/>
        </w:rPr>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_myconnections-&gt;Create(station,process);</w:t>
      </w:r>
    </w:p>
    <w:p w:rsidR="00285748" w:rsidRPr="00285748" w:rsidRDefault="00285748" w:rsidP="00285748">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_myconnections-&gt;Create(process,route);</w:t>
      </w:r>
    </w:p>
    <w:p w:rsidR="00285748" w:rsidRPr="00285748" w:rsidRDefault="00285748" w:rsidP="00285748">
      <w:pPr>
        <w:rPr>
          <w:sz w:val="18"/>
          <w:szCs w:val="18"/>
        </w:rPr>
      </w:pPr>
      <w:r>
        <w:rPr>
          <w:rFonts w:ascii="Courier New" w:hAnsi="Courier New" w:cs="Courier New"/>
          <w:noProof/>
          <w:sz w:val="18"/>
          <w:szCs w:val="18"/>
        </w:rPr>
        <w:t xml:space="preserve">    </w:t>
      </w:r>
      <w:r w:rsidRPr="00285748">
        <w:rPr>
          <w:rFonts w:ascii="Courier New" w:hAnsi="Courier New" w:cs="Courier New"/>
          <w:noProof/>
          <w:sz w:val="18"/>
          <w:szCs w:val="18"/>
        </w:rPr>
        <w:t>}</w:t>
      </w:r>
    </w:p>
    <w:p w:rsidR="000E4452" w:rsidRPr="00124EA8" w:rsidRDefault="001B061A" w:rsidP="00432387">
      <w:pPr>
        <w:rPr>
          <w:rFonts w:asciiTheme="minorHAnsi" w:hAnsiTheme="minorHAnsi"/>
        </w:rPr>
      </w:pPr>
      <w:r w:rsidRPr="00124EA8">
        <w:rPr>
          <w:rFonts w:asciiTheme="minorHAnsi" w:hAnsiTheme="minorHAnsi"/>
        </w:rPr>
        <w:t>In Arena</w:t>
      </w:r>
      <w:r w:rsidR="00096B17">
        <w:rPr>
          <w:rFonts w:asciiTheme="minorHAnsi" w:hAnsiTheme="minorHAnsi"/>
        </w:rPr>
        <w:t>,</w:t>
      </w:r>
      <w:r w:rsidRPr="00124EA8">
        <w:rPr>
          <w:rFonts w:asciiTheme="minorHAnsi" w:hAnsiTheme="minorHAnsi"/>
        </w:rPr>
        <w:t xml:space="preserve"> we use Advanced Transfer to define a Sequence of operations for an Entity (i.e., Part).</w:t>
      </w:r>
      <w:r w:rsidR="008A1DE8" w:rsidRPr="00124EA8">
        <w:rPr>
          <w:rFonts w:asciiTheme="minorHAnsi" w:hAnsiTheme="minorHAnsi"/>
        </w:rPr>
        <w:t xml:space="preserve"> At the end the entity is moved to the ExitSystem station.</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r w:rsidRPr="00D24337">
        <w:rPr>
          <w:rFonts w:ascii="Courier New" w:hAnsi="Courier New" w:cs="Courier New"/>
          <w:noProof/>
          <w:color w:val="0000FF"/>
          <w:sz w:val="18"/>
          <w:szCs w:val="18"/>
        </w:rPr>
        <w:t>for</w:t>
      </w:r>
      <w:r w:rsidRPr="00D24337">
        <w:rPr>
          <w:rFonts w:ascii="Courier New" w:hAnsi="Courier New" w:cs="Courier New"/>
          <w:noProof/>
          <w:sz w:val="18"/>
          <w:szCs w:val="18"/>
        </w:rPr>
        <w:t>(</w:t>
      </w:r>
      <w:r w:rsidRPr="00D24337">
        <w:rPr>
          <w:rFonts w:ascii="Courier New" w:hAnsi="Courier New" w:cs="Courier New"/>
          <w:noProof/>
          <w:color w:val="0000FF"/>
          <w:sz w:val="18"/>
          <w:szCs w:val="18"/>
        </w:rPr>
        <w:t>int</w:t>
      </w:r>
      <w:r w:rsidRPr="00D24337">
        <w:rPr>
          <w:rFonts w:ascii="Courier New" w:hAnsi="Courier New" w:cs="Courier New"/>
          <w:noProof/>
          <w:sz w:val="18"/>
          <w:szCs w:val="18"/>
        </w:rPr>
        <w:t xml:space="preserve"> i=0; i&lt; xml.processplans.size(); i++)</w:t>
      </w:r>
    </w:p>
    <w:p w:rsid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xml:space="preserve">// CMSD process plan to define part. Each process plan has steps of process to </w:t>
      </w:r>
    </w:p>
    <w:p w:rsidR="0073479F" w:rsidRPr="003E4AC3" w:rsidRDefault="0073479F"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make part.</w:t>
      </w:r>
    </w:p>
    <w:p w:rsidR="00D24337" w:rsidRPr="00D24337" w:rsidRDefault="00D24337" w:rsidP="00D24337">
      <w:pPr>
        <w:autoSpaceDE w:val="0"/>
        <w:autoSpaceDN w:val="0"/>
        <w:adjustRightInd w:val="0"/>
        <w:spacing w:after="0" w:line="240" w:lineRule="auto"/>
        <w:rPr>
          <w:rFonts w:ascii="Courier New" w:hAnsi="Courier New" w:cs="Courier New"/>
          <w:noProof/>
          <w:sz w:val="18"/>
          <w:szCs w:val="18"/>
        </w:rPr>
      </w:pPr>
      <w:r w:rsidRPr="00D24337">
        <w:rPr>
          <w:rFonts w:ascii="Courier New" w:hAnsi="Courier New" w:cs="Courier New"/>
          <w:noProof/>
          <w:sz w:val="18"/>
          <w:szCs w:val="18"/>
        </w:rPr>
        <w:t xml:space="preserve">      ProcessPlan plan = xml.processplans[i];</w:t>
      </w:r>
    </w:p>
    <w:p w:rsidR="001B061A" w:rsidRDefault="00D24337" w:rsidP="00D2433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D24337" w:rsidRPr="003E4AC3" w:rsidRDefault="001B061A" w:rsidP="00D24337">
      <w:pPr>
        <w:autoSpaceDE w:val="0"/>
        <w:autoSpaceDN w:val="0"/>
        <w:adjustRightInd w:val="0"/>
        <w:spacing w:after="0" w:line="240" w:lineRule="auto"/>
        <w:rPr>
          <w:rFonts w:ascii="Courier New" w:hAnsi="Courier New" w:cs="Courier New"/>
          <w:noProof/>
          <w:color w:val="008000"/>
          <w:sz w:val="18"/>
          <w:szCs w:val="18"/>
        </w:rPr>
      </w:pPr>
      <w:r w:rsidRPr="003E4AC3">
        <w:rPr>
          <w:rFonts w:ascii="Courier New" w:hAnsi="Courier New" w:cs="Courier New"/>
          <w:noProof/>
          <w:color w:val="008000"/>
          <w:sz w:val="18"/>
          <w:szCs w:val="18"/>
        </w:rPr>
        <w:tab/>
        <w:t>// Create advanced transfer and name it</w:t>
      </w:r>
      <w:r w:rsidR="00D24337" w:rsidRPr="003E4AC3">
        <w:rPr>
          <w:rFonts w:ascii="Courier New" w:hAnsi="Courier New" w:cs="Courier New"/>
          <w:noProof/>
          <w:color w:val="008000"/>
          <w:sz w:val="18"/>
          <w:szCs w:val="18"/>
        </w:rPr>
        <w:tab/>
      </w:r>
    </w:p>
    <w:p w:rsidR="000E4452" w:rsidRDefault="000E4452" w:rsidP="00D24337">
      <w:pPr>
        <w:autoSpaceDE w:val="0"/>
        <w:autoSpaceDN w:val="0"/>
        <w:adjustRightInd w:val="0"/>
        <w:spacing w:after="0" w:line="240" w:lineRule="auto"/>
        <w:ind w:firstLine="720"/>
        <w:rPr>
          <w:rFonts w:ascii="Courier New" w:hAnsi="Courier New" w:cs="Courier New"/>
          <w:noProof/>
          <w:sz w:val="18"/>
          <w:szCs w:val="18"/>
        </w:rPr>
      </w:pPr>
      <w:r w:rsidRPr="000E4452">
        <w:rPr>
          <w:rFonts w:ascii="Courier New" w:hAnsi="Courier New" w:cs="Courier New"/>
          <w:noProof/>
          <w:sz w:val="18"/>
          <w:szCs w:val="18"/>
        </w:rPr>
        <w:t>CComPtr&lt;Arena::IModule&gt; var=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_Modules-&gt;Create(_bstr_t(L</w:t>
      </w:r>
      <w:r w:rsidRPr="000E4452">
        <w:rPr>
          <w:rFonts w:ascii="Courier New" w:hAnsi="Courier New" w:cs="Courier New"/>
          <w:noProof/>
          <w:color w:val="A31515"/>
          <w:sz w:val="18"/>
          <w:szCs w:val="18"/>
        </w:rPr>
        <w:t>"AdvancedTransfer"</w:t>
      </w:r>
      <w:r w:rsidRPr="000E4452">
        <w:rPr>
          <w:rFonts w:ascii="Courier New" w:hAnsi="Courier New" w:cs="Courier New"/>
          <w:noProof/>
          <w:sz w:val="18"/>
          <w:szCs w:val="18"/>
        </w:rPr>
        <w:t>), _bstr_t(L</w:t>
      </w:r>
      <w:r w:rsidRPr="000E4452">
        <w:rPr>
          <w:rFonts w:ascii="Courier New" w:hAnsi="Courier New" w:cs="Courier New"/>
          <w:noProof/>
          <w:color w:val="A31515"/>
          <w:sz w:val="18"/>
          <w:szCs w:val="18"/>
        </w:rPr>
        <w:t>"Sequence"</w:t>
      </w:r>
      <w:r w:rsidRPr="000E4452">
        <w:rPr>
          <w:rFonts w:ascii="Courier New" w:hAnsi="Courier New" w:cs="Courier New"/>
          <w:noProof/>
          <w:sz w:val="18"/>
          <w:szCs w:val="18"/>
        </w:rPr>
        <w:t>), 00, 0);</w:t>
      </w:r>
    </w:p>
    <w:p w:rsidR="000E4452" w:rsidRDefault="001B061A"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000E4452">
        <w:rPr>
          <w:rFonts w:ascii="Courier New" w:hAnsi="Courier New" w:cs="Courier New"/>
          <w:noProof/>
          <w:sz w:val="18"/>
          <w:szCs w:val="18"/>
        </w:rPr>
        <w:t xml:space="preserve">      </w:t>
      </w:r>
      <w:r w:rsidR="000E4452" w:rsidRPr="000E4452">
        <w:rPr>
          <w:rFonts w:ascii="Courier New" w:hAnsi="Courier New" w:cs="Courier New"/>
          <w:noProof/>
          <w:sz w:val="18"/>
          <w:szCs w:val="18"/>
        </w:rPr>
        <w:t>var-&gt;PutData ( _bstr_t(</w:t>
      </w:r>
      <w:r w:rsidR="000E4452" w:rsidRPr="000E4452">
        <w:rPr>
          <w:rFonts w:ascii="Courier New" w:hAnsi="Courier New" w:cs="Courier New"/>
          <w:noProof/>
          <w:color w:val="A31515"/>
          <w:sz w:val="18"/>
          <w:szCs w:val="18"/>
        </w:rPr>
        <w:t>"Name"</w:t>
      </w:r>
      <w:r w:rsidR="000E4452" w:rsidRPr="000E4452">
        <w:rPr>
          <w:rFonts w:ascii="Courier New" w:hAnsi="Courier New" w:cs="Courier New"/>
          <w:noProof/>
          <w:sz w:val="18"/>
          <w:szCs w:val="18"/>
        </w:rPr>
        <w:t>), xml.processplans[i].identifier);</w:t>
      </w:r>
    </w:p>
    <w:p w:rsidR="001B061A" w:rsidRPr="000E4452" w:rsidRDefault="001B061A" w:rsidP="000E4452">
      <w:pPr>
        <w:autoSpaceDE w:val="0"/>
        <w:autoSpaceDN w:val="0"/>
        <w:adjustRightInd w:val="0"/>
        <w:spacing w:after="0" w:line="240" w:lineRule="auto"/>
        <w:rPr>
          <w:rFonts w:ascii="Courier New" w:hAnsi="Courier New" w:cs="Courier New"/>
          <w:noProof/>
          <w:sz w:val="18"/>
          <w:szCs w:val="18"/>
        </w:rPr>
      </w:pP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color w:val="0000FF"/>
          <w:sz w:val="18"/>
          <w:szCs w:val="18"/>
        </w:rPr>
        <w:t>for</w:t>
      </w:r>
      <w:r w:rsidRPr="000E4452">
        <w:rPr>
          <w:rFonts w:ascii="Courier New" w:hAnsi="Courier New" w:cs="Courier New"/>
          <w:noProof/>
          <w:sz w:val="18"/>
          <w:szCs w:val="18"/>
        </w:rPr>
        <w:t>(</w:t>
      </w:r>
      <w:r w:rsidRPr="000E4452">
        <w:rPr>
          <w:rFonts w:ascii="Courier New" w:hAnsi="Courier New" w:cs="Courier New"/>
          <w:noProof/>
          <w:color w:val="0000FF"/>
          <w:sz w:val="18"/>
          <w:szCs w:val="18"/>
        </w:rPr>
        <w:t>int</w:t>
      </w:r>
      <w:r w:rsidRPr="000E4452">
        <w:rPr>
          <w:rFonts w:ascii="Courier New" w:hAnsi="Courier New" w:cs="Courier New"/>
          <w:noProof/>
          <w:sz w:val="18"/>
          <w:szCs w:val="18"/>
        </w:rPr>
        <w:t xml:space="preserve"> m=0; m &lt; seq.steps.size(); m++)</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0086291F">
        <w:rPr>
          <w:rFonts w:ascii="Courier New" w:hAnsi="Courier New" w:cs="Courier New"/>
          <w:noProof/>
          <w:color w:val="008000"/>
          <w:sz w:val="18"/>
          <w:szCs w:val="18"/>
        </w:rPr>
        <w:t>// Th</w:t>
      </w:r>
      <w:r w:rsidRPr="000E4452">
        <w:rPr>
          <w:rFonts w:ascii="Courier New" w:hAnsi="Courier New" w:cs="Courier New"/>
          <w:noProof/>
          <w:color w:val="008000"/>
          <w:sz w:val="18"/>
          <w:szCs w:val="18"/>
        </w:rPr>
        <w:t>is is the processplan process name, map into cell 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Process step = plan.FindProcess(seq.steps[m]);</w:t>
      </w:r>
    </w:p>
    <w:p w:rsid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station;</w:t>
      </w:r>
    </w:p>
    <w:p w:rsidR="00F02612" w:rsidRPr="00F02612" w:rsidRDefault="00F02612" w:rsidP="00F0261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F02612">
        <w:rPr>
          <w:rFonts w:ascii="Courier New" w:hAnsi="Courier New" w:cs="Courier New"/>
          <w:noProof/>
          <w:sz w:val="18"/>
          <w:szCs w:val="18"/>
        </w:rPr>
        <w:t>Cell cell  =xml.FindCellById(step.resourcesRequired[0]);</w:t>
      </w:r>
    </w:p>
    <w:p w:rsidR="00942B5C"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_bstr_t timings[] = {</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_bstr_t(L</w:t>
      </w:r>
      <w:r w:rsidRPr="000E4452">
        <w:rPr>
          <w:rFonts w:ascii="Courier New" w:hAnsi="Courier New" w:cs="Courier New"/>
          <w:noProof/>
          <w:color w:val="A31515"/>
          <w:sz w:val="18"/>
          <w:szCs w:val="18"/>
        </w:rPr>
        <w:t>"TRIA(6,8,10)"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"TRIA(5,8,10)"</w:t>
      </w:r>
      <w:r w:rsidRPr="000E4452">
        <w:rPr>
          <w:rFonts w:ascii="Courier New" w:hAnsi="Courier New" w:cs="Courier New"/>
          <w:noProof/>
          <w:sz w:val="18"/>
          <w:szCs w:val="18"/>
        </w:rPr>
        <w:t>),</w:t>
      </w:r>
    </w:p>
    <w:p w:rsidR="00942B5C"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_bstr_t(</w:t>
      </w:r>
      <w:r w:rsidRPr="000E4452">
        <w:rPr>
          <w:rFonts w:ascii="Courier New" w:hAnsi="Courier New" w:cs="Courier New"/>
          <w:noProof/>
          <w:color w:val="A31515"/>
          <w:sz w:val="18"/>
          <w:szCs w:val="18"/>
        </w:rPr>
        <w:t>"TRIA(15,20,25)"</w:t>
      </w:r>
      <w:r w:rsidRPr="000E4452">
        <w:rPr>
          <w:rFonts w:ascii="Courier New" w:hAnsi="Courier New" w:cs="Courier New"/>
          <w:noProof/>
          <w:sz w:val="18"/>
          <w:szCs w:val="18"/>
        </w:rPr>
        <w:t>)</w:t>
      </w:r>
    </w:p>
    <w:p w:rsidR="000E4452" w:rsidRPr="000E4452" w:rsidRDefault="000E4452" w:rsidP="00942B5C">
      <w:pPr>
        <w:autoSpaceDE w:val="0"/>
        <w:autoSpaceDN w:val="0"/>
        <w:adjustRightInd w:val="0"/>
        <w:spacing w:after="0" w:line="240" w:lineRule="auto"/>
        <w:ind w:left="1440" w:firstLine="720"/>
        <w:rPr>
          <w:rFonts w:ascii="Courier New" w:hAnsi="Courier New" w:cs="Courier New"/>
          <w:noProof/>
          <w:sz w:val="18"/>
          <w:szCs w:val="18"/>
        </w:rPr>
      </w:pP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,m+1).c_str();</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cell.name);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"SG(1,"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"Attribute"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"Att(1,"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"ProcessTime"</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"Value(1,"</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step.operationTime.time);</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w:t>
      </w:r>
    </w:p>
    <w:p w:rsidR="000E4452" w:rsidRPr="000E4452" w:rsidRDefault="000E4452" w:rsidP="000E4452">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bstr_t n = StdStringFormat(</w:t>
      </w:r>
      <w:r w:rsidRPr="000E4452">
        <w:rPr>
          <w:rFonts w:ascii="Courier New" w:hAnsi="Courier New" w:cs="Courier New"/>
          <w:noProof/>
          <w:color w:val="A31515"/>
          <w:sz w:val="18"/>
          <w:szCs w:val="18"/>
        </w:rPr>
        <w:t>"%d"</w:t>
      </w:r>
      <w:r w:rsidRPr="000E4452">
        <w:rPr>
          <w:rFonts w:ascii="Courier New" w:hAnsi="Courier New" w:cs="Courier New"/>
          <w:noProof/>
          <w:sz w:val="18"/>
          <w:szCs w:val="18"/>
        </w:rPr>
        <w:t>,seq.steps.size()+1).c_str();</w:t>
      </w:r>
    </w:p>
    <w:p w:rsidR="000E4452" w:rsidRDefault="000E4452" w:rsidP="000E4452">
      <w:pPr>
        <w:rPr>
          <w:rFonts w:ascii="Courier New" w:hAnsi="Courier New" w:cs="Courier New"/>
          <w:noProof/>
          <w:sz w:val="18"/>
          <w:szCs w:val="18"/>
        </w:rPr>
      </w:pPr>
      <w:r>
        <w:rPr>
          <w:rFonts w:ascii="Courier New" w:hAnsi="Courier New" w:cs="Courier New"/>
          <w:noProof/>
          <w:sz w:val="18"/>
          <w:szCs w:val="18"/>
        </w:rPr>
        <w:t xml:space="preserve">      </w:t>
      </w:r>
      <w:r w:rsidRPr="000E4452">
        <w:rPr>
          <w:rFonts w:ascii="Courier New" w:hAnsi="Courier New" w:cs="Courier New"/>
          <w:noProof/>
          <w:sz w:val="18"/>
          <w:szCs w:val="18"/>
        </w:rPr>
        <w:t>var-&gt;PutData ( _bstr_t(</w:t>
      </w:r>
      <w:r w:rsidRPr="000E4452">
        <w:rPr>
          <w:rFonts w:ascii="Courier New" w:hAnsi="Courier New" w:cs="Courier New"/>
          <w:noProof/>
          <w:color w:val="A31515"/>
          <w:sz w:val="18"/>
          <w:szCs w:val="18"/>
        </w:rPr>
        <w:t>"Station("</w:t>
      </w:r>
      <w:r w:rsidRPr="000E4452">
        <w:rPr>
          <w:rFonts w:ascii="Courier New" w:hAnsi="Courier New" w:cs="Courier New"/>
          <w:noProof/>
          <w:sz w:val="18"/>
          <w:szCs w:val="18"/>
        </w:rPr>
        <w:t>+n+</w:t>
      </w:r>
      <w:r w:rsidRPr="000E4452">
        <w:rPr>
          <w:rFonts w:ascii="Courier New" w:hAnsi="Courier New" w:cs="Courier New"/>
          <w:noProof/>
          <w:color w:val="A31515"/>
          <w:sz w:val="18"/>
          <w:szCs w:val="18"/>
        </w:rPr>
        <w:t>")"</w:t>
      </w:r>
      <w:r w:rsidRPr="000E4452">
        <w:rPr>
          <w:rFonts w:ascii="Courier New" w:hAnsi="Courier New" w:cs="Courier New"/>
          <w:noProof/>
          <w:sz w:val="18"/>
          <w:szCs w:val="18"/>
        </w:rPr>
        <w:t>), _bstr_t(</w:t>
      </w:r>
      <w:r w:rsidRPr="000E4452">
        <w:rPr>
          <w:rFonts w:ascii="Courier New" w:hAnsi="Courier New" w:cs="Courier New"/>
          <w:noProof/>
          <w:color w:val="A31515"/>
          <w:sz w:val="18"/>
          <w:szCs w:val="18"/>
        </w:rPr>
        <w:t>"ExitSystem"</w:t>
      </w:r>
      <w:r w:rsidRPr="000E4452">
        <w:rPr>
          <w:rFonts w:ascii="Courier New" w:hAnsi="Courier New" w:cs="Courier New"/>
          <w:noProof/>
          <w:sz w:val="18"/>
          <w:szCs w:val="18"/>
        </w:rPr>
        <w:t>));</w:t>
      </w:r>
    </w:p>
    <w:p w:rsidR="004A19EF" w:rsidRPr="00124EA8" w:rsidRDefault="004A19EF" w:rsidP="000E4452">
      <w:pPr>
        <w:rPr>
          <w:rFonts w:asciiTheme="minorHAnsi" w:hAnsiTheme="minorHAnsi"/>
        </w:rPr>
      </w:pPr>
      <w:r w:rsidRPr="00124EA8">
        <w:rPr>
          <w:rFonts w:asciiTheme="minorHAnsi" w:hAnsiTheme="minorHAnsi"/>
        </w:rPr>
        <w:t xml:space="preserve">We mentioned that within Cell3, the two resources had different capabilities. To distinguish this in </w:t>
      </w:r>
      <w:r w:rsidR="00626B98" w:rsidRPr="00124EA8">
        <w:rPr>
          <w:rFonts w:asciiTheme="minorHAnsi" w:hAnsiTheme="minorHAnsi"/>
        </w:rPr>
        <w:t>Arena/COM we need to add performance factor array to differentiate CNC3 new versus old:</w:t>
      </w:r>
    </w:p>
    <w:p w:rsidR="004A19EF" w:rsidRPr="004A19EF" w:rsidRDefault="004A19EF" w:rsidP="004A19EF">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20"/>
          <w:szCs w:val="20"/>
        </w:rPr>
        <w:t xml:space="preserve">   </w:t>
      </w:r>
      <w:r w:rsidRPr="004A19EF">
        <w:rPr>
          <w:rFonts w:ascii="Courier New" w:hAnsi="Courier New" w:cs="Courier New"/>
          <w:noProof/>
          <w:color w:val="008000"/>
          <w:sz w:val="18"/>
          <w:szCs w:val="18"/>
        </w:rPr>
        <w:t>// Add performance factor array to differentiate CNC3 new vs old</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CComPtr&lt;Arena::IModule&gt; var=</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"Factor"</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"Rows"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Value(1)"</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"0.8"</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Value(2)"</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"1.0"</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var=_Modules-&gt;Create(_bstr_t(L</w:t>
      </w:r>
      <w:r w:rsidRPr="004A19EF">
        <w:rPr>
          <w:rFonts w:ascii="Courier New" w:hAnsi="Courier New" w:cs="Courier New"/>
          <w:noProof/>
          <w:color w:val="A31515"/>
          <w:sz w:val="18"/>
          <w:szCs w:val="18"/>
        </w:rPr>
        <w:t>"BasicProcess"</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"Variable"</w:t>
      </w:r>
      <w:r w:rsidRPr="004A19EF">
        <w:rPr>
          <w:rFonts w:ascii="Courier New" w:hAnsi="Courier New" w:cs="Courier New"/>
          <w:noProof/>
          <w:sz w:val="18"/>
          <w:szCs w:val="18"/>
        </w:rPr>
        <w:t>), 00, 0);</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"Name"</w:t>
      </w:r>
      <w:r w:rsidRPr="004A19EF">
        <w:rPr>
          <w:rFonts w:ascii="Courier New" w:hAnsi="Courier New" w:cs="Courier New"/>
          <w:noProof/>
          <w:sz w:val="18"/>
          <w:szCs w:val="18"/>
        </w:rPr>
        <w:t>), _bstr_t(</w:t>
      </w:r>
      <w:r w:rsidRPr="004A19EF">
        <w:rPr>
          <w:rFonts w:ascii="Courier New" w:hAnsi="Courier New" w:cs="Courier New"/>
          <w:noProof/>
          <w:color w:val="A31515"/>
          <w:sz w:val="18"/>
          <w:szCs w:val="18"/>
        </w:rPr>
        <w:t>"TransferTime"</w:t>
      </w:r>
      <w:r w:rsidRPr="004A19EF">
        <w:rPr>
          <w:rFonts w:ascii="Courier New" w:hAnsi="Courier New" w:cs="Courier New"/>
          <w:noProof/>
          <w:sz w:val="18"/>
          <w:szCs w:val="18"/>
        </w:rPr>
        <w:t>));</w:t>
      </w:r>
    </w:p>
    <w:p w:rsidR="004A19EF" w:rsidRPr="004A19EF" w:rsidRDefault="004A19EF" w:rsidP="004A19EF">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var-&gt;PutData ( _bstr_t(</w:t>
      </w:r>
      <w:r w:rsidRPr="004A19EF">
        <w:rPr>
          <w:rFonts w:ascii="Courier New" w:hAnsi="Courier New" w:cs="Courier New"/>
          <w:noProof/>
          <w:color w:val="A31515"/>
          <w:sz w:val="18"/>
          <w:szCs w:val="18"/>
        </w:rPr>
        <w:t>"Initial Value"</w:t>
      </w:r>
      <w:r w:rsidRPr="004A19EF">
        <w:rPr>
          <w:rFonts w:ascii="Courier New" w:hAnsi="Courier New" w:cs="Courier New"/>
          <w:noProof/>
          <w:sz w:val="18"/>
          <w:szCs w:val="18"/>
        </w:rPr>
        <w:t>), _bstr_t(L</w:t>
      </w:r>
      <w:r w:rsidRPr="004A19EF">
        <w:rPr>
          <w:rFonts w:ascii="Courier New" w:hAnsi="Courier New" w:cs="Courier New"/>
          <w:noProof/>
          <w:color w:val="A31515"/>
          <w:sz w:val="18"/>
          <w:szCs w:val="18"/>
        </w:rPr>
        <w:t>"2"</w:t>
      </w:r>
      <w:r w:rsidRPr="004A19EF">
        <w:rPr>
          <w:rFonts w:ascii="Courier New" w:hAnsi="Courier New" w:cs="Courier New"/>
          <w:noProof/>
          <w:sz w:val="18"/>
          <w:szCs w:val="18"/>
        </w:rPr>
        <w:t>));</w:t>
      </w:r>
    </w:p>
    <w:p w:rsidR="004A19EF" w:rsidRDefault="004A19EF" w:rsidP="004A19EF">
      <w:pPr>
        <w:rPr>
          <w:rFonts w:ascii="Courier New" w:hAnsi="Courier New" w:cs="Courier New"/>
          <w:noProof/>
          <w:sz w:val="18"/>
          <w:szCs w:val="18"/>
        </w:rPr>
      </w:pPr>
      <w:r>
        <w:rPr>
          <w:rFonts w:ascii="Courier New" w:hAnsi="Courier New" w:cs="Courier New"/>
          <w:noProof/>
          <w:sz w:val="18"/>
          <w:szCs w:val="18"/>
        </w:rPr>
        <w:t xml:space="preserve">    </w:t>
      </w:r>
      <w:r w:rsidRPr="004A19EF">
        <w:rPr>
          <w:rFonts w:ascii="Courier New" w:hAnsi="Courier New" w:cs="Courier New"/>
          <w:noProof/>
          <w:sz w:val="18"/>
          <w:szCs w:val="18"/>
        </w:rPr>
        <w:t>}</w:t>
      </w:r>
    </w:p>
    <w:p w:rsidR="00B827D4" w:rsidRPr="00124EA8" w:rsidRDefault="00565E9B" w:rsidP="001F76C5">
      <w:pPr>
        <w:rPr>
          <w:rFonts w:asciiTheme="minorHAnsi" w:hAnsiTheme="minorHAnsi"/>
        </w:rPr>
      </w:pPr>
      <w:r w:rsidRPr="00124EA8">
        <w:rPr>
          <w:rFonts w:asciiTheme="minorHAnsi" w:hAnsiTheme="minorHAnsi"/>
        </w:rPr>
        <w:t>In Arena</w:t>
      </w:r>
      <w:r w:rsidR="00432387" w:rsidRPr="00124EA8">
        <w:rPr>
          <w:rFonts w:asciiTheme="minorHAnsi" w:hAnsiTheme="minorHAnsi"/>
        </w:rPr>
        <w:t>, based on the current station and Jobstep, chooses the next station, sets all the appropriate attributes, and moves the part to the next station.</w:t>
      </w:r>
      <w:r w:rsidR="00096B17">
        <w:rPr>
          <w:rFonts w:asciiTheme="minorHAnsi" w:hAnsiTheme="minorHAnsi"/>
        </w:rPr>
        <w:t xml:space="preserve"> </w:t>
      </w:r>
      <w:r w:rsidR="004C01EA" w:rsidRPr="00124EA8">
        <w:rPr>
          <w:rFonts w:asciiTheme="minorHAnsi" w:hAnsiTheme="minorHAnsi"/>
        </w:rPr>
        <w:t xml:space="preserve">Next we add some Arena descriptors, variables, and clock to make the demonstration better.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20"/>
          <w:szCs w:val="20"/>
        </w:rPr>
        <w:t xml:space="preserve">   </w:t>
      </w:r>
      <w:r w:rsidRPr="004C01EA">
        <w:rPr>
          <w:rFonts w:ascii="Courier New" w:hAnsi="Courier New" w:cs="Courier New"/>
          <w:noProof/>
          <w:sz w:val="18"/>
          <w:szCs w:val="18"/>
        </w:rPr>
        <w:t>_mymodel-&gt;ProjectDescription=_bstr_t(L</w:t>
      </w:r>
      <w:r w:rsidRPr="004C01EA">
        <w:rPr>
          <w:rFonts w:ascii="Courier New" w:hAnsi="Courier New" w:cs="Courier New"/>
          <w:noProof/>
          <w:color w:val="A31515"/>
          <w:sz w:val="18"/>
          <w:szCs w:val="18"/>
        </w:rPr>
        <w:t>"Simple Job Shop contains 4 machines and 3 parts. 24/7 shifts"</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_mymodel-&gt;ProjectTitle=_bstr_t(L</w:t>
      </w:r>
      <w:r w:rsidRPr="004C01EA">
        <w:rPr>
          <w:rFonts w:ascii="Courier New" w:hAnsi="Courier New" w:cs="Courier New"/>
          <w:noProof/>
          <w:color w:val="A31515"/>
          <w:sz w:val="18"/>
          <w:szCs w:val="18"/>
        </w:rPr>
        <w:t>"Estimating Job Shop Capacity"</w:t>
      </w:r>
      <w:r w:rsidRPr="004C01EA">
        <w:rPr>
          <w:rFonts w:ascii="Courier New" w:hAnsi="Courier New" w:cs="Courier New"/>
          <w:noProof/>
          <w:sz w:val="18"/>
          <w:szCs w:val="18"/>
        </w:rPr>
        <w:t>);;</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_mymodel-&gt;HoursPerDay=_bstr_t(L</w:t>
      </w:r>
      <w:r w:rsidRPr="004C01EA">
        <w:rPr>
          <w:rFonts w:ascii="Courier New" w:hAnsi="Courier New" w:cs="Courier New"/>
          <w:noProof/>
          <w:color w:val="A31515"/>
          <w:sz w:val="18"/>
          <w:szCs w:val="18"/>
        </w:rPr>
        <w:t>"24"</w:t>
      </w:r>
      <w:r w:rsidRPr="004C01EA">
        <w:rPr>
          <w:rFonts w:ascii="Courier New" w:hAnsi="Courier New" w:cs="Courier New"/>
          <w:noProof/>
          <w:sz w:val="18"/>
          <w:szCs w:val="18"/>
        </w:rPr>
        <w:t>);</w:t>
      </w:r>
    </w:p>
    <w:p w:rsid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lastRenderedPageBreak/>
        <w:t xml:space="preserve">    </w:t>
      </w:r>
    </w:p>
    <w:p w:rsidR="004C01EA" w:rsidRPr="00124EA8" w:rsidRDefault="004C01EA" w:rsidP="004C01EA">
      <w:pPr>
        <w:rPr>
          <w:rFonts w:asciiTheme="minorHAnsi" w:hAnsiTheme="minorHAnsi"/>
        </w:rPr>
      </w:pPr>
      <w:r w:rsidRPr="00124EA8">
        <w:rPr>
          <w:rFonts w:asciiTheme="minorHAnsi" w:hAnsiTheme="minorHAnsi"/>
        </w:rPr>
        <w:t>The clock</w:t>
      </w:r>
      <w:r w:rsidR="00E17944" w:rsidRPr="00124EA8">
        <w:rPr>
          <w:rFonts w:asciiTheme="minorHAnsi" w:hAnsiTheme="minorHAnsi"/>
        </w:rPr>
        <w:t xml:space="preserve"> is added as an Arena typ</w:t>
      </w:r>
      <w:r w:rsidR="004C1484" w:rsidRPr="00124EA8">
        <w:rPr>
          <w:rFonts w:asciiTheme="minorHAnsi" w:hAnsiTheme="minorHAnsi"/>
        </w:rPr>
        <w:t>e with data supplied by Windows (</w:t>
      </w:r>
      <w:r w:rsidR="00E17944" w:rsidRPr="00124EA8">
        <w:rPr>
          <w:rFonts w:asciiTheme="minorHAnsi" w:hAnsiTheme="minorHAnsi"/>
        </w:rPr>
        <w:t>COleDateTime::GetCurrentTime();)</w:t>
      </w:r>
      <w:r w:rsidR="004C1484" w:rsidRPr="00124EA8">
        <w:rPr>
          <w:rFonts w:asciiTheme="minorHAnsi" w:hAnsiTheme="minorHAnsi"/>
        </w:rPr>
        <w:t>.  Formatting the display clock for Arena can be difficult as the actual documentation is sparse and programmers often rely on the COM utilities.</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color w:val="008000"/>
          <w:sz w:val="18"/>
          <w:szCs w:val="18"/>
        </w:rPr>
        <w:t>// Add clock</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COleDateTime t1 = COleDateTime::GetCurrentTime();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CComPtr&lt;Arena::IStatusDates&gt; dates = _mymodel-&gt;StatusDates;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CComPtr&lt;Arena::IStatusClocks&gt; clocks =  _mymodel-&gt;StatusClocks;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CComPtr&lt;Arena::IStatusDate&gt; date =  dates-&gt;Create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2000,-900,4050, -450,</w:t>
      </w:r>
      <w:r w:rsidR="00C43A46">
        <w:rPr>
          <w:rFonts w:ascii="Courier New" w:hAnsi="Courier New" w:cs="Courier New"/>
          <w:noProof/>
          <w:sz w:val="18"/>
          <w:szCs w:val="18"/>
        </w:rPr>
        <w:t xml:space="preserve">  </w:t>
      </w:r>
      <w:r w:rsidR="00C43A46" w:rsidRPr="006031D7">
        <w:rPr>
          <w:rFonts w:ascii="Courier New" w:hAnsi="Courier New" w:cs="Courier New"/>
          <w:noProof/>
          <w:color w:val="008000"/>
          <w:sz w:val="18"/>
          <w:szCs w:val="18"/>
        </w:rPr>
        <w:t>// where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Arena::smDateDisplayText, </w:t>
      </w:r>
      <w:r w:rsidRPr="004C01EA">
        <w:rPr>
          <w:rFonts w:ascii="Courier New" w:hAnsi="Courier New" w:cs="Courier New"/>
          <w:noProof/>
          <w:color w:val="008000"/>
          <w:sz w:val="18"/>
          <w:szCs w:val="18"/>
        </w:rPr>
        <w:t>// enum smDateDisplayType dateType,</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Arena::smDateFormatMonthDayYear, </w:t>
      </w:r>
      <w:r w:rsidRPr="004C01EA">
        <w:rPr>
          <w:rFonts w:ascii="Courier New" w:hAnsi="Courier New" w:cs="Courier New"/>
          <w:noProof/>
          <w:color w:val="008000"/>
          <w:sz w:val="18"/>
          <w:szCs w:val="18"/>
        </w:rPr>
        <w:t>// enum smDateFormatType DateFormat,</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Arena::smDateUnitSecond, </w:t>
      </w:r>
      <w:r w:rsidRPr="004C01EA">
        <w:rPr>
          <w:rFonts w:ascii="Courier New" w:hAnsi="Courier New" w:cs="Courier New"/>
          <w:noProof/>
          <w:color w:val="008000"/>
          <w:sz w:val="18"/>
          <w:szCs w:val="18"/>
        </w:rPr>
        <w:t>// enum smDateUnitType dateUnits,</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t1.GetMonth(), t1.GetDay(),t1.GetYear(),t1.GetHour(), t1.GetMinute(),  t1.GetSecond(),</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w:t>
      </w: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background*/</w:t>
      </w:r>
      <w:r w:rsidRPr="004C01EA">
        <w:rPr>
          <w:rFonts w:ascii="Courier New" w:hAnsi="Courier New" w:cs="Courier New"/>
          <w:noProof/>
          <w:sz w:val="18"/>
          <w:szCs w:val="18"/>
        </w:rPr>
        <w:t>,</w:t>
      </w:r>
      <w:r>
        <w:rPr>
          <w:rFonts w:ascii="Courier New" w:hAnsi="Courier New" w:cs="Courier New"/>
          <w:noProof/>
          <w:sz w:val="18"/>
          <w:szCs w:val="18"/>
        </w:rPr>
        <w:t xml:space="preserve">  </w:t>
      </w:r>
      <w:r w:rsidRPr="004C01EA">
        <w:rPr>
          <w:rFonts w:ascii="Courier New" w:hAnsi="Courier New" w:cs="Courier New"/>
          <w:noProof/>
          <w:sz w:val="18"/>
          <w:szCs w:val="18"/>
        </w:rPr>
        <w:t>0xFFFFFF</w:t>
      </w:r>
      <w:r w:rsidRPr="004C01EA">
        <w:rPr>
          <w:rFonts w:ascii="Courier New" w:hAnsi="Courier New" w:cs="Courier New"/>
          <w:noProof/>
          <w:color w:val="008000"/>
          <w:sz w:val="18"/>
          <w:szCs w:val="18"/>
        </w:rPr>
        <w:t>/*font color*/</w:t>
      </w:r>
      <w:r w:rsidRPr="004C01EA">
        <w:rPr>
          <w:rFonts w:ascii="Courier New" w:hAnsi="Courier New" w:cs="Courier New"/>
          <w:noProof/>
          <w:sz w:val="18"/>
          <w:szCs w:val="18"/>
        </w:rPr>
        <w:t xml:space="preserve"> ,</w:t>
      </w:r>
      <w:r>
        <w:rPr>
          <w:rFonts w:ascii="Courier New" w:hAnsi="Courier New" w:cs="Courier New"/>
          <w:noProof/>
          <w:sz w:val="18"/>
          <w:szCs w:val="18"/>
        </w:rPr>
        <w:t xml:space="preserve">  </w:t>
      </w:r>
      <w:r w:rsidRPr="004C01EA">
        <w:rPr>
          <w:rFonts w:ascii="Courier New" w:hAnsi="Courier New" w:cs="Courier New"/>
          <w:noProof/>
          <w:sz w:val="18"/>
          <w:szCs w:val="18"/>
        </w:rPr>
        <w:t>_bstr_t(L</w:t>
      </w:r>
      <w:r w:rsidRPr="004C01EA">
        <w:rPr>
          <w:rFonts w:ascii="Courier New" w:hAnsi="Courier New" w:cs="Courier New"/>
          <w:noProof/>
          <w:color w:val="A31515"/>
          <w:sz w:val="18"/>
          <w:szCs w:val="18"/>
        </w:rPr>
        <w:t>"Microsoft Sans Serif"</w:t>
      </w:r>
      <w:r w:rsidRPr="004C01EA">
        <w:rPr>
          <w:rFonts w:ascii="Courier New" w:hAnsi="Courier New" w:cs="Courier New"/>
          <w:noProof/>
          <w:sz w:val="18"/>
          <w:szCs w:val="18"/>
        </w:rPr>
        <w:t xml:space="preserve"> ));</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clocks-&gt;Create(4050, -900,5800,</w:t>
      </w:r>
      <w:r>
        <w:rPr>
          <w:rFonts w:ascii="Courier New" w:hAnsi="Courier New" w:cs="Courier New"/>
          <w:noProof/>
          <w:sz w:val="18"/>
          <w:szCs w:val="18"/>
        </w:rPr>
        <w:t xml:space="preserve">  </w:t>
      </w:r>
      <w:r w:rsidRPr="004C01EA">
        <w:rPr>
          <w:rFonts w:ascii="Courier New" w:hAnsi="Courier New" w:cs="Courier New"/>
          <w:noProof/>
          <w:sz w:val="18"/>
          <w:szCs w:val="18"/>
        </w:rPr>
        <w:t>-450,VARIANT_TRUE,VARIANT_FALSE,</w:t>
      </w:r>
    </w:p>
    <w:p w:rsidR="004C01EA" w:rsidRPr="004C01EA" w:rsidRDefault="004C01EA" w:rsidP="004C01EA">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60.0,0,</w:t>
      </w:r>
      <w:r>
        <w:rPr>
          <w:rFonts w:ascii="Courier New" w:hAnsi="Courier New" w:cs="Courier New"/>
          <w:noProof/>
          <w:sz w:val="18"/>
          <w:szCs w:val="18"/>
        </w:rPr>
        <w:t xml:space="preserve">  </w:t>
      </w:r>
      <w:r w:rsidRPr="004C01EA">
        <w:rPr>
          <w:rFonts w:ascii="Courier New" w:hAnsi="Courier New" w:cs="Courier New"/>
          <w:noProof/>
          <w:sz w:val="18"/>
          <w:szCs w:val="18"/>
        </w:rPr>
        <w:t>0,0,</w:t>
      </w:r>
      <w:r>
        <w:rPr>
          <w:rFonts w:ascii="Courier New" w:hAnsi="Courier New" w:cs="Courier New"/>
          <w:noProof/>
          <w:sz w:val="18"/>
          <w:szCs w:val="18"/>
        </w:rPr>
        <w:t xml:space="preserve">  </w:t>
      </w:r>
      <w:r w:rsidRPr="004C01EA">
        <w:rPr>
          <w:rFonts w:ascii="Courier New" w:hAnsi="Courier New" w:cs="Courier New"/>
          <w:noProof/>
          <w:sz w:val="18"/>
          <w:szCs w:val="18"/>
        </w:rPr>
        <w:t>0,</w:t>
      </w:r>
    </w:p>
    <w:p w:rsidR="004C01EA" w:rsidRPr="004C01EA" w:rsidRDefault="004C01EA" w:rsidP="004C01EA">
      <w:pPr>
        <w:autoSpaceDE w:val="0"/>
        <w:autoSpaceDN w:val="0"/>
        <w:adjustRightInd w:val="0"/>
        <w:spacing w:after="0" w:line="240" w:lineRule="auto"/>
        <w:rPr>
          <w:rFonts w:ascii="Courier New" w:hAnsi="Courier New" w:cs="Courier New"/>
          <w:noProof/>
          <w:color w:val="008000"/>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 xml:space="preserve">0xFF0000, </w:t>
      </w:r>
      <w:r w:rsidRPr="004C01EA">
        <w:rPr>
          <w:rFonts w:ascii="Courier New" w:hAnsi="Courier New" w:cs="Courier New"/>
          <w:noProof/>
          <w:color w:val="008000"/>
          <w:sz w:val="18"/>
          <w:szCs w:val="18"/>
        </w:rPr>
        <w:t>// blue background</w:t>
      </w:r>
    </w:p>
    <w:p w:rsidR="00384231" w:rsidRPr="004C01EA" w:rsidRDefault="004C01EA" w:rsidP="004C01EA">
      <w:pPr>
        <w:rPr>
          <w:sz w:val="18"/>
          <w:szCs w:val="18"/>
        </w:rPr>
      </w:pPr>
      <w:r>
        <w:rPr>
          <w:rFonts w:ascii="Courier New" w:hAnsi="Courier New" w:cs="Courier New"/>
          <w:noProof/>
          <w:sz w:val="18"/>
          <w:szCs w:val="18"/>
        </w:rPr>
        <w:t xml:space="preserve">      </w:t>
      </w:r>
      <w:r w:rsidRPr="004C01EA">
        <w:rPr>
          <w:rFonts w:ascii="Courier New" w:hAnsi="Courier New" w:cs="Courier New"/>
          <w:noProof/>
          <w:sz w:val="18"/>
          <w:szCs w:val="18"/>
        </w:rPr>
        <w:t>0xFFFFFF );</w:t>
      </w:r>
    </w:p>
    <w:p w:rsidR="00384231" w:rsidRDefault="00384231" w:rsidP="001F76C5"/>
    <w:p w:rsidR="00C56E2B" w:rsidRDefault="00C56E2B" w:rsidP="00194379">
      <w:pPr>
        <w:pStyle w:val="Heading3"/>
      </w:pPr>
      <w:bookmarkStart w:id="14" w:name="_Toc362454878"/>
      <w:r w:rsidRPr="00194379">
        <w:t>MTConnect</w:t>
      </w:r>
      <w:bookmarkEnd w:id="14"/>
    </w:p>
    <w:p w:rsidR="00734261" w:rsidRPr="00124EA8" w:rsidRDefault="00EE64D9" w:rsidP="00F57F0F">
      <w:pPr>
        <w:rPr>
          <w:rFonts w:asciiTheme="minorHAnsi" w:hAnsiTheme="minorHAnsi"/>
        </w:rPr>
      </w:pPr>
      <w:r>
        <w:rPr>
          <w:rFonts w:asciiTheme="minorHAnsi" w:hAnsiTheme="minorHAnsi"/>
        </w:rPr>
        <w:t xml:space="preserve">Descibed earlier, </w:t>
      </w:r>
      <w:r w:rsidR="00F57F0F" w:rsidRPr="00124EA8">
        <w:rPr>
          <w:rFonts w:asciiTheme="minorHAnsi" w:hAnsiTheme="minorHAnsi"/>
        </w:rPr>
        <w:t>MTConnect is a</w:t>
      </w:r>
      <w:r w:rsidR="00D83AE8" w:rsidRPr="00124EA8">
        <w:rPr>
          <w:rFonts w:asciiTheme="minorHAnsi" w:hAnsiTheme="minorHAnsi"/>
        </w:rPr>
        <w:t xml:space="preserve"> factory</w:t>
      </w:r>
      <w:r w:rsidR="00F57F0F" w:rsidRPr="00124EA8">
        <w:rPr>
          <w:rFonts w:asciiTheme="minorHAnsi" w:hAnsiTheme="minorHAnsi"/>
        </w:rPr>
        <w:t xml:space="preserve"> communication and integration technology aimed at</w:t>
      </w:r>
      <w:r w:rsidR="00D83AE8" w:rsidRPr="00124EA8">
        <w:rPr>
          <w:rFonts w:asciiTheme="minorHAnsi" w:hAnsiTheme="minorHAnsi"/>
        </w:rPr>
        <w:t xml:space="preserve"> integrating</w:t>
      </w:r>
      <w:r w:rsidR="00F57F0F" w:rsidRPr="00124EA8">
        <w:rPr>
          <w:rFonts w:asciiTheme="minorHAnsi" w:hAnsiTheme="minorHAnsi"/>
        </w:rPr>
        <w:t xml:space="preserve"> </w:t>
      </w:r>
      <w:r w:rsidR="00D83AE8" w:rsidRPr="00124EA8">
        <w:rPr>
          <w:rFonts w:asciiTheme="minorHAnsi" w:hAnsiTheme="minorHAnsi"/>
        </w:rPr>
        <w:t>CNC machines</w:t>
      </w:r>
      <w:r w:rsidR="00F57F0F" w:rsidRPr="00124EA8">
        <w:rPr>
          <w:rFonts w:asciiTheme="minorHAnsi" w:hAnsiTheme="minorHAnsi"/>
        </w:rPr>
        <w:t xml:space="preserve">, tool, assets, sensors, etc.  MTConnect is based on passing XML streams </w:t>
      </w:r>
      <w:r w:rsidR="00D83AE8" w:rsidRPr="00124EA8">
        <w:rPr>
          <w:rFonts w:asciiTheme="minorHAnsi" w:hAnsiTheme="minorHAnsi"/>
        </w:rPr>
        <w:t xml:space="preserve">between communicating parties </w:t>
      </w:r>
      <w:r w:rsidR="00F57F0F" w:rsidRPr="00124EA8">
        <w:rPr>
          <w:rFonts w:asciiTheme="minorHAnsi" w:hAnsiTheme="minorHAnsi"/>
        </w:rPr>
        <w:t xml:space="preserve">using HTTP that in turn are specified using the XSD  W3 standard. MTConnect uses the http REST Client/Server model – </w:t>
      </w:r>
      <w:r w:rsidR="009059AD" w:rsidRPr="00124EA8">
        <w:rPr>
          <w:rFonts w:asciiTheme="minorHAnsi" w:hAnsiTheme="minorHAnsi"/>
        </w:rPr>
        <w:t>so that in general</w:t>
      </w:r>
      <w:r w:rsidR="00F57F0F" w:rsidRPr="00124EA8">
        <w:rPr>
          <w:rFonts w:asciiTheme="minorHAnsi" w:hAnsiTheme="minorHAnsi"/>
        </w:rPr>
        <w:t xml:space="preserve"> synchronous polling of a Web server using the http communication protocol and decorated URLs for specializing the http </w:t>
      </w:r>
      <w:r w:rsidR="00A8742E">
        <w:rPr>
          <w:rFonts w:asciiTheme="minorHAnsi" w:hAnsiTheme="minorHAnsi"/>
        </w:rPr>
        <w:t>get</w:t>
      </w:r>
      <w:r w:rsidR="00F57F0F" w:rsidRPr="00124EA8">
        <w:rPr>
          <w:rFonts w:asciiTheme="minorHAnsi" w:hAnsiTheme="minorHAnsi"/>
        </w:rPr>
        <w:t xml:space="preserve"> is the standard operating procedure. </w:t>
      </w:r>
    </w:p>
    <w:p w:rsidR="00025FD9" w:rsidRDefault="00F57F0F" w:rsidP="00F57F0F">
      <w:pPr>
        <w:rPr>
          <w:rFonts w:asciiTheme="minorHAnsi" w:hAnsiTheme="minorHAnsi"/>
        </w:rPr>
      </w:pPr>
      <w:r w:rsidRPr="00124EA8">
        <w:rPr>
          <w:rFonts w:asciiTheme="minorHAnsi" w:hAnsiTheme="minorHAnsi"/>
        </w:rPr>
        <w:t xml:space="preserve">MTConnect provides streams of real-time data as well as intermittent asset updates, in which assets contain 3rd party XSD schema data in which </w:t>
      </w:r>
      <w:r w:rsidR="000503BF">
        <w:rPr>
          <w:rFonts w:asciiTheme="minorHAnsi" w:hAnsiTheme="minorHAnsi"/>
        </w:rPr>
        <w:t xml:space="preserve">XML data is to be communicated. </w:t>
      </w:r>
      <w:r w:rsidR="009059AD" w:rsidRPr="00124EA8">
        <w:rPr>
          <w:rFonts w:asciiTheme="minorHAnsi" w:hAnsiTheme="minorHAnsi"/>
        </w:rPr>
        <w:t xml:space="preserve">As mentioned, MTConnect is strongly biased toward the "Read-only" http get and retrieve of XML data. As such, status and monitoring </w:t>
      </w:r>
      <w:r w:rsidR="00CB06A0" w:rsidRPr="00124EA8">
        <w:rPr>
          <w:rFonts w:asciiTheme="minorHAnsi" w:hAnsiTheme="minorHAnsi"/>
        </w:rPr>
        <w:t>are strongly</w:t>
      </w:r>
      <w:r w:rsidR="009059AD" w:rsidRPr="00124EA8">
        <w:rPr>
          <w:rFonts w:asciiTheme="minorHAnsi" w:hAnsiTheme="minorHAnsi"/>
        </w:rPr>
        <w:t xml:space="preserve"> emphasized within the initial MTConnect client applications – such that, factory dashboards and the development of similar passive integration technology is the focus of MTConnect technology development.  New to the MTConnect paradigm is the "Read-read" technology which enables controllers to command and control other controllers.</w:t>
      </w:r>
    </w:p>
    <w:p w:rsidR="00F57F0F" w:rsidRPr="00124EA8" w:rsidRDefault="009059AD" w:rsidP="00F57F0F">
      <w:pPr>
        <w:rPr>
          <w:rFonts w:asciiTheme="minorHAnsi" w:hAnsiTheme="minorHAnsi"/>
        </w:rPr>
      </w:pPr>
      <w:r w:rsidRPr="00124EA8">
        <w:rPr>
          <w:rFonts w:asciiTheme="minorHAnsi" w:hAnsiTheme="minorHAnsi"/>
        </w:rPr>
        <w:t xml:space="preserve">Below, the basic concept of  MTConnect "Read-read" technology is shown, so that </w:t>
      </w:r>
      <w:r w:rsidR="00025FD9">
        <w:rPr>
          <w:rFonts w:asciiTheme="minorHAnsi" w:hAnsiTheme="minorHAnsi"/>
        </w:rPr>
        <w:t>two</w:t>
      </w:r>
      <w:r w:rsidRPr="00124EA8">
        <w:rPr>
          <w:rFonts w:asciiTheme="minorHAnsi" w:hAnsiTheme="minorHAnsi"/>
        </w:rPr>
        <w:t xml:space="preserve"> agents communicate, and one agent sends a command through its XML </w:t>
      </w:r>
      <w:r w:rsidR="00D20619">
        <w:rPr>
          <w:rFonts w:asciiTheme="minorHAnsi" w:hAnsiTheme="minorHAnsi"/>
        </w:rPr>
        <w:t>interface which the</w:t>
      </w:r>
      <w:r w:rsidRPr="00124EA8">
        <w:rPr>
          <w:rFonts w:asciiTheme="minorHAnsi" w:hAnsiTheme="minorHAnsi"/>
        </w:rPr>
        <w:t xml:space="preserve"> other agent reads using the HTTP get shown in the Read-only case. Once the command is read the second agent can echo a response through its </w:t>
      </w:r>
      <w:r w:rsidR="00D20619" w:rsidRPr="00124EA8">
        <w:rPr>
          <w:rFonts w:asciiTheme="minorHAnsi" w:hAnsiTheme="minorHAnsi"/>
        </w:rPr>
        <w:t xml:space="preserve">XML </w:t>
      </w:r>
      <w:r w:rsidR="00D20619">
        <w:rPr>
          <w:rFonts w:asciiTheme="minorHAnsi" w:hAnsiTheme="minorHAnsi"/>
        </w:rPr>
        <w:t>interface  interface, again with by a Read</w:t>
      </w:r>
      <w:r w:rsidRPr="00124EA8">
        <w:rPr>
          <w:rFonts w:asciiTheme="minorHAnsi" w:hAnsiTheme="minorHAnsi"/>
        </w:rPr>
        <w:t>–only agent http get.  The resemblance to the long-standing communication mailbox is quite striking, so that, it is well-established control technique for communication and control of factory devices. It has been established through further study that the MTConnect "Read-read" technology is quite efficient and timely, with latencies in the 10s of millisecond ranges, if required.</w:t>
      </w:r>
    </w:p>
    <w:p w:rsidR="000503BF" w:rsidRDefault="00D83AE8" w:rsidP="000503BF">
      <w:pPr>
        <w:keepNext/>
        <w:jc w:val="center"/>
      </w:pPr>
      <w:r w:rsidRPr="00D83AE8">
        <w:rPr>
          <w:noProof/>
        </w:rPr>
        <w:lastRenderedPageBreak/>
        <w:drawing>
          <wp:inline distT="0" distB="0" distL="0" distR="0" wp14:anchorId="081BDC0A" wp14:editId="2FD51080">
            <wp:extent cx="5943600" cy="1965526"/>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5943600" cy="1965526"/>
                    </a:xfrm>
                    <a:prstGeom prst="rect">
                      <a:avLst/>
                    </a:prstGeom>
                    <a:noFill/>
                    <a:ln w="9525">
                      <a:noFill/>
                      <a:miter lim="800000"/>
                      <a:headEnd/>
                      <a:tailEnd/>
                    </a:ln>
                  </pic:spPr>
                </pic:pic>
              </a:graphicData>
            </a:graphic>
          </wp:inline>
        </w:drawing>
      </w:r>
    </w:p>
    <w:p w:rsidR="00F57F0F" w:rsidRDefault="000503BF" w:rsidP="000503BF">
      <w:pPr>
        <w:pStyle w:val="Caption"/>
      </w:pPr>
      <w:r>
        <w:t xml:space="preserve">Figure </w:t>
      </w:r>
      <w:r>
        <w:fldChar w:fldCharType="begin"/>
      </w:r>
      <w:r>
        <w:instrText xml:space="preserve"> SEQ Figure \* ARABIC </w:instrText>
      </w:r>
      <w:r>
        <w:fldChar w:fldCharType="separate"/>
      </w:r>
      <w:r w:rsidR="00B97F93">
        <w:rPr>
          <w:noProof/>
        </w:rPr>
        <w:t>3</w:t>
      </w:r>
      <w:r>
        <w:fldChar w:fldCharType="end"/>
      </w:r>
      <w:r>
        <w:t xml:space="preserve"> Read-Read communicating MTConnect Agents</w:t>
      </w:r>
    </w:p>
    <w:p w:rsidR="008434D8" w:rsidRPr="00D20619" w:rsidRDefault="00AA0622" w:rsidP="00194379">
      <w:pPr>
        <w:rPr>
          <w:rFonts w:asciiTheme="minorHAnsi" w:hAnsiTheme="minorHAnsi"/>
        </w:rPr>
      </w:pPr>
      <w:r>
        <w:rPr>
          <w:rFonts w:asciiTheme="minorHAnsi" w:hAnsiTheme="minorHAnsi"/>
        </w:rPr>
        <w:t>One test performed with t</w:t>
      </w:r>
      <w:r w:rsidR="001455CE" w:rsidRPr="00D20619">
        <w:rPr>
          <w:rFonts w:asciiTheme="minorHAnsi" w:hAnsiTheme="minorHAnsi"/>
        </w:rPr>
        <w:t xml:space="preserve">he NIST Virtual Factory testbed </w:t>
      </w:r>
      <w:r>
        <w:rPr>
          <w:rFonts w:asciiTheme="minorHAnsi" w:hAnsiTheme="minorHAnsi"/>
        </w:rPr>
        <w:t>was evaluation of</w:t>
      </w:r>
      <w:r w:rsidR="001455CE" w:rsidRPr="00D20619">
        <w:rPr>
          <w:rFonts w:asciiTheme="minorHAnsi" w:hAnsiTheme="minorHAnsi"/>
        </w:rPr>
        <w:t xml:space="preserve"> the MTConnect "Read-read" </w:t>
      </w:r>
      <w:r w:rsidR="008434D8" w:rsidRPr="00D20619">
        <w:rPr>
          <w:rFonts w:asciiTheme="minorHAnsi" w:hAnsiTheme="minorHAnsi"/>
        </w:rPr>
        <w:t>technology in</w:t>
      </w:r>
      <w:r w:rsidR="001455CE" w:rsidRPr="00D20619">
        <w:rPr>
          <w:rFonts w:asciiTheme="minorHAnsi" w:hAnsiTheme="minorHAnsi"/>
        </w:rPr>
        <w:t xml:space="preserve"> order to communicate and acknowledge new commands and parameters</w:t>
      </w:r>
      <w:r w:rsidR="008434D8" w:rsidRPr="00D20619">
        <w:rPr>
          <w:rFonts w:asciiTheme="minorHAnsi" w:hAnsiTheme="minorHAnsi"/>
        </w:rPr>
        <w:t xml:space="preserve"> from "cell" controllers to simulation controllers</w:t>
      </w:r>
      <w:r w:rsidR="001455CE" w:rsidRPr="00D20619">
        <w:rPr>
          <w:rFonts w:asciiTheme="minorHAnsi" w:hAnsiTheme="minorHAnsi"/>
        </w:rPr>
        <w:t>.</w:t>
      </w:r>
      <w:r w:rsidR="008434D8" w:rsidRPr="00D20619">
        <w:rPr>
          <w:rFonts w:asciiTheme="minorHAnsi" w:hAnsiTheme="minorHAnsi"/>
        </w:rPr>
        <w:t xml:space="preserve"> </w:t>
      </w:r>
      <w:r w:rsidR="00C56E2B" w:rsidRPr="00D20619">
        <w:rPr>
          <w:rFonts w:asciiTheme="minorHAnsi" w:hAnsiTheme="minorHAnsi"/>
        </w:rPr>
        <w:t xml:space="preserve">In the figure below, low level communication </w:t>
      </w:r>
      <w:r w:rsidR="008434D8" w:rsidRPr="00D20619">
        <w:rPr>
          <w:rFonts w:asciiTheme="minorHAnsi" w:hAnsiTheme="minorHAnsi"/>
        </w:rPr>
        <w:t xml:space="preserve">between the cell and simulated controller </w:t>
      </w:r>
      <w:r w:rsidR="00C56E2B" w:rsidRPr="00D20619">
        <w:rPr>
          <w:rFonts w:asciiTheme="minorHAnsi" w:hAnsiTheme="minorHAnsi"/>
        </w:rPr>
        <w:t xml:space="preserve">is done </w:t>
      </w:r>
      <w:r w:rsidR="008434D8" w:rsidRPr="00D20619">
        <w:rPr>
          <w:rFonts w:asciiTheme="minorHAnsi" w:hAnsiTheme="minorHAnsi"/>
        </w:rPr>
        <w:t>using MTConnect</w:t>
      </w:r>
      <w:r w:rsidR="00C56E2B" w:rsidRPr="00D20619">
        <w:rPr>
          <w:rFonts w:asciiTheme="minorHAnsi" w:hAnsiTheme="minorHAnsi"/>
        </w:rPr>
        <w:t xml:space="preserve"> Adapters that transmit SHDR data to agents.</w:t>
      </w:r>
      <w:r w:rsidR="008434D8" w:rsidRPr="00D20619">
        <w:rPr>
          <w:rFonts w:asciiTheme="minorHAnsi" w:hAnsiTheme="minorHAnsi"/>
        </w:rPr>
        <w:t xml:space="preserve"> In our case, the simulated controllers were called simusers, could run under either a Linux or Windows platform, and were based on the NIST </w:t>
      </w:r>
      <w:r w:rsidR="00CC3DE2" w:rsidRPr="00D20619">
        <w:rPr>
          <w:rFonts w:asciiTheme="minorHAnsi" w:hAnsiTheme="minorHAnsi"/>
        </w:rPr>
        <w:t xml:space="preserve">Go Motion </w:t>
      </w:r>
      <w:r w:rsidR="00CE28FF" w:rsidRPr="00D20619">
        <w:rPr>
          <w:rFonts w:asciiTheme="minorHAnsi" w:hAnsiTheme="minorHAnsi"/>
        </w:rPr>
        <w:t>software/</w:t>
      </w:r>
      <w:r w:rsidR="008434D8" w:rsidRPr="00D20619">
        <w:rPr>
          <w:rFonts w:asciiTheme="minorHAnsi" w:hAnsiTheme="minorHAnsi"/>
        </w:rPr>
        <w:t>simulator.</w:t>
      </w:r>
    </w:p>
    <w:p w:rsidR="00B12CB0" w:rsidRDefault="00B12CB0" w:rsidP="00C56E2B"/>
    <w:p w:rsidR="00B12CB0" w:rsidRDefault="00B12CB0" w:rsidP="00B12CB0">
      <w:pPr>
        <w:keepNext/>
      </w:pPr>
      <w:r w:rsidRPr="00B12CB0">
        <w:rPr>
          <w:noProof/>
        </w:rPr>
        <w:drawing>
          <wp:inline distT="0" distB="0" distL="0" distR="0" wp14:anchorId="7DDB9AD0" wp14:editId="6CCF0AF5">
            <wp:extent cx="5943600" cy="246417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2464171"/>
                    </a:xfrm>
                    <a:prstGeom prst="rect">
                      <a:avLst/>
                    </a:prstGeom>
                    <a:noFill/>
                    <a:ln w="9525">
                      <a:noFill/>
                      <a:miter lim="800000"/>
                      <a:headEnd/>
                      <a:tailEnd/>
                    </a:ln>
                  </pic:spPr>
                </pic:pic>
              </a:graphicData>
            </a:graphic>
          </wp:inline>
        </w:drawing>
      </w:r>
    </w:p>
    <w:p w:rsidR="00B12CB0" w:rsidRDefault="00B12CB0" w:rsidP="00B12CB0">
      <w:pPr>
        <w:pStyle w:val="Caption"/>
      </w:pPr>
      <w:bookmarkStart w:id="15" w:name="_Ref361401694"/>
      <w:r>
        <w:t xml:space="preserve">Figure </w:t>
      </w:r>
      <w:r w:rsidR="002C76EF">
        <w:fldChar w:fldCharType="begin"/>
      </w:r>
      <w:r w:rsidR="002C76EF">
        <w:instrText xml:space="preserve"> SEQ Figure \* ARABIC </w:instrText>
      </w:r>
      <w:r w:rsidR="002C76EF">
        <w:fldChar w:fldCharType="separate"/>
      </w:r>
      <w:r w:rsidR="00B97F93">
        <w:rPr>
          <w:noProof/>
        </w:rPr>
        <w:t>4</w:t>
      </w:r>
      <w:r w:rsidR="002C76EF">
        <w:rPr>
          <w:noProof/>
        </w:rPr>
        <w:fldChar w:fldCharType="end"/>
      </w:r>
      <w:bookmarkEnd w:id="15"/>
      <w:r>
        <w:t xml:space="preserve"> NIST Virtual Factory Testbed Deployment</w:t>
      </w:r>
    </w:p>
    <w:p w:rsidR="00FC0282" w:rsidRDefault="008434D8" w:rsidP="00D0131D">
      <w:pPr>
        <w:rPr>
          <w:rFonts w:asciiTheme="minorHAnsi" w:hAnsiTheme="minorHAnsi"/>
        </w:rPr>
      </w:pPr>
      <w:r w:rsidRPr="00124EA8">
        <w:rPr>
          <w:rFonts w:asciiTheme="minorHAnsi" w:hAnsiTheme="minorHAnsi"/>
        </w:rPr>
        <w:t xml:space="preserve">In </w:t>
      </w:r>
      <w:r w:rsidR="00AA0622">
        <w:rPr>
          <w:rFonts w:asciiTheme="minorHAnsi" w:hAnsiTheme="minorHAnsi"/>
        </w:rPr>
        <w:fldChar w:fldCharType="begin"/>
      </w:r>
      <w:r w:rsidR="00AA0622">
        <w:rPr>
          <w:rFonts w:asciiTheme="minorHAnsi" w:hAnsiTheme="minorHAnsi"/>
        </w:rPr>
        <w:instrText xml:space="preserve"> REF _Ref361401694 \h </w:instrText>
      </w:r>
      <w:r w:rsidR="00AA0622">
        <w:rPr>
          <w:rFonts w:asciiTheme="minorHAnsi" w:hAnsiTheme="minorHAnsi"/>
        </w:rPr>
      </w:r>
      <w:r w:rsidR="00FC0282">
        <w:rPr>
          <w:rFonts w:asciiTheme="minorHAnsi" w:hAnsiTheme="minorHAnsi"/>
        </w:rPr>
        <w:instrText xml:space="preserve"> \* MERGEFORMAT </w:instrText>
      </w:r>
      <w:r w:rsidR="00AA0622">
        <w:rPr>
          <w:rFonts w:asciiTheme="minorHAnsi" w:hAnsiTheme="minorHAnsi"/>
        </w:rPr>
        <w:fldChar w:fldCharType="separate"/>
      </w:r>
      <w:r w:rsidR="00555002" w:rsidRPr="00555002">
        <w:rPr>
          <w:rFonts w:asciiTheme="minorHAnsi" w:hAnsiTheme="minorHAnsi"/>
        </w:rPr>
        <w:t>Figure 4</w:t>
      </w:r>
      <w:r w:rsidR="00AA0622">
        <w:rPr>
          <w:rFonts w:asciiTheme="minorHAnsi" w:hAnsiTheme="minorHAnsi"/>
        </w:rPr>
        <w:fldChar w:fldCharType="end"/>
      </w:r>
      <w:r w:rsidR="00FC0282">
        <w:rPr>
          <w:rFonts w:asciiTheme="minorHAnsi" w:hAnsiTheme="minorHAnsi"/>
        </w:rPr>
        <w:t>, the</w:t>
      </w:r>
      <w:r w:rsidR="00AA0622">
        <w:rPr>
          <w:rFonts w:asciiTheme="minorHAnsi" w:hAnsiTheme="minorHAnsi"/>
        </w:rPr>
        <w:t xml:space="preserve"> </w:t>
      </w:r>
      <w:r w:rsidRPr="00124EA8">
        <w:rPr>
          <w:rFonts w:asciiTheme="minorHAnsi" w:hAnsiTheme="minorHAnsi"/>
        </w:rPr>
        <w:t>NIST Virtual Factory testbed</w:t>
      </w:r>
      <w:r w:rsidR="00FC0282">
        <w:rPr>
          <w:rFonts w:asciiTheme="minorHAnsi" w:hAnsiTheme="minorHAnsi"/>
        </w:rPr>
        <w:t xml:space="preserve"> shows </w:t>
      </w:r>
      <w:r w:rsidR="00B12CB0" w:rsidRPr="00124EA8">
        <w:rPr>
          <w:rFonts w:asciiTheme="minorHAnsi" w:hAnsiTheme="minorHAnsi"/>
        </w:rPr>
        <w:t xml:space="preserve">the initial deployment </w:t>
      </w:r>
      <w:r w:rsidR="00FC0282">
        <w:rPr>
          <w:rFonts w:asciiTheme="minorHAnsi" w:hAnsiTheme="minorHAnsi"/>
        </w:rPr>
        <w:t xml:space="preserve">which </w:t>
      </w:r>
      <w:r w:rsidRPr="00124EA8">
        <w:rPr>
          <w:rFonts w:asciiTheme="minorHAnsi" w:hAnsiTheme="minorHAnsi"/>
        </w:rPr>
        <w:t xml:space="preserve">was </w:t>
      </w:r>
      <w:r w:rsidR="00C56E2B" w:rsidRPr="00124EA8">
        <w:rPr>
          <w:rFonts w:asciiTheme="minorHAnsi" w:hAnsiTheme="minorHAnsi"/>
        </w:rPr>
        <w:t>based on CMSD resource/</w:t>
      </w:r>
      <w:r w:rsidRPr="00124EA8">
        <w:rPr>
          <w:rFonts w:asciiTheme="minorHAnsi" w:hAnsiTheme="minorHAnsi"/>
        </w:rPr>
        <w:t xml:space="preserve">layout architecture description. </w:t>
      </w:r>
      <w:r w:rsidR="00FC0282">
        <w:rPr>
          <w:rFonts w:asciiTheme="minorHAnsi" w:hAnsiTheme="minorHAnsi"/>
        </w:rPr>
        <w:t>The CMSD had a job with N Shims, M Body Joints and P brackets to make</w:t>
      </w:r>
      <w:r w:rsidR="002A3E03">
        <w:rPr>
          <w:rFonts w:asciiTheme="minorHAnsi" w:hAnsiTheme="minorHAnsi"/>
        </w:rPr>
        <w:t xml:space="preserve"> (in this case, 10,20, 30)</w:t>
      </w:r>
      <w:r w:rsidR="00FC0282">
        <w:rPr>
          <w:rFonts w:asciiTheme="minorHAnsi" w:hAnsiTheme="minorHAnsi"/>
        </w:rPr>
        <w:t>. For each part, there was a CMSD processplan that described how the part was made, and a CMSD process(es) that described the sequence of operations, the process part program (e.g., SHIM.NC)  and the expected time to mill the part (in the SHIM.NC case 1 minute). Using SSH, 2 agents and 1 adapter was spawned in order to control MTConnect devices, i.e., Simuser devices.</w:t>
      </w:r>
    </w:p>
    <w:p w:rsidR="00D0131D" w:rsidRDefault="00D0131D" w:rsidP="00C56E2B">
      <w:pPr>
        <w:rPr>
          <w:rFonts w:asciiTheme="minorHAnsi" w:hAnsiTheme="minorHAnsi"/>
        </w:rPr>
      </w:pPr>
      <w:r w:rsidRPr="00124EA8">
        <w:rPr>
          <w:rFonts w:asciiTheme="minorHAnsi" w:hAnsiTheme="minorHAnsi"/>
        </w:rPr>
        <w:t xml:space="preserve">The Virtual Factory </w:t>
      </w:r>
      <w:r w:rsidR="00FC0282">
        <w:rPr>
          <w:rFonts w:asciiTheme="minorHAnsi" w:hAnsiTheme="minorHAnsi"/>
        </w:rPr>
        <w:t>featured</w:t>
      </w:r>
      <w:r w:rsidR="00194379">
        <w:rPr>
          <w:rFonts w:asciiTheme="minorHAnsi" w:hAnsiTheme="minorHAnsi"/>
        </w:rPr>
        <w:t xml:space="preserve"> Simuser </w:t>
      </w:r>
      <w:r w:rsidRPr="00124EA8">
        <w:rPr>
          <w:rFonts w:asciiTheme="minorHAnsi" w:hAnsiTheme="minorHAnsi"/>
        </w:rPr>
        <w:t>MTConnect “devices” and</w:t>
      </w:r>
      <w:r w:rsidR="00FC0282">
        <w:rPr>
          <w:rFonts w:asciiTheme="minorHAnsi" w:hAnsiTheme="minorHAnsi"/>
        </w:rPr>
        <w:t xml:space="preserve"> each of these Simuser devices had an</w:t>
      </w:r>
      <w:r w:rsidRPr="00124EA8">
        <w:rPr>
          <w:rFonts w:asciiTheme="minorHAnsi" w:hAnsiTheme="minorHAnsi"/>
        </w:rPr>
        <w:t xml:space="preserve"> associated MTConnect adapte</w:t>
      </w:r>
      <w:r w:rsidR="007A2855">
        <w:rPr>
          <w:rFonts w:asciiTheme="minorHAnsi" w:hAnsiTheme="minorHAnsi"/>
        </w:rPr>
        <w:t>r</w:t>
      </w:r>
      <w:r w:rsidRPr="00124EA8">
        <w:rPr>
          <w:rFonts w:asciiTheme="minorHAnsi" w:hAnsiTheme="minorHAnsi"/>
        </w:rPr>
        <w:t xml:space="preserve">s. These Simuser devices </w:t>
      </w:r>
      <w:r w:rsidR="00FC0282">
        <w:rPr>
          <w:rFonts w:asciiTheme="minorHAnsi" w:hAnsiTheme="minorHAnsi"/>
        </w:rPr>
        <w:t>could be either</w:t>
      </w:r>
      <w:r w:rsidRPr="00124EA8">
        <w:rPr>
          <w:rFonts w:asciiTheme="minorHAnsi" w:hAnsiTheme="minorHAnsi"/>
        </w:rPr>
        <w:t xml:space="preserve"> 1) machine tools, 2) robots, and 3) conveyers. There is a startup script that runs that</w:t>
      </w:r>
      <w:r w:rsidR="00FC0282">
        <w:rPr>
          <w:rFonts w:asciiTheme="minorHAnsi" w:hAnsiTheme="minorHAnsi"/>
        </w:rPr>
        <w:t xml:space="preserve"> remotely and automatically</w:t>
      </w:r>
      <w:r w:rsidRPr="00124EA8">
        <w:rPr>
          <w:rFonts w:asciiTheme="minorHAnsi" w:hAnsiTheme="minorHAnsi"/>
        </w:rPr>
        <w:t xml:space="preserve"> starts up a full Go Motion controller and associated MTConnect adapter</w:t>
      </w:r>
      <w:r w:rsidR="00FC0282">
        <w:rPr>
          <w:rFonts w:asciiTheme="minorHAnsi" w:hAnsiTheme="minorHAnsi"/>
        </w:rPr>
        <w:t>. Once started, the Simuser device</w:t>
      </w:r>
      <w:r w:rsidRPr="00124EA8">
        <w:rPr>
          <w:rFonts w:asciiTheme="minorHAnsi" w:hAnsiTheme="minorHAnsi"/>
        </w:rPr>
        <w:t xml:space="preserve"> waits for a </w:t>
      </w:r>
      <w:r w:rsidR="00FC0282">
        <w:rPr>
          <w:rFonts w:asciiTheme="minorHAnsi" w:hAnsiTheme="minorHAnsi"/>
        </w:rPr>
        <w:t xml:space="preserve">Cell level </w:t>
      </w:r>
      <w:r w:rsidRPr="00124EA8">
        <w:rPr>
          <w:rFonts w:asciiTheme="minorHAnsi" w:hAnsiTheme="minorHAnsi"/>
        </w:rPr>
        <w:t xml:space="preserve">command.  These </w:t>
      </w:r>
      <w:r w:rsidR="00FC0282">
        <w:rPr>
          <w:rFonts w:asciiTheme="minorHAnsi" w:hAnsiTheme="minorHAnsi"/>
        </w:rPr>
        <w:t xml:space="preserve">Simuser </w:t>
      </w:r>
      <w:r w:rsidR="00FC0282" w:rsidRPr="00124EA8">
        <w:rPr>
          <w:rFonts w:asciiTheme="minorHAnsi" w:hAnsiTheme="minorHAnsi"/>
        </w:rPr>
        <w:t>devices run</w:t>
      </w:r>
      <w:r w:rsidRPr="00124EA8">
        <w:rPr>
          <w:rFonts w:asciiTheme="minorHAnsi" w:hAnsiTheme="minorHAnsi"/>
        </w:rPr>
        <w:t xml:space="preserve"> on Linux or Windows (you all have </w:t>
      </w:r>
      <w:r w:rsidR="008673CD">
        <w:rPr>
          <w:rFonts w:asciiTheme="minorHAnsi" w:hAnsiTheme="minorHAnsi"/>
        </w:rPr>
        <w:t xml:space="preserve">only seen Linux ones running). </w:t>
      </w:r>
    </w:p>
    <w:p w:rsidR="001A57C1" w:rsidRDefault="001A57C1" w:rsidP="00C56E2B">
      <w:pPr>
        <w:rPr>
          <w:rFonts w:asciiTheme="minorHAnsi" w:hAnsiTheme="minorHAnsi"/>
        </w:rPr>
      </w:pPr>
    </w:p>
    <w:p w:rsidR="001A57C1" w:rsidRPr="00AE51FA" w:rsidRDefault="001A57C1" w:rsidP="001A57C1">
      <w:pPr>
        <w:rPr>
          <w:rFonts w:asciiTheme="minorHAnsi" w:hAnsiTheme="minorHAnsi"/>
        </w:rPr>
      </w:pPr>
      <w:r w:rsidRPr="00AE51FA">
        <w:rPr>
          <w:rFonts w:asciiTheme="minorHAnsi" w:hAnsiTheme="minorHAnsi"/>
        </w:rPr>
        <w:fldChar w:fldCharType="begin"/>
      </w:r>
      <w:r w:rsidRPr="00AE51FA">
        <w:rPr>
          <w:rFonts w:asciiTheme="minorHAnsi" w:hAnsiTheme="minorHAnsi"/>
        </w:rPr>
        <w:instrText xml:space="preserve"> REF _Ref362446220 \h </w:instrText>
      </w:r>
      <w:r w:rsidRPr="00AE51FA">
        <w:rPr>
          <w:rFonts w:asciiTheme="minorHAnsi" w:hAnsiTheme="minorHAnsi"/>
        </w:rPr>
      </w:r>
      <w:r>
        <w:rPr>
          <w:rFonts w:asciiTheme="minorHAnsi" w:hAnsiTheme="minorHAnsi"/>
        </w:rPr>
        <w:instrText xml:space="preserve"> \* MERGEFORMAT </w:instrText>
      </w:r>
      <w:r w:rsidRPr="00AE51FA">
        <w:rPr>
          <w:rFonts w:asciiTheme="minorHAnsi" w:hAnsiTheme="minorHAnsi"/>
        </w:rPr>
        <w:fldChar w:fldCharType="separate"/>
      </w:r>
      <w:r w:rsidRPr="00555002">
        <w:rPr>
          <w:rFonts w:asciiTheme="minorHAnsi" w:hAnsiTheme="minorHAnsi"/>
        </w:rPr>
        <w:t>Figure 5</w:t>
      </w:r>
      <w:r w:rsidRPr="00AE51FA">
        <w:rPr>
          <w:rFonts w:asciiTheme="minorHAnsi" w:hAnsiTheme="minorHAnsi"/>
        </w:rPr>
        <w:fldChar w:fldCharType="end"/>
      </w:r>
      <w:r w:rsidRPr="00AE51FA">
        <w:rPr>
          <w:rFonts w:asciiTheme="minorHAnsi" w:hAnsiTheme="minorHAnsi"/>
        </w:rPr>
        <w:t xml:space="preserve"> shows </w:t>
      </w:r>
      <w:r>
        <w:rPr>
          <w:rFonts w:asciiTheme="minorHAnsi" w:hAnsiTheme="minorHAnsi"/>
        </w:rPr>
        <w:t>an expanded</w:t>
      </w:r>
      <w:r w:rsidRPr="00AE51FA">
        <w:rPr>
          <w:rFonts w:asciiTheme="minorHAnsi" w:hAnsiTheme="minorHAnsi"/>
        </w:rPr>
        <w:t xml:space="preserve"> Command Cell MTConnect Agent snapshot. There are five Devices bundled together into one XML stream that is broken down into Samples, Events, and Conditions to make it more readable. Of not, the three Tags “Command”, “CmdNum” and “Program” are critical in commanding a </w:t>
      </w:r>
      <w:r>
        <w:rPr>
          <w:rFonts w:asciiTheme="minorHAnsi" w:hAnsiTheme="minorHAnsi"/>
        </w:rPr>
        <w:t>Simuser</w:t>
      </w:r>
      <w:r w:rsidRPr="00AE51FA">
        <w:rPr>
          <w:rFonts w:asciiTheme="minorHAnsi" w:hAnsiTheme="minorHAnsi"/>
        </w:rPr>
        <w:t xml:space="preserve"> device. In this case </w:t>
      </w:r>
      <w:r>
        <w:rPr>
          <w:rFonts w:asciiTheme="minorHAnsi" w:hAnsiTheme="minorHAnsi"/>
        </w:rPr>
        <w:t>Simuser</w:t>
      </w:r>
      <w:r w:rsidRPr="00AE51FA">
        <w:rPr>
          <w:rFonts w:asciiTheme="minorHAnsi" w:hAnsiTheme="minorHAnsi"/>
        </w:rPr>
        <w:t xml:space="preserve"> devices are spawned for CNC1_RESOURCE, CNC2_RESOURCE, CNC3New_RESOURCE, CNC3Old_RESOURCE, and CNC4_RESOURCE. Each of these factory resources, as represented by the </w:t>
      </w:r>
      <w:r>
        <w:rPr>
          <w:rFonts w:asciiTheme="minorHAnsi" w:hAnsiTheme="minorHAnsi"/>
        </w:rPr>
        <w:t>Simuser</w:t>
      </w:r>
      <w:r w:rsidRPr="00AE51FA">
        <w:rPr>
          <w:rFonts w:asciiTheme="minorHAnsi" w:hAnsiTheme="minorHAnsi"/>
        </w:rPr>
        <w:t xml:space="preserve"> simulations, knows its name, and read the tags</w:t>
      </w:r>
      <w:r>
        <w:rPr>
          <w:rFonts w:asciiTheme="minorHAnsi" w:hAnsiTheme="minorHAnsi"/>
        </w:rPr>
        <w:t xml:space="preserve"> in order</w:t>
      </w:r>
      <w:r w:rsidRPr="00AE51FA">
        <w:rPr>
          <w:rFonts w:asciiTheme="minorHAnsi" w:hAnsiTheme="minorHAnsi"/>
        </w:rPr>
        <w:t xml:space="preserve"> to command the </w:t>
      </w:r>
      <w:r>
        <w:rPr>
          <w:rFonts w:asciiTheme="minorHAnsi" w:hAnsiTheme="minorHAnsi"/>
        </w:rPr>
        <w:t xml:space="preserve">Sinuser </w:t>
      </w:r>
      <w:r w:rsidRPr="00AE51FA">
        <w:rPr>
          <w:rFonts w:asciiTheme="minorHAnsi" w:hAnsiTheme="minorHAnsi"/>
        </w:rPr>
        <w:t>device.</w:t>
      </w:r>
      <w:r>
        <w:rPr>
          <w:rFonts w:asciiTheme="minorHAnsi" w:hAnsiTheme="minorHAnsi"/>
        </w:rPr>
        <w:t xml:space="preserve"> Note, CNC4_RESOURCE may be active but has no commands yet as the Shim, Body Joint and Bracket are still on earlier CNCs (1-3), so only a RESET command and -1 cmdnum have been directed to this Simuser device.</w:t>
      </w:r>
    </w:p>
    <w:p w:rsidR="001A57C1" w:rsidRDefault="001A57C1" w:rsidP="001A57C1">
      <w:pPr>
        <w:keepNext/>
        <w:jc w:val="both"/>
      </w:pPr>
      <w:r w:rsidRPr="004D796D">
        <w:rPr>
          <w:noProof/>
        </w:rPr>
        <w:drawing>
          <wp:inline distT="0" distB="0" distL="0" distR="0" wp14:anchorId="4A343E66" wp14:editId="514AB33C">
            <wp:extent cx="5943600" cy="3521213"/>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6501" r="8159" b="10214"/>
                    <a:stretch>
                      <a:fillRect/>
                    </a:stretch>
                  </pic:blipFill>
                  <pic:spPr bwMode="auto">
                    <a:xfrm>
                      <a:off x="0" y="0"/>
                      <a:ext cx="5943600" cy="3521213"/>
                    </a:xfrm>
                    <a:prstGeom prst="rect">
                      <a:avLst/>
                    </a:prstGeom>
                    <a:noFill/>
                    <a:ln w="9525">
                      <a:noFill/>
                      <a:miter lim="800000"/>
                      <a:headEnd/>
                      <a:tailEnd/>
                    </a:ln>
                  </pic:spPr>
                </pic:pic>
              </a:graphicData>
            </a:graphic>
          </wp:inline>
        </w:drawing>
      </w:r>
    </w:p>
    <w:p w:rsidR="001A57C1" w:rsidRDefault="001A57C1" w:rsidP="001A57C1">
      <w:pPr>
        <w:pStyle w:val="Caption"/>
      </w:pPr>
      <w:bookmarkStart w:id="16" w:name="_Ref362446220"/>
      <w:r>
        <w:t xml:space="preserve">Figure </w:t>
      </w:r>
      <w:r>
        <w:fldChar w:fldCharType="begin"/>
      </w:r>
      <w:r>
        <w:instrText xml:space="preserve"> SEQ Figure \* ARABIC </w:instrText>
      </w:r>
      <w:r>
        <w:fldChar w:fldCharType="separate"/>
      </w:r>
      <w:r w:rsidR="00B97F93">
        <w:rPr>
          <w:noProof/>
        </w:rPr>
        <w:t>5</w:t>
      </w:r>
      <w:r>
        <w:fldChar w:fldCharType="end"/>
      </w:r>
      <w:bookmarkEnd w:id="16"/>
      <w:r>
        <w:t xml:space="preserve"> NIST Virtual Factory Testbed Command Cell Snapshot</w:t>
      </w:r>
    </w:p>
    <w:p w:rsidR="00C46DF0" w:rsidRDefault="00DA06E9" w:rsidP="00C56E2B">
      <w:pPr>
        <w:rPr>
          <w:rFonts w:asciiTheme="minorHAnsi" w:hAnsiTheme="minorHAnsi"/>
        </w:rPr>
      </w:pPr>
      <w:r>
        <w:rPr>
          <w:rFonts w:asciiTheme="minorHAnsi" w:hAnsiTheme="minorHAnsi"/>
        </w:rPr>
        <w:t>For command and control, a</w:t>
      </w:r>
      <w:r w:rsidR="008434D8" w:rsidRPr="00124EA8">
        <w:rPr>
          <w:rFonts w:asciiTheme="minorHAnsi" w:hAnsiTheme="minorHAnsi"/>
        </w:rPr>
        <w:t xml:space="preserve"> CMSD </w:t>
      </w:r>
      <w:r>
        <w:rPr>
          <w:rFonts w:asciiTheme="minorHAnsi" w:hAnsiTheme="minorHAnsi"/>
        </w:rPr>
        <w:t xml:space="preserve">file </w:t>
      </w:r>
      <w:r w:rsidR="008434D8" w:rsidRPr="00124EA8">
        <w:rPr>
          <w:rFonts w:asciiTheme="minorHAnsi" w:hAnsiTheme="minorHAnsi"/>
        </w:rPr>
        <w:t xml:space="preserve">was </w:t>
      </w:r>
      <w:r w:rsidR="00C46DF0">
        <w:rPr>
          <w:rFonts w:asciiTheme="minorHAnsi" w:hAnsiTheme="minorHAnsi"/>
        </w:rPr>
        <w:t>read and used</w:t>
      </w:r>
      <w:r w:rsidR="008434D8" w:rsidRPr="00124EA8">
        <w:rPr>
          <w:rFonts w:asciiTheme="minorHAnsi" w:hAnsiTheme="minorHAnsi"/>
        </w:rPr>
        <w:t xml:space="preserve"> to </w:t>
      </w:r>
      <w:r w:rsidR="00C56E2B" w:rsidRPr="00124EA8">
        <w:rPr>
          <w:rFonts w:asciiTheme="minorHAnsi" w:hAnsiTheme="minorHAnsi"/>
        </w:rPr>
        <w:t>spawn all the simu</w:t>
      </w:r>
      <w:r w:rsidR="008434D8" w:rsidRPr="00124EA8">
        <w:rPr>
          <w:rFonts w:asciiTheme="minorHAnsi" w:hAnsiTheme="minorHAnsi"/>
        </w:rPr>
        <w:t>s</w:t>
      </w:r>
      <w:r w:rsidR="00C56E2B" w:rsidRPr="00124EA8">
        <w:rPr>
          <w:rFonts w:asciiTheme="minorHAnsi" w:hAnsiTheme="minorHAnsi"/>
        </w:rPr>
        <w:t xml:space="preserve">ers </w:t>
      </w:r>
      <w:r w:rsidR="008434D8" w:rsidRPr="00124EA8">
        <w:rPr>
          <w:rFonts w:asciiTheme="minorHAnsi" w:hAnsiTheme="minorHAnsi"/>
        </w:rPr>
        <w:t xml:space="preserve">on individual or jointly used computers using </w:t>
      </w:r>
      <w:r w:rsidR="00C46DF0" w:rsidRPr="00C46DF0">
        <w:rPr>
          <w:rFonts w:asciiTheme="minorHAnsi" w:hAnsiTheme="minorHAnsi"/>
        </w:rPr>
        <w:t>Secure Shell (SSH)</w:t>
      </w:r>
      <w:r w:rsidR="00C46DF0">
        <w:rPr>
          <w:rFonts w:asciiTheme="minorHAnsi" w:hAnsiTheme="minorHAnsi"/>
        </w:rPr>
        <w:t>. SSH</w:t>
      </w:r>
      <w:r w:rsidR="00C46DF0" w:rsidRPr="00C46DF0">
        <w:rPr>
          <w:rFonts w:asciiTheme="minorHAnsi" w:hAnsiTheme="minorHAnsi"/>
        </w:rPr>
        <w:t xml:space="preserve"> is a cryptographic network protocol for secure data communication, remote command-line login</w:t>
      </w:r>
      <w:r w:rsidR="00C46DF0">
        <w:rPr>
          <w:rFonts w:asciiTheme="minorHAnsi" w:hAnsiTheme="minorHAnsi"/>
        </w:rPr>
        <w:t xml:space="preserve"> and command execution between two networked computers.</w:t>
      </w:r>
      <w:r w:rsidR="00C56E2B" w:rsidRPr="00124EA8">
        <w:rPr>
          <w:rFonts w:asciiTheme="minorHAnsi" w:hAnsiTheme="minorHAnsi"/>
        </w:rPr>
        <w:t xml:space="preserve"> </w:t>
      </w:r>
      <w:r w:rsidR="00C46DF0">
        <w:rPr>
          <w:rFonts w:asciiTheme="minorHAnsi" w:hAnsiTheme="minorHAnsi"/>
        </w:rPr>
        <w:t>Cygwin offers a Windows ssh was used to remotely spawn (spin up) a Simuser, requiring the SSH arguments (location of encrypted key in Windows file system – assuming this computer is allowed to have remote access), the ip of the Simuser platform, the SHDR socket port (MTConnect specific port number used for text based communication between MTConnect Adapter and MTConnect Agent),  device name, so that in the case of multiple devices embedded in a Command Cell Agent XML the Simuser would know which device it is, and an ip address for the Command Cell agent to remotely read the Simuser SHDR output.</w:t>
      </w:r>
      <w:r w:rsidR="00393EC3">
        <w:rPr>
          <w:rFonts w:asciiTheme="minorHAnsi" w:hAnsiTheme="minorHAnsi"/>
        </w:rPr>
        <w:t xml:space="preserve"> Below is the spin up code in C++</w:t>
      </w:r>
      <w:r w:rsidR="00DC3583">
        <w:rPr>
          <w:rFonts w:asciiTheme="minorHAnsi" w:hAnsiTheme="minorHAnsi"/>
        </w:rPr>
        <w:t>, with plain text password</w:t>
      </w:r>
      <w:r w:rsidR="00111D70">
        <w:rPr>
          <w:rFonts w:asciiTheme="minorHAnsi" w:hAnsiTheme="minorHAnsi"/>
        </w:rPr>
        <w:t xml:space="preserve"> (</w:t>
      </w:r>
      <w:r>
        <w:rPr>
          <w:rFonts w:asciiTheme="minorHAnsi" w:hAnsiTheme="minorHAnsi"/>
        </w:rPr>
        <w:t>not real password)</w:t>
      </w:r>
      <w:r w:rsidR="00393EC3">
        <w:rPr>
          <w:rFonts w:asciiTheme="minorHAnsi" w:hAnsiTheme="minorHAnsi"/>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color w:val="0000FF"/>
          <w:sz w:val="18"/>
          <w:szCs w:val="18"/>
        </w:rPr>
        <w:t>void</w:t>
      </w:r>
      <w:r w:rsidRPr="00C46DF0">
        <w:rPr>
          <w:rFonts w:ascii="Consolas" w:hAnsi="Consolas" w:cs="Consolas"/>
          <w:sz w:val="18"/>
          <w:szCs w:val="18"/>
        </w:rPr>
        <w:t xml:space="preserve"> StartSpinUp()</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boost::mutex::scoped_lock lock(_access);</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_cond-&gt;wait(lock);</w:t>
      </w:r>
    </w:p>
    <w:p w:rsidR="00C46DF0" w:rsidRDefault="00B06E6F"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std::string cmd</w:t>
      </w:r>
      <w:r>
        <w:rPr>
          <w:rFonts w:ascii="Consolas" w:hAnsi="Consolas" w:cs="Consolas"/>
          <w:sz w:val="18"/>
          <w:szCs w:val="18"/>
        </w:rPr>
        <w:t>, ssh;</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color w:val="0000FF"/>
          <w:sz w:val="18"/>
          <w:szCs w:val="18"/>
        </w:rPr>
        <w:t>for</w:t>
      </w:r>
      <w:r w:rsidRPr="00C46DF0">
        <w:rPr>
          <w:rFonts w:ascii="Consolas" w:hAnsi="Consolas" w:cs="Consolas"/>
          <w:sz w:val="18"/>
          <w:szCs w:val="18"/>
        </w:rPr>
        <w:t>(</w:t>
      </w:r>
      <w:r w:rsidRPr="00C46DF0">
        <w:rPr>
          <w:rFonts w:ascii="Consolas" w:hAnsi="Consolas" w:cs="Consolas"/>
          <w:color w:val="0000FF"/>
          <w:sz w:val="18"/>
          <w:szCs w:val="18"/>
        </w:rPr>
        <w:t>int</w:t>
      </w:r>
      <w:r w:rsidRPr="00C46DF0">
        <w:rPr>
          <w:rFonts w:ascii="Consolas" w:hAnsi="Consolas" w:cs="Consolas"/>
          <w:sz w:val="18"/>
          <w:szCs w:val="18"/>
        </w:rPr>
        <w:t xml:space="preserve"> i=0; i&lt; shdrPorts.size(); i++)</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remoteProcess.push_back(CFindRemoteProcess());</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ssh = StdStringFormat(</w:t>
      </w:r>
      <w:r w:rsidRPr="00C46DF0">
        <w:rPr>
          <w:rFonts w:ascii="Consolas" w:hAnsi="Consolas" w:cs="Consolas"/>
          <w:color w:val="A31515"/>
          <w:sz w:val="18"/>
          <w:szCs w:val="18"/>
        </w:rPr>
        <w:t>"ssh  simuser@%s -i \"/cygdrive/c/Documents and Settings/simuser/My Documents/.ssh/id_rsa\"  "</w:t>
      </w:r>
      <w:r w:rsidRPr="00C46DF0">
        <w:rPr>
          <w:rFonts w:ascii="Consolas" w:hAnsi="Consolas" w:cs="Consolas"/>
          <w:sz w:val="18"/>
          <w:szCs w:val="18"/>
        </w:rPr>
        <w:t xml:space="preserve">, </w:t>
      </w:r>
    </w:p>
    <w:p w:rsid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ipMachines[i].c_str());</w:t>
      </w:r>
    </w:p>
    <w:p w:rsidR="00B06E6F" w:rsidRPr="00C46DF0" w:rsidRDefault="00B06E6F"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00B06E6F">
        <w:rPr>
          <w:rFonts w:ascii="Consolas" w:hAnsi="Consolas" w:cs="Consolas"/>
          <w:sz w:val="18"/>
          <w:szCs w:val="18"/>
        </w:rPr>
        <w:t xml:space="preserve"> </w:t>
      </w:r>
      <w:r w:rsidRPr="00C46DF0">
        <w:rPr>
          <w:rFonts w:ascii="Consolas" w:hAnsi="Consolas" w:cs="Consolas"/>
          <w:sz w:val="18"/>
          <w:szCs w:val="18"/>
        </w:rPr>
        <w:t xml:space="preserve"> cmd = StdStringFormat(</w:t>
      </w:r>
      <w:r w:rsidRPr="00C46DF0">
        <w:rPr>
          <w:rFonts w:ascii="Consolas" w:hAnsi="Consolas" w:cs="Consolas"/>
          <w:color w:val="A31515"/>
          <w:sz w:val="18"/>
          <w:szCs w:val="18"/>
        </w:rPr>
        <w:t>" /usr/local/proj/gomotion/bin/spinup -s %s -p %d -m %s -c %s"</w:t>
      </w:r>
      <w:r w:rsidRPr="00C46DF0">
        <w:rPr>
          <w:rFonts w:ascii="Consolas" w:hAnsi="Consolas" w:cs="Consolas"/>
          <w:sz w:val="18"/>
          <w:szCs w:val="18"/>
        </w:rPr>
        <w:t xml:space="preserve">, </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ipDeviceAgents[i].c_str(),</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shdrPorts[i],</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devicenames[i].c_str(),</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ipCmdAgents[i].c_str()</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 xml:space="preserve">remoteProcess.back().ExeSsh(ssh +  cmd, </w:t>
      </w:r>
      <w:r w:rsidRPr="00C46DF0">
        <w:rPr>
          <w:rFonts w:ascii="Consolas" w:hAnsi="Consolas" w:cs="Consolas"/>
          <w:color w:val="A31515"/>
          <w:sz w:val="18"/>
          <w:szCs w:val="18"/>
        </w:rPr>
        <w:t>"password1\n"</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Pr="00C46DF0" w:rsidRDefault="00C46DF0" w:rsidP="00C46DF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  </w:t>
      </w:r>
      <w:r w:rsidRPr="00C46DF0">
        <w:rPr>
          <w:rFonts w:ascii="Consolas" w:hAnsi="Consolas" w:cs="Consolas"/>
          <w:sz w:val="18"/>
          <w:szCs w:val="18"/>
        </w:rPr>
        <w:t>}</w:t>
      </w:r>
    </w:p>
    <w:p w:rsidR="00C46DF0" w:rsidRDefault="00C46DF0" w:rsidP="00C56E2B">
      <w:pPr>
        <w:rPr>
          <w:rFonts w:asciiTheme="minorHAnsi" w:hAnsiTheme="minorHAnsi"/>
        </w:rPr>
      </w:pPr>
    </w:p>
    <w:p w:rsidR="007A316D" w:rsidRPr="00B23666" w:rsidRDefault="00C56E2B" w:rsidP="00C56E2B">
      <w:pPr>
        <w:rPr>
          <w:rFonts w:asciiTheme="minorHAnsi" w:hAnsiTheme="minorHAnsi"/>
        </w:rPr>
      </w:pPr>
      <w:r w:rsidRPr="00124EA8">
        <w:rPr>
          <w:rFonts w:asciiTheme="minorHAnsi" w:hAnsiTheme="minorHAnsi"/>
        </w:rPr>
        <w:t xml:space="preserve">The </w:t>
      </w:r>
      <w:r w:rsidR="003E31C6">
        <w:rPr>
          <w:rFonts w:asciiTheme="minorHAnsi" w:hAnsiTheme="minorHAnsi"/>
        </w:rPr>
        <w:t>Simusers</w:t>
      </w:r>
      <w:r w:rsidRPr="00124EA8">
        <w:rPr>
          <w:rFonts w:asciiTheme="minorHAnsi" w:hAnsiTheme="minorHAnsi"/>
        </w:rPr>
        <w:t xml:space="preserve"> emulations come up to the “ready” state – but </w:t>
      </w:r>
      <w:r w:rsidR="002D56F4">
        <w:rPr>
          <w:rFonts w:asciiTheme="minorHAnsi" w:hAnsiTheme="minorHAnsi"/>
        </w:rPr>
        <w:t>do</w:t>
      </w:r>
      <w:r w:rsidR="004C6AB7" w:rsidRPr="00124EA8">
        <w:rPr>
          <w:rFonts w:asciiTheme="minorHAnsi" w:hAnsiTheme="minorHAnsi"/>
        </w:rPr>
        <w:t xml:space="preserve"> not do anything until a command (with an incremented command number) </w:t>
      </w:r>
      <w:r w:rsidR="00525EEC">
        <w:rPr>
          <w:rFonts w:asciiTheme="minorHAnsi" w:hAnsiTheme="minorHAnsi"/>
        </w:rPr>
        <w:t>is</w:t>
      </w:r>
      <w:r w:rsidR="004C6AB7" w:rsidRPr="00124EA8">
        <w:rPr>
          <w:rFonts w:asciiTheme="minorHAnsi" w:hAnsiTheme="minorHAnsi"/>
        </w:rPr>
        <w:t xml:space="preserve"> received. </w:t>
      </w:r>
      <w:r w:rsidRPr="00124EA8">
        <w:rPr>
          <w:rFonts w:asciiTheme="minorHAnsi" w:hAnsiTheme="minorHAnsi"/>
        </w:rPr>
        <w:t xml:space="preserve">After all the </w:t>
      </w:r>
      <w:r w:rsidR="003E31C6">
        <w:rPr>
          <w:rFonts w:asciiTheme="minorHAnsi" w:hAnsiTheme="minorHAnsi"/>
        </w:rPr>
        <w:t>Simusers</w:t>
      </w:r>
      <w:r w:rsidRPr="00124EA8">
        <w:rPr>
          <w:rFonts w:asciiTheme="minorHAnsi" w:hAnsiTheme="minorHAnsi"/>
        </w:rPr>
        <w:t xml:space="preserve"> are spawned, the Cell controller </w:t>
      </w:r>
      <w:r w:rsidR="007A316D" w:rsidRPr="00124EA8">
        <w:rPr>
          <w:rFonts w:asciiTheme="minorHAnsi" w:hAnsiTheme="minorHAnsi"/>
        </w:rPr>
        <w:t xml:space="preserve">then </w:t>
      </w:r>
      <w:r w:rsidR="004C6AB7" w:rsidRPr="00124EA8">
        <w:rPr>
          <w:rFonts w:asciiTheme="minorHAnsi" w:hAnsiTheme="minorHAnsi"/>
        </w:rPr>
        <w:t>read</w:t>
      </w:r>
      <w:r w:rsidR="007A316D" w:rsidRPr="00124EA8">
        <w:rPr>
          <w:rFonts w:asciiTheme="minorHAnsi" w:hAnsiTheme="minorHAnsi"/>
        </w:rPr>
        <w:t>s the</w:t>
      </w:r>
      <w:r w:rsidR="004C6AB7" w:rsidRPr="00124EA8">
        <w:rPr>
          <w:rFonts w:asciiTheme="minorHAnsi" w:hAnsiTheme="minorHAnsi"/>
        </w:rPr>
        <w:t xml:space="preserve"> </w:t>
      </w:r>
      <w:r w:rsidR="007A316D" w:rsidRPr="00124EA8">
        <w:rPr>
          <w:rFonts w:asciiTheme="minorHAnsi" w:hAnsiTheme="minorHAnsi"/>
        </w:rPr>
        <w:t>CMSD Jobs</w:t>
      </w:r>
      <w:r w:rsidRPr="00124EA8">
        <w:rPr>
          <w:rFonts w:asciiTheme="minorHAnsi" w:hAnsiTheme="minorHAnsi"/>
        </w:rPr>
        <w:t xml:space="preserve"> c</w:t>
      </w:r>
      <w:r w:rsidR="007A316D" w:rsidRPr="00124EA8">
        <w:rPr>
          <w:rFonts w:asciiTheme="minorHAnsi" w:hAnsiTheme="minorHAnsi"/>
        </w:rPr>
        <w:t>ontaining a part mix. For each CMSD part, the Cell must</w:t>
      </w:r>
      <w:r w:rsidR="004C6AB7" w:rsidRPr="00124EA8">
        <w:rPr>
          <w:rFonts w:asciiTheme="minorHAnsi" w:hAnsiTheme="minorHAnsi"/>
        </w:rPr>
        <w:t xml:space="preserve"> look up the CMSD </w:t>
      </w:r>
      <w:r w:rsidRPr="00124EA8">
        <w:rPr>
          <w:rFonts w:asciiTheme="minorHAnsi" w:hAnsiTheme="minorHAnsi"/>
        </w:rPr>
        <w:t>part process plan, and then sen</w:t>
      </w:r>
      <w:r w:rsidR="007A316D" w:rsidRPr="00124EA8">
        <w:rPr>
          <w:rFonts w:asciiTheme="minorHAnsi" w:hAnsiTheme="minorHAnsi"/>
        </w:rPr>
        <w:t xml:space="preserve">d a command </w:t>
      </w:r>
      <w:r w:rsidRPr="00124EA8">
        <w:rPr>
          <w:rFonts w:asciiTheme="minorHAnsi" w:hAnsiTheme="minorHAnsi"/>
        </w:rPr>
        <w:t xml:space="preserve">(CMD, </w:t>
      </w:r>
      <w:r w:rsidR="007A316D" w:rsidRPr="00124EA8">
        <w:rPr>
          <w:rFonts w:asciiTheme="minorHAnsi" w:hAnsiTheme="minorHAnsi"/>
        </w:rPr>
        <w:t xml:space="preserve">CMD NUM, </w:t>
      </w:r>
      <w:r w:rsidRPr="00124EA8">
        <w:rPr>
          <w:rFonts w:asciiTheme="minorHAnsi" w:hAnsiTheme="minorHAnsi"/>
        </w:rPr>
        <w:t xml:space="preserve">PROGRAM) to the appropriate </w:t>
      </w:r>
      <w:r w:rsidR="003E31C6">
        <w:rPr>
          <w:rFonts w:asciiTheme="minorHAnsi" w:hAnsiTheme="minorHAnsi"/>
        </w:rPr>
        <w:t>Simuser</w:t>
      </w:r>
      <w:r w:rsidR="004C6AB7" w:rsidRPr="00124EA8">
        <w:rPr>
          <w:rFonts w:asciiTheme="minorHAnsi" w:hAnsiTheme="minorHAnsi"/>
        </w:rPr>
        <w:t xml:space="preserve"> </w:t>
      </w:r>
      <w:r w:rsidR="007A316D" w:rsidRPr="00124EA8">
        <w:rPr>
          <w:rFonts w:asciiTheme="minorHAnsi" w:hAnsiTheme="minorHAnsi"/>
        </w:rPr>
        <w:t>resource</w:t>
      </w:r>
      <w:r w:rsidR="004C6AB7" w:rsidRPr="00124EA8">
        <w:rPr>
          <w:rFonts w:asciiTheme="minorHAnsi" w:hAnsiTheme="minorHAnsi"/>
        </w:rPr>
        <w:t xml:space="preserve"> </w:t>
      </w:r>
      <w:r w:rsidRPr="00124EA8">
        <w:rPr>
          <w:rFonts w:asciiTheme="minorHAnsi" w:hAnsiTheme="minorHAnsi"/>
        </w:rPr>
        <w:t xml:space="preserve">via MTConnect Agent, </w:t>
      </w:r>
      <w:r w:rsidR="00513933">
        <w:rPr>
          <w:rFonts w:asciiTheme="minorHAnsi" w:hAnsiTheme="minorHAnsi"/>
        </w:rPr>
        <w:t>which in the “Read-Read” paradigm,</w:t>
      </w:r>
      <w:r w:rsidRPr="00124EA8">
        <w:rPr>
          <w:rFonts w:asciiTheme="minorHAnsi" w:hAnsiTheme="minorHAnsi"/>
        </w:rPr>
        <w:t xml:space="preserve"> the device </w:t>
      </w:r>
      <w:r w:rsidR="007A316D" w:rsidRPr="00124EA8">
        <w:rPr>
          <w:rFonts w:asciiTheme="minorHAnsi" w:hAnsiTheme="minorHAnsi"/>
        </w:rPr>
        <w:t>is continually</w:t>
      </w:r>
      <w:r w:rsidRPr="00124EA8">
        <w:rPr>
          <w:rFonts w:asciiTheme="minorHAnsi" w:hAnsiTheme="minorHAnsi"/>
        </w:rPr>
        <w:t xml:space="preserve"> monitor</w:t>
      </w:r>
      <w:r w:rsidR="007A316D" w:rsidRPr="00124EA8">
        <w:rPr>
          <w:rFonts w:asciiTheme="minorHAnsi" w:hAnsiTheme="minorHAnsi"/>
        </w:rPr>
        <w:t>ing</w:t>
      </w:r>
      <w:r w:rsidRPr="00124EA8">
        <w:rPr>
          <w:rFonts w:asciiTheme="minorHAnsi" w:hAnsiTheme="minorHAnsi"/>
        </w:rPr>
        <w:t xml:space="preserve"> to see if there is a </w:t>
      </w:r>
      <w:r w:rsidR="00513933">
        <w:rPr>
          <w:rFonts w:asciiTheme="minorHAnsi" w:hAnsiTheme="minorHAnsi"/>
        </w:rPr>
        <w:t xml:space="preserve">new </w:t>
      </w:r>
      <w:r w:rsidRPr="00124EA8">
        <w:rPr>
          <w:rFonts w:asciiTheme="minorHAnsi" w:hAnsiTheme="minorHAnsi"/>
        </w:rPr>
        <w:t xml:space="preserve">command. </w:t>
      </w:r>
      <w:r w:rsidR="007A316D" w:rsidRPr="00124EA8">
        <w:rPr>
          <w:rFonts w:asciiTheme="minorHAnsi" w:hAnsiTheme="minorHAnsi"/>
        </w:rPr>
        <w:t>(</w:t>
      </w:r>
      <w:r w:rsidRPr="00124EA8">
        <w:rPr>
          <w:rFonts w:asciiTheme="minorHAnsi" w:hAnsiTheme="minorHAnsi"/>
        </w:rPr>
        <w:t>Not</w:t>
      </w:r>
      <w:r w:rsidR="004C6AB7" w:rsidRPr="00124EA8">
        <w:rPr>
          <w:rFonts w:asciiTheme="minorHAnsi" w:hAnsiTheme="minorHAnsi"/>
        </w:rPr>
        <w:t>e that although we could have used</w:t>
      </w:r>
      <w:r w:rsidRPr="00124EA8">
        <w:rPr>
          <w:rFonts w:asciiTheme="minorHAnsi" w:hAnsiTheme="minorHAnsi"/>
        </w:rPr>
        <w:t xml:space="preserve"> the </w:t>
      </w:r>
      <w:r w:rsidR="004C6AB7" w:rsidRPr="00124EA8">
        <w:rPr>
          <w:rFonts w:asciiTheme="minorHAnsi" w:hAnsiTheme="minorHAnsi"/>
        </w:rPr>
        <w:t xml:space="preserve">MTConnect </w:t>
      </w:r>
      <w:r w:rsidRPr="00124EA8">
        <w:rPr>
          <w:rFonts w:asciiTheme="minorHAnsi" w:hAnsiTheme="minorHAnsi"/>
        </w:rPr>
        <w:t>sequence number</w:t>
      </w:r>
      <w:r w:rsidR="00AD60B8">
        <w:rPr>
          <w:rFonts w:asciiTheme="minorHAnsi" w:hAnsiTheme="minorHAnsi"/>
        </w:rPr>
        <w:t>s</w:t>
      </w:r>
      <w:r w:rsidRPr="00124EA8">
        <w:rPr>
          <w:rFonts w:asciiTheme="minorHAnsi" w:hAnsiTheme="minorHAnsi"/>
        </w:rPr>
        <w:t xml:space="preserve"> in the XML</w:t>
      </w:r>
      <w:r w:rsidR="004C6AB7" w:rsidRPr="00124EA8">
        <w:rPr>
          <w:rFonts w:asciiTheme="minorHAnsi" w:hAnsiTheme="minorHAnsi"/>
        </w:rPr>
        <w:t xml:space="preserve"> for the Command "Tag"</w:t>
      </w:r>
      <w:r w:rsidR="00AD60B8">
        <w:rPr>
          <w:rFonts w:asciiTheme="minorHAnsi" w:hAnsiTheme="minorHAnsi"/>
        </w:rPr>
        <w:t xml:space="preserve"> but</w:t>
      </w:r>
      <w:r w:rsidR="004C6AB7" w:rsidRPr="00124EA8">
        <w:rPr>
          <w:rFonts w:asciiTheme="minorHAnsi" w:hAnsiTheme="minorHAnsi"/>
        </w:rPr>
        <w:t xml:space="preserve"> we used a command number tag instead to indicate a </w:t>
      </w:r>
      <w:r w:rsidRPr="00124EA8">
        <w:rPr>
          <w:rFonts w:asciiTheme="minorHAnsi" w:hAnsiTheme="minorHAnsi"/>
        </w:rPr>
        <w:t>“new command.”</w:t>
      </w:r>
      <w:r w:rsidR="007A316D" w:rsidRPr="00124EA8">
        <w:rPr>
          <w:rFonts w:asciiTheme="minorHAnsi" w:hAnsiTheme="minorHAnsi"/>
        </w:rPr>
        <w:t xml:space="preserve">) Upon reading a new command from the Cell agent the </w:t>
      </w:r>
      <w:r w:rsidR="003E31C6">
        <w:rPr>
          <w:rFonts w:asciiTheme="minorHAnsi" w:hAnsiTheme="minorHAnsi"/>
        </w:rPr>
        <w:t>Simuser</w:t>
      </w:r>
      <w:r w:rsidR="007A316D" w:rsidRPr="00124EA8">
        <w:rPr>
          <w:rFonts w:asciiTheme="minorHAnsi" w:hAnsiTheme="minorHAnsi"/>
        </w:rPr>
        <w:t xml:space="preserve"> acts on this command and echoes a response through its agent – either go</w:t>
      </w:r>
      <w:r w:rsidR="00124EA8">
        <w:rPr>
          <w:rFonts w:asciiTheme="minorHAnsi" w:hAnsiTheme="minorHAnsi"/>
        </w:rPr>
        <w:t>/no go based on detection of any</w:t>
      </w:r>
      <w:r w:rsidR="007A316D" w:rsidRPr="00124EA8">
        <w:rPr>
          <w:rFonts w:asciiTheme="minorHAnsi" w:hAnsiTheme="minorHAnsi"/>
        </w:rPr>
        <w:t xml:space="preserve"> errors.</w:t>
      </w:r>
    </w:p>
    <w:p w:rsidR="007A316D" w:rsidRPr="00124EA8" w:rsidRDefault="007A316D" w:rsidP="00C56E2B">
      <w:pPr>
        <w:rPr>
          <w:rFonts w:asciiTheme="minorHAnsi" w:hAnsiTheme="minorHAnsi"/>
        </w:rPr>
      </w:pPr>
      <w:r w:rsidRPr="00124EA8">
        <w:rPr>
          <w:rFonts w:asciiTheme="minorHAnsi" w:hAnsiTheme="minorHAnsi"/>
        </w:rPr>
        <w:t>T</w:t>
      </w:r>
      <w:r w:rsidR="00C56E2B" w:rsidRPr="00124EA8">
        <w:rPr>
          <w:rFonts w:asciiTheme="minorHAnsi" w:hAnsiTheme="minorHAnsi"/>
        </w:rPr>
        <w:t xml:space="preserve">he </w:t>
      </w:r>
      <w:r w:rsidR="003E31C6">
        <w:rPr>
          <w:rFonts w:asciiTheme="minorHAnsi" w:hAnsiTheme="minorHAnsi"/>
        </w:rPr>
        <w:t>Simuser</w:t>
      </w:r>
      <w:r w:rsidRPr="00124EA8">
        <w:rPr>
          <w:rFonts w:asciiTheme="minorHAnsi" w:hAnsiTheme="minorHAnsi"/>
        </w:rPr>
        <w:t xml:space="preserve"> Command c</w:t>
      </w:r>
      <w:r w:rsidR="00C56E2B" w:rsidRPr="00124EA8">
        <w:rPr>
          <w:rFonts w:asciiTheme="minorHAnsi" w:hAnsiTheme="minorHAnsi"/>
        </w:rPr>
        <w:t xml:space="preserve">lient </w:t>
      </w:r>
      <w:r w:rsidRPr="00124EA8">
        <w:rPr>
          <w:rFonts w:asciiTheme="minorHAnsi" w:hAnsiTheme="minorHAnsi"/>
        </w:rPr>
        <w:t xml:space="preserve">is written </w:t>
      </w:r>
      <w:r w:rsidR="00C56E2B" w:rsidRPr="00124EA8">
        <w:rPr>
          <w:rFonts w:asciiTheme="minorHAnsi" w:hAnsiTheme="minorHAnsi"/>
        </w:rPr>
        <w:t xml:space="preserve">in python </w:t>
      </w:r>
      <w:r w:rsidRPr="00124EA8">
        <w:rPr>
          <w:rFonts w:asciiTheme="minorHAnsi" w:hAnsiTheme="minorHAnsi"/>
        </w:rPr>
        <w:t>and</w:t>
      </w:r>
      <w:r w:rsidR="00C56E2B" w:rsidRPr="00124EA8">
        <w:rPr>
          <w:rFonts w:asciiTheme="minorHAnsi" w:hAnsiTheme="minorHAnsi"/>
        </w:rPr>
        <w:t xml:space="preserve"> read</w:t>
      </w:r>
      <w:r w:rsidRPr="00124EA8">
        <w:rPr>
          <w:rFonts w:asciiTheme="minorHAnsi" w:hAnsiTheme="minorHAnsi"/>
        </w:rPr>
        <w:t>s</w:t>
      </w:r>
      <w:r w:rsidR="00C56E2B" w:rsidRPr="00124EA8">
        <w:rPr>
          <w:rFonts w:asciiTheme="minorHAnsi" w:hAnsiTheme="minorHAnsi"/>
        </w:rPr>
        <w:t xml:space="preserve"> the </w:t>
      </w:r>
      <w:r w:rsidRPr="00124EA8">
        <w:rPr>
          <w:rFonts w:asciiTheme="minorHAnsi" w:hAnsiTheme="minorHAnsi"/>
        </w:rPr>
        <w:t xml:space="preserve">Cell </w:t>
      </w:r>
      <w:r w:rsidR="00C56E2B" w:rsidRPr="00124EA8">
        <w:rPr>
          <w:rFonts w:asciiTheme="minorHAnsi" w:hAnsiTheme="minorHAnsi"/>
        </w:rPr>
        <w:t>Agent XML and ext</w:t>
      </w:r>
      <w:r w:rsidR="00341FF2" w:rsidRPr="00124EA8">
        <w:rPr>
          <w:rFonts w:asciiTheme="minorHAnsi" w:hAnsiTheme="minorHAnsi"/>
        </w:rPr>
        <w:t>ract</w:t>
      </w:r>
      <w:r w:rsidRPr="00124EA8">
        <w:rPr>
          <w:rFonts w:asciiTheme="minorHAnsi" w:hAnsiTheme="minorHAnsi"/>
        </w:rPr>
        <w:t>s</w:t>
      </w:r>
      <w:r w:rsidR="00341FF2" w:rsidRPr="00124EA8">
        <w:rPr>
          <w:rFonts w:asciiTheme="minorHAnsi" w:hAnsiTheme="minorHAnsi"/>
        </w:rPr>
        <w:t xml:space="preserve"> all the Event/Sample/Cond</w:t>
      </w:r>
      <w:r w:rsidR="00C56E2B" w:rsidRPr="00124EA8">
        <w:rPr>
          <w:rFonts w:asciiTheme="minorHAnsi" w:hAnsiTheme="minorHAnsi"/>
        </w:rPr>
        <w:t>ition information.</w:t>
      </w:r>
      <w:r w:rsidRPr="00124EA8">
        <w:rPr>
          <w:rFonts w:asciiTheme="minorHAnsi" w:hAnsiTheme="minorHAnsi"/>
        </w:rPr>
        <w:t xml:space="preserve"> For example, a command would contain the following information:</w:t>
      </w:r>
    </w:p>
    <w:p w:rsidR="007A316D" w:rsidRDefault="007A316D" w:rsidP="001639F9">
      <w:pPr>
        <w:ind w:firstLine="720"/>
      </w:pPr>
      <w:r>
        <w:t>RUN, 1, Face.NC</w:t>
      </w:r>
    </w:p>
    <w:p w:rsidR="00C56E2B" w:rsidRDefault="00C56E2B" w:rsidP="00C56E2B">
      <w:pPr>
        <w:rPr>
          <w:rFonts w:asciiTheme="minorHAnsi" w:hAnsiTheme="minorHAnsi"/>
        </w:rPr>
      </w:pPr>
      <w:r w:rsidRPr="00124EA8">
        <w:rPr>
          <w:rFonts w:asciiTheme="minorHAnsi" w:hAnsiTheme="minorHAnsi"/>
        </w:rPr>
        <w:t xml:space="preserve">In the interim, we </w:t>
      </w:r>
      <w:r w:rsidR="007A316D" w:rsidRPr="00124EA8">
        <w:rPr>
          <w:rFonts w:asciiTheme="minorHAnsi" w:hAnsiTheme="minorHAnsi"/>
        </w:rPr>
        <w:t>use</w:t>
      </w:r>
      <w:r w:rsidR="00AD60B8">
        <w:rPr>
          <w:rFonts w:asciiTheme="minorHAnsi" w:hAnsiTheme="minorHAnsi"/>
        </w:rPr>
        <w:t>d</w:t>
      </w:r>
      <w:r w:rsidR="007A316D" w:rsidRPr="00124EA8">
        <w:rPr>
          <w:rFonts w:asciiTheme="minorHAnsi" w:hAnsiTheme="minorHAnsi"/>
        </w:rPr>
        <w:t xml:space="preserve"> a</w:t>
      </w:r>
      <w:r w:rsidRPr="00124EA8">
        <w:rPr>
          <w:rFonts w:asciiTheme="minorHAnsi" w:hAnsiTheme="minorHAnsi"/>
        </w:rPr>
        <w:t xml:space="preserve"> pre-existing set of part programs </w:t>
      </w:r>
      <w:r w:rsidR="00AD60B8">
        <w:rPr>
          <w:rFonts w:asciiTheme="minorHAnsi" w:hAnsiTheme="minorHAnsi"/>
        </w:rPr>
        <w:t xml:space="preserve">installed on the </w:t>
      </w:r>
      <w:r w:rsidR="003E31C6">
        <w:rPr>
          <w:rFonts w:asciiTheme="minorHAnsi" w:hAnsiTheme="minorHAnsi"/>
        </w:rPr>
        <w:t>Simuser</w:t>
      </w:r>
      <w:r w:rsidR="00AD60B8">
        <w:rPr>
          <w:rFonts w:asciiTheme="minorHAnsi" w:hAnsiTheme="minorHAnsi"/>
        </w:rPr>
        <w:t xml:space="preserve"> platform that should be</w:t>
      </w:r>
      <w:r w:rsidRPr="00124EA8">
        <w:rPr>
          <w:rFonts w:asciiTheme="minorHAnsi" w:hAnsiTheme="minorHAnsi"/>
        </w:rPr>
        <w:t xml:space="preserve"> “Run”.</w:t>
      </w:r>
      <w:r w:rsidR="00C61D01" w:rsidRPr="00124EA8">
        <w:rPr>
          <w:rFonts w:asciiTheme="minorHAnsi" w:hAnsiTheme="minorHAnsi"/>
        </w:rPr>
        <w:t xml:space="preserve">  The Cell controllers has</w:t>
      </w:r>
      <w:r w:rsidRPr="00124EA8">
        <w:rPr>
          <w:rFonts w:asciiTheme="minorHAnsi" w:hAnsiTheme="minorHAnsi"/>
        </w:rPr>
        <w:t xml:space="preserve"> a Status Client that reads </w:t>
      </w:r>
      <w:r w:rsidR="00C61D01" w:rsidRPr="00124EA8">
        <w:rPr>
          <w:rFonts w:asciiTheme="minorHAnsi" w:hAnsiTheme="minorHAnsi"/>
        </w:rPr>
        <w:t xml:space="preserve">the </w:t>
      </w:r>
      <w:r w:rsidRPr="00124EA8">
        <w:rPr>
          <w:rFonts w:asciiTheme="minorHAnsi" w:hAnsiTheme="minorHAnsi"/>
        </w:rPr>
        <w:t xml:space="preserve">CMSD and </w:t>
      </w:r>
      <w:r w:rsidR="00C61D01" w:rsidRPr="00124EA8">
        <w:rPr>
          <w:rFonts w:asciiTheme="minorHAnsi" w:hAnsiTheme="minorHAnsi"/>
        </w:rPr>
        <w:t>translates the CMSD into</w:t>
      </w:r>
      <w:r w:rsidRPr="00124EA8">
        <w:rPr>
          <w:rFonts w:asciiTheme="minorHAnsi" w:hAnsiTheme="minorHAnsi"/>
        </w:rPr>
        <w:t xml:space="preserve"> a </w:t>
      </w:r>
      <w:r w:rsidR="003E31C6">
        <w:rPr>
          <w:rFonts w:asciiTheme="minorHAnsi" w:hAnsiTheme="minorHAnsi"/>
        </w:rPr>
        <w:t>Simuser</w:t>
      </w:r>
      <w:r w:rsidR="00C61D01" w:rsidRPr="00124EA8">
        <w:rPr>
          <w:rFonts w:asciiTheme="minorHAnsi" w:hAnsiTheme="minorHAnsi"/>
        </w:rPr>
        <w:t xml:space="preserve"> "r</w:t>
      </w:r>
      <w:r w:rsidRPr="00124EA8">
        <w:rPr>
          <w:rFonts w:asciiTheme="minorHAnsi" w:hAnsiTheme="minorHAnsi"/>
        </w:rPr>
        <w:t xml:space="preserve">un </w:t>
      </w:r>
      <w:r w:rsidR="00C61D01" w:rsidRPr="00124EA8">
        <w:rPr>
          <w:rFonts w:asciiTheme="minorHAnsi" w:hAnsiTheme="minorHAnsi"/>
        </w:rPr>
        <w:t>p</w:t>
      </w:r>
      <w:r w:rsidRPr="00124EA8">
        <w:rPr>
          <w:rFonts w:asciiTheme="minorHAnsi" w:hAnsiTheme="minorHAnsi"/>
        </w:rPr>
        <w:t>rogram</w:t>
      </w:r>
      <w:r w:rsidR="00C61D01" w:rsidRPr="00124EA8">
        <w:rPr>
          <w:rFonts w:asciiTheme="minorHAnsi" w:hAnsiTheme="minorHAnsi"/>
        </w:rPr>
        <w:t>"</w:t>
      </w:r>
      <w:r w:rsidRPr="00124EA8">
        <w:rPr>
          <w:rFonts w:asciiTheme="minorHAnsi" w:hAnsiTheme="minorHAnsi"/>
        </w:rPr>
        <w:t xml:space="preserve"> commands, monitors </w:t>
      </w:r>
      <w:r w:rsidR="00C61D01" w:rsidRPr="00124EA8">
        <w:rPr>
          <w:rFonts w:asciiTheme="minorHAnsi" w:hAnsiTheme="minorHAnsi"/>
        </w:rPr>
        <w:t xml:space="preserve">the </w:t>
      </w:r>
      <w:r w:rsidR="003E31C6">
        <w:rPr>
          <w:rFonts w:asciiTheme="minorHAnsi" w:hAnsiTheme="minorHAnsi"/>
        </w:rPr>
        <w:t>Simuser</w:t>
      </w:r>
      <w:r w:rsidR="00C61D01" w:rsidRPr="00124EA8">
        <w:rPr>
          <w:rFonts w:asciiTheme="minorHAnsi" w:hAnsiTheme="minorHAnsi"/>
        </w:rPr>
        <w:t xml:space="preserve"> </w:t>
      </w:r>
      <w:r w:rsidRPr="00124EA8">
        <w:rPr>
          <w:rFonts w:asciiTheme="minorHAnsi" w:hAnsiTheme="minorHAnsi"/>
        </w:rPr>
        <w:t>for completion, and then issues a new command when the</w:t>
      </w:r>
      <w:r w:rsidR="00C61D01" w:rsidRPr="00124EA8">
        <w:rPr>
          <w:rFonts w:asciiTheme="minorHAnsi" w:hAnsiTheme="minorHAnsi"/>
        </w:rPr>
        <w:t xml:space="preserve"> </w:t>
      </w:r>
      <w:r w:rsidR="003E31C6">
        <w:rPr>
          <w:rFonts w:asciiTheme="minorHAnsi" w:hAnsiTheme="minorHAnsi"/>
        </w:rPr>
        <w:t>Simuser</w:t>
      </w:r>
      <w:r w:rsidRPr="00124EA8">
        <w:rPr>
          <w:rFonts w:asciiTheme="minorHAnsi" w:hAnsiTheme="minorHAnsi"/>
        </w:rPr>
        <w:t xml:space="preserve"> device is done. </w:t>
      </w:r>
    </w:p>
    <w:p w:rsidR="00A92C7D" w:rsidRPr="00124EA8" w:rsidRDefault="00A92C7D" w:rsidP="00A92C7D">
      <w:pPr>
        <w:rPr>
          <w:rFonts w:asciiTheme="minorHAnsi" w:hAnsiTheme="minorHAnsi"/>
        </w:rPr>
      </w:pPr>
      <w:r>
        <w:rPr>
          <w:rFonts w:asciiTheme="minorHAnsi" w:hAnsiTheme="minorHAnsi"/>
        </w:rPr>
        <w:t>The NIST Virtual Testbed</w:t>
      </w:r>
      <w:r w:rsidRPr="00124EA8">
        <w:rPr>
          <w:rFonts w:asciiTheme="minorHAnsi" w:hAnsiTheme="minorHAnsi"/>
        </w:rPr>
        <w:t xml:space="preserve"> </w:t>
      </w:r>
      <w:r>
        <w:rPr>
          <w:rFonts w:asciiTheme="minorHAnsi" w:hAnsiTheme="minorHAnsi"/>
        </w:rPr>
        <w:t>can</w:t>
      </w:r>
      <w:r w:rsidRPr="00124EA8">
        <w:rPr>
          <w:rFonts w:asciiTheme="minorHAnsi" w:hAnsiTheme="minorHAnsi"/>
        </w:rPr>
        <w:t xml:space="preserve"> have a large collection of devices and associated MTConnect adapters. </w:t>
      </w:r>
      <w:r>
        <w:rPr>
          <w:rFonts w:asciiTheme="minorHAnsi" w:hAnsiTheme="minorHAnsi"/>
        </w:rPr>
        <w:t>Devices can be</w:t>
      </w:r>
      <w:r w:rsidRPr="00124EA8">
        <w:rPr>
          <w:rFonts w:asciiTheme="minorHAnsi" w:hAnsiTheme="minorHAnsi"/>
        </w:rPr>
        <w:t xml:space="preserve"> machine tools, robots, </w:t>
      </w:r>
      <w:r>
        <w:rPr>
          <w:rFonts w:asciiTheme="minorHAnsi" w:hAnsiTheme="minorHAnsi"/>
        </w:rPr>
        <w:t>or</w:t>
      </w:r>
      <w:r w:rsidRPr="00124EA8">
        <w:rPr>
          <w:rFonts w:asciiTheme="minorHAnsi" w:hAnsiTheme="minorHAnsi"/>
        </w:rPr>
        <w:t xml:space="preserve"> conveyers. </w:t>
      </w:r>
      <w:r>
        <w:rPr>
          <w:rFonts w:asciiTheme="minorHAnsi" w:hAnsiTheme="minorHAnsi"/>
        </w:rPr>
        <w:t xml:space="preserve">We </w:t>
      </w:r>
      <w:r w:rsidRPr="00124EA8">
        <w:rPr>
          <w:rFonts w:asciiTheme="minorHAnsi" w:hAnsiTheme="minorHAnsi"/>
        </w:rPr>
        <w:t xml:space="preserve">have a program that starts up a full Go Motion controller and associated MTConnect adapter. </w:t>
      </w:r>
      <w:r>
        <w:rPr>
          <w:rFonts w:asciiTheme="minorHAnsi" w:hAnsiTheme="minorHAnsi"/>
        </w:rPr>
        <w:t>We use a SSH c</w:t>
      </w:r>
      <w:r w:rsidRPr="00124EA8">
        <w:rPr>
          <w:rFonts w:asciiTheme="minorHAnsi" w:hAnsiTheme="minorHAnsi"/>
        </w:rPr>
        <w:t xml:space="preserve">ommand for “spinning this up”. </w:t>
      </w:r>
      <w:r w:rsidR="003E31C6">
        <w:rPr>
          <w:rFonts w:asciiTheme="minorHAnsi" w:hAnsiTheme="minorHAnsi"/>
        </w:rPr>
        <w:t>Simusers</w:t>
      </w:r>
      <w:r>
        <w:rPr>
          <w:rFonts w:asciiTheme="minorHAnsi" w:hAnsiTheme="minorHAnsi"/>
        </w:rPr>
        <w:t xml:space="preserve"> simulations can</w:t>
      </w:r>
      <w:r w:rsidRPr="00124EA8">
        <w:rPr>
          <w:rFonts w:asciiTheme="minorHAnsi" w:hAnsiTheme="minorHAnsi"/>
        </w:rPr>
        <w:t xml:space="preserve"> run on Linux or Windows. </w:t>
      </w:r>
      <w:r>
        <w:rPr>
          <w:rFonts w:asciiTheme="minorHAnsi" w:hAnsiTheme="minorHAnsi"/>
        </w:rPr>
        <w:t xml:space="preserve"> </w:t>
      </w:r>
      <w:r w:rsidRPr="00124EA8">
        <w:rPr>
          <w:rFonts w:asciiTheme="minorHAnsi" w:hAnsiTheme="minorHAnsi"/>
        </w:rPr>
        <w:t xml:space="preserve">There </w:t>
      </w:r>
      <w:r>
        <w:rPr>
          <w:rFonts w:asciiTheme="minorHAnsi" w:hAnsiTheme="minorHAnsi"/>
        </w:rPr>
        <w:t xml:space="preserve">is also a </w:t>
      </w:r>
      <w:r w:rsidRPr="00124EA8">
        <w:rPr>
          <w:rFonts w:asciiTheme="minorHAnsi" w:hAnsiTheme="minorHAnsi"/>
        </w:rPr>
        <w:t xml:space="preserve">Factory Agent that is a single </w:t>
      </w:r>
      <w:r>
        <w:rPr>
          <w:rFonts w:asciiTheme="minorHAnsi" w:hAnsiTheme="minorHAnsi"/>
        </w:rPr>
        <w:t>“</w:t>
      </w:r>
      <w:r w:rsidRPr="00124EA8">
        <w:rPr>
          <w:rFonts w:asciiTheme="minorHAnsi" w:hAnsiTheme="minorHAnsi"/>
        </w:rPr>
        <w:t>large</w:t>
      </w:r>
      <w:r>
        <w:rPr>
          <w:rFonts w:asciiTheme="minorHAnsi" w:hAnsiTheme="minorHAnsi"/>
        </w:rPr>
        <w:t>”</w:t>
      </w:r>
      <w:r w:rsidR="0095194E">
        <w:rPr>
          <w:rFonts w:asciiTheme="minorHAnsi" w:hAnsiTheme="minorHAnsi"/>
        </w:rPr>
        <w:t xml:space="preserve"> </w:t>
      </w:r>
      <w:r w:rsidRPr="00124EA8">
        <w:rPr>
          <w:rFonts w:asciiTheme="minorHAnsi" w:hAnsiTheme="minorHAnsi"/>
        </w:rPr>
        <w:t xml:space="preserve">MTConnect agent running that rolls up all the distributed </w:t>
      </w:r>
      <w:r w:rsidR="003E31C6">
        <w:rPr>
          <w:rFonts w:asciiTheme="minorHAnsi" w:hAnsiTheme="minorHAnsi"/>
        </w:rPr>
        <w:t>Simuser</w:t>
      </w:r>
      <w:r w:rsidRPr="00124EA8">
        <w:rPr>
          <w:rFonts w:asciiTheme="minorHAnsi" w:hAnsiTheme="minorHAnsi"/>
        </w:rPr>
        <w:t xml:space="preserve"> devices and the current states of the Cell Controller, and turns it into a dashboard display.</w:t>
      </w:r>
      <w:r>
        <w:rPr>
          <w:rFonts w:asciiTheme="minorHAnsi" w:hAnsiTheme="minorHAnsi"/>
        </w:rPr>
        <w:t xml:space="preserve"> </w:t>
      </w:r>
    </w:p>
    <w:p w:rsidR="00C56E2B" w:rsidRPr="00124EA8" w:rsidRDefault="00A92C7D" w:rsidP="00C56E2B">
      <w:pPr>
        <w:rPr>
          <w:rFonts w:asciiTheme="minorHAnsi" w:hAnsiTheme="minorHAnsi"/>
        </w:rPr>
      </w:pPr>
      <w:r>
        <w:rPr>
          <w:rFonts w:asciiTheme="minorHAnsi" w:hAnsiTheme="minorHAnsi"/>
        </w:rPr>
        <w:t>A</w:t>
      </w:r>
      <w:r w:rsidRPr="00124EA8">
        <w:rPr>
          <w:rFonts w:asciiTheme="minorHAnsi" w:hAnsiTheme="minorHAnsi"/>
        </w:rPr>
        <w:t xml:space="preserve"> Cell Controller </w:t>
      </w:r>
      <w:r>
        <w:rPr>
          <w:rFonts w:asciiTheme="minorHAnsi" w:hAnsiTheme="minorHAnsi"/>
        </w:rPr>
        <w:t xml:space="preserve">is in control of </w:t>
      </w:r>
      <w:r w:rsidRPr="00124EA8">
        <w:rPr>
          <w:rFonts w:asciiTheme="minorHAnsi" w:hAnsiTheme="minorHAnsi"/>
        </w:rPr>
        <w:t xml:space="preserve">a single large MTConnect agent running on a Windows computer that rolls up all the distributed </w:t>
      </w:r>
      <w:r w:rsidR="003E31C6">
        <w:rPr>
          <w:rFonts w:asciiTheme="minorHAnsi" w:hAnsiTheme="minorHAnsi"/>
        </w:rPr>
        <w:t>Simuser</w:t>
      </w:r>
      <w:r>
        <w:rPr>
          <w:rFonts w:asciiTheme="minorHAnsi" w:hAnsiTheme="minorHAnsi"/>
        </w:rPr>
        <w:t xml:space="preserve"> </w:t>
      </w:r>
      <w:r w:rsidRPr="00124EA8">
        <w:rPr>
          <w:rFonts w:asciiTheme="minorHAnsi" w:hAnsiTheme="minorHAnsi"/>
        </w:rPr>
        <w:t xml:space="preserve">devices </w:t>
      </w:r>
      <w:r>
        <w:rPr>
          <w:rFonts w:asciiTheme="minorHAnsi" w:hAnsiTheme="minorHAnsi"/>
        </w:rPr>
        <w:t>as well as</w:t>
      </w:r>
      <w:r w:rsidRPr="00124EA8">
        <w:rPr>
          <w:rFonts w:asciiTheme="minorHAnsi" w:hAnsiTheme="minorHAnsi"/>
        </w:rPr>
        <w:t xml:space="preserve"> the Cell Controller, takes their SHDR adapter output, turns it into MTConnect, and serves it up at some well-known URL/current. </w:t>
      </w:r>
      <w:r>
        <w:rPr>
          <w:rFonts w:asciiTheme="minorHAnsi" w:hAnsiTheme="minorHAnsi"/>
        </w:rPr>
        <w:t>We call</w:t>
      </w:r>
      <w:r w:rsidRPr="00124EA8">
        <w:rPr>
          <w:rFonts w:asciiTheme="minorHAnsi" w:hAnsiTheme="minorHAnsi"/>
        </w:rPr>
        <w:t xml:space="preserve"> this the Factory Agent. </w:t>
      </w:r>
      <w:r w:rsidR="00C56E2B" w:rsidRPr="00124EA8">
        <w:rPr>
          <w:rFonts w:asciiTheme="minorHAnsi" w:hAnsiTheme="minorHAnsi"/>
        </w:rPr>
        <w:t>There will be many MTConnect client applications that p</w:t>
      </w:r>
      <w:r>
        <w:rPr>
          <w:rFonts w:asciiTheme="minorHAnsi" w:hAnsiTheme="minorHAnsi"/>
        </w:rPr>
        <w:t xml:space="preserve">oll the Factory Agent and looks </w:t>
      </w:r>
      <w:r w:rsidR="00C56E2B" w:rsidRPr="00124EA8">
        <w:rPr>
          <w:rFonts w:asciiTheme="minorHAnsi" w:hAnsiTheme="minorHAnsi"/>
        </w:rPr>
        <w:t xml:space="preserve">for state changes that trigger </w:t>
      </w:r>
      <w:r>
        <w:rPr>
          <w:rFonts w:asciiTheme="minorHAnsi" w:hAnsiTheme="minorHAnsi"/>
        </w:rPr>
        <w:t>events, such as</w:t>
      </w:r>
      <w:r w:rsidR="00C56E2B" w:rsidRPr="00124EA8">
        <w:rPr>
          <w:rFonts w:asciiTheme="minorHAnsi" w:hAnsiTheme="minorHAnsi"/>
        </w:rPr>
        <w:t xml:space="preserve"> running NC programs, moving robots, and activating conveyers. </w:t>
      </w:r>
      <w:r>
        <w:rPr>
          <w:rFonts w:asciiTheme="minorHAnsi" w:hAnsiTheme="minorHAnsi"/>
        </w:rPr>
        <w:t>We c</w:t>
      </w:r>
      <w:r w:rsidR="00C56E2B" w:rsidRPr="00124EA8">
        <w:rPr>
          <w:rFonts w:asciiTheme="minorHAnsi" w:hAnsiTheme="minorHAnsi"/>
        </w:rPr>
        <w:t xml:space="preserve">all these the Device Clients. </w:t>
      </w:r>
      <w:r>
        <w:rPr>
          <w:rFonts w:asciiTheme="minorHAnsi" w:hAnsiTheme="minorHAnsi"/>
        </w:rPr>
        <w:t>For now, we</w:t>
      </w:r>
      <w:r w:rsidR="00C56E2B" w:rsidRPr="00124EA8">
        <w:rPr>
          <w:rFonts w:asciiTheme="minorHAnsi" w:hAnsiTheme="minorHAnsi"/>
        </w:rPr>
        <w:t xml:space="preserve"> envision one Device Client per device, but we may be able to aggregate some, maybe one per simulation computer. </w:t>
      </w:r>
    </w:p>
    <w:p w:rsidR="00C56E2B" w:rsidRPr="00124EA8" w:rsidRDefault="00C56E2B" w:rsidP="00C56E2B">
      <w:pPr>
        <w:rPr>
          <w:rFonts w:asciiTheme="minorHAnsi" w:hAnsiTheme="minorHAnsi"/>
        </w:rPr>
      </w:pPr>
      <w:r w:rsidRPr="00124EA8">
        <w:rPr>
          <w:rFonts w:asciiTheme="minorHAnsi" w:hAnsiTheme="minorHAnsi"/>
        </w:rPr>
        <w:t xml:space="preserve">The Device Client associated with a particular device, say a machine tool, would poll the Factory Agent and look for Cell Controller state changes that signify that the Cell Controller wants that particular machine to run an NC program. The Device Client then sends a command to the device to do this. This means the Device Client includes HTTP connecting, XML parsing, and controller shared memory reading. The </w:t>
      </w:r>
      <w:r w:rsidR="00A92C7D" w:rsidRPr="00124EA8">
        <w:rPr>
          <w:rFonts w:asciiTheme="minorHAnsi" w:hAnsiTheme="minorHAnsi"/>
        </w:rPr>
        <w:t xml:space="preserve">Device Client </w:t>
      </w:r>
      <w:r w:rsidR="00A92C7D">
        <w:rPr>
          <w:rFonts w:asciiTheme="minorHAnsi" w:hAnsiTheme="minorHAnsi"/>
        </w:rPr>
        <w:t xml:space="preserve"> </w:t>
      </w:r>
      <w:r w:rsidRPr="00124EA8">
        <w:rPr>
          <w:rFonts w:asciiTheme="minorHAnsi" w:hAnsiTheme="minorHAnsi"/>
        </w:rPr>
        <w:t xml:space="preserve">can be quite complicated. </w:t>
      </w:r>
    </w:p>
    <w:p w:rsidR="00C56E2B" w:rsidRDefault="00C56E2B" w:rsidP="00C56E2B">
      <w:pPr>
        <w:rPr>
          <w:rFonts w:asciiTheme="minorHAnsi" w:hAnsiTheme="minorHAnsi"/>
        </w:rPr>
      </w:pPr>
      <w:r w:rsidRPr="00124EA8">
        <w:rPr>
          <w:rFonts w:asciiTheme="minorHAnsi" w:hAnsiTheme="minorHAnsi"/>
        </w:rPr>
        <w:lastRenderedPageBreak/>
        <w:t>The Device Clients don’t send out any status – the status that shows that a program is complete</w:t>
      </w:r>
      <w:r w:rsidR="00A92C7D">
        <w:rPr>
          <w:rFonts w:asciiTheme="minorHAnsi" w:hAnsiTheme="minorHAnsi"/>
        </w:rPr>
        <w:t xml:space="preserve"> is generated by the MTConnect a</w:t>
      </w:r>
      <w:r w:rsidRPr="00124EA8">
        <w:rPr>
          <w:rFonts w:asciiTheme="minorHAnsi" w:hAnsiTheme="minorHAnsi"/>
        </w:rPr>
        <w:t xml:space="preserve">dapter for that device, and is rolled up by the Factory Agent. The Cell Controller would poll the factory agent to see when the execution state of a machine is done, and then move on to the next thing in its CMSD list of things. </w:t>
      </w:r>
    </w:p>
    <w:p w:rsidR="00A92C7D" w:rsidRPr="00124EA8" w:rsidRDefault="00A92C7D" w:rsidP="00C56E2B">
      <w:pPr>
        <w:rPr>
          <w:rFonts w:asciiTheme="minorHAnsi" w:hAnsiTheme="minorHAnsi"/>
        </w:rPr>
      </w:pPr>
      <w:r>
        <w:rPr>
          <w:rFonts w:asciiTheme="minorHAnsi" w:hAnsiTheme="minorHAnsi"/>
        </w:rPr>
        <w:t>Summarizing</w:t>
      </w:r>
      <w:r w:rsidR="00B20B13">
        <w:rPr>
          <w:rFonts w:asciiTheme="minorHAnsi" w:hAnsiTheme="minorHAnsi"/>
        </w:rPr>
        <w:t>, to give an idea of the functionality, a step by step analysis of the process will be given</w:t>
      </w:r>
      <w:r>
        <w:rPr>
          <w:rFonts w:asciiTheme="minorHAnsi" w:hAnsiTheme="minorHAnsi"/>
        </w:rPr>
        <w:t>:</w:t>
      </w:r>
    </w:p>
    <w:p w:rsidR="00C56E2B" w:rsidRPr="00F04E71" w:rsidRDefault="00C56E2B" w:rsidP="00C56E2B">
      <w:pPr>
        <w:rPr>
          <w:rFonts w:asciiTheme="minorHAnsi" w:hAnsiTheme="minorHAnsi"/>
        </w:rPr>
      </w:pPr>
      <w:r>
        <w:t>1</w:t>
      </w:r>
      <w:r w:rsidRPr="00F04E71">
        <w:rPr>
          <w:rFonts w:asciiTheme="minorHAnsi" w:hAnsiTheme="minorHAnsi"/>
        </w:rPr>
        <w:t>. We start with a CMSD description of two machines and the routing of one part. This would look something like this:</w:t>
      </w:r>
    </w:p>
    <w:p w:rsidR="00C56E2B" w:rsidRPr="004A2C78" w:rsidRDefault="00C56E2B" w:rsidP="00C56E2B">
      <w:pPr>
        <w:rPr>
          <w:rFonts w:asciiTheme="minorHAnsi" w:hAnsiTheme="minorHAnsi"/>
        </w:rPr>
      </w:pPr>
      <w:r w:rsidRPr="004A2C78">
        <w:rPr>
          <w:rFonts w:asciiTheme="minorHAnsi" w:hAnsiTheme="minorHAnsi"/>
        </w:rPr>
        <w:t xml:space="preserve">                Machine #1, MTBF 17 hours, MTTR 20 minutes</w:t>
      </w:r>
    </w:p>
    <w:p w:rsidR="00C56E2B" w:rsidRPr="004A2C78" w:rsidRDefault="00C56E2B" w:rsidP="00C56E2B">
      <w:pPr>
        <w:rPr>
          <w:rFonts w:asciiTheme="minorHAnsi" w:hAnsiTheme="minorHAnsi"/>
        </w:rPr>
      </w:pPr>
      <w:r w:rsidRPr="004A2C78">
        <w:rPr>
          <w:rFonts w:asciiTheme="minorHAnsi" w:hAnsiTheme="minorHAnsi"/>
        </w:rPr>
        <w:t xml:space="preserve">                Machine #2, MTBF 30 hours, MTTR 1 hour</w:t>
      </w:r>
    </w:p>
    <w:p w:rsidR="00C56E2B" w:rsidRPr="004A2C78" w:rsidRDefault="00C56E2B" w:rsidP="00C56E2B">
      <w:pPr>
        <w:rPr>
          <w:rFonts w:asciiTheme="minorHAnsi" w:hAnsiTheme="minorHAnsi"/>
        </w:rPr>
      </w:pPr>
      <w:r w:rsidRPr="004A2C78">
        <w:rPr>
          <w:rFonts w:asciiTheme="minorHAnsi" w:hAnsiTheme="minorHAnsi"/>
        </w:rPr>
        <w:t xml:space="preserve">                Part: 40 minutes machining on #1, 15 minutes transport time, 70 minutes machining on #2</w:t>
      </w:r>
    </w:p>
    <w:p w:rsidR="00B20B13" w:rsidRDefault="00C56E2B" w:rsidP="00C56E2B">
      <w:pPr>
        <w:rPr>
          <w:rFonts w:asciiTheme="minorHAnsi" w:hAnsiTheme="minorHAnsi"/>
        </w:rPr>
      </w:pPr>
      <w:r>
        <w:t>2</w:t>
      </w:r>
      <w:r w:rsidRPr="00F04E71">
        <w:rPr>
          <w:rFonts w:asciiTheme="minorHAnsi" w:hAnsiTheme="minorHAnsi"/>
        </w:rPr>
        <w:t xml:space="preserve">. </w:t>
      </w:r>
      <w:r w:rsidR="00B20B13">
        <w:rPr>
          <w:rFonts w:asciiTheme="minorHAnsi" w:hAnsiTheme="minorHAnsi"/>
        </w:rPr>
        <w:t xml:space="preserve">We compare the simulation against the </w:t>
      </w:r>
      <w:r w:rsidRPr="00F04E71">
        <w:rPr>
          <w:rFonts w:asciiTheme="minorHAnsi" w:hAnsiTheme="minorHAnsi"/>
        </w:rPr>
        <w:t xml:space="preserve">Arena simulation. </w:t>
      </w:r>
    </w:p>
    <w:p w:rsidR="00C56E2B" w:rsidRPr="00F04E71" w:rsidRDefault="00C56E2B" w:rsidP="00C56E2B">
      <w:pPr>
        <w:rPr>
          <w:rFonts w:asciiTheme="minorHAnsi" w:hAnsiTheme="minorHAnsi"/>
        </w:rPr>
      </w:pPr>
      <w:r w:rsidRPr="00F04E71">
        <w:rPr>
          <w:rFonts w:asciiTheme="minorHAnsi" w:hAnsiTheme="minorHAnsi"/>
        </w:rPr>
        <w:t xml:space="preserve">3. </w:t>
      </w:r>
      <w:r w:rsidR="00B20B13">
        <w:rPr>
          <w:rFonts w:asciiTheme="minorHAnsi" w:hAnsiTheme="minorHAnsi"/>
        </w:rPr>
        <w:t>Next, we</w:t>
      </w:r>
      <w:r w:rsidRPr="00F04E71">
        <w:rPr>
          <w:rFonts w:asciiTheme="minorHAnsi" w:hAnsiTheme="minorHAnsi"/>
        </w:rPr>
        <w:t xml:space="preserve"> load this </w:t>
      </w:r>
      <w:r w:rsidR="00B20B13">
        <w:rPr>
          <w:rFonts w:asciiTheme="minorHAnsi" w:hAnsiTheme="minorHAnsi"/>
        </w:rPr>
        <w:t xml:space="preserve">CMSD configuration </w:t>
      </w:r>
      <w:r w:rsidRPr="00F04E71">
        <w:rPr>
          <w:rFonts w:asciiTheme="minorHAnsi" w:hAnsiTheme="minorHAnsi"/>
        </w:rPr>
        <w:t xml:space="preserve">into </w:t>
      </w:r>
      <w:r w:rsidR="00B20B13">
        <w:rPr>
          <w:rFonts w:asciiTheme="minorHAnsi" w:hAnsiTheme="minorHAnsi"/>
        </w:rPr>
        <w:t xml:space="preserve">a </w:t>
      </w:r>
      <w:r w:rsidRPr="00F04E71">
        <w:rPr>
          <w:rFonts w:asciiTheme="minorHAnsi" w:hAnsiTheme="minorHAnsi"/>
        </w:rPr>
        <w:t xml:space="preserve">DeviceSpawn </w:t>
      </w:r>
      <w:r w:rsidR="00B20B13">
        <w:rPr>
          <w:rFonts w:asciiTheme="minorHAnsi" w:hAnsiTheme="minorHAnsi"/>
        </w:rPr>
        <w:t xml:space="preserve">application which </w:t>
      </w:r>
      <w:r w:rsidRPr="00F04E71">
        <w:rPr>
          <w:rFonts w:asciiTheme="minorHAnsi" w:hAnsiTheme="minorHAnsi"/>
        </w:rPr>
        <w:t xml:space="preserve">spins up two machine simulations. Those simulations also include failures and recoveries according to their MTBF and MTTR. I sort-of have that now. </w:t>
      </w:r>
    </w:p>
    <w:p w:rsidR="00C56E2B" w:rsidRPr="00F04E71" w:rsidRDefault="00C56E2B" w:rsidP="00C56E2B">
      <w:pPr>
        <w:rPr>
          <w:rFonts w:asciiTheme="minorHAnsi" w:hAnsiTheme="minorHAnsi"/>
        </w:rPr>
      </w:pPr>
      <w:r w:rsidRPr="00F04E71">
        <w:rPr>
          <w:rFonts w:asciiTheme="minorHAnsi" w:hAnsiTheme="minorHAnsi"/>
        </w:rPr>
        <w:t>4. We code up a new Cell Controller that takes the CMSD “schedule” and runs all the parts on the machines. This happens by automatically creating NC files that take 40 minutes and 70 minutes, getting them to run on #1 and #2, waiting the transport time, checking for errors, re-running on failures after waiting according to the MTTR. This is a somewhat complicated piece of code</w:t>
      </w:r>
      <w:r w:rsidR="00B20B13">
        <w:rPr>
          <w:rFonts w:asciiTheme="minorHAnsi" w:hAnsiTheme="minorHAnsi"/>
        </w:rPr>
        <w:t>, but</w:t>
      </w:r>
      <w:r w:rsidRPr="00F04E71">
        <w:rPr>
          <w:rFonts w:asciiTheme="minorHAnsi" w:hAnsiTheme="minorHAnsi"/>
        </w:rPr>
        <w:t xml:space="preserve"> Python is good for this </w:t>
      </w:r>
      <w:r w:rsidR="00B20B13">
        <w:rPr>
          <w:rFonts w:asciiTheme="minorHAnsi" w:hAnsiTheme="minorHAnsi"/>
        </w:rPr>
        <w:t>functionality</w:t>
      </w:r>
      <w:r w:rsidRPr="00F04E71">
        <w:rPr>
          <w:rFonts w:asciiTheme="minorHAnsi" w:hAnsiTheme="minorHAnsi"/>
        </w:rPr>
        <w:t xml:space="preserve">. </w:t>
      </w:r>
    </w:p>
    <w:p w:rsidR="00C56E2B" w:rsidRPr="00F04E71" w:rsidRDefault="00C56E2B" w:rsidP="00C56E2B">
      <w:pPr>
        <w:rPr>
          <w:rFonts w:asciiTheme="minorHAnsi" w:hAnsiTheme="minorHAnsi"/>
        </w:rPr>
      </w:pPr>
      <w:r w:rsidRPr="00F04E71">
        <w:rPr>
          <w:rFonts w:asciiTheme="minorHAnsi" w:hAnsiTheme="minorHAnsi"/>
        </w:rPr>
        <w:t xml:space="preserve">5. </w:t>
      </w:r>
      <w:r w:rsidR="00B20B13">
        <w:rPr>
          <w:rFonts w:asciiTheme="minorHAnsi" w:hAnsiTheme="minorHAnsi"/>
        </w:rPr>
        <w:t>Next, we</w:t>
      </w:r>
      <w:r w:rsidRPr="00F04E71">
        <w:rPr>
          <w:rFonts w:asciiTheme="minorHAnsi" w:hAnsiTheme="minorHAnsi"/>
        </w:rPr>
        <w:t xml:space="preserve"> run an MTConnect client that reads each machine’s MTConnect output and collects statistics over time, building a CMSD description of what he saw. We compare this to the original and see how well it correlates. </w:t>
      </w:r>
    </w:p>
    <w:p w:rsidR="00B20B13" w:rsidRDefault="00C56E2B" w:rsidP="00C56E2B">
      <w:pPr>
        <w:rPr>
          <w:rFonts w:asciiTheme="minorHAnsi" w:hAnsiTheme="minorHAnsi"/>
        </w:rPr>
      </w:pPr>
      <w:r w:rsidRPr="00F04E71">
        <w:rPr>
          <w:rFonts w:asciiTheme="minorHAnsi" w:hAnsiTheme="minorHAnsi"/>
        </w:rPr>
        <w:t xml:space="preserve">We could then supplement </w:t>
      </w:r>
      <w:r w:rsidR="00B20B13" w:rsidRPr="00F04E71">
        <w:rPr>
          <w:rFonts w:asciiTheme="minorHAnsi" w:hAnsiTheme="minorHAnsi"/>
        </w:rPr>
        <w:t xml:space="preserve">this </w:t>
      </w:r>
      <w:r w:rsidR="00B20B13">
        <w:rPr>
          <w:rFonts w:asciiTheme="minorHAnsi" w:hAnsiTheme="minorHAnsi"/>
        </w:rPr>
        <w:t>functionality by adding:</w:t>
      </w:r>
    </w:p>
    <w:p w:rsidR="00C56E2B" w:rsidRPr="00B20B13" w:rsidRDefault="00B20B13" w:rsidP="00B20B13">
      <w:pPr>
        <w:pStyle w:val="ListParagraph"/>
        <w:numPr>
          <w:ilvl w:val="0"/>
          <w:numId w:val="39"/>
        </w:numPr>
        <w:rPr>
          <w:rFonts w:asciiTheme="minorHAnsi" w:hAnsiTheme="minorHAnsi"/>
        </w:rPr>
      </w:pPr>
      <w:r w:rsidRPr="00B20B13">
        <w:rPr>
          <w:rFonts w:asciiTheme="minorHAnsi" w:hAnsiTheme="minorHAnsi"/>
        </w:rPr>
        <w:t>R</w:t>
      </w:r>
      <w:r w:rsidR="00C56E2B" w:rsidRPr="00B20B13">
        <w:rPr>
          <w:rFonts w:asciiTheme="minorHAnsi" w:hAnsiTheme="minorHAnsi"/>
        </w:rPr>
        <w:t xml:space="preserve">obot loading and unloading via ROS Industrial, and handle the machine control using MTConnect Read-Read.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Enumerate potential devices to emulate using MTConnect – controller and communication back-end. </w:t>
      </w:r>
      <w:r w:rsidR="00B20B13">
        <w:rPr>
          <w:rFonts w:asciiTheme="minorHAnsi" w:hAnsiTheme="minorHAnsi"/>
        </w:rPr>
        <w:t>We would then a</w:t>
      </w:r>
      <w:r w:rsidRPr="00B20B13">
        <w:rPr>
          <w:rFonts w:asciiTheme="minorHAnsi" w:hAnsiTheme="minorHAnsi"/>
        </w:rPr>
        <w:t>rticulate expected behavior coverage – level of functionality compliance, faults, time periods of operation, interaction, etc.</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 a</w:t>
      </w:r>
      <w:r w:rsidRPr="00B20B13">
        <w:rPr>
          <w:rFonts w:asciiTheme="minorHAnsi" w:hAnsiTheme="minorHAnsi"/>
        </w:rPr>
        <w:t xml:space="preserve"> computer architecture of MTConnect factory testbed using </w:t>
      </w:r>
      <w:r w:rsidR="00B20B13">
        <w:rPr>
          <w:rFonts w:asciiTheme="minorHAnsi" w:hAnsiTheme="minorHAnsi"/>
        </w:rPr>
        <w:t>CMSD</w:t>
      </w:r>
      <w:r w:rsidRPr="00B20B13">
        <w:rPr>
          <w:rFonts w:asciiTheme="minorHAnsi" w:hAnsiTheme="minorHAnsi"/>
        </w:rPr>
        <w:t xml:space="preserve"> XML specification. Evaluate and report on CMSD for ability to express factory configuration and capacity planning.</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Program</w:t>
      </w:r>
      <w:r w:rsidR="00B20B13">
        <w:rPr>
          <w:rFonts w:asciiTheme="minorHAnsi" w:hAnsiTheme="minorHAnsi"/>
        </w:rPr>
        <w:t>ming</w:t>
      </w:r>
      <w:r w:rsidRPr="00B20B13">
        <w:rPr>
          <w:rFonts w:asciiTheme="minorHAnsi" w:hAnsiTheme="minorHAnsi"/>
        </w:rPr>
        <w:t xml:space="preserve"> simple device emulation functional behavior, completely compliant device communication back-ends. </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configuration utility to import various CMSD factory configurations to be easily developed.</w:t>
      </w:r>
    </w:p>
    <w:p w:rsidR="00B12CB0" w:rsidRPr="00B20B13" w:rsidRDefault="00B20B13" w:rsidP="00B20B13">
      <w:pPr>
        <w:pStyle w:val="ListParagraph"/>
        <w:numPr>
          <w:ilvl w:val="0"/>
          <w:numId w:val="39"/>
        </w:numPr>
        <w:rPr>
          <w:rFonts w:asciiTheme="minorHAnsi" w:hAnsiTheme="minorHAnsi"/>
        </w:rPr>
      </w:pPr>
      <w:r w:rsidRPr="00B20B13">
        <w:rPr>
          <w:rFonts w:asciiTheme="minorHAnsi" w:hAnsiTheme="minorHAnsi"/>
        </w:rPr>
        <w:t>Program</w:t>
      </w:r>
      <w:r>
        <w:rPr>
          <w:rFonts w:asciiTheme="minorHAnsi" w:hAnsiTheme="minorHAnsi"/>
        </w:rPr>
        <w:t>ming</w:t>
      </w:r>
      <w:r w:rsidRPr="00B20B13">
        <w:rPr>
          <w:rFonts w:asciiTheme="minorHAnsi" w:hAnsiTheme="minorHAnsi"/>
        </w:rPr>
        <w:t xml:space="preserve"> </w:t>
      </w:r>
      <w:r w:rsidR="00B12CB0" w:rsidRPr="00B20B13">
        <w:rPr>
          <w:rFonts w:asciiTheme="minorHAnsi" w:hAnsiTheme="minorHAnsi"/>
        </w:rPr>
        <w:t>factory capacity and workflow and fault simulation using CMSD as</w:t>
      </w:r>
      <w:r w:rsidR="00AC5213">
        <w:rPr>
          <w:rFonts w:asciiTheme="minorHAnsi" w:hAnsiTheme="minorHAnsi"/>
        </w:rPr>
        <w:t xml:space="preserve"> configuration model.</w:t>
      </w:r>
      <w:r w:rsidR="00B12CB0" w:rsidRPr="00B20B13">
        <w:rPr>
          <w:rFonts w:asciiTheme="minorHAnsi" w:hAnsiTheme="minorHAnsi"/>
        </w:rPr>
        <w:t xml:space="preserve"> </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repeatable testing scenarios for regression analysis.  Tests should include good, bad, longevity, loading, bandwidth,  hardware disruption, error recovery, memory leaks, etc. </w:t>
      </w:r>
      <w:r w:rsidR="00AC5213">
        <w:rPr>
          <w:rFonts w:asciiTheme="minorHAnsi" w:hAnsiTheme="minorHAnsi"/>
        </w:rPr>
        <w:t xml:space="preserve">when analyzing </w:t>
      </w:r>
      <w:r w:rsidRPr="00B20B13">
        <w:rPr>
          <w:rFonts w:asciiTheme="minorHAnsi" w:hAnsiTheme="minorHAnsi"/>
        </w:rPr>
        <w:t>behavior.</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Specify</w:t>
      </w:r>
      <w:r w:rsidR="00B20B13">
        <w:rPr>
          <w:rFonts w:asciiTheme="minorHAnsi" w:hAnsiTheme="minorHAnsi"/>
        </w:rPr>
        <w:t>ing</w:t>
      </w:r>
      <w:r w:rsidRPr="00B20B13">
        <w:rPr>
          <w:rFonts w:asciiTheme="minorHAnsi" w:hAnsiTheme="minorHAnsi"/>
        </w:rPr>
        <w:t xml:space="preserve"> performance metrics - acceptable metrics for system response to test scenarios. Develop software coverage strategy and incorporate into metrics.</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software to automate testing and archive results.  Increase the level of interface capability and </w:t>
      </w:r>
      <w:r w:rsidR="00B20B13">
        <w:rPr>
          <w:rFonts w:asciiTheme="minorHAnsi" w:hAnsiTheme="minorHAnsi"/>
        </w:rPr>
        <w:t xml:space="preserve"> functionality.</w:t>
      </w:r>
    </w:p>
    <w:p w:rsidR="00B12CB0"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Develop randomized tests for more stochastic model of coverage and software quality </w:t>
      </w:r>
      <w:r w:rsidR="00B20B13" w:rsidRPr="00B20B13">
        <w:rPr>
          <w:rFonts w:asciiTheme="minorHAnsi" w:hAnsiTheme="minorHAnsi"/>
        </w:rPr>
        <w:t>Develop</w:t>
      </w:r>
      <w:r w:rsidR="00B20B13">
        <w:rPr>
          <w:rFonts w:asciiTheme="minorHAnsi" w:hAnsiTheme="minorHAnsi"/>
        </w:rPr>
        <w:t>ing</w:t>
      </w:r>
      <w:r w:rsidRPr="00B20B13">
        <w:rPr>
          <w:rFonts w:asciiTheme="minorHAnsi" w:hAnsiTheme="minorHAnsi"/>
        </w:rPr>
        <w:t xml:space="preserve">. </w:t>
      </w:r>
      <w:r w:rsidR="00B20B13">
        <w:rPr>
          <w:rFonts w:asciiTheme="minorHAnsi" w:hAnsiTheme="minorHAnsi"/>
        </w:rPr>
        <w:t>(</w:t>
      </w:r>
      <w:r w:rsidRPr="00B20B13">
        <w:rPr>
          <w:rFonts w:asciiTheme="minorHAnsi" w:hAnsiTheme="minorHAnsi"/>
        </w:rPr>
        <w:t>See 4.</w:t>
      </w:r>
      <w:r w:rsidR="00B20B13">
        <w:rPr>
          <w:rFonts w:asciiTheme="minorHAnsi" w:hAnsiTheme="minorHAnsi"/>
        </w:rPr>
        <w:t>)</w:t>
      </w:r>
    </w:p>
    <w:p w:rsidR="00C56E2B" w:rsidRPr="00B20B13" w:rsidRDefault="00B12CB0" w:rsidP="00B20B13">
      <w:pPr>
        <w:pStyle w:val="ListParagraph"/>
        <w:numPr>
          <w:ilvl w:val="0"/>
          <w:numId w:val="39"/>
        </w:numPr>
        <w:rPr>
          <w:rFonts w:asciiTheme="minorHAnsi" w:hAnsiTheme="minorHAnsi"/>
        </w:rPr>
      </w:pPr>
      <w:r w:rsidRPr="00B20B13">
        <w:rPr>
          <w:rFonts w:asciiTheme="minorHAnsi" w:hAnsiTheme="minorHAnsi"/>
        </w:rPr>
        <w:t xml:space="preserve">Evaluate outcomes of tests, fix problems, document results </w:t>
      </w:r>
      <w:r w:rsidR="00D87B13">
        <w:rPr>
          <w:rFonts w:asciiTheme="minorHAnsi" w:hAnsiTheme="minorHAnsi"/>
        </w:rPr>
        <w:t>–</w:t>
      </w:r>
      <w:r w:rsidRPr="00B20B13">
        <w:rPr>
          <w:rFonts w:asciiTheme="minorHAnsi" w:hAnsiTheme="minorHAnsi"/>
        </w:rPr>
        <w:t xml:space="preserve"> reliability</w:t>
      </w:r>
      <w:r w:rsidR="00D87B13">
        <w:rPr>
          <w:rFonts w:asciiTheme="minorHAnsi" w:hAnsiTheme="minorHAnsi"/>
        </w:rPr>
        <w:t xml:space="preserve"> and</w:t>
      </w:r>
      <w:r w:rsidRPr="00B20B13">
        <w:rPr>
          <w:rFonts w:asciiTheme="minorHAnsi" w:hAnsiTheme="minorHAnsi"/>
        </w:rPr>
        <w:t xml:space="preserve"> performance</w:t>
      </w:r>
      <w:r w:rsidR="00D87B13">
        <w:rPr>
          <w:rFonts w:asciiTheme="minorHAnsi" w:hAnsiTheme="minorHAnsi"/>
        </w:rPr>
        <w:t>,</w:t>
      </w:r>
      <w:r w:rsidRPr="00B20B13">
        <w:rPr>
          <w:rFonts w:asciiTheme="minorHAnsi" w:hAnsiTheme="minorHAnsi"/>
        </w:rPr>
        <w:t xml:space="preserve"> and  </w:t>
      </w:r>
      <w:r w:rsidR="00D87B13">
        <w:rPr>
          <w:rFonts w:asciiTheme="minorHAnsi" w:hAnsiTheme="minorHAnsi"/>
        </w:rPr>
        <w:t xml:space="preserve">adopt </w:t>
      </w:r>
      <w:r w:rsidRPr="00B20B13">
        <w:rPr>
          <w:rFonts w:asciiTheme="minorHAnsi" w:hAnsiTheme="minorHAnsi"/>
        </w:rPr>
        <w:t>issues/suggestions.</w:t>
      </w:r>
      <w:r w:rsidR="000F7FE0">
        <w:rPr>
          <w:rFonts w:asciiTheme="minorHAnsi" w:hAnsiTheme="minorHAnsi"/>
        </w:rPr>
        <w:br/>
      </w:r>
    </w:p>
    <w:p w:rsidR="00D87B13" w:rsidRPr="00111D70" w:rsidRDefault="00AE51FA" w:rsidP="00D87B13">
      <w:pPr>
        <w:rPr>
          <w:rFonts w:asciiTheme="minorHAnsi" w:hAnsiTheme="minorHAnsi"/>
        </w:rPr>
      </w:pPr>
      <w:r w:rsidRPr="00111D70">
        <w:rPr>
          <w:rFonts w:asciiTheme="minorHAnsi" w:hAnsiTheme="minorHAnsi"/>
        </w:rPr>
        <w:t>The NIST Virtual Factory has a Factory Dashboard to monitor simulation activity</w:t>
      </w:r>
      <w:r w:rsidR="006578C0" w:rsidRPr="00111D70">
        <w:rPr>
          <w:rFonts w:asciiTheme="minorHAnsi" w:hAnsiTheme="minorHAnsi"/>
        </w:rPr>
        <w:t xml:space="preserve"> so that at any instant plant floor supervisors can see a snapshot of the factory performance</w:t>
      </w:r>
      <w:r w:rsidRPr="00111D70">
        <w:rPr>
          <w:rFonts w:asciiTheme="minorHAnsi" w:hAnsiTheme="minorHAnsi"/>
        </w:rPr>
        <w:t xml:space="preserve">. The Factory Dashboard (knowing where the Command Cell and Device agents are) monitors each device for activity and keeps track of its state machine history (busy, idle, faulted, </w:t>
      </w:r>
      <w:r w:rsidRPr="00111D70">
        <w:rPr>
          <w:rFonts w:asciiTheme="minorHAnsi" w:hAnsiTheme="minorHAnsi"/>
        </w:rPr>
        <w:lastRenderedPageBreak/>
        <w:t>etc.), part count that each machine has completed , provides a corresponding OEE (with no quality information) based on the state machine history and calculates a MTBF and MTTR based on the performance of each device. In the figure below there are no fault to statistically characterize.</w:t>
      </w:r>
    </w:p>
    <w:p w:rsidR="004D796D" w:rsidRDefault="004D796D" w:rsidP="00990EDA">
      <w:pPr>
        <w:jc w:val="both"/>
      </w:pPr>
      <w:r>
        <w:rPr>
          <w:rFonts w:ascii="Arial" w:hAnsi="Arial" w:cs="Arial"/>
          <w:noProof/>
          <w:sz w:val="20"/>
          <w:szCs w:val="20"/>
        </w:rPr>
        <w:drawing>
          <wp:inline distT="0" distB="0" distL="0" distR="0" wp14:anchorId="42362D68" wp14:editId="3378B7FD">
            <wp:extent cx="5943600" cy="203692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43600" cy="2036921"/>
                    </a:xfrm>
                    <a:prstGeom prst="rect">
                      <a:avLst/>
                    </a:prstGeom>
                    <a:noFill/>
                    <a:ln w="9525">
                      <a:noFill/>
                      <a:miter lim="800000"/>
                      <a:headEnd/>
                      <a:tailEnd/>
                    </a:ln>
                  </pic:spPr>
                </pic:pic>
              </a:graphicData>
            </a:graphic>
          </wp:inline>
        </w:drawing>
      </w:r>
    </w:p>
    <w:p w:rsidR="00AE51FA" w:rsidRPr="00111D70" w:rsidRDefault="00B23666" w:rsidP="00111D70">
      <w:pPr>
        <w:rPr>
          <w:rFonts w:asciiTheme="minorHAnsi" w:hAnsiTheme="minorHAnsi"/>
        </w:rPr>
      </w:pPr>
      <w:r w:rsidRPr="00111D70">
        <w:rPr>
          <w:rFonts w:asciiTheme="minorHAnsi" w:hAnsiTheme="minorHAnsi"/>
        </w:rPr>
        <w:t>The Simuser device simulations are programmed to act like a real resource, and thus has faults and recoveries. The Factory Dashboard monitors the MTConnect agent for conditions that not normal, and thus are faults. The Factory Dashboard keeps track of the faults and then using mathematical analysis computes the Mean Time Between Failure (MTBF) and the Mean Time To Repair (MTTR) statistical distributions.</w:t>
      </w:r>
      <w:r w:rsidR="006578C0" w:rsidRPr="00111D70">
        <w:rPr>
          <w:rFonts w:asciiTheme="minorHAnsi" w:hAnsiTheme="minorHAnsi"/>
        </w:rPr>
        <w:t xml:space="preserve"> Since the first occurrence of a fault can be infinite it is omitted from the calculation. </w:t>
      </w:r>
    </w:p>
    <w:p w:rsidR="004D796D" w:rsidRDefault="004D796D" w:rsidP="00990EDA">
      <w:pPr>
        <w:jc w:val="both"/>
      </w:pPr>
      <w:r w:rsidRPr="004D796D">
        <w:rPr>
          <w:noProof/>
        </w:rPr>
        <w:drawing>
          <wp:inline distT="0" distB="0" distL="0" distR="0" wp14:anchorId="39372A25" wp14:editId="1458A0FD">
            <wp:extent cx="5943600" cy="3414395"/>
            <wp:effectExtent l="19050" t="0" r="0" b="0"/>
            <wp:docPr id="23"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9"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B2613B" w:rsidRPr="00111D70" w:rsidRDefault="00B2613B" w:rsidP="00111D70">
      <w:pPr>
        <w:rPr>
          <w:rFonts w:asciiTheme="minorHAnsi" w:hAnsiTheme="minorHAnsi"/>
        </w:rPr>
      </w:pPr>
      <w:r w:rsidRPr="00111D70">
        <w:rPr>
          <w:rFonts w:asciiTheme="minorHAnsi" w:hAnsiTheme="minorHAnsi"/>
        </w:rPr>
        <w:t>Included in the fault monitoring, is an Alarms History which gives the progression, occurrence, duration, resolution time and TBF’/TTR of each alarm. The Alarm History is a separate tab in the Dashboard, and supplies a severity for each alarm. For this release,  the Dashboard monitored conditions that registered as  Warning as well as Faults in the Alarm History.</w:t>
      </w:r>
    </w:p>
    <w:p w:rsidR="004D796D" w:rsidRDefault="004D796D" w:rsidP="00990EDA">
      <w:pPr>
        <w:jc w:val="both"/>
      </w:pPr>
      <w:r>
        <w:rPr>
          <w:rFonts w:ascii="Arial" w:hAnsi="Arial" w:cs="Arial"/>
          <w:noProof/>
          <w:sz w:val="20"/>
          <w:szCs w:val="20"/>
        </w:rPr>
        <w:lastRenderedPageBreak/>
        <w:drawing>
          <wp:inline distT="0" distB="0" distL="0" distR="0" wp14:anchorId="2724D1B1" wp14:editId="4A8D4D97">
            <wp:extent cx="5943600" cy="3411379"/>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943600" cy="3411379"/>
                    </a:xfrm>
                    <a:prstGeom prst="rect">
                      <a:avLst/>
                    </a:prstGeom>
                    <a:noFill/>
                    <a:ln w="9525">
                      <a:noFill/>
                      <a:miter lim="800000"/>
                      <a:headEnd/>
                      <a:tailEnd/>
                    </a:ln>
                  </pic:spPr>
                </pic:pic>
              </a:graphicData>
            </a:graphic>
          </wp:inline>
        </w:drawing>
      </w:r>
    </w:p>
    <w:p w:rsidR="00206576" w:rsidRPr="00111D70" w:rsidRDefault="00B2613B" w:rsidP="001F76C5">
      <w:pPr>
        <w:rPr>
          <w:rFonts w:asciiTheme="minorHAnsi" w:hAnsiTheme="minorHAnsi"/>
        </w:rPr>
      </w:pPr>
      <w:r w:rsidRPr="00111D70">
        <w:rPr>
          <w:rFonts w:asciiTheme="minorHAnsi" w:hAnsiTheme="minorHAnsi"/>
        </w:rPr>
        <w:t xml:space="preserve">Likewise, each resource (machine tool) had its MTConnect XML status monitored and presented to the user to give a snapshot of the performance of the resource.  Each line in the Status tab, indicates that a new program was execution on the resource. Included in the snapshot was a history, as well as a timestamp when the new program event occurred,  the mode the machine is in, whether the program is idle, running or stopped, current duration that the program is active as well as duration the program has actually been machining (computed by a RPM&gt;0 as well X,Y,Z motion), the program (if one), and the machine rpm and feed. Included in the snapshot are any active alarms, and the overall OEE of the machine performance.  OEE is a KPI that </w:t>
      </w:r>
      <w:r w:rsidR="00111D70" w:rsidRPr="00111D70">
        <w:rPr>
          <w:rFonts w:asciiTheme="minorHAnsi" w:hAnsiTheme="minorHAnsi"/>
        </w:rPr>
        <w:t>measures</w:t>
      </w:r>
      <w:r w:rsidRPr="00111D70">
        <w:rPr>
          <w:rFonts w:asciiTheme="minorHAnsi" w:hAnsiTheme="minorHAnsi"/>
        </w:rPr>
        <w:t xml:space="preserve"> “Availability * Effectiveness * Quality Rate.” Since there is no inspection or quality results in the calculation, the quality rate if assumed to be 1.0.</w:t>
      </w:r>
    </w:p>
    <w:p w:rsidR="004D796D" w:rsidRDefault="004D796D" w:rsidP="001F76C5">
      <w:r w:rsidRPr="004D796D">
        <w:rPr>
          <w:noProof/>
        </w:rPr>
        <w:drawing>
          <wp:inline distT="0" distB="0" distL="0" distR="0" wp14:anchorId="29E66EFA" wp14:editId="083C2D7D">
            <wp:extent cx="5943600" cy="3414395"/>
            <wp:effectExtent l="19050" t="0" r="0" b="0"/>
            <wp:docPr id="24" name="Picture 5"/>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1" cstate="print"/>
                    <a:srcRect/>
                    <a:stretch>
                      <a:fillRect/>
                    </a:stretch>
                  </pic:blipFill>
                  <pic:spPr bwMode="auto">
                    <a:xfrm>
                      <a:off x="0" y="0"/>
                      <a:ext cx="5943600" cy="3414395"/>
                    </a:xfrm>
                    <a:prstGeom prst="rect">
                      <a:avLst/>
                    </a:prstGeom>
                    <a:noFill/>
                    <a:ln w="9525">
                      <a:noFill/>
                      <a:miter lim="800000"/>
                      <a:headEnd/>
                      <a:tailEnd/>
                    </a:ln>
                  </pic:spPr>
                </pic:pic>
              </a:graphicData>
            </a:graphic>
          </wp:inline>
        </w:drawing>
      </w:r>
    </w:p>
    <w:p w:rsidR="004D796D" w:rsidRDefault="004D796D" w:rsidP="001F76C5"/>
    <w:p w:rsidR="0078151C" w:rsidRDefault="0078151C" w:rsidP="0078151C">
      <w:pPr>
        <w:pStyle w:val="Heading1"/>
      </w:pPr>
      <w:bookmarkStart w:id="17" w:name="_Toc362454879"/>
      <w:r>
        <w:lastRenderedPageBreak/>
        <w:t xml:space="preserve">CMSD </w:t>
      </w:r>
      <w:r w:rsidR="001579C4">
        <w:t xml:space="preserve">VFT </w:t>
      </w:r>
      <w:r>
        <w:t>Simulation</w:t>
      </w:r>
      <w:r w:rsidR="001A1870">
        <w:t xml:space="preserve"> of GM Casting Facility</w:t>
      </w:r>
      <w:bookmarkEnd w:id="17"/>
    </w:p>
    <w:p w:rsidR="002415D1" w:rsidRDefault="00D0184D" w:rsidP="00101793">
      <w:pPr>
        <w:rPr>
          <w:rFonts w:asciiTheme="minorHAnsi" w:hAnsiTheme="minorHAnsi"/>
        </w:rPr>
      </w:pPr>
      <w:r>
        <w:rPr>
          <w:rFonts w:asciiTheme="minorHAnsi" w:hAnsiTheme="minorHAnsi"/>
        </w:rPr>
        <w:t>Next</w:t>
      </w:r>
      <w:r w:rsidR="00F56E8F">
        <w:rPr>
          <w:rFonts w:asciiTheme="minorHAnsi" w:hAnsiTheme="minorHAnsi"/>
        </w:rPr>
        <w:t xml:space="preserve">, NIST studied the data from a GM Precision Casting Facility </w:t>
      </w:r>
      <w:r w:rsidR="001A1870">
        <w:rPr>
          <w:rFonts w:asciiTheme="minorHAnsi" w:hAnsiTheme="minorHAnsi"/>
        </w:rPr>
        <w:t>in Saginaw Michigan</w:t>
      </w:r>
      <w:r w:rsidR="00F56E8F">
        <w:rPr>
          <w:rFonts w:asciiTheme="minorHAnsi" w:hAnsiTheme="minorHAnsi"/>
        </w:rPr>
        <w:t xml:space="preserve"> that make</w:t>
      </w:r>
      <w:r w:rsidR="00444506">
        <w:rPr>
          <w:rFonts w:asciiTheme="minorHAnsi" w:hAnsiTheme="minorHAnsi"/>
        </w:rPr>
        <w:t>s</w:t>
      </w:r>
      <w:r w:rsidR="00F56E8F">
        <w:rPr>
          <w:rFonts w:asciiTheme="minorHAnsi" w:hAnsiTheme="minorHAnsi"/>
        </w:rPr>
        <w:t xml:space="preserve"> V8 engines for </w:t>
      </w:r>
      <w:r>
        <w:rPr>
          <w:rFonts w:asciiTheme="minorHAnsi" w:hAnsiTheme="minorHAnsi"/>
        </w:rPr>
        <w:t xml:space="preserve">more </w:t>
      </w:r>
      <w:r w:rsidR="002415D1">
        <w:rPr>
          <w:rFonts w:asciiTheme="minorHAnsi" w:hAnsiTheme="minorHAnsi"/>
        </w:rPr>
        <w:t xml:space="preserve">automotive </w:t>
      </w:r>
      <w:r w:rsidR="00F56E8F">
        <w:rPr>
          <w:rFonts w:asciiTheme="minorHAnsi" w:hAnsiTheme="minorHAnsi"/>
        </w:rPr>
        <w:t>vehicles. For this case</w:t>
      </w:r>
      <w:r w:rsidR="001A1870">
        <w:rPr>
          <w:rFonts w:asciiTheme="minorHAnsi" w:hAnsiTheme="minorHAnsi"/>
        </w:rPr>
        <w:t xml:space="preserve"> we had extensive data</w:t>
      </w:r>
      <w:r w:rsidR="002415D1">
        <w:rPr>
          <w:rFonts w:asciiTheme="minorHAnsi" w:hAnsiTheme="minorHAnsi"/>
        </w:rPr>
        <w:t>, including process data in Excel tables from SQL queries on performance data, utilities data, and HVAC data</w:t>
      </w:r>
      <w:r w:rsidR="001A1870">
        <w:rPr>
          <w:rFonts w:asciiTheme="minorHAnsi" w:hAnsiTheme="minorHAnsi"/>
        </w:rPr>
        <w:t xml:space="preserve">. </w:t>
      </w:r>
      <w:r w:rsidR="002415D1">
        <w:rPr>
          <w:rFonts w:asciiTheme="minorHAnsi" w:hAnsiTheme="minorHAnsi"/>
        </w:rPr>
        <w:t xml:space="preserve"> Some of the data was found to be insufficient to analyze sustainability of the building but future plants would incorporate ideas from the analysis.</w:t>
      </w:r>
    </w:p>
    <w:p w:rsidR="00D0184D" w:rsidRDefault="001A1870" w:rsidP="00101793">
      <w:pPr>
        <w:rPr>
          <w:rFonts w:asciiTheme="minorHAnsi" w:hAnsiTheme="minorHAnsi"/>
        </w:rPr>
      </w:pPr>
      <w:r>
        <w:rPr>
          <w:rFonts w:asciiTheme="minorHAnsi" w:hAnsiTheme="minorHAnsi"/>
        </w:rPr>
        <w:t xml:space="preserve">In summary, </w:t>
      </w:r>
      <w:r w:rsidR="00F56E8F">
        <w:rPr>
          <w:rFonts w:asciiTheme="minorHAnsi" w:hAnsiTheme="minorHAnsi"/>
        </w:rPr>
        <w:t xml:space="preserve">precision sand molds </w:t>
      </w:r>
      <w:r>
        <w:rPr>
          <w:rFonts w:asciiTheme="minorHAnsi" w:hAnsiTheme="minorHAnsi"/>
        </w:rPr>
        <w:t>are</w:t>
      </w:r>
      <w:r w:rsidR="00F56E8F">
        <w:rPr>
          <w:rFonts w:asciiTheme="minorHAnsi" w:hAnsiTheme="minorHAnsi"/>
        </w:rPr>
        <w:t xml:space="preserve"> built from sand and alloys; and then filled with molten aluminum, and then the sand </w:t>
      </w:r>
      <w:r>
        <w:rPr>
          <w:rFonts w:asciiTheme="minorHAnsi" w:hAnsiTheme="minorHAnsi"/>
        </w:rPr>
        <w:t>is</w:t>
      </w:r>
      <w:r w:rsidR="00F56E8F">
        <w:rPr>
          <w:rFonts w:asciiTheme="minorHAnsi" w:hAnsiTheme="minorHAnsi"/>
        </w:rPr>
        <w:t xml:space="preserve"> removed</w:t>
      </w:r>
      <w:r w:rsidR="00444506">
        <w:rPr>
          <w:rFonts w:asciiTheme="minorHAnsi" w:hAnsiTheme="minorHAnsi"/>
        </w:rPr>
        <w:t>,</w:t>
      </w:r>
      <w:r w:rsidR="00F56E8F">
        <w:rPr>
          <w:rFonts w:asciiTheme="minorHAnsi" w:hAnsiTheme="minorHAnsi"/>
        </w:rPr>
        <w:t xml:space="preserve"> with only the cast remaining</w:t>
      </w:r>
      <w:r>
        <w:rPr>
          <w:rFonts w:asciiTheme="minorHAnsi" w:hAnsiTheme="minorHAnsi"/>
        </w:rPr>
        <w:t>, in this case a V8 engine</w:t>
      </w:r>
      <w:r w:rsidR="00F56E8F">
        <w:rPr>
          <w:rFonts w:asciiTheme="minorHAnsi" w:hAnsiTheme="minorHAnsi"/>
        </w:rPr>
        <w:t xml:space="preserve">. It is a complicated process, but can be broken into individual factory lines for study. </w:t>
      </w:r>
    </w:p>
    <w:p w:rsidR="0078151C" w:rsidRDefault="00F56E8F" w:rsidP="00101793">
      <w:pPr>
        <w:rPr>
          <w:rFonts w:asciiTheme="minorHAnsi" w:hAnsiTheme="minorHAnsi"/>
        </w:rPr>
      </w:pPr>
      <w:r>
        <w:rPr>
          <w:rFonts w:asciiTheme="minorHAnsi" w:hAnsiTheme="minorHAnsi"/>
        </w:rPr>
        <w:t xml:space="preserve">We initially looked at the casting portion of the precision sand casting, </w:t>
      </w:r>
      <w:r w:rsidR="00D0184D">
        <w:rPr>
          <w:rFonts w:asciiTheme="minorHAnsi" w:hAnsiTheme="minorHAnsi"/>
        </w:rPr>
        <w:t xml:space="preserve">so </w:t>
      </w:r>
      <w:r>
        <w:rPr>
          <w:rFonts w:asciiTheme="minorHAnsi" w:hAnsiTheme="minorHAnsi"/>
        </w:rPr>
        <w:t xml:space="preserve">in this </w:t>
      </w:r>
      <w:r w:rsidR="00D0184D">
        <w:rPr>
          <w:rFonts w:asciiTheme="minorHAnsi" w:hAnsiTheme="minorHAnsi"/>
        </w:rPr>
        <w:t>phase</w:t>
      </w:r>
      <w:r>
        <w:rPr>
          <w:rFonts w:asciiTheme="minorHAnsi" w:hAnsiTheme="minorHAnsi"/>
        </w:rPr>
        <w:t xml:space="preserve">, complete sand molds (without tops which were attached) were brought into the line via conveyors, and then the tops were inserted by robots onto the top of the casts. Once the casts with cooling element and tops were completed, a robot inserted the cast upside down into the area where molten aluminum </w:t>
      </w:r>
      <w:r w:rsidR="00444506">
        <w:rPr>
          <w:rFonts w:asciiTheme="minorHAnsi" w:hAnsiTheme="minorHAnsi"/>
        </w:rPr>
        <w:t>was pumped into the mold</w:t>
      </w:r>
      <w:r>
        <w:rPr>
          <w:rFonts w:asciiTheme="minorHAnsi" w:hAnsiTheme="minorHAnsi"/>
        </w:rPr>
        <w:t>, and then a robot removed the cast an</w:t>
      </w:r>
      <w:r w:rsidR="00F8113E">
        <w:rPr>
          <w:rFonts w:asciiTheme="minorHAnsi" w:hAnsiTheme="minorHAnsi"/>
        </w:rPr>
        <w:t xml:space="preserve">d placed it on a conveyor for </w:t>
      </w:r>
      <w:r w:rsidR="00D0184D">
        <w:rPr>
          <w:rFonts w:asciiTheme="minorHAnsi" w:hAnsiTheme="minorHAnsi"/>
        </w:rPr>
        <w:t>chilling</w:t>
      </w:r>
      <w:r w:rsidR="00F8113E">
        <w:rPr>
          <w:rFonts w:asciiTheme="minorHAnsi" w:hAnsiTheme="minorHAnsi"/>
        </w:rPr>
        <w:t xml:space="preserve"> plate to be removed, and then</w:t>
      </w:r>
      <w:r w:rsidR="00C726E1">
        <w:rPr>
          <w:rFonts w:asciiTheme="minorHAnsi" w:hAnsiTheme="minorHAnsi"/>
        </w:rPr>
        <w:t xml:space="preserve"> the cast was headed</w:t>
      </w:r>
      <w:r w:rsidR="00F8113E">
        <w:rPr>
          <w:rFonts w:asciiTheme="minorHAnsi" w:hAnsiTheme="minorHAnsi"/>
        </w:rPr>
        <w:t xml:space="preserve"> for a finishing line</w:t>
      </w:r>
      <w:r w:rsidR="00C726E1">
        <w:rPr>
          <w:rFonts w:asciiTheme="minorHAnsi" w:hAnsiTheme="minorHAnsi"/>
        </w:rPr>
        <w:t>, where</w:t>
      </w:r>
      <w:r w:rsidR="00F8113E">
        <w:rPr>
          <w:rFonts w:asciiTheme="minorHAnsi" w:hAnsiTheme="minorHAnsi"/>
        </w:rPr>
        <w:t xml:space="preserve"> as much </w:t>
      </w:r>
      <w:r w:rsidR="00454A0E">
        <w:rPr>
          <w:rFonts w:asciiTheme="minorHAnsi" w:hAnsiTheme="minorHAnsi"/>
        </w:rPr>
        <w:t xml:space="preserve">of the </w:t>
      </w:r>
      <w:r w:rsidR="00F8113E">
        <w:rPr>
          <w:rFonts w:asciiTheme="minorHAnsi" w:hAnsiTheme="minorHAnsi"/>
        </w:rPr>
        <w:t xml:space="preserve">molded sand as possible was removed from the cast </w:t>
      </w:r>
      <w:r w:rsidR="000C3518">
        <w:rPr>
          <w:rFonts w:asciiTheme="minorHAnsi" w:hAnsiTheme="minorHAnsi"/>
        </w:rPr>
        <w:t>from</w:t>
      </w:r>
      <w:r w:rsidR="00F8113E">
        <w:rPr>
          <w:rFonts w:asciiTheme="minorHAnsi" w:hAnsiTheme="minorHAnsi"/>
        </w:rPr>
        <w:t xml:space="preserve"> the engine cast.</w:t>
      </w:r>
    </w:p>
    <w:p w:rsidR="00F56E8F" w:rsidRDefault="00F56E8F" w:rsidP="00F56E8F">
      <w:pPr>
        <w:pStyle w:val="Heading2"/>
      </w:pPr>
      <w:bookmarkStart w:id="18" w:name="_Toc362454880"/>
      <w:r>
        <w:t>CMSD Manufacturing Use</w:t>
      </w:r>
      <w:bookmarkEnd w:id="18"/>
    </w:p>
    <w:p w:rsidR="000053EE" w:rsidRDefault="000053EE" w:rsidP="000053EE">
      <w:pPr>
        <w:rPr>
          <w:rFonts w:asciiTheme="minorHAnsi" w:hAnsiTheme="minorHAnsi"/>
        </w:rPr>
      </w:pPr>
      <w:r w:rsidRPr="008B31F2">
        <w:rPr>
          <w:rFonts w:asciiTheme="minorHAnsi" w:hAnsiTheme="minorHAnsi"/>
        </w:rPr>
        <w:t>The integration of vast amounts of production knowledge that often comes from different sources with different formats poses a great challenge to industry. NIST will use a common production knowledge repository format with one unifying and neutral information model, CMSD. CMSD is an XML standard to facilitate the exchange of information between models and the production software applications, such as used in factory layout, process planning, scheduling, inventory management, production management, or supply chain management.</w:t>
      </w:r>
      <w:r>
        <w:rPr>
          <w:rFonts w:asciiTheme="minorHAnsi" w:hAnsiTheme="minorHAnsi"/>
        </w:rPr>
        <w:t xml:space="preserve"> CMSD has been covered earlier, and the reader is encouraged to review this material.</w:t>
      </w:r>
    </w:p>
    <w:p w:rsidR="008A4B5A" w:rsidRDefault="00FB63B9" w:rsidP="00F56E8F">
      <w:pPr>
        <w:rPr>
          <w:rFonts w:asciiTheme="minorHAnsi" w:hAnsiTheme="minorHAnsi"/>
        </w:rPr>
      </w:pPr>
      <w:r>
        <w:rPr>
          <w:rFonts w:asciiTheme="minorHAnsi" w:hAnsiTheme="minorHAnsi"/>
        </w:rPr>
        <w:t>It became clear that t</w:t>
      </w:r>
      <w:r w:rsidR="00F56E8F" w:rsidRPr="00364216">
        <w:rPr>
          <w:rFonts w:asciiTheme="minorHAnsi" w:hAnsiTheme="minorHAnsi"/>
        </w:rPr>
        <w:t xml:space="preserve">he incremental loading of </w:t>
      </w:r>
      <w:r w:rsidR="00F56E8F">
        <w:rPr>
          <w:rFonts w:asciiTheme="minorHAnsi" w:hAnsiTheme="minorHAnsi"/>
        </w:rPr>
        <w:t>CMSD</w:t>
      </w:r>
      <w:r w:rsidR="00F56E8F" w:rsidRPr="00364216">
        <w:rPr>
          <w:rFonts w:asciiTheme="minorHAnsi" w:hAnsiTheme="minorHAnsi"/>
        </w:rPr>
        <w:t xml:space="preserve"> information</w:t>
      </w:r>
      <w:r w:rsidR="00F56E8F">
        <w:rPr>
          <w:rFonts w:asciiTheme="minorHAnsi" w:hAnsiTheme="minorHAnsi"/>
        </w:rPr>
        <w:t xml:space="preserve"> model is </w:t>
      </w:r>
      <w:r w:rsidR="001A1870">
        <w:rPr>
          <w:rFonts w:asciiTheme="minorHAnsi" w:hAnsiTheme="minorHAnsi"/>
        </w:rPr>
        <w:t>a more</w:t>
      </w:r>
      <w:r>
        <w:rPr>
          <w:rFonts w:asciiTheme="minorHAnsi" w:hAnsiTheme="minorHAnsi"/>
        </w:rPr>
        <w:t xml:space="preserve"> </w:t>
      </w:r>
      <w:r w:rsidR="00F56E8F">
        <w:rPr>
          <w:rFonts w:asciiTheme="minorHAnsi" w:hAnsiTheme="minorHAnsi"/>
        </w:rPr>
        <w:t xml:space="preserve">preferable </w:t>
      </w:r>
      <w:r>
        <w:rPr>
          <w:rFonts w:asciiTheme="minorHAnsi" w:hAnsiTheme="minorHAnsi"/>
        </w:rPr>
        <w:t xml:space="preserve">way to </w:t>
      </w:r>
      <w:r w:rsidR="00F56E8F" w:rsidRPr="00364216">
        <w:rPr>
          <w:rFonts w:asciiTheme="minorHAnsi" w:hAnsiTheme="minorHAnsi"/>
        </w:rPr>
        <w:t>incrementally grow</w:t>
      </w:r>
      <w:r>
        <w:rPr>
          <w:rFonts w:asciiTheme="minorHAnsi" w:hAnsiTheme="minorHAnsi"/>
        </w:rPr>
        <w:t xml:space="preserve"> the information models</w:t>
      </w:r>
      <w:r w:rsidR="00F56E8F" w:rsidRPr="00364216">
        <w:rPr>
          <w:rFonts w:asciiTheme="minorHAnsi" w:hAnsiTheme="minorHAnsi"/>
        </w:rPr>
        <w:t xml:space="preserve"> and </w:t>
      </w:r>
      <w:r>
        <w:rPr>
          <w:rFonts w:asciiTheme="minorHAnsi" w:hAnsiTheme="minorHAnsi"/>
        </w:rPr>
        <w:t>then to understand</w:t>
      </w:r>
      <w:r w:rsidR="00F56E8F" w:rsidRPr="00364216">
        <w:rPr>
          <w:rFonts w:asciiTheme="minorHAnsi" w:hAnsiTheme="minorHAnsi"/>
        </w:rPr>
        <w:t xml:space="preserve"> </w:t>
      </w:r>
      <w:r>
        <w:rPr>
          <w:rFonts w:asciiTheme="minorHAnsi" w:hAnsiTheme="minorHAnsi"/>
        </w:rPr>
        <w:t xml:space="preserve">and simulate the </w:t>
      </w:r>
      <w:r w:rsidR="00F56E8F" w:rsidRPr="00364216">
        <w:rPr>
          <w:rFonts w:asciiTheme="minorHAnsi" w:hAnsiTheme="minorHAnsi"/>
        </w:rPr>
        <w:t xml:space="preserve">manufacturing </w:t>
      </w:r>
      <w:r>
        <w:rPr>
          <w:rFonts w:asciiTheme="minorHAnsi" w:hAnsiTheme="minorHAnsi"/>
        </w:rPr>
        <w:t>operation</w:t>
      </w:r>
      <w:r w:rsidR="00F56E8F" w:rsidRPr="00364216">
        <w:rPr>
          <w:rFonts w:asciiTheme="minorHAnsi" w:hAnsiTheme="minorHAnsi"/>
        </w:rPr>
        <w:t xml:space="preserve">. For example, we used this incremental </w:t>
      </w:r>
      <w:r w:rsidR="00360A10">
        <w:rPr>
          <w:rFonts w:asciiTheme="minorHAnsi" w:hAnsiTheme="minorHAnsi"/>
        </w:rPr>
        <w:t>functionality</w:t>
      </w:r>
      <w:r w:rsidR="00360A10" w:rsidRPr="00364216">
        <w:rPr>
          <w:rFonts w:asciiTheme="minorHAnsi" w:hAnsiTheme="minorHAnsi"/>
        </w:rPr>
        <w:t xml:space="preserve"> </w:t>
      </w:r>
      <w:r w:rsidR="00F56E8F" w:rsidRPr="00364216">
        <w:rPr>
          <w:rFonts w:asciiTheme="minorHAnsi" w:hAnsiTheme="minorHAnsi"/>
        </w:rPr>
        <w:t xml:space="preserve">to separate the production measurement from the production operation. Thus, one CMSD file was used for describing a part </w:t>
      </w:r>
      <w:r w:rsidR="00360A10">
        <w:rPr>
          <w:rFonts w:asciiTheme="minorHAnsi" w:hAnsiTheme="minorHAnsi"/>
        </w:rPr>
        <w:t>and its</w:t>
      </w:r>
      <w:r w:rsidR="00F56E8F" w:rsidRPr="00364216">
        <w:rPr>
          <w:rFonts w:asciiTheme="minorHAnsi" w:hAnsiTheme="minorHAnsi"/>
        </w:rPr>
        <w:t xml:space="preserve"> process plan. Another CMSD file was developed to describe the resource operation with KPI to describe the length of buffers, the failure rate of the equipment, and the time per processing a unit. </w:t>
      </w:r>
      <w:r w:rsidR="008A4B5A">
        <w:rPr>
          <w:rFonts w:asciiTheme="minorHAnsi" w:hAnsiTheme="minorHAnsi"/>
        </w:rPr>
        <w:t xml:space="preserve">By separating out the different CMSD elements, </w:t>
      </w:r>
      <w:r w:rsidR="001A1870">
        <w:rPr>
          <w:rFonts w:asciiTheme="minorHAnsi" w:hAnsiTheme="minorHAnsi"/>
        </w:rPr>
        <w:t>parts of the model</w:t>
      </w:r>
      <w:r w:rsidR="008A4B5A">
        <w:rPr>
          <w:rFonts w:asciiTheme="minorHAnsi" w:hAnsiTheme="minorHAnsi"/>
        </w:rPr>
        <w:t xml:space="preserve"> could be added and reassembled in pieces – assuming the basic factory, part and process </w:t>
      </w:r>
      <w:r w:rsidR="001A1870">
        <w:rPr>
          <w:rFonts w:asciiTheme="minorHAnsi" w:hAnsiTheme="minorHAnsi"/>
        </w:rPr>
        <w:t>descriptions were</w:t>
      </w:r>
      <w:r w:rsidR="008A4B5A">
        <w:rPr>
          <w:rFonts w:asciiTheme="minorHAnsi" w:hAnsiTheme="minorHAnsi"/>
        </w:rPr>
        <w:t xml:space="preserve"> in place.</w:t>
      </w:r>
      <w:r w:rsidR="001A1870">
        <w:rPr>
          <w:rFonts w:asciiTheme="minorHAnsi" w:hAnsiTheme="minorHAnsi"/>
        </w:rPr>
        <w:t xml:space="preserve"> </w:t>
      </w:r>
      <w:r w:rsidR="00F46861">
        <w:rPr>
          <w:rFonts w:asciiTheme="minorHAnsi" w:hAnsiTheme="minorHAnsi"/>
        </w:rPr>
        <w:fldChar w:fldCharType="begin"/>
      </w:r>
      <w:r w:rsidR="001A1870">
        <w:rPr>
          <w:rFonts w:asciiTheme="minorHAnsi" w:hAnsiTheme="minorHAnsi"/>
        </w:rPr>
        <w:instrText xml:space="preserve"> REF _Ref360624640 \h </w:instrText>
      </w:r>
      <w:r w:rsidR="00F46861">
        <w:rPr>
          <w:rFonts w:asciiTheme="minorHAnsi" w:hAnsiTheme="minorHAnsi"/>
        </w:rPr>
      </w:r>
      <w:r w:rsidR="00F46861">
        <w:rPr>
          <w:rFonts w:asciiTheme="minorHAnsi" w:hAnsiTheme="minorHAnsi"/>
        </w:rPr>
        <w:fldChar w:fldCharType="separate"/>
      </w:r>
      <w:r w:rsidR="00555002">
        <w:t xml:space="preserve">Figure </w:t>
      </w:r>
      <w:r w:rsidR="00555002">
        <w:rPr>
          <w:noProof/>
        </w:rPr>
        <w:t>6</w:t>
      </w:r>
      <w:r w:rsidR="00F46861">
        <w:rPr>
          <w:rFonts w:asciiTheme="minorHAnsi" w:hAnsiTheme="minorHAnsi"/>
        </w:rPr>
        <w:fldChar w:fldCharType="end"/>
      </w:r>
      <w:r w:rsidR="001A1870">
        <w:rPr>
          <w:rFonts w:asciiTheme="minorHAnsi" w:hAnsiTheme="minorHAnsi"/>
        </w:rPr>
        <w:t xml:space="preserve"> shows the basic CMSD files that were assembled into a factory model for further study.</w:t>
      </w:r>
    </w:p>
    <w:p w:rsidR="00F56E8F" w:rsidRDefault="00F56E8F" w:rsidP="00F56E8F">
      <w:pPr>
        <w:keepNext/>
        <w:jc w:val="center"/>
      </w:pPr>
      <w:r w:rsidRPr="00273425">
        <w:rPr>
          <w:noProof/>
        </w:rPr>
        <w:drawing>
          <wp:inline distT="0" distB="0" distL="0" distR="0" wp14:anchorId="07A9BE86" wp14:editId="15FED14E">
            <wp:extent cx="3562350" cy="213360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3562350" cy="2133600"/>
                    </a:xfrm>
                    <a:prstGeom prst="rect">
                      <a:avLst/>
                    </a:prstGeom>
                    <a:noFill/>
                    <a:ln w="9525">
                      <a:noFill/>
                      <a:miter lim="800000"/>
                      <a:headEnd/>
                      <a:tailEnd/>
                    </a:ln>
                  </pic:spPr>
                </pic:pic>
              </a:graphicData>
            </a:graphic>
          </wp:inline>
        </w:drawing>
      </w:r>
    </w:p>
    <w:p w:rsidR="00F56E8F" w:rsidRDefault="00F56E8F" w:rsidP="00F56E8F">
      <w:pPr>
        <w:pStyle w:val="Caption"/>
      </w:pPr>
      <w:bookmarkStart w:id="19" w:name="_Ref360624640"/>
      <w:r>
        <w:t xml:space="preserve">Figure </w:t>
      </w:r>
      <w:r w:rsidR="002C76EF">
        <w:fldChar w:fldCharType="begin"/>
      </w:r>
      <w:r w:rsidR="002C76EF">
        <w:instrText xml:space="preserve"> SEQ Figure \* ARABIC </w:instrText>
      </w:r>
      <w:r w:rsidR="002C76EF">
        <w:fldChar w:fldCharType="separate"/>
      </w:r>
      <w:r w:rsidR="00B97F93">
        <w:rPr>
          <w:noProof/>
        </w:rPr>
        <w:t>6</w:t>
      </w:r>
      <w:r w:rsidR="002C76EF">
        <w:rPr>
          <w:noProof/>
        </w:rPr>
        <w:fldChar w:fldCharType="end"/>
      </w:r>
      <w:bookmarkEnd w:id="19"/>
      <w:r>
        <w:t xml:space="preserve"> </w:t>
      </w:r>
      <w:r w:rsidRPr="00FC70AC">
        <w:t>Manufacturing Operations represented with incremental CMSD</w:t>
      </w:r>
    </w:p>
    <w:p w:rsidR="008A4B5A" w:rsidRPr="00364216" w:rsidRDefault="008A4B5A" w:rsidP="008A4B5A">
      <w:pPr>
        <w:rPr>
          <w:rFonts w:asciiTheme="minorHAnsi" w:hAnsiTheme="minorHAnsi"/>
        </w:rPr>
      </w:pPr>
      <w:r w:rsidRPr="00364216">
        <w:rPr>
          <w:rFonts w:asciiTheme="minorHAnsi" w:hAnsiTheme="minorHAnsi"/>
        </w:rPr>
        <w:lastRenderedPageBreak/>
        <w:t xml:space="preserve">The goal of the </w:t>
      </w:r>
      <w:r>
        <w:rPr>
          <w:rFonts w:asciiTheme="minorHAnsi" w:hAnsiTheme="minorHAnsi"/>
        </w:rPr>
        <w:t>studying the combination of</w:t>
      </w:r>
      <w:r w:rsidRPr="00364216">
        <w:rPr>
          <w:rFonts w:asciiTheme="minorHAnsi" w:hAnsiTheme="minorHAnsi"/>
        </w:rPr>
        <w:t xml:space="preserve"> CMSD was to replicate the original data output </w:t>
      </w:r>
      <w:r>
        <w:rPr>
          <w:rFonts w:asciiTheme="minorHAnsi" w:hAnsiTheme="minorHAnsi"/>
        </w:rPr>
        <w:t xml:space="preserve">as read by the PLC on the shop floor </w:t>
      </w:r>
      <w:r w:rsidRPr="00364216">
        <w:rPr>
          <w:rFonts w:asciiTheme="minorHAnsi" w:hAnsiTheme="minorHAnsi"/>
        </w:rPr>
        <w:t>(</w:t>
      </w:r>
      <w:r>
        <w:rPr>
          <w:rFonts w:asciiTheme="minorHAnsi" w:hAnsiTheme="minorHAnsi"/>
        </w:rPr>
        <w:t xml:space="preserve">for which actual data and performance were retrieved </w:t>
      </w:r>
      <w:r w:rsidRPr="00364216">
        <w:rPr>
          <w:rFonts w:asciiTheme="minorHAnsi" w:hAnsiTheme="minorHAnsi"/>
        </w:rPr>
        <w:t xml:space="preserve">via SQL queries on a </w:t>
      </w:r>
      <w:r>
        <w:rPr>
          <w:rFonts w:asciiTheme="minorHAnsi" w:hAnsiTheme="minorHAnsi"/>
        </w:rPr>
        <w:t xml:space="preserve">factory performance </w:t>
      </w:r>
      <w:r w:rsidRPr="00364216">
        <w:rPr>
          <w:rFonts w:asciiTheme="minorHAnsi" w:hAnsiTheme="minorHAnsi"/>
        </w:rPr>
        <w:t>database.)</w:t>
      </w:r>
      <w:r w:rsidR="00A7019E">
        <w:rPr>
          <w:rFonts w:asciiTheme="minorHAnsi" w:hAnsiTheme="minorHAnsi"/>
        </w:rPr>
        <w:t xml:space="preserve"> NIST was provided with prodigious amounts of factory data, some in daily portions, but the data was not necessarily (as is common in today's environment) conducive to study. The state machine for the </w:t>
      </w:r>
      <w:r w:rsidR="00EE6F57">
        <w:rPr>
          <w:rFonts w:asciiTheme="minorHAnsi" w:hAnsiTheme="minorHAnsi"/>
        </w:rPr>
        <w:t>equipment which</w:t>
      </w:r>
      <w:r w:rsidR="00A7019E">
        <w:rPr>
          <w:rFonts w:asciiTheme="minorHAnsi" w:hAnsiTheme="minorHAnsi"/>
        </w:rPr>
        <w:t xml:space="preserve"> was continually operating for about 10 hours a day was delineated into the states: processing, starved, blocked, faulted and did not consider idle. Unfortunately, some data such as starved and blocked were given as a lump sum of operation per day, and not as a statistical distribution accumulated as a daily observation. Thus, 100 hours of starved could mean 1 starved state at 100 minutes starvation, or 100 starved periods at 1 minute per starvation. Faults, processing and repair were provided with statistical distributions so were easier to replicate. However, we were determined to match the </w:t>
      </w:r>
      <w:r w:rsidR="00862281">
        <w:rPr>
          <w:rFonts w:asciiTheme="minorHAnsi" w:hAnsiTheme="minorHAnsi"/>
        </w:rPr>
        <w:t xml:space="preserve">factory given </w:t>
      </w:r>
      <w:r w:rsidR="00A7019E">
        <w:rPr>
          <w:rFonts w:asciiTheme="minorHAnsi" w:hAnsiTheme="minorHAnsi"/>
        </w:rPr>
        <w:t>state timings as best as possible.</w:t>
      </w:r>
    </w:p>
    <w:p w:rsidR="00F56E8F" w:rsidRPr="00E52225" w:rsidRDefault="00F56E8F" w:rsidP="00F56E8F">
      <w:pPr>
        <w:rPr>
          <w:rFonts w:asciiTheme="minorHAnsi" w:hAnsiTheme="minorHAnsi"/>
        </w:rPr>
      </w:pPr>
      <w:r w:rsidRPr="00E52225">
        <w:rPr>
          <w:rFonts w:asciiTheme="minorHAnsi" w:hAnsiTheme="minorHAnsi"/>
        </w:rPr>
        <w:t xml:space="preserve">As pointed out, we modified CMSD to allow multiple file </w:t>
      </w:r>
      <w:r w:rsidR="00FD2B18" w:rsidRPr="00E52225">
        <w:rPr>
          <w:rFonts w:asciiTheme="minorHAnsi" w:hAnsiTheme="minorHAnsi"/>
        </w:rPr>
        <w:t>merging</w:t>
      </w:r>
      <w:r w:rsidRPr="00E52225">
        <w:rPr>
          <w:rFonts w:asciiTheme="minorHAnsi" w:hAnsiTheme="minorHAnsi"/>
        </w:rPr>
        <w:t xml:space="preserve">. </w:t>
      </w:r>
      <w:r w:rsidR="002C76EF">
        <w:fldChar w:fldCharType="begin"/>
      </w:r>
      <w:r w:rsidR="002C76EF">
        <w:instrText xml:space="preserve"> REF _Ref360624640 \h  \* MERGEFORMAT </w:instrText>
      </w:r>
      <w:r w:rsidR="002C76EF">
        <w:fldChar w:fldCharType="separate"/>
      </w:r>
      <w:r w:rsidR="00555002" w:rsidRPr="00555002">
        <w:rPr>
          <w:rFonts w:asciiTheme="minorHAnsi" w:hAnsiTheme="minorHAnsi"/>
        </w:rPr>
        <w:t>Figure 6</w:t>
      </w:r>
      <w:r w:rsidR="002C76EF">
        <w:fldChar w:fldCharType="end"/>
      </w:r>
      <w:r w:rsidR="00FD2B18">
        <w:t xml:space="preserve"> </w:t>
      </w:r>
      <w:r w:rsidRPr="00E52225">
        <w:rPr>
          <w:rFonts w:asciiTheme="minorHAnsi" w:hAnsiTheme="minorHAnsi"/>
        </w:rPr>
        <w:t>shows that with the use of a CMSD resource referenced to an existing CMSD reference, which could be extended to merge the CMSD manufacturing model, and allow modularization of data. Thus, manufacturing operations, manufacturing data and the job could all be separated and then input simultaneously to create a Factory Model in an incremental mode.</w:t>
      </w:r>
    </w:p>
    <w:p w:rsidR="00F56E8F" w:rsidRPr="00E52225" w:rsidRDefault="00F56E8F" w:rsidP="00F56E8F">
      <w:pPr>
        <w:rPr>
          <w:rFonts w:asciiTheme="minorHAnsi" w:hAnsiTheme="minorHAnsi"/>
        </w:rPr>
      </w:pPr>
      <w:r w:rsidRPr="00E52225">
        <w:rPr>
          <w:rFonts w:asciiTheme="minorHAnsi" w:hAnsiTheme="minorHAnsi"/>
        </w:rPr>
        <w:t>Within our ProcessPlan we included CMSD Resource to describe equipment or groups of equipment that performs manufacturing activities. A CSMD resource may be processed on a particular layout for one manufacturing configuration for a certain amount of time, and then used in a different layout for another manufacturing configuration.</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&lt;CMSDDocument&gt;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&lt;DataSection&gt;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&lt;Identifier&gt;SMCO:LINE1_PS_CAST1_ELV1&lt;/Identifier&gt;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&lt;Name&gt;LINE1_PS_CAST1_ELV1&lt;/Name&gt;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&lt;ResourceType&gt;elevator:&lt;/ResourceType&gt;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&lt;Description&gt;Elevator1&lt;/Description&gt;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Default="00F56E8F" w:rsidP="00F56E8F">
      <w:pPr>
        <w:spacing w:after="0" w:line="240" w:lineRule="auto"/>
        <w:rPr>
          <w:rFonts w:eastAsia="Times New Roman" w:cs="Times New Roman"/>
          <w:sz w:val="24"/>
          <w:szCs w:val="24"/>
        </w:rPr>
      </w:pPr>
    </w:p>
    <w:p w:rsidR="00F56E8F" w:rsidRPr="00E52225" w:rsidRDefault="00F56E8F" w:rsidP="00F56E8F">
      <w:pPr>
        <w:rPr>
          <w:rFonts w:asciiTheme="minorHAnsi" w:hAnsiTheme="minorHAnsi"/>
        </w:rPr>
      </w:pPr>
      <w:r w:rsidRPr="00E52225">
        <w:rPr>
          <w:rFonts w:asciiTheme="minorHAnsi" w:hAnsiTheme="minorHAnsi"/>
        </w:rPr>
        <w:t xml:space="preserve">Although a CMSD job has the ability to reprogram the sequence of operations of the manufacturing equipment, this reconfigurability requires a different CMSD job strategy and a more dynamic layout of the resources in the manufacturing operation. Before delving into CMSD optimization of resource allocation, we will assume that part/jobs define a static layout of resource. Each resource can then add or subtract parameters to attempt to optimize the manufacturing operation. </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&lt;CMSDDocument&gt;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&lt;DataSection&gt;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&lt;Identifier&gt;SMCO:LINE1_PS_CAST1_ELV1&lt;/Identifier&gt;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&lt;Property&gt;&lt;Name&gt;InQueue&lt;/Name&gt;&lt;Value&gt;1&lt;/Value&gt;&lt;/Property&gt;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&lt;Property&gt;&lt;Name&gt;Mtbf&lt;/Name&gt; &lt;Value&gt;394&lt;/Value&gt;&lt;/Property&gt;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&lt;Property&gt;&lt;Name&gt;Mttr&lt;/Name&lt;Value&gt;85.8&lt;/Value&gt;&lt;/Property&gt;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&lt;Property&gt;&lt;Name&gt;Mttp&lt;/Name&gt; &lt;Value&gt;64.3&lt;/Value&gt;&lt;/Property&gt;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&lt;/Resource&gt;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&lt;/DataSection&gt;</w:t>
      </w:r>
    </w:p>
    <w:p w:rsidR="00F56E8F" w:rsidRPr="00E52225" w:rsidRDefault="00F56E8F" w:rsidP="00F56E8F">
      <w:pPr>
        <w:pStyle w:val="NoSpacing"/>
        <w:ind w:left="720"/>
        <w:rPr>
          <w:rFonts w:ascii="Courier New" w:hAnsi="Courier New" w:cs="Courier New"/>
          <w:sz w:val="16"/>
          <w:szCs w:val="16"/>
        </w:rPr>
      </w:pPr>
      <w:r w:rsidRPr="00E52225">
        <w:rPr>
          <w:rFonts w:ascii="Courier New" w:hAnsi="Courier New" w:cs="Courier New"/>
          <w:sz w:val="16"/>
          <w:szCs w:val="16"/>
        </w:rPr>
        <w:t>&lt;/CMSDDocument&gt;</w:t>
      </w:r>
    </w:p>
    <w:p w:rsidR="00544E69" w:rsidRPr="00544E69" w:rsidRDefault="00F56E8F" w:rsidP="00DF0EAD">
      <w:pPr>
        <w:rPr>
          <w:rFonts w:asciiTheme="minorHAnsi" w:hAnsiTheme="minorHAnsi"/>
        </w:rPr>
      </w:pPr>
      <w:r w:rsidRPr="00364216">
        <w:rPr>
          <w:rFonts w:asciiTheme="minorHAnsi" w:hAnsiTheme="minorHAnsi"/>
        </w:rPr>
        <w:t>The development of a DES model is a large undertaking but with the incremental CMSD approach</w:t>
      </w:r>
      <w:r w:rsidR="00DF0EAD">
        <w:rPr>
          <w:rFonts w:asciiTheme="minorHAnsi" w:hAnsiTheme="minorHAnsi"/>
        </w:rPr>
        <w:t>,</w:t>
      </w:r>
      <w:r w:rsidRPr="00364216">
        <w:rPr>
          <w:rFonts w:asciiTheme="minorHAnsi" w:hAnsiTheme="minorHAnsi"/>
        </w:rPr>
        <w:t xml:space="preserve"> deployment can be handled in phases so that one can incorporate increasingly detailed parameterization. At first, DES manufacturing operation can start with the basic manufacturing operations to build parts, process plans, processes, and resource. Next, a CMSD file (possibly generate from live data sources) can add key performance indicators (KPI) such as, cycle time, breakdown, and buffer sizes. Later we will discuss an approach to add optimization criteria as part of the CMSD framework.</w:t>
      </w:r>
    </w:p>
    <w:p w:rsidR="001579C4" w:rsidRDefault="0063411A" w:rsidP="001579C4">
      <w:r>
        <w:fldChar w:fldCharType="begin"/>
      </w:r>
      <w:r>
        <w:instrText xml:space="preserve"> REF _Ref362545630 \h </w:instrText>
      </w:r>
      <w:r>
        <w:fldChar w:fldCharType="separate"/>
      </w:r>
      <w:r>
        <w:t xml:space="preserve">Figure </w:t>
      </w:r>
      <w:r>
        <w:rPr>
          <w:noProof/>
        </w:rPr>
        <w:t>7</w:t>
      </w:r>
      <w:r>
        <w:fldChar w:fldCharType="end"/>
      </w:r>
      <w:r>
        <w:t xml:space="preserve"> shows a simulation snapshot of the  casting facility. The assumptions include that the robots have sufficient automated carts with casting tops for the cover delivery, </w:t>
      </w:r>
    </w:p>
    <w:p w:rsidR="00C00A8E" w:rsidRDefault="00C00A8E" w:rsidP="001579C4"/>
    <w:p w:rsidR="00DF0EAD" w:rsidRDefault="001579C4" w:rsidP="00DF0EAD">
      <w:pPr>
        <w:keepNext/>
        <w:jc w:val="center"/>
      </w:pPr>
      <w:r>
        <w:rPr>
          <w:noProof/>
        </w:rPr>
        <w:drawing>
          <wp:inline distT="0" distB="0" distL="0" distR="0" wp14:anchorId="38D9AE1E" wp14:editId="11F98D51">
            <wp:extent cx="5943600" cy="44577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579C4" w:rsidRDefault="00DF0EAD" w:rsidP="00DF0EAD">
      <w:pPr>
        <w:pStyle w:val="Caption"/>
      </w:pPr>
      <w:bookmarkStart w:id="20" w:name="_Ref362545630"/>
      <w:r>
        <w:t xml:space="preserve">Figure </w:t>
      </w:r>
      <w:r>
        <w:fldChar w:fldCharType="begin"/>
      </w:r>
      <w:r>
        <w:instrText xml:space="preserve"> SEQ Figure \* ARABIC </w:instrText>
      </w:r>
      <w:r>
        <w:fldChar w:fldCharType="separate"/>
      </w:r>
      <w:r w:rsidR="00B97F93">
        <w:rPr>
          <w:noProof/>
        </w:rPr>
        <w:t>7</w:t>
      </w:r>
      <w:r>
        <w:fldChar w:fldCharType="end"/>
      </w:r>
      <w:bookmarkEnd w:id="20"/>
      <w:r>
        <w:t xml:space="preserve"> Casting Simulation Snapshot based on CMSD</w:t>
      </w:r>
    </w:p>
    <w:p w:rsidR="001579C4" w:rsidRDefault="003C3D47" w:rsidP="001579C4">
      <w:pPr>
        <w:rPr>
          <w:noProof/>
        </w:rPr>
      </w:pPr>
      <w:r w:rsidRPr="003C3D47">
        <w:rPr>
          <w:noProof/>
        </w:rPr>
        <w:t>Energy  Benchmarks</w:t>
      </w:r>
      <w:r>
        <w:rPr>
          <w:noProof/>
        </w:rPr>
        <w:t xml:space="preserve"> were done as costs which is outlined in </w:t>
      </w:r>
      <w:r>
        <w:rPr>
          <w:noProof/>
        </w:rPr>
        <w:fldChar w:fldCharType="begin"/>
      </w:r>
      <w:r>
        <w:rPr>
          <w:noProof/>
        </w:rPr>
        <w:instrText xml:space="preserve"> REF _Ref362545833 \h </w:instrText>
      </w:r>
      <w:r>
        <w:rPr>
          <w:noProof/>
        </w:rPr>
      </w:r>
      <w:r>
        <w:rPr>
          <w:noProof/>
        </w:rPr>
        <w:fldChar w:fldCharType="separate"/>
      </w:r>
      <w:r w:rsidRPr="00B050D2">
        <w:rPr>
          <w:rFonts w:asciiTheme="minorHAnsi" w:hAnsiTheme="minorHAnsi"/>
        </w:rPr>
        <w:t>Appendix I</w:t>
      </w:r>
      <w:r>
        <w:rPr>
          <w:rFonts w:asciiTheme="minorHAnsi" w:hAnsiTheme="minorHAnsi"/>
        </w:rPr>
        <w:t>II Miscellaneous</w:t>
      </w:r>
      <w:r>
        <w:rPr>
          <w:noProof/>
        </w:rPr>
        <w:fldChar w:fldCharType="end"/>
      </w:r>
      <w:r>
        <w:rPr>
          <w:noProof/>
        </w:rPr>
        <w:t xml:space="preserve">. After each resource in the production line is finished, the utility costs are then computed.  Although these utility costs may not be correct, they use actual costs associated with each resource and are described in the CMSD for each resource to represent the cost of these utilities. These costs may be wrong since they are currently group all states (busy, faulted, etc.) into one group (active and with an associated cost of $0.05 per kilowatt hour) when calculating the utility </w:t>
      </w:r>
      <w:r w:rsidR="00652925">
        <w:rPr>
          <w:noProof/>
        </w:rPr>
        <w:t>cost</w:t>
      </w:r>
      <w:r>
        <w:rPr>
          <w:noProof/>
        </w:rPr>
        <w:t xml:space="preserve">. </w:t>
      </w:r>
    </w:p>
    <w:p w:rsidR="001579C4" w:rsidRDefault="001579C4" w:rsidP="001579C4">
      <w:pPr>
        <w:rPr>
          <w:noProof/>
        </w:rPr>
      </w:pPr>
    </w:p>
    <w:p w:rsidR="003C3D47" w:rsidRDefault="001579C4" w:rsidP="003C3D47">
      <w:pPr>
        <w:keepNext/>
      </w:pPr>
      <w:r>
        <w:rPr>
          <w:noProof/>
        </w:rPr>
        <w:lastRenderedPageBreak/>
        <w:drawing>
          <wp:inline distT="0" distB="0" distL="0" distR="0" wp14:anchorId="1B129A66" wp14:editId="33B9EA09">
            <wp:extent cx="5943600" cy="284900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943600" cy="2849009"/>
                    </a:xfrm>
                    <a:prstGeom prst="rect">
                      <a:avLst/>
                    </a:prstGeom>
                    <a:noFill/>
                    <a:ln w="9525">
                      <a:noFill/>
                      <a:miter lim="800000"/>
                      <a:headEnd/>
                      <a:tailEnd/>
                    </a:ln>
                  </pic:spPr>
                </pic:pic>
              </a:graphicData>
            </a:graphic>
          </wp:inline>
        </w:drawing>
      </w:r>
    </w:p>
    <w:p w:rsidR="001579C4" w:rsidRDefault="003C3D47" w:rsidP="003C3D47">
      <w:pPr>
        <w:pStyle w:val="Caption"/>
        <w:rPr>
          <w:noProof/>
        </w:rPr>
      </w:pPr>
      <w:r>
        <w:t xml:space="preserve">Figure </w:t>
      </w:r>
      <w:r>
        <w:fldChar w:fldCharType="begin"/>
      </w:r>
      <w:r>
        <w:instrText xml:space="preserve"> SEQ Figure \* ARABIC </w:instrText>
      </w:r>
      <w:r>
        <w:fldChar w:fldCharType="separate"/>
      </w:r>
      <w:r w:rsidR="00B97F93">
        <w:rPr>
          <w:noProof/>
        </w:rPr>
        <w:t>8</w:t>
      </w:r>
      <w:r>
        <w:fldChar w:fldCharType="end"/>
      </w:r>
      <w:r>
        <w:t xml:space="preserve"> Utility Costs snapshot</w:t>
      </w:r>
    </w:p>
    <w:p w:rsidR="001579C4" w:rsidRDefault="00255E00" w:rsidP="001579C4">
      <w:pPr>
        <w:rPr>
          <w:noProof/>
        </w:rPr>
      </w:pPr>
      <w:r>
        <w:rPr>
          <w:noProof/>
        </w:rPr>
        <w:t xml:space="preserve">Below </w:t>
      </w:r>
      <w:r w:rsidR="00845186">
        <w:rPr>
          <w:noProof/>
        </w:rPr>
        <w:t xml:space="preserve">provides </w:t>
      </w:r>
      <w:r>
        <w:rPr>
          <w:noProof/>
        </w:rPr>
        <w:t>a more detailed look at each utilitity used in calculating the associated cost.</w:t>
      </w:r>
      <w:r w:rsidR="00B97F93">
        <w:rPr>
          <w:noProof/>
        </w:rPr>
        <w:t xml:space="preserve"> In </w:t>
      </w:r>
      <w:r w:rsidR="00B97F93">
        <w:rPr>
          <w:noProof/>
        </w:rPr>
        <w:fldChar w:fldCharType="begin"/>
      </w:r>
      <w:r w:rsidR="00B97F93">
        <w:rPr>
          <w:noProof/>
        </w:rPr>
        <w:instrText xml:space="preserve"> REF _Ref362546311 \h </w:instrText>
      </w:r>
      <w:r w:rsidR="00B97F93">
        <w:rPr>
          <w:noProof/>
        </w:rPr>
      </w:r>
      <w:r w:rsidR="00B97F93">
        <w:rPr>
          <w:noProof/>
        </w:rPr>
        <w:fldChar w:fldCharType="separate"/>
      </w:r>
      <w:r w:rsidR="00B97F93">
        <w:t xml:space="preserve">Figure </w:t>
      </w:r>
      <w:r w:rsidR="00B97F93">
        <w:rPr>
          <w:noProof/>
        </w:rPr>
        <w:t>9</w:t>
      </w:r>
      <w:r w:rsidR="00B97F93">
        <w:rPr>
          <w:noProof/>
        </w:rPr>
        <w:fldChar w:fldCharType="end"/>
      </w:r>
      <w:r w:rsidR="00B97F93">
        <w:rPr>
          <w:noProof/>
        </w:rPr>
        <w:t xml:space="preserve"> one sees a detailed look at the utility activity, but only based on the</w:t>
      </w:r>
      <w:bookmarkStart w:id="21" w:name="_GoBack"/>
      <w:bookmarkEnd w:id="21"/>
      <w:r w:rsidR="00B97F93">
        <w:rPr>
          <w:noProof/>
        </w:rPr>
        <w:t xml:space="preserve"> “any” state.</w:t>
      </w:r>
    </w:p>
    <w:p w:rsidR="00B97F93" w:rsidRDefault="001579C4" w:rsidP="00B97F93">
      <w:pPr>
        <w:keepNext/>
        <w:jc w:val="center"/>
      </w:pPr>
      <w:r>
        <w:rPr>
          <w:noProof/>
        </w:rPr>
        <w:drawing>
          <wp:inline distT="0" distB="0" distL="0" distR="0" wp14:anchorId="1FFE4F9C" wp14:editId="7A40E7D0">
            <wp:extent cx="4451350" cy="3343972"/>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srcRect l="3846" r="21261"/>
                    <a:stretch/>
                  </pic:blipFill>
                  <pic:spPr bwMode="auto">
                    <a:xfrm>
                      <a:off x="0" y="0"/>
                      <a:ext cx="4451350" cy="3343972"/>
                    </a:xfrm>
                    <a:prstGeom prst="rect">
                      <a:avLst/>
                    </a:prstGeom>
                    <a:noFill/>
                    <a:ln>
                      <a:noFill/>
                    </a:ln>
                    <a:extLst>
                      <a:ext uri="{53640926-AAD7-44D8-BBD7-CCE9431645EC}">
                        <a14:shadowObscured xmlns:a14="http://schemas.microsoft.com/office/drawing/2010/main"/>
                      </a:ext>
                    </a:extLst>
                  </pic:spPr>
                </pic:pic>
              </a:graphicData>
            </a:graphic>
          </wp:inline>
        </w:drawing>
      </w:r>
    </w:p>
    <w:p w:rsidR="001579C4" w:rsidRPr="00444506" w:rsidRDefault="00B97F93" w:rsidP="00B97F93">
      <w:pPr>
        <w:pStyle w:val="Caption"/>
      </w:pPr>
      <w:bookmarkStart w:id="22" w:name="_Ref362546311"/>
      <w:r>
        <w:t xml:space="preserve">Figure </w:t>
      </w:r>
      <w:r>
        <w:fldChar w:fldCharType="begin"/>
      </w:r>
      <w:r>
        <w:instrText xml:space="preserve"> SEQ Figure \* ARABIC </w:instrText>
      </w:r>
      <w:r>
        <w:fldChar w:fldCharType="separate"/>
      </w:r>
      <w:r>
        <w:rPr>
          <w:noProof/>
        </w:rPr>
        <w:t>9</w:t>
      </w:r>
      <w:r>
        <w:fldChar w:fldCharType="end"/>
      </w:r>
      <w:bookmarkEnd w:id="22"/>
      <w:r>
        <w:t xml:space="preserve"> Detailed look at utility costs</w:t>
      </w:r>
    </w:p>
    <w:p w:rsidR="00B30BC0" w:rsidRPr="00B050D2" w:rsidRDefault="003D2C25" w:rsidP="003D2C25">
      <w:pPr>
        <w:pStyle w:val="Heading1"/>
        <w:rPr>
          <w:rFonts w:asciiTheme="minorHAnsi" w:hAnsiTheme="minorHAnsi"/>
        </w:rPr>
      </w:pPr>
      <w:bookmarkStart w:id="23" w:name="_Toc362454881"/>
      <w:r w:rsidRPr="00B050D2">
        <w:rPr>
          <w:rFonts w:asciiTheme="minorHAnsi" w:hAnsiTheme="minorHAnsi"/>
        </w:rPr>
        <w:t>References</w:t>
      </w:r>
      <w:bookmarkEnd w:id="23"/>
    </w:p>
    <w:p w:rsidR="003D2C25" w:rsidRPr="00B050D2" w:rsidRDefault="003D2C25" w:rsidP="00641C7B">
      <w:pPr>
        <w:pStyle w:val="Reference"/>
        <w:numPr>
          <w:ilvl w:val="0"/>
          <w:numId w:val="0"/>
        </w:numPr>
        <w:ind w:left="720" w:hanging="720"/>
        <w:rPr>
          <w:rFonts w:asciiTheme="minorHAnsi" w:hAnsiTheme="minorHAnsi"/>
        </w:rPr>
      </w:pPr>
    </w:p>
    <w:p w:rsidR="00641C7B" w:rsidRPr="00B050D2" w:rsidRDefault="00641C7B" w:rsidP="004C00B2">
      <w:pPr>
        <w:pStyle w:val="Reference"/>
        <w:numPr>
          <w:ilvl w:val="0"/>
          <w:numId w:val="0"/>
        </w:numPr>
        <w:rPr>
          <w:rFonts w:asciiTheme="minorHAnsi" w:hAnsiTheme="minorHAnsi"/>
        </w:rPr>
      </w:pPr>
    </w:p>
    <w:p w:rsidR="00641C7B" w:rsidRPr="00B050D2" w:rsidRDefault="00641C7B" w:rsidP="00641C7B">
      <w:pPr>
        <w:pStyle w:val="Heading1"/>
        <w:numPr>
          <w:ilvl w:val="0"/>
          <w:numId w:val="0"/>
        </w:numPr>
        <w:rPr>
          <w:rFonts w:asciiTheme="minorHAnsi" w:hAnsiTheme="minorHAnsi"/>
        </w:rPr>
      </w:pPr>
      <w:bookmarkStart w:id="24" w:name="_Toc362454882"/>
      <w:r w:rsidRPr="00B050D2">
        <w:rPr>
          <w:rFonts w:asciiTheme="minorHAnsi" w:hAnsiTheme="minorHAnsi"/>
        </w:rPr>
        <w:t>Appendix I</w:t>
      </w:r>
      <w:bookmarkEnd w:id="24"/>
      <w:r w:rsidR="0050405F">
        <w:rPr>
          <w:rFonts w:asciiTheme="minorHAnsi" w:hAnsiTheme="minorHAnsi"/>
        </w:rPr>
        <w:t xml:space="preserve"> Definitions</w:t>
      </w:r>
    </w:p>
    <w:tbl>
      <w:tblPr>
        <w:tblStyle w:val="LightList-Accent11"/>
        <w:tblW w:w="0" w:type="auto"/>
        <w:tblLook w:val="04A0" w:firstRow="1" w:lastRow="0" w:firstColumn="1" w:lastColumn="0" w:noHBand="0" w:noVBand="1"/>
      </w:tblPr>
      <w:tblGrid>
        <w:gridCol w:w="1728"/>
        <w:gridCol w:w="7848"/>
      </w:tblGrid>
      <w:tr w:rsidR="004D796D" w:rsidRPr="001F76C5" w:rsidTr="00E626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ED584C" w:rsidP="00E62640">
            <w:pPr>
              <w:pStyle w:val="Default"/>
              <w:rPr>
                <w:sz w:val="20"/>
                <w:szCs w:val="20"/>
              </w:rPr>
            </w:pPr>
            <w:r>
              <w:rPr>
                <w:sz w:val="20"/>
                <w:szCs w:val="20"/>
              </w:rPr>
              <w:t>Term</w:t>
            </w:r>
          </w:p>
        </w:tc>
        <w:tc>
          <w:tcPr>
            <w:tcW w:w="7848" w:type="dxa"/>
          </w:tcPr>
          <w:p w:rsidR="004D796D" w:rsidRPr="001F76C5" w:rsidRDefault="004D796D" w:rsidP="00E62640">
            <w:pPr>
              <w:pStyle w:val="Defaul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lastRenderedPageBreak/>
              <w:t xml:space="preserve">Bill of materials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description of the hierarchical relationships between a part and its subcomponents.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Calendar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long term focused collection of shift and holiday information that, taken together, specify the time periods during which production is and is not expected to take place.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CMSD document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aggregation of information that is organized based on the CMSD specification and that is suitable for exchange or archival.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Cost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The expense incurred by an enterprise due to its performing some manufacturing activity.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Distribution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The name and parameter values that define a statistical distribution. A statistical distribution is a mathematical function where: 1) the range of possible values of the function is known, and; 2) the probability that a random input to the domain of the function will produce an output value in a subset of the range is also known.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Inventory item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part or (non-employee) resource for which information about its availability for production activities is tracked.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tabs>
                <w:tab w:val="left" w:pos="360"/>
                <w:tab w:val="left" w:pos="720"/>
                <w:tab w:val="left" w:pos="1080"/>
              </w:tabs>
              <w:jc w:val="both"/>
              <w:rPr>
                <w:sz w:val="20"/>
                <w:szCs w:val="20"/>
              </w:rPr>
            </w:pPr>
            <w:r w:rsidRPr="001F76C5">
              <w:rPr>
                <w:sz w:val="20"/>
                <w:szCs w:val="20"/>
              </w:rPr>
              <w:t xml:space="preserve">Inventory item type </w:t>
            </w:r>
          </w:p>
        </w:tc>
        <w:tc>
          <w:tcPr>
            <w:tcW w:w="7848" w:type="dxa"/>
          </w:tcPr>
          <w:p w:rsidR="004D796D" w:rsidRPr="001F76C5" w:rsidRDefault="004D796D" w:rsidP="00E62640">
            <w:pPr>
              <w:pStyle w:val="Default"/>
              <w:tabs>
                <w:tab w:val="left" w:pos="360"/>
                <w:tab w:val="left" w:pos="720"/>
                <w:tab w:val="left" w:pos="1080"/>
              </w:tabs>
              <w:jc w:val="both"/>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Information about a kind of part or kind of (non-employee) resource that can be an inventory item.</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Job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request for production-related activities to take place, originating from a person or organization internal to the manufacturing enterprise.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Layout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representation of the spatially-relevant characteristics of, and relationships between, the manufacturing resources that are a part of a manufacturing facility.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Lot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a group of parts that were manufactured together or obtained together, and that have some important characteristic.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Machine program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set of instructions that allow a computer-controlled machine tool to perform a specific manufacturing function.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maintenance processes that provide the necessary instructions for maintaining a (non-employee) manufacturing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Maintenance 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perform a corrective or preventive maintenance operation on a resource.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Metadata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format and value space that is allowable for a given property attribute.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Order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request for products or services originating from a person or organization external to the manufacturing enterprise.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Parent entity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An entity that has other entities nested within it. A parent entity defines a scope for determining the uniqueness of multiple instances of the same kind of entity that may be nested within it.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raw material or sub-component used in or produced by some stage of production, or an end product that is the final objective of production.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Part type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manufacturing activity or group of manufacturing activities that either: 1) transforms a part from a known state/condition to another known state/condition; 2) transports a part from a known location to another location; 3) verifies that a part is in a known state state/condition or location, or; 4) all of the above.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Process Plan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collection of processes that provide the necessary instructions for producing a part.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means for extending the information that can be associated with an entity by allowing name and value information for a noteworthy characteristic of the entity to be associated with that entity.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Property attribute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characteristic of an entity that was specified using property information.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piece of equipment or an employee that is performing or is to perform a manufacturing activity.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Resource class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Information about the characteristics of a specific kind of resource.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 plan containing a time-ordered collection of production activities, and/or the results obtained by carrying out such a plan. </w:t>
            </w:r>
          </w:p>
        </w:tc>
      </w:tr>
      <w:tr w:rsidR="004D796D" w:rsidRPr="001F76C5" w:rsidTr="00E62640">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w:t>
            </w:r>
          </w:p>
        </w:tc>
        <w:tc>
          <w:tcPr>
            <w:tcW w:w="7848" w:type="dxa"/>
          </w:tcPr>
          <w:p w:rsidR="004D796D" w:rsidRPr="001F76C5" w:rsidRDefault="004D796D" w:rsidP="00E62640">
            <w:pPr>
              <w:pStyle w:val="Default"/>
              <w:cnfStyle w:val="000000000000" w:firstRow="0" w:lastRow="0" w:firstColumn="0" w:lastColumn="0" w:oddVBand="0" w:evenVBand="0" w:oddHBand="0" w:evenHBand="0" w:firstRowFirstColumn="0" w:firstRowLastColumn="0" w:lastRowFirstColumn="0" w:lastRowLastColumn="0"/>
              <w:rPr>
                <w:sz w:val="20"/>
                <w:szCs w:val="20"/>
              </w:rPr>
            </w:pPr>
            <w:r w:rsidRPr="001F76C5">
              <w:rPr>
                <w:sz w:val="20"/>
                <w:szCs w:val="20"/>
              </w:rPr>
              <w:t xml:space="preserve">A time period during a day of the week when production activities are to take place and a specification of the days on which this time period is applicable. </w:t>
            </w:r>
          </w:p>
        </w:tc>
      </w:tr>
      <w:tr w:rsidR="004D796D" w:rsidRPr="001F76C5" w:rsidTr="00E626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796D" w:rsidRPr="001F76C5" w:rsidRDefault="004D796D" w:rsidP="00E62640">
            <w:pPr>
              <w:pStyle w:val="Default"/>
              <w:rPr>
                <w:sz w:val="20"/>
                <w:szCs w:val="20"/>
              </w:rPr>
            </w:pPr>
            <w:r w:rsidRPr="001F76C5">
              <w:rPr>
                <w:sz w:val="20"/>
                <w:szCs w:val="20"/>
              </w:rPr>
              <w:t xml:space="preserve">Shift schedule </w:t>
            </w:r>
          </w:p>
        </w:tc>
        <w:tc>
          <w:tcPr>
            <w:tcW w:w="7848" w:type="dxa"/>
          </w:tcPr>
          <w:p w:rsidR="004D796D" w:rsidRPr="001F76C5" w:rsidRDefault="004D796D" w:rsidP="00E62640">
            <w:pPr>
              <w:pStyle w:val="Default"/>
              <w:cnfStyle w:val="000000100000" w:firstRow="0" w:lastRow="0" w:firstColumn="0" w:lastColumn="0" w:oddVBand="0" w:evenVBand="0" w:oddHBand="1" w:evenHBand="0" w:firstRowFirstColumn="0" w:firstRowLastColumn="0" w:lastRowFirstColumn="0" w:lastRowLastColumn="0"/>
              <w:rPr>
                <w:sz w:val="20"/>
                <w:szCs w:val="20"/>
              </w:rPr>
            </w:pPr>
            <w:r w:rsidRPr="001F76C5">
              <w:rPr>
                <w:sz w:val="20"/>
                <w:szCs w:val="20"/>
              </w:rPr>
              <w:t xml:space="preserve">An intermediate term collection of shift and holiday information specifying when production is and is not expected to take place. </w:t>
            </w:r>
          </w:p>
        </w:tc>
      </w:tr>
    </w:tbl>
    <w:p w:rsidR="004D796D" w:rsidRDefault="004D796D" w:rsidP="00641C7B">
      <w:pPr>
        <w:pStyle w:val="Reference"/>
        <w:numPr>
          <w:ilvl w:val="0"/>
          <w:numId w:val="0"/>
        </w:numPr>
        <w:ind w:left="720" w:hanging="720"/>
        <w:rPr>
          <w:rFonts w:asciiTheme="minorHAnsi" w:hAnsiTheme="minorHAnsi"/>
        </w:rPr>
      </w:pPr>
    </w:p>
    <w:p w:rsidR="0053124B" w:rsidRDefault="0053124B" w:rsidP="0053124B">
      <w:pPr>
        <w:pStyle w:val="Heading1"/>
        <w:numPr>
          <w:ilvl w:val="0"/>
          <w:numId w:val="0"/>
        </w:numPr>
      </w:pPr>
      <w:bookmarkStart w:id="25" w:name="_Toc362454883"/>
      <w:r w:rsidRPr="00B050D2">
        <w:rPr>
          <w:rFonts w:asciiTheme="minorHAnsi" w:hAnsiTheme="minorHAnsi"/>
        </w:rPr>
        <w:lastRenderedPageBreak/>
        <w:t>Appendix I</w:t>
      </w:r>
      <w:r>
        <w:rPr>
          <w:rFonts w:asciiTheme="minorHAnsi" w:hAnsiTheme="minorHAnsi"/>
        </w:rPr>
        <w:t xml:space="preserve">I </w:t>
      </w:r>
      <w:r>
        <w:t>CMSD Builder</w:t>
      </w:r>
      <w:bookmarkEnd w:id="25"/>
    </w:p>
    <w:p w:rsidR="0053124B" w:rsidRPr="006A583E" w:rsidRDefault="0053124B" w:rsidP="0053124B">
      <w:pPr>
        <w:rPr>
          <w:rFonts w:asciiTheme="minorHAnsi" w:hAnsiTheme="minorHAnsi"/>
        </w:rPr>
      </w:pPr>
      <w:r w:rsidRPr="006A583E">
        <w:rPr>
          <w:rFonts w:asciiTheme="minorHAnsi" w:hAnsiTheme="minorHAnsi"/>
        </w:rPr>
        <w:t xml:space="preserve">Although CMSD can be hand coded, and was done for many </w:t>
      </w:r>
      <w:r>
        <w:rPr>
          <w:rFonts w:asciiTheme="minorHAnsi" w:hAnsiTheme="minorHAnsi"/>
        </w:rPr>
        <w:t xml:space="preserve">CMSD related projects, NIST internally developed a programming application. One alternative was to use Alta Nova XMLSpy to generate C++ CMSD code as this could contribute to other manufacturing related projects associated with CMSD. The C++ produced by XMLSpy from CMSD was straightforward with some minor problems associated with low-level non-string object definitions. </w:t>
      </w:r>
    </w:p>
    <w:p w:rsidR="0053124B" w:rsidRDefault="0053124B" w:rsidP="0053124B">
      <w:pPr>
        <w:keepNext/>
        <w:spacing w:after="0" w:line="240" w:lineRule="auto"/>
        <w:jc w:val="center"/>
      </w:pPr>
      <w:r w:rsidRPr="002848A1">
        <w:rPr>
          <w:noProof/>
          <w:szCs w:val="24"/>
        </w:rPr>
        <w:drawing>
          <wp:inline distT="0" distB="0" distL="0" distR="0" wp14:anchorId="524390A7" wp14:editId="051145DE">
            <wp:extent cx="4676775" cy="5429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76775" cy="542925"/>
                    </a:xfrm>
                    <a:prstGeom prst="rect">
                      <a:avLst/>
                    </a:prstGeom>
                    <a:noFill/>
                    <a:ln w="9525">
                      <a:noFill/>
                      <a:miter lim="800000"/>
                      <a:headEnd/>
                      <a:tailEnd/>
                    </a:ln>
                  </pic:spPr>
                </pic:pic>
              </a:graphicData>
            </a:graphic>
          </wp:inline>
        </w:drawing>
      </w:r>
    </w:p>
    <w:p w:rsidR="0053124B" w:rsidRPr="00C024DF" w:rsidRDefault="0053124B" w:rsidP="0053124B">
      <w:pPr>
        <w:pStyle w:val="Caption"/>
        <w:rPr>
          <w:rFonts w:eastAsia="Times New Roman" w:cs="Times New Roman"/>
          <w:sz w:val="24"/>
          <w:szCs w:val="24"/>
        </w:rPr>
      </w:pPr>
      <w:bookmarkStart w:id="26" w:name="_Ref360624420"/>
      <w:r>
        <w:t xml:space="preserve">Figure </w:t>
      </w:r>
      <w:r>
        <w:fldChar w:fldCharType="begin"/>
      </w:r>
      <w:r>
        <w:instrText xml:space="preserve"> SEQ Figure \* ARABIC </w:instrText>
      </w:r>
      <w:r>
        <w:fldChar w:fldCharType="separate"/>
      </w:r>
      <w:r w:rsidR="00B97F93">
        <w:rPr>
          <w:noProof/>
        </w:rPr>
        <w:t>10</w:t>
      </w:r>
      <w:r>
        <w:rPr>
          <w:noProof/>
        </w:rPr>
        <w:fldChar w:fldCharType="end"/>
      </w:r>
      <w:bookmarkEnd w:id="26"/>
      <w:r>
        <w:t xml:space="preserve"> </w:t>
      </w:r>
      <w:r w:rsidRPr="00DC5B2D">
        <w:t>CMSD</w:t>
      </w:r>
      <w:r>
        <w:t xml:space="preserve"> </w:t>
      </w:r>
      <w:r w:rsidRPr="00DC5B2D">
        <w:t>Archiving</w:t>
      </w:r>
    </w:p>
    <w:p w:rsidR="0053124B" w:rsidRPr="00C024DF" w:rsidRDefault="0053124B" w:rsidP="0053124B">
      <w:pPr>
        <w:rPr>
          <w:rFonts w:asciiTheme="minorHAnsi" w:hAnsiTheme="minorHAnsi"/>
        </w:rPr>
      </w:pPr>
      <w:r>
        <w:fldChar w:fldCharType="begin"/>
      </w:r>
      <w:r>
        <w:instrText xml:space="preserve"> REF _Ref360624420 \h  \* MERGEFORMAT </w:instrText>
      </w:r>
      <w:r>
        <w:fldChar w:fldCharType="separate"/>
      </w:r>
      <w:r w:rsidR="00555002" w:rsidRPr="00555002">
        <w:rPr>
          <w:rFonts w:asciiTheme="minorHAnsi" w:hAnsiTheme="minorHAnsi"/>
        </w:rPr>
        <w:t>Figure 7</w:t>
      </w:r>
      <w:r>
        <w:fldChar w:fldCharType="end"/>
      </w:r>
      <w:r w:rsidRPr="002848A1">
        <w:rPr>
          <w:rFonts w:asciiTheme="minorHAnsi" w:hAnsiTheme="minorHAnsi"/>
        </w:rPr>
        <w:t xml:space="preserve"> shows the sequence of operations to turn</w:t>
      </w:r>
      <w:r>
        <w:rPr>
          <w:rFonts w:asciiTheme="minorHAnsi" w:hAnsiTheme="minorHAnsi"/>
        </w:rPr>
        <w:t xml:space="preserve"> the</w:t>
      </w:r>
      <w:r w:rsidRPr="002848A1">
        <w:rPr>
          <w:rFonts w:asciiTheme="minorHAnsi" w:hAnsiTheme="minorHAnsi"/>
        </w:rPr>
        <w:t xml:space="preserve"> CMSD information model into a</w:t>
      </w:r>
      <w:r>
        <w:rPr>
          <w:rFonts w:asciiTheme="minorHAnsi" w:hAnsiTheme="minorHAnsi"/>
        </w:rPr>
        <w:t>n</w:t>
      </w:r>
      <w:r w:rsidRPr="002848A1">
        <w:rPr>
          <w:rFonts w:asciiTheme="minorHAnsi" w:hAnsiTheme="minorHAnsi"/>
        </w:rPr>
        <w:t xml:space="preserve"> archival </w:t>
      </w:r>
      <w:r>
        <w:rPr>
          <w:rFonts w:asciiTheme="minorHAnsi" w:hAnsiTheme="minorHAnsi"/>
        </w:rPr>
        <w:t>application</w:t>
      </w:r>
      <w:r w:rsidRPr="002848A1">
        <w:rPr>
          <w:rFonts w:asciiTheme="minorHAnsi" w:hAnsiTheme="minorHAnsi"/>
        </w:rPr>
        <w:t>. First, althoug</w:t>
      </w:r>
      <w:r>
        <w:rPr>
          <w:rFonts w:asciiTheme="minorHAnsi" w:hAnsiTheme="minorHAnsi"/>
        </w:rPr>
        <w:t>h designed in UML, CMSD has a C</w:t>
      </w:r>
      <w:r w:rsidRPr="002848A1">
        <w:rPr>
          <w:rFonts w:asciiTheme="minorHAnsi" w:hAnsiTheme="minorHAnsi"/>
        </w:rPr>
        <w:t># or .Net Framework mapping</w:t>
      </w:r>
      <w:r>
        <w:rPr>
          <w:rFonts w:asciiTheme="minorHAnsi" w:hAnsiTheme="minorHAnsi"/>
        </w:rPr>
        <w:t xml:space="preserve"> built separately at NIST</w:t>
      </w:r>
      <w:r w:rsidRPr="002848A1">
        <w:rPr>
          <w:rFonts w:asciiTheme="minorHAnsi" w:hAnsiTheme="minorHAnsi"/>
        </w:rPr>
        <w:t xml:space="preserve"> in which to read</w:t>
      </w:r>
      <w:r>
        <w:rPr>
          <w:rFonts w:asciiTheme="minorHAnsi" w:hAnsiTheme="minorHAnsi"/>
        </w:rPr>
        <w:t xml:space="preserve"> and parse</w:t>
      </w:r>
      <w:r w:rsidRPr="002848A1">
        <w:rPr>
          <w:rFonts w:asciiTheme="minorHAnsi" w:hAnsiTheme="minorHAnsi"/>
        </w:rPr>
        <w:t xml:space="preserve"> CMSD files. Using </w:t>
      </w:r>
      <w:r>
        <w:rPr>
          <w:rFonts w:asciiTheme="minorHAnsi" w:hAnsiTheme="minorHAnsi"/>
        </w:rPr>
        <w:t xml:space="preserve">this .Net EXE and </w:t>
      </w:r>
      <w:r w:rsidRPr="002848A1">
        <w:rPr>
          <w:rFonts w:asciiTheme="minorHAnsi" w:hAnsiTheme="minorHAnsi"/>
        </w:rPr>
        <w:t xml:space="preserve">the xsd.exe software tool </w:t>
      </w:r>
      <w:r>
        <w:rPr>
          <w:rFonts w:asciiTheme="minorHAnsi" w:hAnsiTheme="minorHAnsi"/>
        </w:rPr>
        <w:t>provided freely by</w:t>
      </w:r>
      <w:r w:rsidRPr="002848A1">
        <w:rPr>
          <w:rFonts w:asciiTheme="minorHAnsi" w:hAnsiTheme="minorHAnsi"/>
        </w:rPr>
        <w:t xml:space="preserve"> Microsoft</w:t>
      </w:r>
      <w:r>
        <w:rPr>
          <w:rFonts w:asciiTheme="minorHAnsi" w:hAnsiTheme="minorHAnsi"/>
        </w:rPr>
        <w:t>, an XSD was</w:t>
      </w:r>
      <w:r w:rsidRPr="002848A1">
        <w:rPr>
          <w:rFonts w:asciiTheme="minorHAnsi" w:hAnsiTheme="minorHAnsi"/>
        </w:rPr>
        <w:t xml:space="preserve"> generate</w:t>
      </w:r>
      <w:r>
        <w:rPr>
          <w:rFonts w:asciiTheme="minorHAnsi" w:hAnsiTheme="minorHAnsi"/>
        </w:rPr>
        <w:t>d</w:t>
      </w:r>
      <w:r w:rsidRPr="002848A1">
        <w:rPr>
          <w:rFonts w:asciiTheme="minorHAnsi" w:hAnsiTheme="minorHAnsi"/>
        </w:rPr>
        <w:t xml:space="preserve">. This XSD gave a </w:t>
      </w:r>
      <w:r>
        <w:rPr>
          <w:rFonts w:asciiTheme="minorHAnsi" w:hAnsiTheme="minorHAnsi"/>
        </w:rPr>
        <w:t xml:space="preserve">(traditional) XML </w:t>
      </w:r>
      <w:r w:rsidRPr="002848A1">
        <w:rPr>
          <w:rFonts w:asciiTheme="minorHAnsi" w:hAnsiTheme="minorHAnsi"/>
        </w:rPr>
        <w:t xml:space="preserve">schema for the CMSD information model (although CMSD had Schematron and other representations, no </w:t>
      </w:r>
      <w:r>
        <w:rPr>
          <w:rFonts w:asciiTheme="minorHAnsi" w:hAnsiTheme="minorHAnsi"/>
        </w:rPr>
        <w:t xml:space="preserve">pure </w:t>
      </w:r>
      <w:r w:rsidRPr="002848A1">
        <w:rPr>
          <w:rFonts w:asciiTheme="minorHAnsi" w:hAnsiTheme="minorHAnsi"/>
        </w:rPr>
        <w:t xml:space="preserve">XSD </w:t>
      </w:r>
      <w:r>
        <w:rPr>
          <w:rFonts w:asciiTheme="minorHAnsi" w:hAnsiTheme="minorHAnsi"/>
        </w:rPr>
        <w:t xml:space="preserve">defined in XML </w:t>
      </w:r>
      <w:r w:rsidRPr="002848A1">
        <w:rPr>
          <w:rFonts w:asciiTheme="minorHAnsi" w:hAnsiTheme="minorHAnsi"/>
        </w:rPr>
        <w:t xml:space="preserve">was available.) Next, the tool </w:t>
      </w:r>
      <w:r>
        <w:rPr>
          <w:rFonts w:asciiTheme="minorHAnsi" w:hAnsiTheme="minorHAnsi"/>
        </w:rPr>
        <w:t xml:space="preserve">from Altanova - </w:t>
      </w:r>
      <w:r w:rsidRPr="002848A1">
        <w:rPr>
          <w:rFonts w:asciiTheme="minorHAnsi" w:hAnsiTheme="minorHAnsi"/>
        </w:rPr>
        <w:t xml:space="preserve">XMLSpy </w:t>
      </w:r>
      <w:r>
        <w:rPr>
          <w:rFonts w:asciiTheme="minorHAnsi" w:hAnsiTheme="minorHAnsi"/>
        </w:rPr>
        <w:t xml:space="preserve">- </w:t>
      </w:r>
      <w:r w:rsidRPr="002848A1">
        <w:rPr>
          <w:rFonts w:asciiTheme="minorHAnsi" w:hAnsiTheme="minorHAnsi"/>
        </w:rPr>
        <w:t xml:space="preserve">was used to load XSD documents, validate the XSD files, and then generate C++ </w:t>
      </w:r>
      <w:r w:rsidR="00853150" w:rsidRPr="002848A1">
        <w:rPr>
          <w:rFonts w:asciiTheme="minorHAnsi" w:hAnsiTheme="minorHAnsi"/>
        </w:rPr>
        <w:t xml:space="preserve">archival </w:t>
      </w:r>
      <w:r w:rsidR="00853150">
        <w:rPr>
          <w:rFonts w:asciiTheme="minorHAnsi" w:hAnsiTheme="minorHAnsi"/>
        </w:rPr>
        <w:t>code</w:t>
      </w:r>
      <w:r>
        <w:rPr>
          <w:rFonts w:asciiTheme="minorHAnsi" w:hAnsiTheme="minorHAnsi"/>
        </w:rPr>
        <w:t xml:space="preserve"> </w:t>
      </w:r>
      <w:r w:rsidRPr="002848A1">
        <w:rPr>
          <w:rFonts w:asciiTheme="minorHAnsi" w:hAnsiTheme="minorHAnsi"/>
        </w:rPr>
        <w:t>(read and writing from files) code based on a XML parser. For the XMLSpy approach, we generated code for XML reading and validation using Microsoft MSXML technology</w:t>
      </w:r>
      <w:r>
        <w:rPr>
          <w:rFonts w:asciiTheme="minorHAnsi" w:hAnsiTheme="minorHAnsi"/>
        </w:rPr>
        <w:t>, although Xerces a freeware XML toolkit for Linux or Windows was available, and has been used by NIST</w:t>
      </w:r>
      <w:r w:rsidRPr="002848A1">
        <w:rPr>
          <w:rFonts w:asciiTheme="minorHAnsi" w:hAnsiTheme="minorHAnsi"/>
        </w:rPr>
        <w:t xml:space="preserve">. </w:t>
      </w:r>
    </w:p>
    <w:p w:rsidR="0053124B" w:rsidRDefault="0053124B" w:rsidP="0053124B">
      <w:pPr>
        <w:rPr>
          <w:rFonts w:asciiTheme="minorHAnsi" w:hAnsiTheme="minorHAnsi"/>
        </w:rPr>
      </w:pPr>
      <w:r>
        <w:rPr>
          <w:rFonts w:asciiTheme="minorHAnsi" w:hAnsiTheme="minorHAnsi"/>
        </w:rPr>
        <w:t>The initial tool was built</w:t>
      </w:r>
      <w:r w:rsidR="0006018C">
        <w:rPr>
          <w:rFonts w:asciiTheme="minorHAnsi" w:hAnsiTheme="minorHAnsi"/>
        </w:rPr>
        <w:t xml:space="preserve"> that</w:t>
      </w:r>
      <w:r>
        <w:rPr>
          <w:rFonts w:asciiTheme="minorHAnsi" w:hAnsiTheme="minorHAnsi"/>
        </w:rPr>
        <w:t xml:space="preserve"> incorporated C++ reflection (which was built ground up and not native to C++). Using the C++ archiver, the C++ reflection and a WTL list control, a C++ CMSD builder was built. The XMLSpy archival code easily read and wrote CMSD as it was tested on all the test files by the CMSD standards group.  The XMLSpy code to parse a CMSD XML file is given by:</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ParseCMSD(std::string 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 doc = CMSD::CCMSD::LoadFromFile(filename);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 xml:space="preserve">doc.SaveToFile((::ExeDirectory() + </w:t>
      </w:r>
      <w:r w:rsidRPr="005D3190">
        <w:rPr>
          <w:rFonts w:ascii="Courier New" w:hAnsi="Courier New" w:cs="Courier New"/>
          <w:noProof/>
          <w:color w:val="A31515"/>
          <w:sz w:val="18"/>
          <w:szCs w:val="18"/>
        </w:rPr>
        <w:t>"Test1.xml"</w:t>
      </w:r>
      <w:r w:rsidRPr="005D3190">
        <w:rPr>
          <w:rFonts w:ascii="Courier New" w:hAnsi="Courier New" w:cs="Courier New"/>
          <w:noProof/>
          <w:sz w:val="18"/>
          <w:szCs w:val="18"/>
        </w:rPr>
        <w:t xml:space="preserve">).c_str(), </w:t>
      </w:r>
      <w:r w:rsidRPr="005D3190">
        <w:rPr>
          <w:rFonts w:ascii="Courier New" w:hAnsi="Courier New" w:cs="Courier New"/>
          <w:noProof/>
          <w:color w:val="0000FF"/>
          <w:sz w:val="18"/>
          <w:szCs w:val="18"/>
        </w:rPr>
        <w:t>true</w:t>
      </w:r>
      <w:r w:rsidRPr="005D3190">
        <w:rPr>
          <w:rFonts w:ascii="Courier New" w:hAnsi="Courier New" w:cs="Courier New"/>
          <w:noProof/>
          <w:sz w:val="18"/>
          <w:szCs w:val="18"/>
        </w:rPr>
        <w: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CMSD::CwhiteSpaceType root = doc.whiteSpace.first();</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CMSD::CCMSDDocument cmsddocument = doc.CMSDDocument[0];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w:t>
      </w:r>
      <w:r w:rsidRPr="005D3190">
        <w:rPr>
          <w:rFonts w:ascii="Courier New" w:hAnsi="Courier New" w:cs="Courier New"/>
          <w:noProof/>
          <w:sz w:val="18"/>
          <w:szCs w:val="18"/>
        </w:rPr>
        <w:t>CMSD::CDataSectionType2  data  = cmsddocument.DataSection[0];</w:t>
      </w:r>
    </w:p>
    <w:p w:rsidR="0053124B" w:rsidRDefault="0053124B" w:rsidP="0053124B">
      <w:pPr>
        <w:autoSpaceDE w:val="0"/>
        <w:autoSpaceDN w:val="0"/>
        <w:adjustRightInd w:val="0"/>
        <w:spacing w:after="0" w:line="240" w:lineRule="auto"/>
        <w:rPr>
          <w:rFonts w:ascii="Courier New" w:hAnsi="Courier New" w:cs="Courier New"/>
          <w:noProof/>
          <w:sz w:val="18"/>
          <w:szCs w:val="18"/>
        </w:rPr>
      </w:pPr>
      <w:r w:rsidRPr="007A188D">
        <w:rPr>
          <w:rFonts w:asciiTheme="minorHAnsi" w:hAnsiTheme="minorHAnsi"/>
        </w:rPr>
        <w:t xml:space="preserve">The application </w:t>
      </w:r>
      <w:r>
        <w:rPr>
          <w:rFonts w:asciiTheme="minorHAnsi" w:hAnsiTheme="minorHAnsi"/>
        </w:rPr>
        <w:t xml:space="preserve">was </w:t>
      </w:r>
      <w:r w:rsidRPr="007A188D">
        <w:rPr>
          <w:rFonts w:asciiTheme="minorHAnsi" w:hAnsiTheme="minorHAnsi"/>
        </w:rPr>
        <w:t xml:space="preserve">embedded in a </w:t>
      </w:r>
      <w:r w:rsidRPr="009F7EFC">
        <w:rPr>
          <w:rFonts w:ascii="Courier New" w:hAnsi="Courier New" w:cs="Courier New"/>
          <w:noProof/>
          <w:sz w:val="18"/>
          <w:szCs w:val="18"/>
        </w:rPr>
        <w:t>CCMSDIntegrator</w:t>
      </w:r>
      <w:r w:rsidRPr="007A188D">
        <w:rPr>
          <w:rFonts w:asciiTheme="minorHAnsi" w:hAnsiTheme="minorHAnsi"/>
        </w:rPr>
        <w:t xml:space="preserve"> class that relied on the XMLSpy</w:t>
      </w:r>
      <w:r>
        <w:rPr>
          <w:rFonts w:asciiTheme="minorHAnsi" w:hAnsiTheme="minorHAnsi"/>
        </w:rPr>
        <w:t xml:space="preserve"> </w:t>
      </w:r>
      <w:r w:rsidRPr="007A188D">
        <w:rPr>
          <w:rFonts w:asciiTheme="minorHAnsi" w:hAnsiTheme="minorHAnsi"/>
        </w:rPr>
        <w:t>c</w:t>
      </w:r>
      <w:r>
        <w:rPr>
          <w:rFonts w:asciiTheme="minorHAnsi" w:hAnsiTheme="minorHAnsi"/>
        </w:rPr>
        <w:t>ode and the C++ code reflection. This code could read and</w:t>
      </w:r>
      <w:r w:rsidRPr="007A188D">
        <w:rPr>
          <w:rFonts w:asciiTheme="minorHAnsi" w:hAnsiTheme="minorHAnsi"/>
        </w:rPr>
        <w:t xml:space="preserve"> </w:t>
      </w:r>
      <w:r>
        <w:rPr>
          <w:rFonts w:asciiTheme="minorHAnsi" w:hAnsiTheme="minorHAnsi"/>
        </w:rPr>
        <w:t>parse each CMSD type relevant to this project and created a mirrored class to simplify access to the CMSD. It is not clear that a simple mirror of CMSD is valuable, although a GUI to build and validate CMSD files is valuable.</w:t>
      </w:r>
    </w:p>
    <w:p w:rsidR="0053124B" w:rsidRPr="005D3190" w:rsidRDefault="0053124B" w:rsidP="0053124B">
      <w:pPr>
        <w:autoSpaceDE w:val="0"/>
        <w:autoSpaceDN w:val="0"/>
        <w:adjustRightInd w:val="0"/>
        <w:spacing w:after="0" w:line="240" w:lineRule="auto"/>
        <w:rPr>
          <w:rFonts w:ascii="Courier New" w:hAnsi="Courier New" w:cs="Courier New"/>
          <w:noProof/>
          <w:sz w:val="18"/>
          <w:szCs w:val="18"/>
        </w:rPr>
      </w:pPr>
    </w:p>
    <w:p w:rsidR="0053124B" w:rsidRDefault="0053124B" w:rsidP="0053124B">
      <w:pPr>
        <w:rPr>
          <w:rFonts w:asciiTheme="minorHAnsi" w:hAnsiTheme="minorHAnsi"/>
        </w:rPr>
      </w:pPr>
      <w:r>
        <w:rPr>
          <w:rFonts w:asciiTheme="minorHAnsi" w:hAnsiTheme="minorHAnsi"/>
        </w:rPr>
        <w:t xml:space="preserve">The application uses the Microsoft GUI – Windows Template Library – which is a free and template based solution to building windows applications. In this case, CMSDBuilder was an SDI application in windows parlance, or </w:t>
      </w:r>
      <w:r w:rsidRPr="00FF6126">
        <w:rPr>
          <w:rFonts w:asciiTheme="minorHAnsi" w:hAnsiTheme="minorHAnsi"/>
        </w:rPr>
        <w:t xml:space="preserve">a single document interface </w:t>
      </w:r>
      <w:r>
        <w:rPr>
          <w:rFonts w:asciiTheme="minorHAnsi" w:hAnsiTheme="minorHAnsi"/>
        </w:rPr>
        <w:t>(SDI) which</w:t>
      </w:r>
      <w:r w:rsidRPr="00FF6126">
        <w:rPr>
          <w:rFonts w:asciiTheme="minorHAnsi" w:hAnsiTheme="minorHAnsi"/>
        </w:rPr>
        <w:t xml:space="preserve"> is a method of organizing graphical user interface </w:t>
      </w:r>
      <w:r>
        <w:rPr>
          <w:rFonts w:asciiTheme="minorHAnsi" w:hAnsiTheme="minorHAnsi"/>
        </w:rPr>
        <w:t xml:space="preserve"> (GUI) </w:t>
      </w:r>
      <w:r w:rsidRPr="00FF6126">
        <w:rPr>
          <w:rFonts w:asciiTheme="minorHAnsi" w:hAnsiTheme="minorHAnsi"/>
        </w:rPr>
        <w:t xml:space="preserve">applications. </w:t>
      </w:r>
      <w:r>
        <w:rPr>
          <w:rFonts w:asciiTheme="minorHAnsi" w:hAnsiTheme="minorHAnsi"/>
        </w:rPr>
        <w:t>In the SDI application, e</w:t>
      </w:r>
      <w:r w:rsidRPr="00FF6126">
        <w:rPr>
          <w:rFonts w:asciiTheme="minorHAnsi" w:hAnsiTheme="minorHAnsi"/>
        </w:rPr>
        <w:t>ach window contains its own menu or tool bar</w:t>
      </w:r>
      <w:r>
        <w:rPr>
          <w:rFonts w:asciiTheme="minorHAnsi" w:hAnsiTheme="minorHAnsi"/>
        </w:rPr>
        <w:t xml:space="preserve"> to control a single window</w:t>
      </w:r>
      <w:r w:rsidRPr="00FF6126">
        <w:rPr>
          <w:rFonts w:asciiTheme="minorHAnsi" w:hAnsiTheme="minorHAnsi"/>
        </w:rPr>
        <w:t>.</w:t>
      </w:r>
      <w:r>
        <w:rPr>
          <w:rFonts w:asciiTheme="minorHAnsi" w:hAnsiTheme="minorHAnsi"/>
        </w:rPr>
        <w:t xml:space="preserve"> Of note, </w:t>
      </w:r>
      <w:r w:rsidRPr="00FF6126">
        <w:rPr>
          <w:rFonts w:asciiTheme="minorHAnsi" w:hAnsiTheme="minorHAnsi"/>
        </w:rPr>
        <w:t xml:space="preserve">SDI applications allow only one open </w:t>
      </w:r>
      <w:r>
        <w:rPr>
          <w:rFonts w:asciiTheme="minorHAnsi" w:hAnsiTheme="minorHAnsi"/>
        </w:rPr>
        <w:t xml:space="preserve">document frame window at a time, so that only one CMSD file can be edited at a time. </w:t>
      </w:r>
    </w:p>
    <w:p w:rsidR="0053124B" w:rsidRDefault="0053124B" w:rsidP="0053124B">
      <w:pPr>
        <w:rPr>
          <w:rFonts w:asciiTheme="minorHAnsi" w:hAnsiTheme="minorHAnsi"/>
        </w:rPr>
      </w:pPr>
      <w:r>
        <w:rPr>
          <w:rFonts w:asciiTheme="minorHAnsi" w:hAnsiTheme="minorHAnsi"/>
        </w:rPr>
        <w:t xml:space="preserve">Thus, in the CMSD builder, for the initial NIST Virtual Factory demonstration,  the file has three parts, whose name (but not unique identifiers) are BodyJoint, Shim, and Bracket. The figure below shows the GUI and three parts. In the diagram, the minus sign signals the removal of a part, and the positive sign signals the addition of a unique part. </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02B1F80B" wp14:editId="00857FCA">
            <wp:extent cx="5943600" cy="3628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628073"/>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Regarding the other parameters: processplanidentifier, width, height, size units, weight, height, weightunit, properties only the processplanidentifier is critical to implementing the flow through a factory.  In the case below, Part1ProcessPlan, Part2ProcessPlan and Part3ProcessPlan are the process plans that are used to sequence the part through the shops. Below are the ProcessPlans for the different parts defined in CMSDBuilder.</w:t>
      </w:r>
    </w:p>
    <w:p w:rsidR="0053124B" w:rsidRDefault="0053124B" w:rsidP="0053124B">
      <w:pPr>
        <w:rPr>
          <w:rFonts w:asciiTheme="minorHAnsi" w:hAnsiTheme="minorHAnsi"/>
        </w:rPr>
      </w:pPr>
      <w:r>
        <w:rPr>
          <w:rFonts w:asciiTheme="minorHAnsi" w:hAnsiTheme="minorHAnsi"/>
          <w:noProof/>
        </w:rPr>
        <w:drawing>
          <wp:inline distT="0" distB="0" distL="0" distR="0" wp14:anchorId="1C8407EF" wp14:editId="103111FF">
            <wp:extent cx="5943600" cy="31720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As can be seen the ProcessPlan most importantly contains an processIds for each ProcessPlan as well as the steps (processes) through the factory that would correspond to cells in the factory. Note, that each part has different Steps. Thus, given the steps one has to look at (or define) the Processes as the appear in the factory:</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458C1085" wp14:editId="29629097">
            <wp:extent cx="5943600" cy="317208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Each process is defined, and in this case, is uniquely specified to the part being built. Of interest, and can be found in the CMSD standard, is the breaking up of a Process into operation and setup time. Each part of the Process must be defined and have units assigned to the parameters. The CMSD Builder application can take a multitude of statistics for describing the length of the operation or setup, but must be defined as a 5-tuple: X(a,b,c,d) or less depending on the statistical entity. For example, gamma only needs X (gamma) and a mean (Gamma (1.1) which corresponds to the gamma name and the gamma mean).</w:t>
      </w:r>
    </w:p>
    <w:p w:rsidR="0053124B" w:rsidRDefault="0053124B" w:rsidP="0053124B">
      <w:pPr>
        <w:rPr>
          <w:rFonts w:asciiTheme="minorHAnsi" w:hAnsiTheme="minorHAnsi"/>
        </w:rPr>
      </w:pPr>
      <w:r>
        <w:rPr>
          <w:rFonts w:asciiTheme="minorHAnsi" w:hAnsiTheme="minorHAnsi"/>
        </w:rPr>
        <w:t>The job itself defines the amount of parts for the Shim, Body Joint and Bracket in CMSD and is given by the following definition. (In this example 100 Part1s, 200 Part2s and 300 Part3s are defined in the job.)</w:t>
      </w:r>
    </w:p>
    <w:p w:rsidR="0053124B" w:rsidRDefault="0053124B" w:rsidP="0053124B">
      <w:pPr>
        <w:rPr>
          <w:rFonts w:asciiTheme="minorHAnsi" w:hAnsiTheme="minorHAnsi"/>
        </w:rPr>
      </w:pPr>
      <w:r>
        <w:rPr>
          <w:rFonts w:asciiTheme="minorHAnsi" w:hAnsiTheme="minorHAnsi"/>
          <w:noProof/>
        </w:rPr>
        <w:drawing>
          <wp:inline distT="0" distB="0" distL="0" distR="0" wp14:anchorId="4551B544" wp14:editId="6AA3C552">
            <wp:extent cx="5943600" cy="317208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3172085"/>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Other, but not all, CMSD elements are defined. Of interest, was the layout functionality of CMSD so that by reading the MTConnect Agent output one could define with little effort the layout of a factory.</w:t>
      </w:r>
    </w:p>
    <w:p w:rsidR="0053124B" w:rsidRDefault="0053124B" w:rsidP="0053124B">
      <w:pPr>
        <w:rPr>
          <w:rFonts w:asciiTheme="minorHAnsi" w:hAnsiTheme="minorHAnsi"/>
        </w:rPr>
      </w:pPr>
      <w:r>
        <w:rPr>
          <w:rFonts w:asciiTheme="minorHAnsi" w:hAnsiTheme="minorHAnsi"/>
        </w:rPr>
        <w:lastRenderedPageBreak/>
        <w:t>For the NIST job shop, the following CMSD was hard coded into the GUI. First the resources were defined with properties holding the specialized vendor specific information.</w:t>
      </w:r>
    </w:p>
    <w:p w:rsidR="0053124B" w:rsidRDefault="0053124B" w:rsidP="0053124B">
      <w:pPr>
        <w:rPr>
          <w:rFonts w:asciiTheme="minorHAnsi" w:hAnsiTheme="minorHAnsi"/>
        </w:rPr>
      </w:pPr>
      <w:r>
        <w:rPr>
          <w:rFonts w:asciiTheme="minorHAnsi" w:hAnsiTheme="minorHAnsi"/>
          <w:noProof/>
        </w:rPr>
        <w:drawing>
          <wp:inline distT="0" distB="0" distL="0" distR="0" wp14:anchorId="27D5CFE7" wp14:editId="5095A716">
            <wp:extent cx="5943600" cy="320294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Left blank, (None in the case of the CMSD builder) are he mtbdid, mttrid, hourRate, hourlyRateUnit and description – since these parameters are not valued added to understanding our shops. Some properties for each was defined but was out of scope of this document. Then, layout of each resource was defined in the CMSD layout field, containing a coordinate system mapping, placement location, boundary width and depth</w:t>
      </w:r>
      <w:r w:rsidR="006E3D38">
        <w:rPr>
          <w:rFonts w:asciiTheme="minorHAnsi" w:hAnsiTheme="minorHAnsi"/>
        </w:rPr>
        <w:t>, and</w:t>
      </w:r>
      <w:r>
        <w:rPr>
          <w:rFonts w:asciiTheme="minorHAnsi" w:hAnsiTheme="minorHAnsi"/>
        </w:rPr>
        <w:t xml:space="preserve"> associated resource the layout was defining.</w:t>
      </w:r>
    </w:p>
    <w:p w:rsidR="0053124B" w:rsidRDefault="0053124B" w:rsidP="0053124B">
      <w:pPr>
        <w:rPr>
          <w:rFonts w:asciiTheme="minorHAnsi" w:hAnsiTheme="minorHAnsi"/>
        </w:rPr>
      </w:pPr>
      <w:r>
        <w:rPr>
          <w:rFonts w:asciiTheme="minorHAnsi" w:hAnsiTheme="minorHAnsi"/>
          <w:noProof/>
        </w:rPr>
        <w:drawing>
          <wp:inline distT="0" distB="0" distL="0" distR="0" wp14:anchorId="1837CC7D" wp14:editId="2FAC948E">
            <wp:extent cx="5943600" cy="3486524"/>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53124B">
      <w:pPr>
        <w:rPr>
          <w:rFonts w:asciiTheme="minorHAnsi" w:hAnsiTheme="minorHAnsi"/>
        </w:rPr>
      </w:pPr>
      <w:r>
        <w:rPr>
          <w:rFonts w:asciiTheme="minorHAnsi" w:hAnsiTheme="minorHAnsi"/>
        </w:rPr>
        <w:t>From the CMSD resource and CSMD layout definition, the GUI was able to develop an application specific Plant Layout of the resources and layout, which corresponds to the following overview for the NIST shops layout.</w:t>
      </w:r>
    </w:p>
    <w:p w:rsidR="0053124B" w:rsidRDefault="0053124B" w:rsidP="0053124B">
      <w:pPr>
        <w:rPr>
          <w:rFonts w:asciiTheme="minorHAnsi" w:hAnsiTheme="minorHAnsi"/>
        </w:rPr>
      </w:pPr>
      <w:r>
        <w:rPr>
          <w:rFonts w:asciiTheme="minorHAnsi" w:hAnsiTheme="minorHAnsi"/>
          <w:noProof/>
        </w:rPr>
        <w:lastRenderedPageBreak/>
        <w:drawing>
          <wp:inline distT="0" distB="0" distL="0" distR="0" wp14:anchorId="0ACBC775" wp14:editId="46AF8C00">
            <wp:extent cx="5943600" cy="34865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3486524"/>
                    </a:xfrm>
                    <a:prstGeom prst="rect">
                      <a:avLst/>
                    </a:prstGeom>
                    <a:noFill/>
                    <a:ln w="9525">
                      <a:noFill/>
                      <a:miter lim="800000"/>
                      <a:headEnd/>
                      <a:tailEnd/>
                    </a:ln>
                  </pic:spPr>
                </pic:pic>
              </a:graphicData>
            </a:graphic>
          </wp:inline>
        </w:drawing>
      </w:r>
    </w:p>
    <w:p w:rsidR="0053124B" w:rsidRDefault="0053124B" w:rsidP="00C52BC5">
      <w:pPr>
        <w:rPr>
          <w:rFonts w:asciiTheme="minorHAnsi" w:hAnsiTheme="minorHAnsi"/>
        </w:rPr>
      </w:pPr>
      <w:r>
        <w:rPr>
          <w:rFonts w:asciiTheme="minorHAnsi" w:hAnsiTheme="minorHAnsi"/>
        </w:rPr>
        <w:t>It was determined that although the GUI is a nice feature, hand coding of CMSD is possible and that layout was as important when compared to the value of modeling and simulation. Of note, WTL has a freeware List control which simplified (but did not eliminate!) programming.</w:t>
      </w:r>
    </w:p>
    <w:p w:rsidR="00C52BC5" w:rsidRDefault="005E3584" w:rsidP="0017354C">
      <w:pPr>
        <w:pStyle w:val="Heading2"/>
        <w:numPr>
          <w:ilvl w:val="0"/>
          <w:numId w:val="40"/>
        </w:numPr>
      </w:pPr>
      <w:bookmarkStart w:id="27" w:name="_Toc362454884"/>
      <w:r>
        <w:t>C++ Reflection</w:t>
      </w:r>
      <w:bookmarkEnd w:id="27"/>
    </w:p>
    <w:p w:rsidR="00C52BC5" w:rsidRDefault="00C52BC5" w:rsidP="00C52BC5">
      <w:pPr>
        <w:rPr>
          <w:rFonts w:asciiTheme="minorHAnsi" w:hAnsiTheme="minorHAnsi"/>
        </w:rPr>
      </w:pPr>
      <w:r w:rsidRPr="002848A1">
        <w:rPr>
          <w:rFonts w:asciiTheme="minorHAnsi" w:hAnsiTheme="minorHAnsi"/>
        </w:rPr>
        <w:t>One area that was troublesome is the mating of XML to some C++ internal representation. To this end, we maintained CMSD definitions in a simple reflection C++ list that maintained the relationship between XMLSchemas and the model for CMSD and MySQL archiving.</w:t>
      </w: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p>
    <w:p w:rsidR="00C52BC5" w:rsidRDefault="00C52BC5" w:rsidP="00C52BC5">
      <w:pPr>
        <w:rPr>
          <w:rFonts w:asciiTheme="minorHAnsi" w:hAnsiTheme="minorHAnsi"/>
          <w:noProof/>
        </w:rPr>
      </w:pPr>
    </w:p>
    <w:p w:rsidR="00C52BC5" w:rsidRDefault="00C52BC5" w:rsidP="00C52BC5">
      <w:pPr>
        <w:keepNext/>
      </w:pPr>
      <w:r>
        <w:rPr>
          <w:rFonts w:asciiTheme="minorHAnsi" w:hAnsiTheme="minorHAnsi"/>
          <w:noProof/>
        </w:rPr>
        <w:drawing>
          <wp:inline distT="0" distB="0" distL="0" distR="0" wp14:anchorId="579AB431" wp14:editId="64FF8D9F">
            <wp:extent cx="3352800" cy="2088181"/>
            <wp:effectExtent l="19050" t="0" r="0" b="0"/>
            <wp:docPr id="28" name="Picture 3" descr="CMSDInt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DIntegrator.jpg"/>
                    <pic:cNvPicPr/>
                  </pic:nvPicPr>
                  <pic:blipFill>
                    <a:blip r:embed="rId34" cstate="print"/>
                    <a:stretch>
                      <a:fillRect/>
                    </a:stretch>
                  </pic:blipFill>
                  <pic:spPr>
                    <a:xfrm>
                      <a:off x="0" y="0"/>
                      <a:ext cx="3363278" cy="2094707"/>
                    </a:xfrm>
                    <a:prstGeom prst="rect">
                      <a:avLst/>
                    </a:prstGeom>
                  </pic:spPr>
                </pic:pic>
              </a:graphicData>
            </a:graphic>
          </wp:inline>
        </w:drawing>
      </w:r>
    </w:p>
    <w:p w:rsidR="00C52BC5" w:rsidRDefault="00C52BC5" w:rsidP="00DB5B36">
      <w:pPr>
        <w:pStyle w:val="Caption"/>
        <w:rPr>
          <w:rFonts w:asciiTheme="minorHAnsi" w:hAnsiTheme="minorHAnsi"/>
        </w:rPr>
      </w:pPr>
      <w:r>
        <w:t xml:space="preserve">Figure </w:t>
      </w:r>
      <w:r>
        <w:fldChar w:fldCharType="begin"/>
      </w:r>
      <w:r>
        <w:instrText xml:space="preserve"> SEQ Figure \* ARABIC </w:instrText>
      </w:r>
      <w:r>
        <w:fldChar w:fldCharType="separate"/>
      </w:r>
      <w:r w:rsidR="00B97F93">
        <w:rPr>
          <w:noProof/>
        </w:rPr>
        <w:t>11</w:t>
      </w:r>
      <w:r>
        <w:rPr>
          <w:noProof/>
        </w:rPr>
        <w:fldChar w:fldCharType="end"/>
      </w:r>
      <w:r>
        <w:t xml:space="preserve"> </w:t>
      </w:r>
      <w:r w:rsidRPr="00E66AC6">
        <w:t>CMSDIntegrator</w:t>
      </w:r>
    </w:p>
    <w:p w:rsidR="00C52BC5" w:rsidRPr="00375913" w:rsidRDefault="00C52BC5" w:rsidP="00C52BC5">
      <w:pPr>
        <w:rPr>
          <w:rFonts w:asciiTheme="minorHAnsi" w:hAnsiTheme="minorHAnsi"/>
        </w:rPr>
      </w:pPr>
      <w:r w:rsidRPr="00375913">
        <w:rPr>
          <w:rFonts w:asciiTheme="minorHAnsi" w:hAnsiTheme="minorHAnsi"/>
        </w:rPr>
        <w:lastRenderedPageBreak/>
        <w:t>The CMSD reads or merges from multiple files and reads into a CMSD integrator class. The CMSD integrator class is a class that mirrors the CMSD representation, but is somewhat easier to navigate because all the NULL pointers are removed and most variables are wrapper classes that works like a smart pointer or STL library data collections. After XMLSpy parses the entire CMSD file, all new parses go into the CMSD integrator  relevant item (Jobs, Parts, ProcessPlans, Resources, etc.) and fills out the entries based on the MSXML nodes derived from CMSD file. For the resource, the CMSD integrator parses the CMSD and creates either a Cell or a Resource based on the type of CMSD information. CMSD merges are similar in that the entire CMSD file is read by the XMLSpy generated code is parsed into a MSXML structure, and then each item (Jobs, Parts, ProcessPlans, Process, Resource, C</w:t>
      </w:r>
      <w:r>
        <w:rPr>
          <w:rFonts w:asciiTheme="minorHAnsi" w:hAnsiTheme="minorHAnsi"/>
        </w:rPr>
        <w:t>ell, Schedule, Calendars, etc.)</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ASSIGN(X,Y,Z) try { X=Y; } catch(...) { X=Z;};</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CREATEIF(X,Y) try { if(Y != bstr_t(L"None") &amp;&amp; Y != bstr_t(L"")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X=std::string((LPCSTR)Y); } catch(...) {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#define CREATEIFBSTR(X,Y) try { if(Y != bstr_t(L"None") &amp;&amp; Y != bstr_t(L""))\</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 xml:space="preserve"> X=Y; } catch(...) { };</w:t>
      </w:r>
    </w:p>
    <w:p w:rsidR="00C52BC5"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ASSIGN(name ,((std::string) resource.Name[0]).c_str(), name);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rPr>
          <w:rFonts w:asciiTheme="minorHAnsi" w:hAnsiTheme="minorHAnsi"/>
        </w:rPr>
      </w:pPr>
      <w:r w:rsidRPr="00375913">
        <w:rPr>
          <w:rFonts w:asciiTheme="minorHAnsi" w:hAnsiTheme="minorHAnsi"/>
        </w:rPr>
        <w:t xml:space="preserve">The MACRO ASSIGN is used pervasively throughout the code to assist in NULL pointer and default assignments. The ASSIGN macro takes three parameters (X,X,Z) and assign Y to X is possible. If Y is a non-existant or NULL then the default value Y is assigned to X. In CMSD assignment code, the macro ASSIGN is used liberally to assign values to the flat CMSD data structures from the given MSXML node.  Should the MSXML node be NULL or have an exception value, the default value will be assigned, which in most part is the originally assigned value to each flat CMSD data item "None". Unfortunately, unless the XSD explicitly points out the size of a data structure, it is usually assumed to be a array  of elements, and so the MACRO (and other users) must search/find/assign the size of one array spot, and only one array spot. Exception would occur if the array item 1 was selected and the array only had one item 0. </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void Resource::Load(MSXML2::IXMLDOMNodePtr  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CMSD::CResource resource = node;</w:t>
      </w:r>
    </w:p>
    <w:p w:rsidR="00C52BC5" w:rsidRPr="00375913" w:rsidRDefault="00C52BC5" w:rsidP="00C52BC5">
      <w:pPr>
        <w:pStyle w:val="NoSpacing"/>
        <w:ind w:left="720"/>
        <w:rPr>
          <w:rFonts w:ascii="Courier New" w:hAnsi="Courier New" w:cs="Courier New"/>
          <w:sz w:val="16"/>
          <w:szCs w:val="16"/>
        </w:rPr>
      </w:pP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ASSIGN(name ,((std::string) resource.Name[0]).c_str(), name);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ASSIGN(identifier ,((std::string) resource.Identifier[0]).c_str(), identifier);</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ASSIGN(type , ((std::string) resource.ResourceType[0]).c_str(), type);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ASSIGN(description ,((std::string) resource.Description[0]).c_str(), description);</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ASSIGN(hourlyRate , resource.HourlyRate[0].Value2[0].GetNode()-&gt;text, hourlyRate);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ASSIGN(hourlyRateUnit ,((std::string) resource.HourlyRate[0].Unit[0]).c_str(),hourlyRateUnit);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PropertyElement().LoadProperties&lt;CMSD::CResource&gt;(resource, properties, distributions);</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for(int i=0; i&lt; data.Resource.count() ; i++)</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if(Cell::IsResourceCell(data.Resource[i].GetNode()))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r>
      <w:r w:rsidRPr="00375913">
        <w:rPr>
          <w:rFonts w:ascii="Courier New" w:hAnsi="Courier New" w:cs="Courier New"/>
          <w:sz w:val="16"/>
          <w:szCs w:val="16"/>
        </w:rPr>
        <w:tab/>
        <w:t>Cell * acell( (Cell *) IObject::CreateSave&lt;Cell&gt;());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acell-&gt;Load(data.Resource[i].GetNode());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else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Resource * aresource  ((Resource *) IObject::CreateSave&lt;Resource&gt;());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aresource-&gt;Zero();</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aresource-&gt;Load(data.Resource[i].GetNode());</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ab/>
      </w:r>
      <w:r w:rsidRPr="00375913">
        <w:rPr>
          <w:rFonts w:ascii="Courier New" w:hAnsi="Courier New" w:cs="Courier New"/>
          <w:sz w:val="16"/>
          <w:szCs w:val="16"/>
        </w:rPr>
        <w:tab/>
        <w:t>}</w:t>
      </w:r>
    </w:p>
    <w:p w:rsidR="00C52BC5" w:rsidRPr="00375913" w:rsidRDefault="00C52BC5" w:rsidP="00C52BC5">
      <w:pPr>
        <w:pStyle w:val="NoSpacing"/>
        <w:ind w:left="720"/>
        <w:rPr>
          <w:rFonts w:ascii="Courier New" w:hAnsi="Courier New" w:cs="Courier New"/>
          <w:sz w:val="16"/>
          <w:szCs w:val="16"/>
        </w:rPr>
      </w:pPr>
      <w:r w:rsidRPr="00375913">
        <w:rPr>
          <w:rFonts w:ascii="Courier New" w:hAnsi="Courier New" w:cs="Courier New"/>
          <w:sz w:val="16"/>
          <w:szCs w:val="16"/>
        </w:rPr>
        <w:t>}</w:t>
      </w:r>
    </w:p>
    <w:p w:rsidR="00C52BC5" w:rsidRDefault="00C52BC5" w:rsidP="00C52BC5">
      <w:pPr>
        <w:rPr>
          <w:rFonts w:asciiTheme="minorHAnsi" w:hAnsiTheme="minorHAnsi"/>
        </w:rPr>
      </w:pPr>
    </w:p>
    <w:p w:rsidR="00C52BC5" w:rsidRDefault="00C52BC5" w:rsidP="00C52BC5">
      <w:pPr>
        <w:rPr>
          <w:rFonts w:asciiTheme="minorHAnsi" w:hAnsiTheme="minorHAnsi"/>
        </w:rPr>
      </w:pPr>
    </w:p>
    <w:p w:rsidR="00C52BC5" w:rsidRPr="00375913" w:rsidRDefault="00C52BC5" w:rsidP="00C52BC5">
      <w:pPr>
        <w:rPr>
          <w:rFonts w:asciiTheme="minorHAnsi" w:hAnsiTheme="minorHAnsi"/>
        </w:rPr>
      </w:pPr>
      <w:r>
        <w:rPr>
          <w:rFonts w:asciiTheme="minorHAnsi" w:hAnsiTheme="minorHAnsi"/>
          <w:noProof/>
        </w:rPr>
        <w:drawing>
          <wp:inline distT="0" distB="0" distL="0" distR="0" wp14:anchorId="5E995C66" wp14:editId="3C7AAA9E">
            <wp:extent cx="1657350" cy="921648"/>
            <wp:effectExtent l="19050" t="0" r="0" b="0"/>
            <wp:docPr id="39" name="Picture 26" descr="JobCommandvsJobs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CommandvsJobsCommand.jpg"/>
                    <pic:cNvPicPr/>
                  </pic:nvPicPr>
                  <pic:blipFill>
                    <a:blip r:embed="rId35" cstate="print"/>
                    <a:stretch>
                      <a:fillRect/>
                    </a:stretch>
                  </pic:blipFill>
                  <pic:spPr>
                    <a:xfrm>
                      <a:off x="0" y="0"/>
                      <a:ext cx="1657350" cy="921648"/>
                    </a:xfrm>
                    <a:prstGeom prst="rect">
                      <a:avLst/>
                    </a:prstGeom>
                  </pic:spPr>
                </pic:pic>
              </a:graphicData>
            </a:graphic>
          </wp:inline>
        </w:drawing>
      </w:r>
    </w:p>
    <w:p w:rsidR="00C52BC5" w:rsidRPr="00375913" w:rsidRDefault="00C52BC5" w:rsidP="00C52BC5">
      <w:pPr>
        <w:rPr>
          <w:rFonts w:asciiTheme="minorHAnsi" w:hAnsiTheme="minorHAnsi"/>
        </w:rPr>
      </w:pPr>
      <w:r w:rsidRPr="00375913">
        <w:rPr>
          <w:rFonts w:asciiTheme="minorHAnsi" w:hAnsiTheme="minorHAnsi"/>
        </w:rPr>
        <w:lastRenderedPageBreak/>
        <w:t>The state machine has the following states: Off, ready, running, stopped, interrupted, faulted, exit, blocked, and starved.</w:t>
      </w:r>
      <w:r w:rsidRPr="00375913">
        <w:rPr>
          <w:rFonts w:asciiTheme="minorHAnsi" w:hAnsiTheme="minorHAnsi"/>
        </w:rPr>
        <w:tab/>
        <w:t xml:space="preserve">The state machine is only concerned with states for timing and sequencing computations. Thus, running is the primary state and calls an internal function Running() where it determines whether to dequeue and queued input job or  enqueue a done processing job.  If there is no job, and no job is on the Inqueue, then the Resource is </w:t>
      </w:r>
      <w:r w:rsidR="00BC0EB0">
        <w:rPr>
          <w:rFonts w:asciiTheme="minorHAnsi" w:hAnsiTheme="minorHAnsi"/>
        </w:rPr>
        <w:t>“</w:t>
      </w:r>
      <w:r w:rsidRPr="00375913">
        <w:rPr>
          <w:rFonts w:asciiTheme="minorHAnsi" w:hAnsiTheme="minorHAnsi"/>
        </w:rPr>
        <w:t>starv</w:t>
      </w:r>
      <w:r>
        <w:rPr>
          <w:rFonts w:asciiTheme="minorHAnsi" w:hAnsiTheme="minorHAnsi"/>
        </w:rPr>
        <w:t>ed</w:t>
      </w:r>
      <w:r w:rsidR="00BC0EB0">
        <w:rPr>
          <w:rFonts w:asciiTheme="minorHAnsi" w:hAnsiTheme="minorHAnsi"/>
        </w:rPr>
        <w:t>”</w:t>
      </w:r>
      <w:r>
        <w:rPr>
          <w:rFonts w:asciiTheme="minorHAnsi" w:hAnsiTheme="minorHAnsi"/>
        </w:rPr>
        <w:t xml:space="preserve"> and goes into that state. </w:t>
      </w:r>
    </w:p>
    <w:p w:rsidR="00C52BC5" w:rsidRPr="00375913" w:rsidRDefault="00C52BC5" w:rsidP="00C52BC5">
      <w:pPr>
        <w:rPr>
          <w:rFonts w:asciiTheme="minorHAnsi" w:hAnsiTheme="minorHAnsi"/>
        </w:rPr>
      </w:pPr>
      <w:r w:rsidRPr="00375913">
        <w:rPr>
          <w:rFonts w:asciiTheme="minorHAnsi" w:hAnsiTheme="minorHAnsi"/>
        </w:rPr>
        <w:t>All CMSD resources are handled similarly as shown in Figure~\ref{fg:StateMachine}. In this case, a inqueue can buffer awaiting jobs, and an outqueue can buffer finished jobs. The size of these queues can determine the performance of the Resource (with larger queue sizes behaving better but at cost). Thus, instead of separating the Resource from the input/output conveyor, they are bundled under the same state machine and allow easier CMSD parameterization, modification and ultimately optimization.    The size of the inqueue and outqueue can be adjusted by the CMSD resource definition that is merged. Some Resources are static in that they do not have a conveyor associated with the Resource, so their in/out buffers wil be one. By default, the size of the in/out buffers is one.  Within the CMSD optimization extension, the in/out buffer sizes can be changed up/down within a range to see the most reasonable cost--effective performance.</w:t>
      </w:r>
    </w:p>
    <w:p w:rsidR="00C52BC5" w:rsidRPr="00375913" w:rsidRDefault="00C52BC5" w:rsidP="00C52BC5">
      <w:pPr>
        <w:rPr>
          <w:rFonts w:asciiTheme="minorHAnsi" w:hAnsiTheme="minorHAnsi"/>
        </w:rPr>
      </w:pPr>
      <w:r w:rsidRPr="00375913">
        <w:rPr>
          <w:rFonts w:asciiTheme="minorHAnsi" w:hAnsiTheme="minorHAnsi"/>
        </w:rPr>
        <w:t>Within the main thread, a timer is maintained to all the Resources in the system, new jobs are added to the JobHandler pool as necessary, each in/out queue to a Resource is updated, and then each CMSD Resource state machine (any events processed) is updated. The main thread breaks when all CMSD job (in the jobs handler) are done processing. A Delay is done based on the one second minus the length of time required to service each Resource. It is assumed this Delay is always greater than  zero, otherwise the loop does not delay.</w:t>
      </w:r>
    </w:p>
    <w:p w:rsidR="00C52BC5" w:rsidRPr="000547E0" w:rsidRDefault="00C52BC5" w:rsidP="00C52BC5">
      <w:pPr>
        <w:pStyle w:val="NoSpacing"/>
        <w:ind w:firstLine="720"/>
        <w:rPr>
          <w:rFonts w:ascii="Courier New" w:hAnsi="Courier New" w:cs="Courier New"/>
          <w:sz w:val="16"/>
          <w:szCs w:val="16"/>
        </w:rPr>
      </w:pPr>
      <w:r w:rsidRPr="000547E0">
        <w:rPr>
          <w:rFonts w:ascii="Courier New" w:hAnsi="Courier New" w:cs="Courier New"/>
          <w:sz w:val="16"/>
          <w:szCs w:val="16"/>
        </w:rPr>
        <w:t>while(m_bRunning)</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ControlThread::threadtimer.restart();</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Newworkorder();               // done with job - start new work order</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Update(_resourceHandlers);  // update queues to resource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UpdateResourceHandlers(_resourceHandlers);  // update state machine</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ControlThread::_totalTime+=ControlThread::threadtimer.elapsed();</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if(AllFinished())</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break;</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t>ControlThread::threadtimer.Delay(dLoopTime-ControlThread::threadtimer.elapsed());</w:t>
      </w:r>
    </w:p>
    <w:p w:rsidR="00C52BC5" w:rsidRPr="000547E0" w:rsidRDefault="00C52BC5" w:rsidP="00C52BC5">
      <w:pPr>
        <w:pStyle w:val="NoSpacing"/>
        <w:ind w:left="720"/>
        <w:rPr>
          <w:rFonts w:ascii="Courier New" w:hAnsi="Courier New" w:cs="Courier New"/>
          <w:sz w:val="16"/>
          <w:szCs w:val="16"/>
        </w:rPr>
      </w:pPr>
      <w:r w:rsidRPr="000547E0">
        <w:rPr>
          <w:rFonts w:ascii="Courier New" w:hAnsi="Courier New" w:cs="Courier New"/>
          <w:sz w:val="16"/>
          <w:szCs w:val="16"/>
        </w:rPr>
        <w:tab/>
        <w:t>}</w:t>
      </w:r>
    </w:p>
    <w:p w:rsidR="00C52BC5" w:rsidRDefault="00C52BC5" w:rsidP="00430505">
      <w:pPr>
        <w:rPr>
          <w:rFonts w:asciiTheme="minorHAnsi" w:hAnsiTheme="minorHAnsi"/>
        </w:rPr>
      </w:pPr>
      <w:r w:rsidRPr="00375913">
        <w:rPr>
          <w:rFonts w:asciiTheme="minorHAnsi" w:hAnsiTheme="minorHAnsi"/>
        </w:rPr>
        <w:t xml:space="preserve">The boost function </w:t>
      </w:r>
      <w:r w:rsidRPr="001D5C05">
        <w:rPr>
          <w:rFonts w:ascii="Courier New" w:hAnsi="Courier New" w:cs="Courier New"/>
          <w:sz w:val="16"/>
          <w:szCs w:val="16"/>
        </w:rPr>
        <w:t>double elapsed() const;</w:t>
      </w:r>
      <w:r w:rsidRPr="00375913">
        <w:rPr>
          <w:rFonts w:asciiTheme="minorHAnsi" w:hAnsiTheme="minorHAnsi"/>
        </w:rPr>
        <w:t xml:space="preserve">  returns the elapsed time in seconds (as a double) so that dLoopTime is a double in seconds also. The maximum measurable elapsed time may be as low as 596.5 hours (or even less) and this timer cannot</w:t>
      </w:r>
      <w:r>
        <w:rPr>
          <w:rFonts w:asciiTheme="minorHAnsi" w:hAnsiTheme="minorHAnsi"/>
        </w:rPr>
        <w:t xml:space="preserve"> be depended upon to be robust.</w:t>
      </w:r>
    </w:p>
    <w:p w:rsidR="00872A5F" w:rsidRPr="00B050D2" w:rsidRDefault="00872A5F" w:rsidP="00872A5F">
      <w:pPr>
        <w:pStyle w:val="Heading1"/>
        <w:numPr>
          <w:ilvl w:val="0"/>
          <w:numId w:val="0"/>
        </w:numPr>
        <w:rPr>
          <w:rFonts w:asciiTheme="minorHAnsi" w:hAnsiTheme="minorHAnsi"/>
        </w:rPr>
      </w:pPr>
      <w:bookmarkStart w:id="28" w:name="_Toc362454885"/>
      <w:bookmarkStart w:id="29" w:name="_Ref362545833"/>
      <w:r w:rsidRPr="00B050D2">
        <w:rPr>
          <w:rFonts w:asciiTheme="minorHAnsi" w:hAnsiTheme="minorHAnsi"/>
        </w:rPr>
        <w:t>Appendix I</w:t>
      </w:r>
      <w:r>
        <w:rPr>
          <w:rFonts w:asciiTheme="minorHAnsi" w:hAnsiTheme="minorHAnsi"/>
        </w:rPr>
        <w:t>I</w:t>
      </w:r>
      <w:r w:rsidR="0064092A">
        <w:rPr>
          <w:rFonts w:asciiTheme="minorHAnsi" w:hAnsiTheme="minorHAnsi"/>
        </w:rPr>
        <w:t>I</w:t>
      </w:r>
      <w:bookmarkEnd w:id="28"/>
      <w:r w:rsidR="00E10DE9">
        <w:rPr>
          <w:rFonts w:asciiTheme="minorHAnsi" w:hAnsiTheme="minorHAnsi"/>
        </w:rPr>
        <w:t xml:space="preserve"> Miscellaneous</w:t>
      </w:r>
      <w:bookmarkEnd w:id="29"/>
    </w:p>
    <w:p w:rsidR="00DB769D" w:rsidRPr="00375913" w:rsidRDefault="00DB769D" w:rsidP="0017354C">
      <w:pPr>
        <w:pStyle w:val="Heading2"/>
        <w:numPr>
          <w:ilvl w:val="0"/>
          <w:numId w:val="43"/>
        </w:numPr>
      </w:pPr>
      <w:bookmarkStart w:id="30" w:name="_Toc362454886"/>
      <w:r>
        <w:t>Cost Functions</w:t>
      </w:r>
      <w:bookmarkEnd w:id="30"/>
    </w:p>
    <w:p w:rsidR="00DB769D" w:rsidRPr="00375913" w:rsidRDefault="00DB769D" w:rsidP="00DB769D">
      <w:pPr>
        <w:rPr>
          <w:rFonts w:asciiTheme="minorHAnsi" w:hAnsiTheme="minorHAnsi"/>
        </w:rPr>
      </w:pPr>
      <w:r w:rsidRPr="00375913">
        <w:rPr>
          <w:rFonts w:asciiTheme="minorHAnsi" w:hAnsiTheme="minorHAnsi"/>
        </w:rPr>
        <w:t xml:space="preserve">A cost function is a mathematical formula used to predict the cost associated with a certain action or a certain level of output. In our case, we can use cost functions to forecast the utility expenses associated with equipment and therefore production, in order to determine what pricing strategies </w:t>
      </w:r>
      <w:r>
        <w:rPr>
          <w:rFonts w:asciiTheme="minorHAnsi" w:hAnsiTheme="minorHAnsi"/>
        </w:rPr>
        <w:t>achieve desired profit margins.</w:t>
      </w:r>
    </w:p>
    <w:p w:rsidR="00DB769D" w:rsidRPr="00375913" w:rsidRDefault="00DB769D" w:rsidP="00DB769D">
      <w:pPr>
        <w:rPr>
          <w:rFonts w:asciiTheme="minorHAnsi" w:hAnsiTheme="minorHAnsi"/>
        </w:rPr>
      </w:pPr>
      <w:r w:rsidRPr="00375913">
        <w:rPr>
          <w:rFonts w:asciiTheme="minorHAnsi" w:hAnsiTheme="minorHAnsi"/>
        </w:rPr>
        <w:t xml:space="preserve">The GM case study data had electric, gas, water, hydraulic, and other utility measures associated with the precision sand casting equipment and process. In a sustainable world, measuring utility costs to associate the utilities to particular equipment and processes is obligatory for assessing performance costs. CMSD has costs defined, but these costs are assigned to Processes. In reality we may just want to add up the seconds in a given state and at the end determine the costs - by calculating the total cost as given by </w:t>
      </w:r>
      <w:r w:rsidRPr="002353A9">
        <w:rPr>
          <w:rFonts w:ascii="Courier New" w:hAnsi="Courier New" w:cs="Courier New"/>
          <w:sz w:val="16"/>
          <w:szCs w:val="16"/>
        </w:rPr>
        <w:t>time x UtilityCost x EquipmentCost</w:t>
      </w:r>
      <w:r w:rsidR="002353A9">
        <w:rPr>
          <w:rFonts w:asciiTheme="minorHAnsi" w:hAnsiTheme="minorHAnsi"/>
        </w:rPr>
        <w:t xml:space="preserve"> </w:t>
      </w:r>
      <w:r w:rsidRPr="00375913">
        <w:rPr>
          <w:rFonts w:asciiTheme="minorHAnsi" w:hAnsiTheme="minorHAnsi"/>
        </w:rPr>
        <w:t xml:space="preserve">, be it </w:t>
      </w:r>
      <w:r w:rsidRPr="002353A9">
        <w:rPr>
          <w:rFonts w:ascii="Courier New" w:hAnsi="Courier New" w:cs="Courier New"/>
          <w:sz w:val="16"/>
          <w:szCs w:val="16"/>
        </w:rPr>
        <w:t>kWh</w:t>
      </w:r>
      <w:r w:rsidRPr="00375913">
        <w:rPr>
          <w:rFonts w:asciiTheme="minorHAnsi" w:hAnsiTheme="minorHAnsi"/>
        </w:rPr>
        <w:t xml:space="preserve"> for electrical usage for a piece of equipment, etc. This approach lends itself to an easier global summation of costs for </w:t>
      </w:r>
      <w:r w:rsidR="002353A9" w:rsidRPr="00375913">
        <w:rPr>
          <w:rFonts w:asciiTheme="minorHAnsi" w:hAnsiTheme="minorHAnsi"/>
        </w:rPr>
        <w:t>a final</w:t>
      </w:r>
      <w:r w:rsidRPr="00375913">
        <w:rPr>
          <w:rFonts w:asciiTheme="minorHAnsi" w:hAnsiTheme="minorHAnsi"/>
        </w:rPr>
        <w:t xml:space="preserve"> cost determination, without hand noting every cost. But breaking down the costs can help in pinpointing excessive process costs. Because </w:t>
      </w:r>
      <w:r w:rsidRPr="00375913">
        <w:rPr>
          <w:rFonts w:asciiTheme="minorHAnsi" w:hAnsiTheme="minorHAnsi"/>
        </w:rPr>
        <w:lastRenderedPageBreak/>
        <w:t>cost functions are associated to states, then if monitoring on versus off in a cost, time will only be accum</w:t>
      </w:r>
      <w:r>
        <w:rPr>
          <w:rFonts w:asciiTheme="minorHAnsi" w:hAnsiTheme="minorHAnsi"/>
        </w:rPr>
        <w:t>ulated when the cost is active.</w:t>
      </w:r>
    </w:p>
    <w:p w:rsidR="00DB769D" w:rsidRPr="00375913" w:rsidRDefault="00DB769D" w:rsidP="00DB769D">
      <w:pPr>
        <w:rPr>
          <w:rFonts w:asciiTheme="minorHAnsi" w:hAnsiTheme="minorHAnsi"/>
        </w:rPr>
      </w:pPr>
      <w:r w:rsidRPr="00375913">
        <w:rPr>
          <w:rFonts w:asciiTheme="minorHAnsi" w:hAnsiTheme="minorHAnsi"/>
        </w:rPr>
        <w:t xml:space="preserve">Ultimately, it was decided as a test to compute cost functions as their occurred but we were constrained by the name/value/unit/description simple properties that were assigned to resources. For example, in the </w:t>
      </w:r>
      <w:r w:rsidR="00F15C9C">
        <w:rPr>
          <w:rFonts w:asciiTheme="minorHAnsi" w:hAnsiTheme="minorHAnsi"/>
        </w:rPr>
        <w:t>listing below the resource SMCO</w:t>
      </w:r>
      <w:r w:rsidRPr="00375913">
        <w:rPr>
          <w:rFonts w:asciiTheme="minorHAnsi" w:hAnsiTheme="minorHAnsi"/>
        </w:rPr>
        <w:t>:LINE1</w:t>
      </w:r>
      <w:r w:rsidR="00407A09">
        <w:rPr>
          <w:rFonts w:asciiTheme="minorHAnsi" w:hAnsiTheme="minorHAnsi"/>
        </w:rPr>
        <w:t>_</w:t>
      </w:r>
      <w:r w:rsidRPr="00375913">
        <w:rPr>
          <w:rFonts w:asciiTheme="minorHAnsi" w:hAnsiTheme="minorHAnsi"/>
        </w:rPr>
        <w:t>PS</w:t>
      </w:r>
      <w:r w:rsidR="00407A09">
        <w:rPr>
          <w:rFonts w:asciiTheme="minorHAnsi" w:hAnsiTheme="minorHAnsi"/>
        </w:rPr>
        <w:t>_</w:t>
      </w:r>
      <w:r w:rsidRPr="00375913">
        <w:rPr>
          <w:rFonts w:asciiTheme="minorHAnsi" w:hAnsiTheme="minorHAnsi"/>
        </w:rPr>
        <w:t>CAST1</w:t>
      </w:r>
      <w:r w:rsidR="00407A09">
        <w:rPr>
          <w:rFonts w:asciiTheme="minorHAnsi" w:hAnsiTheme="minorHAnsi"/>
        </w:rPr>
        <w:t>_</w:t>
      </w:r>
      <w:r w:rsidRPr="00375913">
        <w:rPr>
          <w:rFonts w:asciiTheme="minorHAnsi" w:hAnsiTheme="minorHAnsi"/>
        </w:rPr>
        <w:t xml:space="preserve">ELV1 (or lift elevator) has the cost function </w:t>
      </w:r>
      <w:r w:rsidR="00BC0EB0">
        <w:rPr>
          <w:rFonts w:asciiTheme="minorHAnsi" w:hAnsiTheme="minorHAnsi"/>
        </w:rPr>
        <w:t>“</w:t>
      </w:r>
      <w:r w:rsidRPr="00375913">
        <w:rPr>
          <w:rFonts w:asciiTheme="minorHAnsi" w:hAnsiTheme="minorHAnsi"/>
        </w:rPr>
        <w:t>Upper Conveyor</w:t>
      </w:r>
      <w:r w:rsidR="00BC0EB0">
        <w:rPr>
          <w:rFonts w:asciiTheme="minorHAnsi" w:hAnsiTheme="minorHAnsi"/>
        </w:rPr>
        <w:t>”</w:t>
      </w:r>
      <w:r w:rsidRPr="00375913">
        <w:rPr>
          <w:rFonts w:asciiTheme="minorHAnsi" w:hAnsiTheme="minorHAnsi"/>
        </w:rPr>
        <w:t xml:space="preserve"> and  Value 0.08 / 3600.0 since we want to change seconds to hour dimensions (60*60)  for kWh and multiply by the scaled rated kWh power use of the resource's equipment i.e., 0.8.</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&lt;Identifier&gt;SMCO:LINE1_PS_CAST1_ELV1&lt;/Identifier&gt;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Default="00DB769D" w:rsidP="00DB769D">
      <w:pPr>
        <w:pStyle w:val="NoSpacing"/>
        <w:ind w:left="2160"/>
        <w:rPr>
          <w:rFonts w:ascii="Courier New" w:hAnsi="Courier New" w:cs="Courier New"/>
          <w:sz w:val="16"/>
          <w:szCs w:val="16"/>
        </w:rPr>
      </w:pPr>
      <w:r>
        <w:rPr>
          <w:rFonts w:ascii="Courier New" w:hAnsi="Courier New" w:cs="Courier New"/>
          <w:sz w:val="16"/>
          <w:szCs w:val="16"/>
        </w:rPr>
        <w:tab/>
      </w:r>
      <w:r w:rsidRPr="000547E0">
        <w:rPr>
          <w:rFonts w:ascii="Courier New" w:hAnsi="Courier New" w:cs="Courier New"/>
          <w:sz w:val="16"/>
          <w:szCs w:val="16"/>
        </w:rPr>
        <w:t xml:space="preserve">&lt;Name&gt;Upper Conveyor&lt;/Name&gt; </w:t>
      </w:r>
    </w:p>
    <w:p w:rsidR="00DB769D"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 xml:space="preserve">&lt;Unit&gt; KWHz:any &lt;/Unit&gt; </w:t>
      </w:r>
    </w:p>
    <w:p w:rsidR="00DB769D" w:rsidRPr="000547E0" w:rsidRDefault="00DB769D" w:rsidP="00DB769D">
      <w:pPr>
        <w:pStyle w:val="NoSpacing"/>
        <w:ind w:left="2160" w:firstLine="720"/>
        <w:rPr>
          <w:rFonts w:ascii="Courier New" w:hAnsi="Courier New" w:cs="Courier New"/>
          <w:sz w:val="16"/>
          <w:szCs w:val="16"/>
        </w:rPr>
      </w:pPr>
      <w:r w:rsidRPr="000547E0">
        <w:rPr>
          <w:rFonts w:ascii="Courier New" w:hAnsi="Courier New" w:cs="Courier New"/>
          <w:sz w:val="16"/>
          <w:szCs w:val="16"/>
        </w:rPr>
        <w:t>&lt;Value&gt;0.8/3600&lt;/Value&gt;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ab/>
      </w:r>
      <w:r w:rsidRPr="000547E0">
        <w:rPr>
          <w:rFonts w:ascii="Courier New" w:hAnsi="Courier New" w:cs="Courier New"/>
          <w:sz w:val="16"/>
          <w:szCs w:val="16"/>
        </w:rPr>
        <w:tab/>
      </w:r>
      <w:r w:rsidRPr="000547E0">
        <w:rPr>
          <w:rFonts w:ascii="Courier New" w:hAnsi="Courier New" w:cs="Courier New"/>
          <w:sz w:val="16"/>
          <w:szCs w:val="16"/>
        </w:rPr>
        <w:tab/>
        <w:t>&lt;Description&gt;COST&lt;/Description&gt;</w:t>
      </w:r>
    </w:p>
    <w:p w:rsidR="00DB769D" w:rsidRPr="000547E0" w:rsidRDefault="00DB769D" w:rsidP="00DB769D">
      <w:pPr>
        <w:pStyle w:val="NoSpacing"/>
        <w:ind w:left="72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0547E0">
        <w:rPr>
          <w:rFonts w:ascii="Courier New" w:hAnsi="Courier New" w:cs="Courier New"/>
          <w:sz w:val="16"/>
          <w:szCs w:val="16"/>
        </w:rPr>
        <w:t>&lt;/Property&gt;</w:t>
      </w:r>
    </w:p>
    <w:p w:rsidR="00DB769D" w:rsidRPr="000547E0" w:rsidRDefault="00DB769D" w:rsidP="00DB769D">
      <w:pPr>
        <w:pStyle w:val="NoSpacing"/>
        <w:ind w:left="720"/>
        <w:rPr>
          <w:rFonts w:ascii="Courier New" w:hAnsi="Courier New" w:cs="Courier New"/>
          <w:sz w:val="16"/>
          <w:szCs w:val="16"/>
        </w:rPr>
      </w:pPr>
      <w:r w:rsidRPr="000547E0">
        <w:rPr>
          <w:rFonts w:ascii="Courier New" w:hAnsi="Courier New" w:cs="Courier New"/>
          <w:sz w:val="16"/>
          <w:szCs w:val="16"/>
        </w:rPr>
        <w:t>&lt;/Resource&gt;</w:t>
      </w:r>
    </w:p>
    <w:p w:rsidR="00DB769D" w:rsidRPr="00375913" w:rsidRDefault="00DB769D" w:rsidP="00DB769D">
      <w:pPr>
        <w:rPr>
          <w:rFonts w:asciiTheme="minorHAnsi" w:hAnsiTheme="minorHAnsi"/>
        </w:rPr>
      </w:pPr>
      <w:r w:rsidRPr="00375913">
        <w:rPr>
          <w:rFonts w:asciiTheme="minorHAnsi" w:hAnsiTheme="minorHAnsi"/>
        </w:rPr>
        <w:t xml:space="preserve">Clearly we could keep the duration in time of the </w:t>
      </w:r>
      <w:r w:rsidR="00BC0EB0">
        <w:rPr>
          <w:rFonts w:asciiTheme="minorHAnsi" w:hAnsiTheme="minorHAnsi"/>
        </w:rPr>
        <w:t>“</w:t>
      </w:r>
      <w:r w:rsidRPr="00375913">
        <w:rPr>
          <w:rFonts w:asciiTheme="minorHAnsi" w:hAnsiTheme="minorHAnsi"/>
        </w:rPr>
        <w:t>Upper Conveyor</w:t>
      </w:r>
      <w:r w:rsidR="00BC0EB0">
        <w:rPr>
          <w:rFonts w:asciiTheme="minorHAnsi" w:hAnsiTheme="minorHAnsi"/>
        </w:rPr>
        <w:t>”</w:t>
      </w:r>
      <w:r w:rsidRPr="00375913">
        <w:rPr>
          <w:rFonts w:asciiTheme="minorHAnsi" w:hAnsiTheme="minorHAnsi"/>
        </w:rPr>
        <w:t xml:space="preserve">  in the ON state and then compute the cost of kWh at the end based on this value. Instead, we are accumulating the sum of the kWh used the Resource equipment after each interval of simulation and at the end will multiply this value by a global cost of kWh to determine the cost. Then all COST functions (as described as such in the description) will be added up to provide the overall resource including the po</w:t>
      </w:r>
      <w:r>
        <w:rPr>
          <w:rFonts w:asciiTheme="minorHAnsi" w:hAnsiTheme="minorHAnsi"/>
        </w:rPr>
        <w:t>wer cost of the used equipment.</w:t>
      </w:r>
    </w:p>
    <w:p w:rsidR="00DB769D" w:rsidRPr="00375913" w:rsidRDefault="00DB769D" w:rsidP="00DB769D">
      <w:pPr>
        <w:rPr>
          <w:rFonts w:asciiTheme="minorHAnsi" w:hAnsiTheme="minorHAnsi"/>
        </w:rPr>
      </w:pPr>
      <w:r w:rsidRPr="00375913">
        <w:rPr>
          <w:rFonts w:asciiTheme="minorHAnsi" w:hAnsiTheme="minorHAnsi"/>
        </w:rPr>
        <w:t xml:space="preserve">Thus, we used </w:t>
      </w:r>
      <w:r w:rsidRPr="00173B71">
        <w:rPr>
          <w:rFonts w:ascii="Courier New" w:hAnsi="Courier New" w:cs="Courier New"/>
          <w:sz w:val="16"/>
          <w:szCs w:val="16"/>
        </w:rPr>
        <w:t>KWHz:any</w:t>
      </w:r>
      <w:r w:rsidRPr="00375913">
        <w:rPr>
          <w:rFonts w:asciiTheme="minorHAnsi" w:hAnsiTheme="minorHAnsi"/>
        </w:rPr>
        <w:t xml:space="preserve"> where the any or another state such as faulted could be used to measure all states </w:t>
      </w:r>
      <w:r w:rsidR="00F15C9C">
        <w:rPr>
          <w:rFonts w:asciiTheme="minorHAnsi" w:hAnsiTheme="minorHAnsi"/>
        </w:rPr>
        <w:t xml:space="preserve">or </w:t>
      </w:r>
      <w:r w:rsidR="00173B71">
        <w:rPr>
          <w:rFonts w:asciiTheme="minorHAnsi" w:hAnsiTheme="minorHAnsi"/>
        </w:rPr>
        <w:t xml:space="preserve">an </w:t>
      </w:r>
      <w:r w:rsidR="00F15C9C">
        <w:rPr>
          <w:rFonts w:asciiTheme="minorHAnsi" w:hAnsiTheme="minorHAnsi"/>
        </w:rPr>
        <w:t>explicit state as necessary.</w:t>
      </w:r>
    </w:p>
    <w:p w:rsidR="00DB769D" w:rsidRDefault="00DB769D" w:rsidP="0017354C">
      <w:pPr>
        <w:pStyle w:val="Heading2"/>
        <w:numPr>
          <w:ilvl w:val="0"/>
          <w:numId w:val="43"/>
        </w:numPr>
      </w:pPr>
      <w:bookmarkStart w:id="31" w:name="_Toc362454887"/>
      <w:r w:rsidRPr="00375913">
        <w:t>Obst</w:t>
      </w:r>
      <w:r>
        <w:t>acles</w:t>
      </w:r>
      <w:bookmarkEnd w:id="31"/>
    </w:p>
    <w:p w:rsidR="00DB769D" w:rsidRPr="00375913" w:rsidRDefault="00F15C9C" w:rsidP="00DB769D">
      <w:pPr>
        <w:rPr>
          <w:rFonts w:asciiTheme="minorHAnsi" w:hAnsiTheme="minorHAnsi"/>
        </w:rPr>
      </w:pPr>
      <w:r w:rsidRPr="00375913">
        <w:rPr>
          <w:rFonts w:asciiTheme="minorHAnsi" w:hAnsiTheme="minorHAnsi"/>
        </w:rPr>
        <w:t>The core</w:t>
      </w:r>
      <w:r w:rsidR="00DB769D" w:rsidRPr="00375913">
        <w:rPr>
          <w:rFonts w:asciiTheme="minorHAnsi" w:hAnsiTheme="minorHAnsi"/>
        </w:rPr>
        <w:t xml:space="preserve"> filling </w:t>
      </w:r>
      <w:r w:rsidRPr="00375913">
        <w:rPr>
          <w:rFonts w:asciiTheme="minorHAnsi" w:hAnsiTheme="minorHAnsi"/>
        </w:rPr>
        <w:t>process describes</w:t>
      </w:r>
      <w:r w:rsidR="00DB769D" w:rsidRPr="00375913">
        <w:rPr>
          <w:rFonts w:asciiTheme="minorHAnsi" w:hAnsiTheme="minorHAnsi"/>
        </w:rPr>
        <w:t xml:space="preserve"> when </w:t>
      </w:r>
      <w:r w:rsidRPr="00375913">
        <w:rPr>
          <w:rFonts w:asciiTheme="minorHAnsi" w:hAnsiTheme="minorHAnsi"/>
        </w:rPr>
        <w:t>a sand</w:t>
      </w:r>
      <w:r w:rsidR="00DB769D" w:rsidRPr="00375913">
        <w:rPr>
          <w:rFonts w:asciiTheme="minorHAnsi" w:hAnsiTheme="minorHAnsi"/>
        </w:rPr>
        <w:t xml:space="preserve"> core arrives and is filled with molten aluminum. In this process, a reusable chiller is inserted into the bottom of the core and then a cover is inserted and glued to the top of the core. After these actions have been performed, the core is then ready to b</w:t>
      </w:r>
      <w:r w:rsidR="00DB769D">
        <w:rPr>
          <w:rFonts w:asciiTheme="minorHAnsi" w:hAnsiTheme="minorHAnsi"/>
        </w:rPr>
        <w:t xml:space="preserve">e filled with molten aluminum. </w:t>
      </w:r>
    </w:p>
    <w:p w:rsidR="00DB769D" w:rsidRPr="00375913" w:rsidRDefault="00DB769D" w:rsidP="00DB769D">
      <w:pPr>
        <w:rPr>
          <w:rFonts w:asciiTheme="minorHAnsi" w:hAnsiTheme="minorHAnsi"/>
        </w:rPr>
      </w:pPr>
      <w:r w:rsidRPr="00375913">
        <w:rPr>
          <w:rFonts w:asciiTheme="minorHAnsi" w:hAnsiTheme="minorHAnsi"/>
        </w:rPr>
        <w:t>The sand cores are already built and a inventory of the premade cores exists, and the premade cores are stored on an automated storage shelf,</w:t>
      </w:r>
      <w:r w:rsidR="00B67DE1">
        <w:rPr>
          <w:rFonts w:asciiTheme="minorHAnsi" w:hAnsiTheme="minorHAnsi"/>
        </w:rPr>
        <w:t xml:space="preserve"> </w:t>
      </w:r>
      <w:r w:rsidRPr="00375913">
        <w:rPr>
          <w:rFonts w:asciiTheme="minorHAnsi" w:hAnsiTheme="minorHAnsi"/>
        </w:rPr>
        <w:t xml:space="preserve">where 12 or so cores are stored at a time sans reusable chiller or top. The top of a core is attached separately and storage is </w:t>
      </w:r>
      <w:r w:rsidR="00F15C9C">
        <w:rPr>
          <w:rFonts w:asciiTheme="minorHAnsi" w:hAnsiTheme="minorHAnsi"/>
        </w:rPr>
        <w:t>an automated rack.</w:t>
      </w:r>
      <w:r w:rsidRPr="00375913">
        <w:rPr>
          <w:rFonts w:asciiTheme="minorHAnsi" w:hAnsiTheme="minorHAnsi"/>
        </w:rPr>
        <w:t xml:space="preserve">  Elevators recycle the chiller after it is done to be inserted into the core. Robots lift premade cores onto </w:t>
      </w:r>
      <w:r w:rsidR="00B67DE1">
        <w:rPr>
          <w:rFonts w:asciiTheme="minorHAnsi" w:hAnsiTheme="minorHAnsi"/>
        </w:rPr>
        <w:t>a</w:t>
      </w:r>
      <w:r w:rsidR="00B67DE1" w:rsidRPr="00375913">
        <w:rPr>
          <w:rFonts w:asciiTheme="minorHAnsi" w:hAnsiTheme="minorHAnsi"/>
        </w:rPr>
        <w:t xml:space="preserve"> series</w:t>
      </w:r>
      <w:r w:rsidRPr="00375913">
        <w:rPr>
          <w:rFonts w:asciiTheme="minorHAnsi" w:hAnsiTheme="minorHAnsi"/>
        </w:rPr>
        <w:t xml:space="preserve"> of </w:t>
      </w:r>
      <w:r w:rsidR="00B67DE1" w:rsidRPr="00375913">
        <w:rPr>
          <w:rFonts w:asciiTheme="minorHAnsi" w:hAnsiTheme="minorHAnsi"/>
        </w:rPr>
        <w:t>conveyors</w:t>
      </w:r>
      <w:r w:rsidRPr="00375913">
        <w:rPr>
          <w:rFonts w:asciiTheme="minorHAnsi" w:hAnsiTheme="minorHAnsi"/>
        </w:rPr>
        <w:t xml:space="preserve"> to have chill inserted, top attached, and then inverted for core to be filled. These conveyors move the core along the filling process, and </w:t>
      </w:r>
      <w:r w:rsidR="00B67DE1" w:rsidRPr="00375913">
        <w:rPr>
          <w:rFonts w:asciiTheme="minorHAnsi" w:hAnsiTheme="minorHAnsi"/>
        </w:rPr>
        <w:t>robots insert</w:t>
      </w:r>
      <w:r w:rsidRPr="00375913">
        <w:rPr>
          <w:rFonts w:asciiTheme="minorHAnsi" w:hAnsiTheme="minorHAnsi"/>
        </w:rPr>
        <w:t>, attach, and lift and invert the cores when</w:t>
      </w:r>
      <w:r>
        <w:rPr>
          <w:rFonts w:asciiTheme="minorHAnsi" w:hAnsiTheme="minorHAnsi"/>
        </w:rPr>
        <w:t xml:space="preserve"> the automation is called upon.</w:t>
      </w:r>
    </w:p>
    <w:p w:rsidR="00DB769D" w:rsidRPr="00375913" w:rsidRDefault="00DB769D" w:rsidP="00DB769D">
      <w:pPr>
        <w:rPr>
          <w:rFonts w:asciiTheme="minorHAnsi" w:hAnsiTheme="minorHAnsi"/>
        </w:rPr>
      </w:pPr>
      <w:r w:rsidRPr="00375913">
        <w:rPr>
          <w:rFonts w:asciiTheme="minorHAnsi" w:hAnsiTheme="minorHAnsi"/>
        </w:rPr>
        <w:t>Of question within the filling operator are the performance of the conveyors, the energy used to keep the molten liquid, the speed at which the entire operation takes, how many cores are filled how often before being sent to the cooling phase, the typical breakdown of the commensurate equipment, and the best and worst performance as based upon the saved filling data.</w:t>
      </w:r>
    </w:p>
    <w:p w:rsidR="00DB769D" w:rsidRPr="00375913" w:rsidRDefault="00DB769D" w:rsidP="00DB769D">
      <w:pPr>
        <w:rPr>
          <w:rFonts w:asciiTheme="minorHAnsi" w:hAnsiTheme="minorHAnsi"/>
        </w:rPr>
      </w:pPr>
      <w:r w:rsidRPr="00375913">
        <w:rPr>
          <w:rFonts w:asciiTheme="minorHAnsi" w:hAnsiTheme="minorHAnsi"/>
        </w:rPr>
        <w:t xml:space="preserve">The core filing process entails equipment that uses the facility utilities. These utility costs were assigned to resources within as updating costs and these utilities are represented as costs per resource in CMSD that is merged into the DES model.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AGV moves 2x3 core packages from buffercore.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Core package removed from buffercore by robot from 2x3 input AGV buffer. Question: where does the robot place the core package (minus top) -- on base plate for core package that allows chiller to be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 xml:space="preserve"> Chill Insert - sand core is place on top of iron casting base plate, and the casting is lifted up and then inserted with the chill insert underneath. (Thus, robot places core package on top of iron casting base plate which is lifted </w:t>
      </w:r>
      <w:r w:rsidRPr="00375913">
        <w:rPr>
          <w:rFonts w:asciiTheme="minorHAnsi" w:hAnsiTheme="minorHAnsi"/>
        </w:rPr>
        <w:lastRenderedPageBreak/>
        <w:t xml:space="preserve">up and inserted with chill insert at same time. - How does robot sense putting object on conveyor - dead </w:t>
      </w:r>
      <w:r w:rsidR="004E5FB4" w:rsidRPr="00375913">
        <w:rPr>
          <w:rFonts w:asciiTheme="minorHAnsi" w:hAnsiTheme="minorHAnsi"/>
        </w:rPr>
        <w:t>reckoning?)</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Alloying element insertion -- before cover put on alloy composition inserted.</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Robot inserts cover on core package -- core covers arrive on an upper conveyor where it is picked by the robot and placed on top of existing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Overhead carrier (gantry</w:t>
      </w:r>
      <w:r w:rsidR="004E5FB4" w:rsidRPr="00375913">
        <w:rPr>
          <w:rFonts w:asciiTheme="minorHAnsi" w:hAnsiTheme="minorHAnsi"/>
        </w:rPr>
        <w:t>) which</w:t>
      </w:r>
      <w:r w:rsidRPr="00375913">
        <w:rPr>
          <w:rFonts w:asciiTheme="minorHAnsi" w:hAnsiTheme="minorHAnsi"/>
        </w:rPr>
        <w:t xml:space="preserve"> moves core package from the inbound line to the outbound line.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Aluminum is pumped from the heated well into the core package</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Core package with cooling casting moving towards chill extract station.</w:t>
      </w:r>
      <w:r w:rsidR="002E0359">
        <w:rPr>
          <w:rFonts w:asciiTheme="minorHAnsi" w:hAnsiTheme="minorHAnsi"/>
        </w:rPr>
        <w:t xml:space="preserve"> </w:t>
      </w:r>
      <w:r w:rsidRPr="00375913">
        <w:rPr>
          <w:rFonts w:asciiTheme="minorHAnsi" w:hAnsiTheme="minorHAnsi"/>
        </w:rPr>
        <w:t xml:space="preserve">Core </w:t>
      </w:r>
      <w:r w:rsidR="005E7F17" w:rsidRPr="00375913">
        <w:rPr>
          <w:rFonts w:asciiTheme="minorHAnsi" w:hAnsiTheme="minorHAnsi"/>
        </w:rPr>
        <w:t>package and</w:t>
      </w:r>
      <w:r w:rsidRPr="00375913">
        <w:rPr>
          <w:rFonts w:asciiTheme="minorHAnsi" w:hAnsiTheme="minorHAnsi"/>
        </w:rPr>
        <w:t xml:space="preserve"> base plate are lifted upwards and the chill is extracted (and sent to the basement for cooling also). </w:t>
      </w:r>
    </w:p>
    <w:p w:rsidR="00DB769D" w:rsidRPr="00375913" w:rsidRDefault="00DB769D" w:rsidP="00DB769D">
      <w:pPr>
        <w:pStyle w:val="ListParagraph"/>
        <w:numPr>
          <w:ilvl w:val="0"/>
          <w:numId w:val="37"/>
        </w:numPr>
        <w:rPr>
          <w:rFonts w:asciiTheme="minorHAnsi" w:hAnsiTheme="minorHAnsi"/>
        </w:rPr>
      </w:pPr>
      <w:r w:rsidRPr="00375913">
        <w:rPr>
          <w:rFonts w:asciiTheme="minorHAnsi" w:hAnsiTheme="minorHAnsi"/>
        </w:rPr>
        <w:t>Core package\&amp; Base Plate with Casting (goes on lowerator to basement for cooling and shakeout)</w:t>
      </w:r>
    </w:p>
    <w:p w:rsidR="00F15C9C" w:rsidRDefault="00F15C9C" w:rsidP="00DB769D">
      <w:pPr>
        <w:rPr>
          <w:rFonts w:asciiTheme="minorHAnsi" w:hAnsiTheme="minorHAnsi"/>
        </w:rPr>
      </w:pPr>
    </w:p>
    <w:p w:rsidR="00DB769D" w:rsidRPr="00375913" w:rsidRDefault="00DB769D" w:rsidP="00DB769D">
      <w:pPr>
        <w:rPr>
          <w:rFonts w:asciiTheme="minorHAnsi" w:hAnsiTheme="minorHAnsi"/>
        </w:rPr>
      </w:pPr>
      <w:r w:rsidRPr="00375913">
        <w:rPr>
          <w:rFonts w:asciiTheme="minorHAnsi" w:hAnsiTheme="minorHAnsi"/>
        </w:rPr>
        <w:t>Assumptions:</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FMC can process a variety of part types from a large but finite and known population.</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system is designed in such a way that it has to assign the jobs in a given time.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Processing times are assumed to be deterministic.</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Transportation time is considered to be negligible.</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material handling system does not impose constraints (blocking and starving).</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The operation times and setup activities are included in operation times, and</w:t>
      </w:r>
    </w:p>
    <w:p w:rsidR="00DB769D" w:rsidRPr="00375913" w:rsidRDefault="00DB769D" w:rsidP="00DB769D">
      <w:pPr>
        <w:pStyle w:val="ListParagraph"/>
        <w:numPr>
          <w:ilvl w:val="0"/>
          <w:numId w:val="35"/>
        </w:numPr>
        <w:rPr>
          <w:rFonts w:asciiTheme="minorHAnsi" w:hAnsiTheme="minorHAnsi"/>
        </w:rPr>
      </w:pPr>
      <w:r w:rsidRPr="00375913">
        <w:rPr>
          <w:rFonts w:asciiTheme="minorHAnsi" w:hAnsiTheme="minorHAnsi"/>
        </w:rPr>
        <w:t>Machines are subjected to random failures.</w:t>
      </w:r>
    </w:p>
    <w:p w:rsidR="00DB769D" w:rsidRDefault="00DB769D" w:rsidP="00DB769D">
      <w:pPr>
        <w:rPr>
          <w:rFonts w:asciiTheme="minorHAnsi" w:hAnsiTheme="minorHAnsi"/>
        </w:rPr>
      </w:pPr>
    </w:p>
    <w:p w:rsidR="00375913" w:rsidRPr="00B050D2" w:rsidRDefault="00375913" w:rsidP="00641C7B">
      <w:pPr>
        <w:pStyle w:val="Reference"/>
        <w:numPr>
          <w:ilvl w:val="0"/>
          <w:numId w:val="0"/>
        </w:numPr>
        <w:ind w:left="720" w:hanging="720"/>
        <w:rPr>
          <w:rFonts w:asciiTheme="minorHAnsi" w:hAnsiTheme="minorHAnsi"/>
        </w:rPr>
      </w:pPr>
    </w:p>
    <w:sectPr w:rsidR="00375913" w:rsidRPr="00B050D2" w:rsidSect="00E46F40">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Arial Black"/>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39247E2"/>
    <w:lvl w:ilvl="0">
      <w:start w:val="1"/>
      <w:numFmt w:val="decimal"/>
      <w:lvlText w:val="%1."/>
      <w:lvlJc w:val="left"/>
      <w:pPr>
        <w:tabs>
          <w:tab w:val="num" w:pos="1800"/>
        </w:tabs>
        <w:ind w:left="1800" w:hanging="360"/>
      </w:pPr>
    </w:lvl>
  </w:abstractNum>
  <w:abstractNum w:abstractNumId="1">
    <w:nsid w:val="FFFFFF7D"/>
    <w:multiLevelType w:val="singleLevel"/>
    <w:tmpl w:val="2F6464D4"/>
    <w:lvl w:ilvl="0">
      <w:start w:val="1"/>
      <w:numFmt w:val="decimal"/>
      <w:lvlText w:val="%1."/>
      <w:lvlJc w:val="left"/>
      <w:pPr>
        <w:tabs>
          <w:tab w:val="num" w:pos="1440"/>
        </w:tabs>
        <w:ind w:left="1440" w:hanging="360"/>
      </w:pPr>
    </w:lvl>
  </w:abstractNum>
  <w:abstractNum w:abstractNumId="2">
    <w:nsid w:val="FFFFFF7E"/>
    <w:multiLevelType w:val="singleLevel"/>
    <w:tmpl w:val="30F242FA"/>
    <w:lvl w:ilvl="0">
      <w:start w:val="1"/>
      <w:numFmt w:val="decimal"/>
      <w:lvlText w:val="%1."/>
      <w:lvlJc w:val="left"/>
      <w:pPr>
        <w:tabs>
          <w:tab w:val="num" w:pos="1080"/>
        </w:tabs>
        <w:ind w:left="1080" w:hanging="360"/>
      </w:pPr>
    </w:lvl>
  </w:abstractNum>
  <w:abstractNum w:abstractNumId="3">
    <w:nsid w:val="FFFFFF7F"/>
    <w:multiLevelType w:val="singleLevel"/>
    <w:tmpl w:val="B25859E4"/>
    <w:lvl w:ilvl="0">
      <w:start w:val="1"/>
      <w:numFmt w:val="decimal"/>
      <w:lvlText w:val="%1."/>
      <w:lvlJc w:val="left"/>
      <w:pPr>
        <w:tabs>
          <w:tab w:val="num" w:pos="720"/>
        </w:tabs>
        <w:ind w:left="720" w:hanging="360"/>
      </w:pPr>
    </w:lvl>
  </w:abstractNum>
  <w:abstractNum w:abstractNumId="4">
    <w:nsid w:val="FFFFFF80"/>
    <w:multiLevelType w:val="singleLevel"/>
    <w:tmpl w:val="7A86C9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DE8C518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1BE52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0CC3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20A454"/>
    <w:lvl w:ilvl="0">
      <w:start w:val="1"/>
      <w:numFmt w:val="decimal"/>
      <w:lvlText w:val="%1."/>
      <w:lvlJc w:val="left"/>
      <w:pPr>
        <w:tabs>
          <w:tab w:val="num" w:pos="360"/>
        </w:tabs>
        <w:ind w:left="360" w:hanging="360"/>
      </w:pPr>
    </w:lvl>
  </w:abstractNum>
  <w:abstractNum w:abstractNumId="9">
    <w:nsid w:val="FFFFFF89"/>
    <w:multiLevelType w:val="singleLevel"/>
    <w:tmpl w:val="E878F64A"/>
    <w:lvl w:ilvl="0">
      <w:start w:val="1"/>
      <w:numFmt w:val="bullet"/>
      <w:lvlText w:val=""/>
      <w:lvlJc w:val="left"/>
      <w:pPr>
        <w:tabs>
          <w:tab w:val="num" w:pos="360"/>
        </w:tabs>
        <w:ind w:left="360" w:hanging="360"/>
      </w:pPr>
      <w:rPr>
        <w:rFonts w:ascii="Symbol" w:hAnsi="Symbol" w:hint="default"/>
      </w:rPr>
    </w:lvl>
  </w:abstractNum>
  <w:abstractNum w:abstractNumId="10">
    <w:nsid w:val="0D0C3DDE"/>
    <w:multiLevelType w:val="hybridMultilevel"/>
    <w:tmpl w:val="44C2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6A4818"/>
    <w:multiLevelType w:val="hybridMultilevel"/>
    <w:tmpl w:val="FB8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6B691A"/>
    <w:multiLevelType w:val="hybridMultilevel"/>
    <w:tmpl w:val="D638D04A"/>
    <w:lvl w:ilvl="0" w:tplc="9D4E1F3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05336C4"/>
    <w:multiLevelType w:val="hybridMultilevel"/>
    <w:tmpl w:val="9974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99720D"/>
    <w:multiLevelType w:val="hybridMultilevel"/>
    <w:tmpl w:val="5202A40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6ED1A7F"/>
    <w:multiLevelType w:val="hybridMultilevel"/>
    <w:tmpl w:val="7B8E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C1B77"/>
    <w:multiLevelType w:val="hybridMultilevel"/>
    <w:tmpl w:val="D84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E3702C"/>
    <w:multiLevelType w:val="hybridMultilevel"/>
    <w:tmpl w:val="3F46C010"/>
    <w:lvl w:ilvl="0" w:tplc="06066E9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103D48"/>
    <w:multiLevelType w:val="hybridMultilevel"/>
    <w:tmpl w:val="6A4A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55F74"/>
    <w:multiLevelType w:val="hybridMultilevel"/>
    <w:tmpl w:val="3C6C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A105EB4"/>
    <w:multiLevelType w:val="hybridMultilevel"/>
    <w:tmpl w:val="E4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E3D4B"/>
    <w:multiLevelType w:val="hybridMultilevel"/>
    <w:tmpl w:val="280244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47453A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7CDB30B8"/>
    <w:multiLevelType w:val="hybridMultilevel"/>
    <w:tmpl w:val="8356F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EB11C38"/>
    <w:multiLevelType w:val="hybridMultilevel"/>
    <w:tmpl w:val="8558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7"/>
  </w:num>
  <w:num w:numId="1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2"/>
  </w:num>
  <w:num w:numId="17">
    <w:abstractNumId w:val="22"/>
  </w:num>
  <w:num w:numId="18">
    <w:abstractNumId w:val="22"/>
  </w:num>
  <w:num w:numId="19">
    <w:abstractNumId w:val="14"/>
  </w:num>
  <w:num w:numId="20">
    <w:abstractNumId w:val="13"/>
  </w:num>
  <w:num w:numId="21">
    <w:abstractNumId w:val="22"/>
  </w:num>
  <w:num w:numId="22">
    <w:abstractNumId w:val="22"/>
  </w:num>
  <w:num w:numId="23">
    <w:abstractNumId w:val="22"/>
  </w:num>
  <w:num w:numId="24">
    <w:abstractNumId w:val="22"/>
  </w:num>
  <w:num w:numId="25">
    <w:abstractNumId w:val="22"/>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4"/>
  </w:num>
  <w:num w:numId="33">
    <w:abstractNumId w:val="20"/>
  </w:num>
  <w:num w:numId="34">
    <w:abstractNumId w:val="15"/>
  </w:num>
  <w:num w:numId="35">
    <w:abstractNumId w:val="11"/>
  </w:num>
  <w:num w:numId="36">
    <w:abstractNumId w:val="18"/>
  </w:num>
  <w:num w:numId="37">
    <w:abstractNumId w:val="16"/>
  </w:num>
  <w:num w:numId="38">
    <w:abstractNumId w:val="23"/>
  </w:num>
  <w:num w:numId="39">
    <w:abstractNumId w:val="10"/>
  </w:num>
  <w:num w:numId="40">
    <w:abstractNumId w:val="21"/>
  </w:num>
  <w:num w:numId="41">
    <w:abstractNumId w:val="22"/>
  </w:num>
  <w:num w:numId="42">
    <w:abstractNumId w:val="2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2"/>
  </w:compat>
  <w:rsids>
    <w:rsidRoot w:val="00044FCD"/>
    <w:rsid w:val="000053EE"/>
    <w:rsid w:val="00010524"/>
    <w:rsid w:val="00010F58"/>
    <w:rsid w:val="000160CA"/>
    <w:rsid w:val="00020072"/>
    <w:rsid w:val="00025FD9"/>
    <w:rsid w:val="00035D39"/>
    <w:rsid w:val="00043406"/>
    <w:rsid w:val="00044FCD"/>
    <w:rsid w:val="000503BF"/>
    <w:rsid w:val="000546DA"/>
    <w:rsid w:val="000547E0"/>
    <w:rsid w:val="0006018C"/>
    <w:rsid w:val="000630B4"/>
    <w:rsid w:val="0006348E"/>
    <w:rsid w:val="00077170"/>
    <w:rsid w:val="00093087"/>
    <w:rsid w:val="00095616"/>
    <w:rsid w:val="00096900"/>
    <w:rsid w:val="00096B17"/>
    <w:rsid w:val="000A6B97"/>
    <w:rsid w:val="000C3518"/>
    <w:rsid w:val="000D6351"/>
    <w:rsid w:val="000E4452"/>
    <w:rsid w:val="000F57AF"/>
    <w:rsid w:val="000F7FE0"/>
    <w:rsid w:val="00101793"/>
    <w:rsid w:val="00111D70"/>
    <w:rsid w:val="00117A8A"/>
    <w:rsid w:val="00124EA8"/>
    <w:rsid w:val="00132C3B"/>
    <w:rsid w:val="001361E1"/>
    <w:rsid w:val="00136CF1"/>
    <w:rsid w:val="001435F0"/>
    <w:rsid w:val="0014496E"/>
    <w:rsid w:val="001455CE"/>
    <w:rsid w:val="00150BB0"/>
    <w:rsid w:val="00154B9D"/>
    <w:rsid w:val="00155C9F"/>
    <w:rsid w:val="001579C4"/>
    <w:rsid w:val="00160B6C"/>
    <w:rsid w:val="00162199"/>
    <w:rsid w:val="001639F9"/>
    <w:rsid w:val="0017354C"/>
    <w:rsid w:val="00173B71"/>
    <w:rsid w:val="0019264C"/>
    <w:rsid w:val="001940AA"/>
    <w:rsid w:val="00194379"/>
    <w:rsid w:val="00197F23"/>
    <w:rsid w:val="001A1870"/>
    <w:rsid w:val="001A57C1"/>
    <w:rsid w:val="001B061A"/>
    <w:rsid w:val="001B58D3"/>
    <w:rsid w:val="001D0B93"/>
    <w:rsid w:val="001D5C05"/>
    <w:rsid w:val="001E28A5"/>
    <w:rsid w:val="001E5FA5"/>
    <w:rsid w:val="001F76C5"/>
    <w:rsid w:val="00206576"/>
    <w:rsid w:val="00222F09"/>
    <w:rsid w:val="002353A9"/>
    <w:rsid w:val="00240B8B"/>
    <w:rsid w:val="002415D1"/>
    <w:rsid w:val="0025466F"/>
    <w:rsid w:val="00255E00"/>
    <w:rsid w:val="00255F6F"/>
    <w:rsid w:val="0026526B"/>
    <w:rsid w:val="00267E1F"/>
    <w:rsid w:val="00273425"/>
    <w:rsid w:val="002734EC"/>
    <w:rsid w:val="00277FF3"/>
    <w:rsid w:val="002848A1"/>
    <w:rsid w:val="00285748"/>
    <w:rsid w:val="00287614"/>
    <w:rsid w:val="0029131E"/>
    <w:rsid w:val="002939CA"/>
    <w:rsid w:val="002A0B5C"/>
    <w:rsid w:val="002A3E03"/>
    <w:rsid w:val="002B0C7B"/>
    <w:rsid w:val="002B6F0D"/>
    <w:rsid w:val="002C76EF"/>
    <w:rsid w:val="002D3D55"/>
    <w:rsid w:val="002D56F4"/>
    <w:rsid w:val="002E0359"/>
    <w:rsid w:val="002E2796"/>
    <w:rsid w:val="002E2F47"/>
    <w:rsid w:val="002E3B00"/>
    <w:rsid w:val="002E7442"/>
    <w:rsid w:val="002F140C"/>
    <w:rsid w:val="0030152F"/>
    <w:rsid w:val="00303137"/>
    <w:rsid w:val="00332378"/>
    <w:rsid w:val="00341FF2"/>
    <w:rsid w:val="00342B1B"/>
    <w:rsid w:val="003533B0"/>
    <w:rsid w:val="00360A10"/>
    <w:rsid w:val="00364216"/>
    <w:rsid w:val="0037214E"/>
    <w:rsid w:val="00373A56"/>
    <w:rsid w:val="00375913"/>
    <w:rsid w:val="003827AA"/>
    <w:rsid w:val="00384231"/>
    <w:rsid w:val="00393EC3"/>
    <w:rsid w:val="003A2AA4"/>
    <w:rsid w:val="003B67E6"/>
    <w:rsid w:val="003C3D47"/>
    <w:rsid w:val="003C5CFF"/>
    <w:rsid w:val="003D1666"/>
    <w:rsid w:val="003D2C25"/>
    <w:rsid w:val="003D2C42"/>
    <w:rsid w:val="003E1165"/>
    <w:rsid w:val="003E1211"/>
    <w:rsid w:val="003E31C6"/>
    <w:rsid w:val="003E4AC3"/>
    <w:rsid w:val="003E56F3"/>
    <w:rsid w:val="003F2EFD"/>
    <w:rsid w:val="00400BEB"/>
    <w:rsid w:val="00407A09"/>
    <w:rsid w:val="00412374"/>
    <w:rsid w:val="00420AD5"/>
    <w:rsid w:val="00430505"/>
    <w:rsid w:val="0043123B"/>
    <w:rsid w:val="00432387"/>
    <w:rsid w:val="0043365B"/>
    <w:rsid w:val="00440954"/>
    <w:rsid w:val="00443421"/>
    <w:rsid w:val="00444506"/>
    <w:rsid w:val="00454A0E"/>
    <w:rsid w:val="004552C9"/>
    <w:rsid w:val="00461EE9"/>
    <w:rsid w:val="00462FD0"/>
    <w:rsid w:val="0046441A"/>
    <w:rsid w:val="00470834"/>
    <w:rsid w:val="00476FE2"/>
    <w:rsid w:val="004815C6"/>
    <w:rsid w:val="0048501B"/>
    <w:rsid w:val="00487D3A"/>
    <w:rsid w:val="00496B01"/>
    <w:rsid w:val="004A1279"/>
    <w:rsid w:val="004A19EF"/>
    <w:rsid w:val="004A2C78"/>
    <w:rsid w:val="004A6A74"/>
    <w:rsid w:val="004B1D73"/>
    <w:rsid w:val="004B27CC"/>
    <w:rsid w:val="004C00B2"/>
    <w:rsid w:val="004C01EA"/>
    <w:rsid w:val="004C1484"/>
    <w:rsid w:val="004C27FC"/>
    <w:rsid w:val="004C6AB7"/>
    <w:rsid w:val="004D6BA3"/>
    <w:rsid w:val="004D796D"/>
    <w:rsid w:val="004E5FB4"/>
    <w:rsid w:val="004F0FF1"/>
    <w:rsid w:val="004F10CD"/>
    <w:rsid w:val="0050405F"/>
    <w:rsid w:val="005118E9"/>
    <w:rsid w:val="00513933"/>
    <w:rsid w:val="00514C45"/>
    <w:rsid w:val="00525EEC"/>
    <w:rsid w:val="0053124B"/>
    <w:rsid w:val="00542362"/>
    <w:rsid w:val="00544E69"/>
    <w:rsid w:val="005502B7"/>
    <w:rsid w:val="0055172F"/>
    <w:rsid w:val="00555002"/>
    <w:rsid w:val="00555D03"/>
    <w:rsid w:val="00565E9B"/>
    <w:rsid w:val="00566228"/>
    <w:rsid w:val="0058521E"/>
    <w:rsid w:val="00587468"/>
    <w:rsid w:val="0059577F"/>
    <w:rsid w:val="005A1B67"/>
    <w:rsid w:val="005A56EC"/>
    <w:rsid w:val="005B1B93"/>
    <w:rsid w:val="005B4F49"/>
    <w:rsid w:val="005B6EB9"/>
    <w:rsid w:val="005B7FBD"/>
    <w:rsid w:val="005C499D"/>
    <w:rsid w:val="005C7E81"/>
    <w:rsid w:val="005D3190"/>
    <w:rsid w:val="005E213B"/>
    <w:rsid w:val="005E3584"/>
    <w:rsid w:val="005E6D69"/>
    <w:rsid w:val="005E7F17"/>
    <w:rsid w:val="005F0CCA"/>
    <w:rsid w:val="005F1454"/>
    <w:rsid w:val="005F3232"/>
    <w:rsid w:val="006031D7"/>
    <w:rsid w:val="00605E3E"/>
    <w:rsid w:val="00607FA5"/>
    <w:rsid w:val="006111AA"/>
    <w:rsid w:val="006117E9"/>
    <w:rsid w:val="00626B98"/>
    <w:rsid w:val="0063411A"/>
    <w:rsid w:val="0064092A"/>
    <w:rsid w:val="00641C7B"/>
    <w:rsid w:val="006424F7"/>
    <w:rsid w:val="00644069"/>
    <w:rsid w:val="006460DF"/>
    <w:rsid w:val="00646E66"/>
    <w:rsid w:val="00651E54"/>
    <w:rsid w:val="00652925"/>
    <w:rsid w:val="006578C0"/>
    <w:rsid w:val="00685C96"/>
    <w:rsid w:val="006A583E"/>
    <w:rsid w:val="006B01C1"/>
    <w:rsid w:val="006D3002"/>
    <w:rsid w:val="006D3066"/>
    <w:rsid w:val="006E0DFF"/>
    <w:rsid w:val="006E16C0"/>
    <w:rsid w:val="006E39F4"/>
    <w:rsid w:val="006E3D38"/>
    <w:rsid w:val="006F4C0C"/>
    <w:rsid w:val="0070310A"/>
    <w:rsid w:val="00711B08"/>
    <w:rsid w:val="007144F5"/>
    <w:rsid w:val="007146EE"/>
    <w:rsid w:val="007258D3"/>
    <w:rsid w:val="007339EF"/>
    <w:rsid w:val="00734261"/>
    <w:rsid w:val="0073479F"/>
    <w:rsid w:val="007541D1"/>
    <w:rsid w:val="00767C67"/>
    <w:rsid w:val="0078151C"/>
    <w:rsid w:val="00782DB1"/>
    <w:rsid w:val="00792B68"/>
    <w:rsid w:val="007A188D"/>
    <w:rsid w:val="007A2855"/>
    <w:rsid w:val="007A316D"/>
    <w:rsid w:val="007A489E"/>
    <w:rsid w:val="007A7504"/>
    <w:rsid w:val="007B1FB5"/>
    <w:rsid w:val="007B6089"/>
    <w:rsid w:val="007C64C3"/>
    <w:rsid w:val="007E43F8"/>
    <w:rsid w:val="007F06AF"/>
    <w:rsid w:val="007F0CA5"/>
    <w:rsid w:val="007F6544"/>
    <w:rsid w:val="0080601C"/>
    <w:rsid w:val="008074D5"/>
    <w:rsid w:val="00820546"/>
    <w:rsid w:val="008225C5"/>
    <w:rsid w:val="0082546E"/>
    <w:rsid w:val="00831459"/>
    <w:rsid w:val="0083467E"/>
    <w:rsid w:val="008376F2"/>
    <w:rsid w:val="008434D8"/>
    <w:rsid w:val="00844EFD"/>
    <w:rsid w:val="00845186"/>
    <w:rsid w:val="00850555"/>
    <w:rsid w:val="00853150"/>
    <w:rsid w:val="008575E5"/>
    <w:rsid w:val="00862281"/>
    <w:rsid w:val="0086291F"/>
    <w:rsid w:val="008673CD"/>
    <w:rsid w:val="00872A5F"/>
    <w:rsid w:val="00873AA2"/>
    <w:rsid w:val="008830E7"/>
    <w:rsid w:val="00896017"/>
    <w:rsid w:val="0089638B"/>
    <w:rsid w:val="008971EA"/>
    <w:rsid w:val="008A1DE8"/>
    <w:rsid w:val="008A4721"/>
    <w:rsid w:val="008A4B5A"/>
    <w:rsid w:val="008A5023"/>
    <w:rsid w:val="008A6C3C"/>
    <w:rsid w:val="008B31F2"/>
    <w:rsid w:val="008B4874"/>
    <w:rsid w:val="008D5BCE"/>
    <w:rsid w:val="008D5F14"/>
    <w:rsid w:val="008E4D9F"/>
    <w:rsid w:val="00900307"/>
    <w:rsid w:val="009059AD"/>
    <w:rsid w:val="00923D4A"/>
    <w:rsid w:val="00932B7B"/>
    <w:rsid w:val="0094018F"/>
    <w:rsid w:val="00942B5C"/>
    <w:rsid w:val="009502F0"/>
    <w:rsid w:val="00950638"/>
    <w:rsid w:val="0095194E"/>
    <w:rsid w:val="009603B2"/>
    <w:rsid w:val="009617F3"/>
    <w:rsid w:val="00984F7B"/>
    <w:rsid w:val="00990EDA"/>
    <w:rsid w:val="009945F1"/>
    <w:rsid w:val="009A517D"/>
    <w:rsid w:val="009B7E03"/>
    <w:rsid w:val="009C1466"/>
    <w:rsid w:val="009C2C11"/>
    <w:rsid w:val="009C59A9"/>
    <w:rsid w:val="009C6E57"/>
    <w:rsid w:val="009C7551"/>
    <w:rsid w:val="009D0051"/>
    <w:rsid w:val="009D2CA7"/>
    <w:rsid w:val="009E6365"/>
    <w:rsid w:val="009F276C"/>
    <w:rsid w:val="009F5F0B"/>
    <w:rsid w:val="009F7EFC"/>
    <w:rsid w:val="00A001E9"/>
    <w:rsid w:val="00A10F67"/>
    <w:rsid w:val="00A1275B"/>
    <w:rsid w:val="00A1695D"/>
    <w:rsid w:val="00A17C7D"/>
    <w:rsid w:val="00A269AF"/>
    <w:rsid w:val="00A40B47"/>
    <w:rsid w:val="00A47017"/>
    <w:rsid w:val="00A6284D"/>
    <w:rsid w:val="00A65133"/>
    <w:rsid w:val="00A677A8"/>
    <w:rsid w:val="00A7019E"/>
    <w:rsid w:val="00A826C5"/>
    <w:rsid w:val="00A8742E"/>
    <w:rsid w:val="00A92C7D"/>
    <w:rsid w:val="00AA0622"/>
    <w:rsid w:val="00AA19D0"/>
    <w:rsid w:val="00AA38E3"/>
    <w:rsid w:val="00AB01C4"/>
    <w:rsid w:val="00AB1D37"/>
    <w:rsid w:val="00AB7697"/>
    <w:rsid w:val="00AC0993"/>
    <w:rsid w:val="00AC4469"/>
    <w:rsid w:val="00AC5213"/>
    <w:rsid w:val="00AC74BD"/>
    <w:rsid w:val="00AD4B16"/>
    <w:rsid w:val="00AD60B8"/>
    <w:rsid w:val="00AD670F"/>
    <w:rsid w:val="00AE4714"/>
    <w:rsid w:val="00AE51FA"/>
    <w:rsid w:val="00AE6E03"/>
    <w:rsid w:val="00AF17EE"/>
    <w:rsid w:val="00B0157C"/>
    <w:rsid w:val="00B050D2"/>
    <w:rsid w:val="00B06E6F"/>
    <w:rsid w:val="00B107B8"/>
    <w:rsid w:val="00B12CB0"/>
    <w:rsid w:val="00B15524"/>
    <w:rsid w:val="00B20B13"/>
    <w:rsid w:val="00B23666"/>
    <w:rsid w:val="00B25FD5"/>
    <w:rsid w:val="00B2613B"/>
    <w:rsid w:val="00B27EDD"/>
    <w:rsid w:val="00B30BC0"/>
    <w:rsid w:val="00B37EB2"/>
    <w:rsid w:val="00B524C2"/>
    <w:rsid w:val="00B57629"/>
    <w:rsid w:val="00B67DE1"/>
    <w:rsid w:val="00B75B09"/>
    <w:rsid w:val="00B827D4"/>
    <w:rsid w:val="00B84FFA"/>
    <w:rsid w:val="00B90643"/>
    <w:rsid w:val="00B90C22"/>
    <w:rsid w:val="00B97C2E"/>
    <w:rsid w:val="00B97F93"/>
    <w:rsid w:val="00BA3425"/>
    <w:rsid w:val="00BA374A"/>
    <w:rsid w:val="00BB36D3"/>
    <w:rsid w:val="00BB5A2C"/>
    <w:rsid w:val="00BC0EB0"/>
    <w:rsid w:val="00C008E2"/>
    <w:rsid w:val="00C00A8E"/>
    <w:rsid w:val="00C024DF"/>
    <w:rsid w:val="00C05E53"/>
    <w:rsid w:val="00C076C8"/>
    <w:rsid w:val="00C13766"/>
    <w:rsid w:val="00C24680"/>
    <w:rsid w:val="00C27A85"/>
    <w:rsid w:val="00C37491"/>
    <w:rsid w:val="00C41124"/>
    <w:rsid w:val="00C43A46"/>
    <w:rsid w:val="00C46DF0"/>
    <w:rsid w:val="00C52BC5"/>
    <w:rsid w:val="00C56E2B"/>
    <w:rsid w:val="00C61D01"/>
    <w:rsid w:val="00C7075B"/>
    <w:rsid w:val="00C70AD0"/>
    <w:rsid w:val="00C726E1"/>
    <w:rsid w:val="00C76D2F"/>
    <w:rsid w:val="00C844E5"/>
    <w:rsid w:val="00C8572A"/>
    <w:rsid w:val="00C87B89"/>
    <w:rsid w:val="00CA5F53"/>
    <w:rsid w:val="00CB06A0"/>
    <w:rsid w:val="00CB1B8B"/>
    <w:rsid w:val="00CC3DE2"/>
    <w:rsid w:val="00CD7316"/>
    <w:rsid w:val="00CE1443"/>
    <w:rsid w:val="00CE28FF"/>
    <w:rsid w:val="00CF109C"/>
    <w:rsid w:val="00D008F4"/>
    <w:rsid w:val="00D0131D"/>
    <w:rsid w:val="00D0184D"/>
    <w:rsid w:val="00D20619"/>
    <w:rsid w:val="00D218D4"/>
    <w:rsid w:val="00D24337"/>
    <w:rsid w:val="00D27C14"/>
    <w:rsid w:val="00D30621"/>
    <w:rsid w:val="00D33CF4"/>
    <w:rsid w:val="00D3687C"/>
    <w:rsid w:val="00D454CD"/>
    <w:rsid w:val="00D61D7F"/>
    <w:rsid w:val="00D635FA"/>
    <w:rsid w:val="00D73A16"/>
    <w:rsid w:val="00D80DD3"/>
    <w:rsid w:val="00D83AE8"/>
    <w:rsid w:val="00D86586"/>
    <w:rsid w:val="00D87B13"/>
    <w:rsid w:val="00D94A89"/>
    <w:rsid w:val="00DA06E9"/>
    <w:rsid w:val="00DB5B36"/>
    <w:rsid w:val="00DB769D"/>
    <w:rsid w:val="00DC3583"/>
    <w:rsid w:val="00DC6CCE"/>
    <w:rsid w:val="00DD695E"/>
    <w:rsid w:val="00DD760B"/>
    <w:rsid w:val="00DE05E0"/>
    <w:rsid w:val="00DE3A9B"/>
    <w:rsid w:val="00DE4E20"/>
    <w:rsid w:val="00DF0EAD"/>
    <w:rsid w:val="00DF3552"/>
    <w:rsid w:val="00E10DE9"/>
    <w:rsid w:val="00E1445B"/>
    <w:rsid w:val="00E17944"/>
    <w:rsid w:val="00E309F5"/>
    <w:rsid w:val="00E348EA"/>
    <w:rsid w:val="00E3585F"/>
    <w:rsid w:val="00E46F40"/>
    <w:rsid w:val="00E51598"/>
    <w:rsid w:val="00E52225"/>
    <w:rsid w:val="00E570E5"/>
    <w:rsid w:val="00E62640"/>
    <w:rsid w:val="00E80E16"/>
    <w:rsid w:val="00EA2608"/>
    <w:rsid w:val="00EA393C"/>
    <w:rsid w:val="00EA4E09"/>
    <w:rsid w:val="00EA5FEB"/>
    <w:rsid w:val="00ED219C"/>
    <w:rsid w:val="00ED584C"/>
    <w:rsid w:val="00EE3001"/>
    <w:rsid w:val="00EE6288"/>
    <w:rsid w:val="00EE64D9"/>
    <w:rsid w:val="00EE6F57"/>
    <w:rsid w:val="00EF72B0"/>
    <w:rsid w:val="00F02612"/>
    <w:rsid w:val="00F04E71"/>
    <w:rsid w:val="00F15C9C"/>
    <w:rsid w:val="00F1711D"/>
    <w:rsid w:val="00F272A3"/>
    <w:rsid w:val="00F414D3"/>
    <w:rsid w:val="00F432C1"/>
    <w:rsid w:val="00F44540"/>
    <w:rsid w:val="00F45BDF"/>
    <w:rsid w:val="00F4685E"/>
    <w:rsid w:val="00F46861"/>
    <w:rsid w:val="00F52BFA"/>
    <w:rsid w:val="00F55DC2"/>
    <w:rsid w:val="00F55EE3"/>
    <w:rsid w:val="00F56E8F"/>
    <w:rsid w:val="00F57F0F"/>
    <w:rsid w:val="00F674B8"/>
    <w:rsid w:val="00F70525"/>
    <w:rsid w:val="00F718CD"/>
    <w:rsid w:val="00F718D0"/>
    <w:rsid w:val="00F74F0C"/>
    <w:rsid w:val="00F76AC5"/>
    <w:rsid w:val="00F8113E"/>
    <w:rsid w:val="00FB58A7"/>
    <w:rsid w:val="00FB63B9"/>
    <w:rsid w:val="00FC0282"/>
    <w:rsid w:val="00FD02C0"/>
    <w:rsid w:val="00FD2B18"/>
    <w:rsid w:val="00FD3761"/>
    <w:rsid w:val="00FF249E"/>
    <w:rsid w:val="00FF4082"/>
    <w:rsid w:val="00FF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BC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C52BC5"/>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C52BC5"/>
    <w:rPr>
      <w:rFonts w:asciiTheme="majorHAnsi" w:eastAsiaTheme="majorEastAsia" w:hAnsiTheme="majorHAnsi" w:cstheme="majorBidi"/>
      <w:i/>
      <w:iCs/>
    </w:rPr>
  </w:style>
  <w:style w:type="character" w:customStyle="1" w:styleId="Heading7Char">
    <w:name w:val="Heading 7 Char"/>
    <w:basedOn w:val="DefaultParagraphFont"/>
    <w:link w:val="Heading7"/>
    <w:uiPriority w:val="9"/>
    <w:rsid w:val="00C52BC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qFormat/>
    <w:rsid w:val="00EA4E09"/>
    <w:pPr>
      <w:spacing w:before="120" w:after="0" w:line="240" w:lineRule="auto"/>
    </w:pPr>
    <w:rPr>
      <w:b/>
      <w:sz w:val="24"/>
    </w:rPr>
  </w:style>
  <w:style w:type="paragraph" w:styleId="TOC2">
    <w:name w:val="toc 2"/>
    <w:basedOn w:val="Normal"/>
    <w:next w:val="Normal"/>
    <w:autoRedefine/>
    <w:uiPriority w:val="39"/>
    <w:unhideWhenUsed/>
    <w:qFormat/>
    <w:rsid w:val="00EA4E09"/>
    <w:pPr>
      <w:spacing w:after="0" w:line="240" w:lineRule="auto"/>
      <w:ind w:left="216"/>
    </w:pPr>
  </w:style>
  <w:style w:type="paragraph" w:styleId="TOC3">
    <w:name w:val="toc 3"/>
    <w:basedOn w:val="Normal"/>
    <w:next w:val="Normal"/>
    <w:autoRedefine/>
    <w:uiPriority w:val="39"/>
    <w:unhideWhenUsed/>
    <w:qFormat/>
    <w:rsid w:val="00EA4E09"/>
    <w:pPr>
      <w:spacing w:after="0" w:line="240" w:lineRule="auto"/>
      <w:ind w:left="446"/>
    </w:pPr>
  </w:style>
  <w:style w:type="paragraph" w:styleId="ListParagraph">
    <w:name w:val="List Paragraph"/>
    <w:basedOn w:val="Normal"/>
    <w:uiPriority w:val="34"/>
    <w:qFormat/>
    <w:rsid w:val="00DE05E0"/>
    <w:pPr>
      <w:spacing w:after="0" w:line="240" w:lineRule="auto"/>
      <w:ind w:left="720"/>
    </w:pPr>
    <w:rPr>
      <w:rFonts w:ascii="Calibri" w:eastAsia="Calibri" w:hAnsi="Calibri" w:cs="Times New Roman"/>
    </w:rPr>
  </w:style>
  <w:style w:type="paragraph" w:styleId="NormalIndent">
    <w:name w:val="Normal Indent"/>
    <w:basedOn w:val="Normal"/>
    <w:link w:val="NormalIndentChar"/>
    <w:rsid w:val="00641C7B"/>
    <w:pPr>
      <w:tabs>
        <w:tab w:val="left" w:pos="360"/>
        <w:tab w:val="left" w:pos="720"/>
        <w:tab w:val="left" w:pos="1080"/>
      </w:tabs>
      <w:spacing w:after="0" w:line="240" w:lineRule="auto"/>
      <w:ind w:firstLine="360"/>
      <w:jc w:val="both"/>
    </w:pPr>
    <w:rPr>
      <w:rFonts w:eastAsia="Times New Roman" w:cs="Times New Roman"/>
      <w:snapToGrid w:val="0"/>
      <w:szCs w:val="20"/>
    </w:rPr>
  </w:style>
  <w:style w:type="character" w:customStyle="1" w:styleId="NormalIndentChar">
    <w:name w:val="Normal Indent Char"/>
    <w:basedOn w:val="DefaultParagraphFont"/>
    <w:link w:val="NormalIndent"/>
    <w:rsid w:val="00641C7B"/>
    <w:rPr>
      <w:rFonts w:ascii="Times New Roman" w:eastAsia="Times New Roman" w:hAnsi="Times New Roman" w:cs="Times New Roman"/>
      <w:snapToGrid w:val="0"/>
      <w:szCs w:val="20"/>
    </w:rPr>
  </w:style>
  <w:style w:type="table" w:styleId="TableGrid">
    <w:name w:val="Table Grid"/>
    <w:basedOn w:val="TableNormal"/>
    <w:rsid w:val="00641C7B"/>
    <w:pPr>
      <w:tabs>
        <w:tab w:val="left" w:pos="360"/>
        <w:tab w:val="left" w:pos="720"/>
        <w:tab w:val="left" w:pos="1080"/>
      </w:tabs>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1">
    <w:name w:val="Table Contents1"/>
    <w:basedOn w:val="Normal"/>
    <w:rsid w:val="00641C7B"/>
    <w:pPr>
      <w:widowControl w:val="0"/>
      <w:spacing w:before="57" w:after="57" w:line="240" w:lineRule="auto"/>
    </w:pPr>
    <w:rPr>
      <w:rFonts w:ascii="Arial" w:eastAsia="SimSun" w:hAnsi="Arial" w:cs="Arial"/>
      <w:sz w:val="20"/>
      <w:szCs w:val="20"/>
      <w:lang w:val="en-GB" w:eastAsia="de-DE"/>
    </w:rPr>
  </w:style>
  <w:style w:type="table" w:customStyle="1" w:styleId="LightList-Accent11">
    <w:name w:val="Light List - Accent 11"/>
    <w:basedOn w:val="TableNormal"/>
    <w:uiPriority w:val="61"/>
    <w:rsid w:val="00641C7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0152F"/>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E52225"/>
    <w:pPr>
      <w:spacing w:after="0" w:line="240" w:lineRule="auto"/>
    </w:pPr>
    <w:rPr>
      <w:rFonts w:ascii="Times New Roman" w:hAnsi="Times New Roman"/>
    </w:rPr>
  </w:style>
  <w:style w:type="paragraph" w:customStyle="1" w:styleId="Default">
    <w:name w:val="Default"/>
    <w:rsid w:val="001F76C5"/>
    <w:pPr>
      <w:autoSpaceDE w:val="0"/>
      <w:autoSpaceDN w:val="0"/>
      <w:adjustRightInd w:val="0"/>
      <w:spacing w:after="0" w:line="240" w:lineRule="auto"/>
    </w:pPr>
    <w:rPr>
      <w:rFonts w:ascii="Arial" w:hAnsi="Arial" w:cs="Arial"/>
      <w:color w:val="000000"/>
      <w:sz w:val="24"/>
      <w:szCs w:val="24"/>
    </w:rPr>
  </w:style>
  <w:style w:type="table" w:customStyle="1" w:styleId="TableSane">
    <w:name w:val="Table Sane"/>
    <w:basedOn w:val="TableProfessional"/>
    <w:rsid w:val="003A2AA4"/>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spacing w:after="0" w:line="240" w:lineRule="auto"/>
      <w:jc w:val="both"/>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CCFF" w:fill="00CCFF"/>
      </w:tcPr>
    </w:tblStylePr>
  </w:style>
  <w:style w:type="table" w:styleId="TableProfessional">
    <w:name w:val="Table Professional"/>
    <w:basedOn w:val="TableNormal"/>
    <w:uiPriority w:val="99"/>
    <w:semiHidden/>
    <w:unhideWhenUsed/>
    <w:rsid w:val="003A2AA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4D5"/>
    <w:rPr>
      <w:rFonts w:ascii="Times New Roman" w:hAnsi="Times New Roman"/>
    </w:rPr>
  </w:style>
  <w:style w:type="paragraph" w:styleId="Heading1">
    <w:name w:val="heading 1"/>
    <w:basedOn w:val="Normal"/>
    <w:next w:val="Normal"/>
    <w:link w:val="Heading1Char"/>
    <w:uiPriority w:val="9"/>
    <w:qFormat/>
    <w:rsid w:val="008074D5"/>
    <w:pPr>
      <w:keepNext/>
      <w:keepLines/>
      <w:numPr>
        <w:numId w:val="1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074D5"/>
    <w:pPr>
      <w:keepNext/>
      <w:keepLines/>
      <w:numPr>
        <w:ilvl w:val="1"/>
        <w:numId w:val="1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074D5"/>
    <w:pPr>
      <w:keepNext/>
      <w:keepLines/>
      <w:numPr>
        <w:ilvl w:val="2"/>
        <w:numId w:val="11"/>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074D5"/>
    <w:pPr>
      <w:keepNext/>
      <w:keepLines/>
      <w:numPr>
        <w:ilvl w:val="3"/>
        <w:numId w:val="1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074D5"/>
    <w:pPr>
      <w:keepNext/>
      <w:keepLines/>
      <w:numPr>
        <w:ilvl w:val="4"/>
        <w:numId w:val="11"/>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074D5"/>
    <w:pPr>
      <w:keepNext/>
      <w:keepLines/>
      <w:numPr>
        <w:ilvl w:val="5"/>
        <w:numId w:val="11"/>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semiHidden/>
    <w:unhideWhenUsed/>
    <w:qFormat/>
    <w:rsid w:val="008074D5"/>
    <w:pPr>
      <w:keepNext/>
      <w:keepLines/>
      <w:numPr>
        <w:ilvl w:val="6"/>
        <w:numId w:val="11"/>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74D5"/>
    <w:pPr>
      <w:keepNext/>
      <w:keepLines/>
      <w:numPr>
        <w:ilvl w:val="7"/>
        <w:numId w:val="11"/>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74D5"/>
    <w:pPr>
      <w:keepNext/>
      <w:keepLines/>
      <w:numPr>
        <w:ilvl w:val="8"/>
        <w:numId w:val="11"/>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3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002"/>
    <w:rPr>
      <w:rFonts w:ascii="Tahoma" w:hAnsi="Tahoma" w:cs="Tahoma"/>
      <w:sz w:val="16"/>
      <w:szCs w:val="16"/>
    </w:rPr>
  </w:style>
  <w:style w:type="paragraph" w:styleId="Caption">
    <w:name w:val="caption"/>
    <w:basedOn w:val="Normal"/>
    <w:next w:val="Normal"/>
    <w:uiPriority w:val="35"/>
    <w:unhideWhenUsed/>
    <w:qFormat/>
    <w:rsid w:val="008074D5"/>
    <w:pPr>
      <w:spacing w:line="240" w:lineRule="auto"/>
      <w:jc w:val="center"/>
    </w:pPr>
    <w:rPr>
      <w:b/>
      <w:bCs/>
      <w:szCs w:val="18"/>
    </w:rPr>
  </w:style>
  <w:style w:type="character" w:customStyle="1" w:styleId="Heading1Char">
    <w:name w:val="Heading 1 Char"/>
    <w:basedOn w:val="DefaultParagraphFont"/>
    <w:link w:val="Heading1"/>
    <w:uiPriority w:val="9"/>
    <w:rsid w:val="008074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8074D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8074D5"/>
    <w:rPr>
      <w:rFonts w:ascii="Times New Roman" w:eastAsiaTheme="majorEastAsia" w:hAnsi="Times New Roman" w:cstheme="majorBidi"/>
      <w:b/>
      <w:bCs/>
    </w:rPr>
  </w:style>
  <w:style w:type="character" w:customStyle="1" w:styleId="Heading4Char">
    <w:name w:val="Heading 4 Char"/>
    <w:basedOn w:val="DefaultParagraphFont"/>
    <w:link w:val="Heading4"/>
    <w:uiPriority w:val="9"/>
    <w:semiHidden/>
    <w:rsid w:val="008074D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074D5"/>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074D5"/>
    <w:rPr>
      <w:rFonts w:asciiTheme="majorHAnsi" w:eastAsiaTheme="majorEastAsia" w:hAnsiTheme="majorHAnsi" w:cstheme="majorBidi"/>
      <w:i/>
      <w:iCs/>
    </w:rPr>
  </w:style>
  <w:style w:type="character" w:customStyle="1" w:styleId="Heading7Char">
    <w:name w:val="Heading 7 Char"/>
    <w:basedOn w:val="DefaultParagraphFont"/>
    <w:link w:val="Heading7"/>
    <w:uiPriority w:val="9"/>
    <w:semiHidden/>
    <w:rsid w:val="008074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074D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74D5"/>
    <w:rPr>
      <w:rFonts w:asciiTheme="majorHAnsi" w:eastAsiaTheme="majorEastAsia" w:hAnsiTheme="majorHAnsi" w:cstheme="majorBidi"/>
      <w:i/>
      <w:iCs/>
      <w:sz w:val="20"/>
      <w:szCs w:val="20"/>
    </w:rPr>
  </w:style>
  <w:style w:type="character" w:styleId="IntenseEmphasis">
    <w:name w:val="Intense Emphasis"/>
    <w:basedOn w:val="DefaultParagraphFont"/>
    <w:uiPriority w:val="21"/>
    <w:qFormat/>
    <w:rsid w:val="008074D5"/>
    <w:rPr>
      <w:b/>
      <w:bCs/>
      <w:i/>
      <w:iCs/>
      <w:color w:val="auto"/>
    </w:rPr>
  </w:style>
  <w:style w:type="paragraph" w:styleId="IntenseQuote">
    <w:name w:val="Intense Quote"/>
    <w:basedOn w:val="Normal"/>
    <w:next w:val="Normal"/>
    <w:link w:val="IntenseQuoteChar"/>
    <w:uiPriority w:val="30"/>
    <w:qFormat/>
    <w:rsid w:val="008074D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8074D5"/>
    <w:rPr>
      <w:rFonts w:ascii="Times New Roman" w:hAnsi="Times New Roman"/>
      <w:b/>
      <w:bCs/>
      <w:i/>
      <w:iCs/>
    </w:rPr>
  </w:style>
  <w:style w:type="paragraph" w:styleId="Subtitle">
    <w:name w:val="Subtitle"/>
    <w:basedOn w:val="Normal"/>
    <w:next w:val="Normal"/>
    <w:link w:val="SubtitleChar"/>
    <w:uiPriority w:val="11"/>
    <w:qFormat/>
    <w:rsid w:val="008074D5"/>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8074D5"/>
    <w:rPr>
      <w:rFonts w:ascii="Times New Roman" w:eastAsiaTheme="majorEastAsia" w:hAnsi="Times New Roman" w:cstheme="majorBidi"/>
      <w:i/>
      <w:iCs/>
      <w:spacing w:val="15"/>
      <w:sz w:val="24"/>
      <w:szCs w:val="24"/>
    </w:rPr>
  </w:style>
  <w:style w:type="paragraph" w:styleId="TOCHeading">
    <w:name w:val="TOC Heading"/>
    <w:basedOn w:val="Heading1"/>
    <w:next w:val="Normal"/>
    <w:uiPriority w:val="39"/>
    <w:unhideWhenUsed/>
    <w:qFormat/>
    <w:rsid w:val="00EA4E09"/>
    <w:pPr>
      <w:numPr>
        <w:numId w:val="0"/>
      </w:numPr>
      <w:jc w:val="center"/>
      <w:outlineLvl w:val="9"/>
    </w:pPr>
  </w:style>
  <w:style w:type="paragraph" w:styleId="Title">
    <w:name w:val="Title"/>
    <w:basedOn w:val="Normal"/>
    <w:next w:val="Normal"/>
    <w:link w:val="TitleChar"/>
    <w:uiPriority w:val="10"/>
    <w:qFormat/>
    <w:rsid w:val="008074D5"/>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8074D5"/>
    <w:rPr>
      <w:rFonts w:ascii="Times New Roman" w:eastAsiaTheme="majorEastAsia" w:hAnsi="Times New Roman" w:cstheme="majorBidi"/>
      <w:spacing w:val="5"/>
      <w:kern w:val="28"/>
      <w:sz w:val="52"/>
      <w:szCs w:val="52"/>
    </w:rPr>
  </w:style>
  <w:style w:type="paragraph" w:customStyle="1" w:styleId="Reference">
    <w:name w:val="Reference"/>
    <w:basedOn w:val="Normal"/>
    <w:qFormat/>
    <w:rsid w:val="003D2C25"/>
    <w:pPr>
      <w:numPr>
        <w:numId w:val="12"/>
      </w:numPr>
      <w:spacing w:after="120" w:line="240" w:lineRule="auto"/>
      <w:ind w:hanging="720"/>
    </w:pPr>
  </w:style>
  <w:style w:type="character" w:styleId="Hyperlink">
    <w:name w:val="Hyperlink"/>
    <w:basedOn w:val="DefaultParagraphFont"/>
    <w:uiPriority w:val="99"/>
    <w:unhideWhenUsed/>
    <w:rsid w:val="003D2C25"/>
    <w:rPr>
      <w:color w:val="0000FF" w:themeColor="hyperlink"/>
      <w:u w:val="single"/>
    </w:rPr>
  </w:style>
  <w:style w:type="paragraph" w:styleId="TOC1">
    <w:name w:val="toc 1"/>
    <w:basedOn w:val="Normal"/>
    <w:next w:val="Normal"/>
    <w:autoRedefine/>
    <w:uiPriority w:val="39"/>
    <w:unhideWhenUsed/>
    <w:rsid w:val="00EA4E09"/>
    <w:pPr>
      <w:spacing w:before="120" w:after="0" w:line="240" w:lineRule="auto"/>
    </w:pPr>
    <w:rPr>
      <w:b/>
      <w:sz w:val="24"/>
    </w:rPr>
  </w:style>
  <w:style w:type="paragraph" w:styleId="TOC2">
    <w:name w:val="toc 2"/>
    <w:basedOn w:val="Normal"/>
    <w:next w:val="Normal"/>
    <w:autoRedefine/>
    <w:uiPriority w:val="39"/>
    <w:unhideWhenUsed/>
    <w:rsid w:val="00EA4E09"/>
    <w:pPr>
      <w:spacing w:after="0" w:line="240" w:lineRule="auto"/>
      <w:ind w:left="216"/>
    </w:pPr>
  </w:style>
  <w:style w:type="paragraph" w:styleId="TOC3">
    <w:name w:val="toc 3"/>
    <w:basedOn w:val="Normal"/>
    <w:next w:val="Normal"/>
    <w:autoRedefine/>
    <w:uiPriority w:val="39"/>
    <w:unhideWhenUsed/>
    <w:rsid w:val="00EA4E09"/>
    <w:pPr>
      <w:spacing w:after="0" w:line="240" w:lineRule="auto"/>
      <w:ind w:left="4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1658">
      <w:bodyDiv w:val="1"/>
      <w:marLeft w:val="0"/>
      <w:marRight w:val="0"/>
      <w:marTop w:val="0"/>
      <w:marBottom w:val="0"/>
      <w:divBdr>
        <w:top w:val="none" w:sz="0" w:space="0" w:color="auto"/>
        <w:left w:val="none" w:sz="0" w:space="0" w:color="auto"/>
        <w:bottom w:val="none" w:sz="0" w:space="0" w:color="auto"/>
        <w:right w:val="none" w:sz="0" w:space="0" w:color="auto"/>
      </w:divBdr>
    </w:div>
    <w:div w:id="179003846">
      <w:bodyDiv w:val="1"/>
      <w:marLeft w:val="0"/>
      <w:marRight w:val="0"/>
      <w:marTop w:val="0"/>
      <w:marBottom w:val="0"/>
      <w:divBdr>
        <w:top w:val="none" w:sz="0" w:space="0" w:color="auto"/>
        <w:left w:val="none" w:sz="0" w:space="0" w:color="auto"/>
        <w:bottom w:val="none" w:sz="0" w:space="0" w:color="auto"/>
        <w:right w:val="none" w:sz="0" w:space="0" w:color="auto"/>
      </w:divBdr>
    </w:div>
    <w:div w:id="472872380">
      <w:bodyDiv w:val="1"/>
      <w:marLeft w:val="0"/>
      <w:marRight w:val="0"/>
      <w:marTop w:val="0"/>
      <w:marBottom w:val="0"/>
      <w:divBdr>
        <w:top w:val="none" w:sz="0" w:space="0" w:color="auto"/>
        <w:left w:val="none" w:sz="0" w:space="0" w:color="auto"/>
        <w:bottom w:val="none" w:sz="0" w:space="0" w:color="auto"/>
        <w:right w:val="none" w:sz="0" w:space="0" w:color="auto"/>
      </w:divBdr>
      <w:divsChild>
        <w:div w:id="199364465">
          <w:marLeft w:val="547"/>
          <w:marRight w:val="0"/>
          <w:marTop w:val="0"/>
          <w:marBottom w:val="0"/>
          <w:divBdr>
            <w:top w:val="none" w:sz="0" w:space="0" w:color="auto"/>
            <w:left w:val="none" w:sz="0" w:space="0" w:color="auto"/>
            <w:bottom w:val="none" w:sz="0" w:space="0" w:color="auto"/>
            <w:right w:val="none" w:sz="0" w:space="0" w:color="auto"/>
          </w:divBdr>
        </w:div>
        <w:div w:id="1954970033">
          <w:marLeft w:val="547"/>
          <w:marRight w:val="0"/>
          <w:marTop w:val="0"/>
          <w:marBottom w:val="0"/>
          <w:divBdr>
            <w:top w:val="none" w:sz="0" w:space="0" w:color="auto"/>
            <w:left w:val="none" w:sz="0" w:space="0" w:color="auto"/>
            <w:bottom w:val="none" w:sz="0" w:space="0" w:color="auto"/>
            <w:right w:val="none" w:sz="0" w:space="0" w:color="auto"/>
          </w:divBdr>
        </w:div>
        <w:div w:id="819426803">
          <w:marLeft w:val="547"/>
          <w:marRight w:val="0"/>
          <w:marTop w:val="0"/>
          <w:marBottom w:val="0"/>
          <w:divBdr>
            <w:top w:val="none" w:sz="0" w:space="0" w:color="auto"/>
            <w:left w:val="none" w:sz="0" w:space="0" w:color="auto"/>
            <w:bottom w:val="none" w:sz="0" w:space="0" w:color="auto"/>
            <w:right w:val="none" w:sz="0" w:space="0" w:color="auto"/>
          </w:divBdr>
        </w:div>
        <w:div w:id="333799942">
          <w:marLeft w:val="547"/>
          <w:marRight w:val="0"/>
          <w:marTop w:val="0"/>
          <w:marBottom w:val="0"/>
          <w:divBdr>
            <w:top w:val="none" w:sz="0" w:space="0" w:color="auto"/>
            <w:left w:val="none" w:sz="0" w:space="0" w:color="auto"/>
            <w:bottom w:val="none" w:sz="0" w:space="0" w:color="auto"/>
            <w:right w:val="none" w:sz="0" w:space="0" w:color="auto"/>
          </w:divBdr>
        </w:div>
        <w:div w:id="901914264">
          <w:marLeft w:val="547"/>
          <w:marRight w:val="0"/>
          <w:marTop w:val="0"/>
          <w:marBottom w:val="0"/>
          <w:divBdr>
            <w:top w:val="none" w:sz="0" w:space="0" w:color="auto"/>
            <w:left w:val="none" w:sz="0" w:space="0" w:color="auto"/>
            <w:bottom w:val="none" w:sz="0" w:space="0" w:color="auto"/>
            <w:right w:val="none" w:sz="0" w:space="0" w:color="auto"/>
          </w:divBdr>
        </w:div>
        <w:div w:id="1110203789">
          <w:marLeft w:val="547"/>
          <w:marRight w:val="0"/>
          <w:marTop w:val="0"/>
          <w:marBottom w:val="0"/>
          <w:divBdr>
            <w:top w:val="none" w:sz="0" w:space="0" w:color="auto"/>
            <w:left w:val="none" w:sz="0" w:space="0" w:color="auto"/>
            <w:bottom w:val="none" w:sz="0" w:space="0" w:color="auto"/>
            <w:right w:val="none" w:sz="0" w:space="0" w:color="auto"/>
          </w:divBdr>
        </w:div>
        <w:div w:id="142426763">
          <w:marLeft w:val="547"/>
          <w:marRight w:val="0"/>
          <w:marTop w:val="0"/>
          <w:marBottom w:val="0"/>
          <w:divBdr>
            <w:top w:val="none" w:sz="0" w:space="0" w:color="auto"/>
            <w:left w:val="none" w:sz="0" w:space="0" w:color="auto"/>
            <w:bottom w:val="none" w:sz="0" w:space="0" w:color="auto"/>
            <w:right w:val="none" w:sz="0" w:space="0" w:color="auto"/>
          </w:divBdr>
        </w:div>
        <w:div w:id="1809393883">
          <w:marLeft w:val="547"/>
          <w:marRight w:val="0"/>
          <w:marTop w:val="0"/>
          <w:marBottom w:val="0"/>
          <w:divBdr>
            <w:top w:val="none" w:sz="0" w:space="0" w:color="auto"/>
            <w:left w:val="none" w:sz="0" w:space="0" w:color="auto"/>
            <w:bottom w:val="none" w:sz="0" w:space="0" w:color="auto"/>
            <w:right w:val="none" w:sz="0" w:space="0" w:color="auto"/>
          </w:divBdr>
        </w:div>
        <w:div w:id="1948736717">
          <w:marLeft w:val="547"/>
          <w:marRight w:val="0"/>
          <w:marTop w:val="0"/>
          <w:marBottom w:val="0"/>
          <w:divBdr>
            <w:top w:val="none" w:sz="0" w:space="0" w:color="auto"/>
            <w:left w:val="none" w:sz="0" w:space="0" w:color="auto"/>
            <w:bottom w:val="none" w:sz="0" w:space="0" w:color="auto"/>
            <w:right w:val="none" w:sz="0" w:space="0" w:color="auto"/>
          </w:divBdr>
        </w:div>
        <w:div w:id="1016688660">
          <w:marLeft w:val="547"/>
          <w:marRight w:val="0"/>
          <w:marTop w:val="0"/>
          <w:marBottom w:val="0"/>
          <w:divBdr>
            <w:top w:val="none" w:sz="0" w:space="0" w:color="auto"/>
            <w:left w:val="none" w:sz="0" w:space="0" w:color="auto"/>
            <w:bottom w:val="none" w:sz="0" w:space="0" w:color="auto"/>
            <w:right w:val="none" w:sz="0" w:space="0" w:color="auto"/>
          </w:divBdr>
        </w:div>
        <w:div w:id="1342392784">
          <w:marLeft w:val="547"/>
          <w:marRight w:val="0"/>
          <w:marTop w:val="0"/>
          <w:marBottom w:val="0"/>
          <w:divBdr>
            <w:top w:val="none" w:sz="0" w:space="0" w:color="auto"/>
            <w:left w:val="none" w:sz="0" w:space="0" w:color="auto"/>
            <w:bottom w:val="none" w:sz="0" w:space="0" w:color="auto"/>
            <w:right w:val="none" w:sz="0" w:space="0" w:color="auto"/>
          </w:divBdr>
        </w:div>
        <w:div w:id="1202329089">
          <w:marLeft w:val="547"/>
          <w:marRight w:val="0"/>
          <w:marTop w:val="0"/>
          <w:marBottom w:val="0"/>
          <w:divBdr>
            <w:top w:val="none" w:sz="0" w:space="0" w:color="auto"/>
            <w:left w:val="none" w:sz="0" w:space="0" w:color="auto"/>
            <w:bottom w:val="none" w:sz="0" w:space="0" w:color="auto"/>
            <w:right w:val="none" w:sz="0" w:space="0" w:color="auto"/>
          </w:divBdr>
        </w:div>
        <w:div w:id="1083722878">
          <w:marLeft w:val="547"/>
          <w:marRight w:val="0"/>
          <w:marTop w:val="0"/>
          <w:marBottom w:val="0"/>
          <w:divBdr>
            <w:top w:val="none" w:sz="0" w:space="0" w:color="auto"/>
            <w:left w:val="none" w:sz="0" w:space="0" w:color="auto"/>
            <w:bottom w:val="none" w:sz="0" w:space="0" w:color="auto"/>
            <w:right w:val="none" w:sz="0" w:space="0" w:color="auto"/>
          </w:divBdr>
        </w:div>
      </w:divsChild>
    </w:div>
    <w:div w:id="545608391">
      <w:bodyDiv w:val="1"/>
      <w:marLeft w:val="0"/>
      <w:marRight w:val="0"/>
      <w:marTop w:val="0"/>
      <w:marBottom w:val="0"/>
      <w:divBdr>
        <w:top w:val="none" w:sz="0" w:space="0" w:color="auto"/>
        <w:left w:val="none" w:sz="0" w:space="0" w:color="auto"/>
        <w:bottom w:val="none" w:sz="0" w:space="0" w:color="auto"/>
        <w:right w:val="none" w:sz="0" w:space="0" w:color="auto"/>
      </w:divBdr>
    </w:div>
    <w:div w:id="572274111">
      <w:bodyDiv w:val="1"/>
      <w:marLeft w:val="0"/>
      <w:marRight w:val="0"/>
      <w:marTop w:val="0"/>
      <w:marBottom w:val="0"/>
      <w:divBdr>
        <w:top w:val="none" w:sz="0" w:space="0" w:color="auto"/>
        <w:left w:val="none" w:sz="0" w:space="0" w:color="auto"/>
        <w:bottom w:val="none" w:sz="0" w:space="0" w:color="auto"/>
        <w:right w:val="none" w:sz="0" w:space="0" w:color="auto"/>
      </w:divBdr>
    </w:div>
    <w:div w:id="1008094913">
      <w:bodyDiv w:val="1"/>
      <w:marLeft w:val="0"/>
      <w:marRight w:val="0"/>
      <w:marTop w:val="0"/>
      <w:marBottom w:val="0"/>
      <w:divBdr>
        <w:top w:val="none" w:sz="0" w:space="0" w:color="auto"/>
        <w:left w:val="none" w:sz="0" w:space="0" w:color="auto"/>
        <w:bottom w:val="none" w:sz="0" w:space="0" w:color="auto"/>
        <w:right w:val="none" w:sz="0" w:space="0" w:color="auto"/>
      </w:divBdr>
    </w:div>
    <w:div w:id="1064261932">
      <w:bodyDiv w:val="1"/>
      <w:marLeft w:val="0"/>
      <w:marRight w:val="0"/>
      <w:marTop w:val="0"/>
      <w:marBottom w:val="0"/>
      <w:divBdr>
        <w:top w:val="none" w:sz="0" w:space="0" w:color="auto"/>
        <w:left w:val="none" w:sz="0" w:space="0" w:color="auto"/>
        <w:bottom w:val="none" w:sz="0" w:space="0" w:color="auto"/>
        <w:right w:val="none" w:sz="0" w:space="0" w:color="auto"/>
      </w:divBdr>
    </w:div>
    <w:div w:id="1271283163">
      <w:bodyDiv w:val="1"/>
      <w:marLeft w:val="0"/>
      <w:marRight w:val="0"/>
      <w:marTop w:val="0"/>
      <w:marBottom w:val="0"/>
      <w:divBdr>
        <w:top w:val="none" w:sz="0" w:space="0" w:color="auto"/>
        <w:left w:val="none" w:sz="0" w:space="0" w:color="auto"/>
        <w:bottom w:val="none" w:sz="0" w:space="0" w:color="auto"/>
        <w:right w:val="none" w:sz="0" w:space="0" w:color="auto"/>
      </w:divBdr>
    </w:div>
    <w:div w:id="1283877653">
      <w:bodyDiv w:val="1"/>
      <w:marLeft w:val="0"/>
      <w:marRight w:val="0"/>
      <w:marTop w:val="0"/>
      <w:marBottom w:val="0"/>
      <w:divBdr>
        <w:top w:val="none" w:sz="0" w:space="0" w:color="auto"/>
        <w:left w:val="none" w:sz="0" w:space="0" w:color="auto"/>
        <w:bottom w:val="none" w:sz="0" w:space="0" w:color="auto"/>
        <w:right w:val="none" w:sz="0" w:space="0" w:color="auto"/>
      </w:divBdr>
    </w:div>
    <w:div w:id="1371105359">
      <w:bodyDiv w:val="1"/>
      <w:marLeft w:val="0"/>
      <w:marRight w:val="0"/>
      <w:marTop w:val="0"/>
      <w:marBottom w:val="0"/>
      <w:divBdr>
        <w:top w:val="none" w:sz="0" w:space="0" w:color="auto"/>
        <w:left w:val="none" w:sz="0" w:space="0" w:color="auto"/>
        <w:bottom w:val="none" w:sz="0" w:space="0" w:color="auto"/>
        <w:right w:val="none" w:sz="0" w:space="0" w:color="auto"/>
      </w:divBdr>
      <w:divsChild>
        <w:div w:id="460224611">
          <w:marLeft w:val="547"/>
          <w:marRight w:val="0"/>
          <w:marTop w:val="67"/>
          <w:marBottom w:val="0"/>
          <w:divBdr>
            <w:top w:val="none" w:sz="0" w:space="0" w:color="auto"/>
            <w:left w:val="none" w:sz="0" w:space="0" w:color="auto"/>
            <w:bottom w:val="none" w:sz="0" w:space="0" w:color="auto"/>
            <w:right w:val="none" w:sz="0" w:space="0" w:color="auto"/>
          </w:divBdr>
        </w:div>
        <w:div w:id="233859657">
          <w:marLeft w:val="547"/>
          <w:marRight w:val="0"/>
          <w:marTop w:val="67"/>
          <w:marBottom w:val="0"/>
          <w:divBdr>
            <w:top w:val="none" w:sz="0" w:space="0" w:color="auto"/>
            <w:left w:val="none" w:sz="0" w:space="0" w:color="auto"/>
            <w:bottom w:val="none" w:sz="0" w:space="0" w:color="auto"/>
            <w:right w:val="none" w:sz="0" w:space="0" w:color="auto"/>
          </w:divBdr>
        </w:div>
        <w:div w:id="605768128">
          <w:marLeft w:val="547"/>
          <w:marRight w:val="0"/>
          <w:marTop w:val="67"/>
          <w:marBottom w:val="0"/>
          <w:divBdr>
            <w:top w:val="none" w:sz="0" w:space="0" w:color="auto"/>
            <w:left w:val="none" w:sz="0" w:space="0" w:color="auto"/>
            <w:bottom w:val="none" w:sz="0" w:space="0" w:color="auto"/>
            <w:right w:val="none" w:sz="0" w:space="0" w:color="auto"/>
          </w:divBdr>
        </w:div>
        <w:div w:id="1901553004">
          <w:marLeft w:val="547"/>
          <w:marRight w:val="0"/>
          <w:marTop w:val="67"/>
          <w:marBottom w:val="0"/>
          <w:divBdr>
            <w:top w:val="none" w:sz="0" w:space="0" w:color="auto"/>
            <w:left w:val="none" w:sz="0" w:space="0" w:color="auto"/>
            <w:bottom w:val="none" w:sz="0" w:space="0" w:color="auto"/>
            <w:right w:val="none" w:sz="0" w:space="0" w:color="auto"/>
          </w:divBdr>
        </w:div>
        <w:div w:id="2112579020">
          <w:marLeft w:val="547"/>
          <w:marRight w:val="0"/>
          <w:marTop w:val="67"/>
          <w:marBottom w:val="0"/>
          <w:divBdr>
            <w:top w:val="none" w:sz="0" w:space="0" w:color="auto"/>
            <w:left w:val="none" w:sz="0" w:space="0" w:color="auto"/>
            <w:bottom w:val="none" w:sz="0" w:space="0" w:color="auto"/>
            <w:right w:val="none" w:sz="0" w:space="0" w:color="auto"/>
          </w:divBdr>
        </w:div>
        <w:div w:id="1827815528">
          <w:marLeft w:val="547"/>
          <w:marRight w:val="0"/>
          <w:marTop w:val="67"/>
          <w:marBottom w:val="0"/>
          <w:divBdr>
            <w:top w:val="none" w:sz="0" w:space="0" w:color="auto"/>
            <w:left w:val="none" w:sz="0" w:space="0" w:color="auto"/>
            <w:bottom w:val="none" w:sz="0" w:space="0" w:color="auto"/>
            <w:right w:val="none" w:sz="0" w:space="0" w:color="auto"/>
          </w:divBdr>
        </w:div>
        <w:div w:id="1594431705">
          <w:marLeft w:val="547"/>
          <w:marRight w:val="0"/>
          <w:marTop w:val="67"/>
          <w:marBottom w:val="0"/>
          <w:divBdr>
            <w:top w:val="none" w:sz="0" w:space="0" w:color="auto"/>
            <w:left w:val="none" w:sz="0" w:space="0" w:color="auto"/>
            <w:bottom w:val="none" w:sz="0" w:space="0" w:color="auto"/>
            <w:right w:val="none" w:sz="0" w:space="0" w:color="auto"/>
          </w:divBdr>
        </w:div>
        <w:div w:id="1306474360">
          <w:marLeft w:val="547"/>
          <w:marRight w:val="0"/>
          <w:marTop w:val="67"/>
          <w:marBottom w:val="0"/>
          <w:divBdr>
            <w:top w:val="none" w:sz="0" w:space="0" w:color="auto"/>
            <w:left w:val="none" w:sz="0" w:space="0" w:color="auto"/>
            <w:bottom w:val="none" w:sz="0" w:space="0" w:color="auto"/>
            <w:right w:val="none" w:sz="0" w:space="0" w:color="auto"/>
          </w:divBdr>
        </w:div>
        <w:div w:id="7176093">
          <w:marLeft w:val="547"/>
          <w:marRight w:val="0"/>
          <w:marTop w:val="67"/>
          <w:marBottom w:val="0"/>
          <w:divBdr>
            <w:top w:val="none" w:sz="0" w:space="0" w:color="auto"/>
            <w:left w:val="none" w:sz="0" w:space="0" w:color="auto"/>
            <w:bottom w:val="none" w:sz="0" w:space="0" w:color="auto"/>
            <w:right w:val="none" w:sz="0" w:space="0" w:color="auto"/>
          </w:divBdr>
        </w:div>
        <w:div w:id="1562446468">
          <w:marLeft w:val="547"/>
          <w:marRight w:val="0"/>
          <w:marTop w:val="67"/>
          <w:marBottom w:val="0"/>
          <w:divBdr>
            <w:top w:val="none" w:sz="0" w:space="0" w:color="auto"/>
            <w:left w:val="none" w:sz="0" w:space="0" w:color="auto"/>
            <w:bottom w:val="none" w:sz="0" w:space="0" w:color="auto"/>
            <w:right w:val="none" w:sz="0" w:space="0" w:color="auto"/>
          </w:divBdr>
        </w:div>
        <w:div w:id="113603954">
          <w:marLeft w:val="547"/>
          <w:marRight w:val="0"/>
          <w:marTop w:val="67"/>
          <w:marBottom w:val="0"/>
          <w:divBdr>
            <w:top w:val="none" w:sz="0" w:space="0" w:color="auto"/>
            <w:left w:val="none" w:sz="0" w:space="0" w:color="auto"/>
            <w:bottom w:val="none" w:sz="0" w:space="0" w:color="auto"/>
            <w:right w:val="none" w:sz="0" w:space="0" w:color="auto"/>
          </w:divBdr>
        </w:div>
      </w:divsChild>
    </w:div>
    <w:div w:id="1528907422">
      <w:bodyDiv w:val="1"/>
      <w:marLeft w:val="0"/>
      <w:marRight w:val="0"/>
      <w:marTop w:val="0"/>
      <w:marBottom w:val="0"/>
      <w:divBdr>
        <w:top w:val="none" w:sz="0" w:space="0" w:color="auto"/>
        <w:left w:val="none" w:sz="0" w:space="0" w:color="auto"/>
        <w:bottom w:val="none" w:sz="0" w:space="0" w:color="auto"/>
        <w:right w:val="none" w:sz="0" w:space="0" w:color="auto"/>
      </w:divBdr>
    </w:div>
    <w:div w:id="1606618249">
      <w:bodyDiv w:val="1"/>
      <w:marLeft w:val="0"/>
      <w:marRight w:val="0"/>
      <w:marTop w:val="0"/>
      <w:marBottom w:val="0"/>
      <w:divBdr>
        <w:top w:val="none" w:sz="0" w:space="0" w:color="auto"/>
        <w:left w:val="none" w:sz="0" w:space="0" w:color="auto"/>
        <w:bottom w:val="none" w:sz="0" w:space="0" w:color="auto"/>
        <w:right w:val="none" w:sz="0" w:space="0" w:color="auto"/>
      </w:divBdr>
    </w:div>
    <w:div w:id="1611817189">
      <w:bodyDiv w:val="1"/>
      <w:marLeft w:val="0"/>
      <w:marRight w:val="0"/>
      <w:marTop w:val="0"/>
      <w:marBottom w:val="0"/>
      <w:divBdr>
        <w:top w:val="none" w:sz="0" w:space="0" w:color="auto"/>
        <w:left w:val="none" w:sz="0" w:space="0" w:color="auto"/>
        <w:bottom w:val="none" w:sz="0" w:space="0" w:color="auto"/>
        <w:right w:val="none" w:sz="0" w:space="0" w:color="auto"/>
      </w:divBdr>
    </w:div>
    <w:div w:id="1783264426">
      <w:bodyDiv w:val="1"/>
      <w:marLeft w:val="0"/>
      <w:marRight w:val="0"/>
      <w:marTop w:val="0"/>
      <w:marBottom w:val="0"/>
      <w:divBdr>
        <w:top w:val="none" w:sz="0" w:space="0" w:color="auto"/>
        <w:left w:val="none" w:sz="0" w:space="0" w:color="auto"/>
        <w:bottom w:val="none" w:sz="0" w:space="0" w:color="auto"/>
        <w:right w:val="none" w:sz="0" w:space="0" w:color="auto"/>
      </w:divBdr>
    </w:div>
    <w:div w:id="21374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hyperlink" Target="http://www.actsolutions.it/File/Arena/Arena%20User's%20Guide.pdf"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73E63-1150-46B5-8CEF-0529D1BF0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5384</TotalTime>
  <Pages>36</Pages>
  <Words>12144</Words>
  <Characters>69221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81203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Springer, Sabrina</dc:creator>
  <cp:keywords/>
  <dc:description/>
  <cp:lastModifiedBy>Michaloski, John L.</cp:lastModifiedBy>
  <cp:revision>398</cp:revision>
  <cp:lastPrinted>2013-07-25T01:06:00Z</cp:lastPrinted>
  <dcterms:created xsi:type="dcterms:W3CDTF">2011-11-29T00:09:00Z</dcterms:created>
  <dcterms:modified xsi:type="dcterms:W3CDTF">2013-07-26T00:10:00Z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ser Name_1">
    <vt:lpwstr>john.michaloski@nist.gov@www.mendeley.com</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