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r w:rsidR="002A0B5C">
        <w:rPr>
          <w:rFonts w:asciiTheme="minorHAnsi" w:hAnsiTheme="minorHAnsi" w:cs="Times New Roman"/>
          <w:b/>
          <w:sz w:val="72"/>
          <w:szCs w:val="72"/>
        </w:rPr>
        <w:t xml:space="preserve">Testbed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r>
        <w:rPr>
          <w:rFonts w:asciiTheme="minorHAnsi" w:hAnsiTheme="minorHAnsi" w:cs="Times New Roman"/>
          <w:b/>
          <w:sz w:val="72"/>
          <w:szCs w:val="72"/>
        </w:rPr>
        <w:t>Testbed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proofErr w:type="spellStart"/>
      <w:proofErr w:type="gramStart"/>
      <w:r>
        <w:rPr>
          <w:rFonts w:asciiTheme="minorHAnsi" w:hAnsiTheme="minorHAnsi" w:cs="Times New Roman"/>
          <w:i/>
        </w:rPr>
        <w:t>xxxx</w:t>
      </w:r>
      <w:proofErr w:type="spellEnd"/>
      <w:proofErr w:type="gramEnd"/>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proofErr w:type="gramStart"/>
      <w:r w:rsidRPr="00B050D2">
        <w:rPr>
          <w:rFonts w:asciiTheme="minorHAnsi" w:hAnsiTheme="minorHAnsi" w:cs="Times New Roman"/>
          <w:b/>
        </w:rPr>
        <w:t>Natl. Inst. Stand.</w:t>
      </w:r>
      <w:proofErr w:type="gramEnd"/>
      <w:r w:rsidRPr="00B050D2">
        <w:rPr>
          <w:rFonts w:asciiTheme="minorHAnsi" w:hAnsiTheme="minorHAnsi" w:cs="Times New Roman"/>
          <w:b/>
        </w:rPr>
        <w:t xml:space="preserve">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4C01EA" w:rsidRDefault="00BA374A">
      <w:pPr>
        <w:pStyle w:val="TOC1"/>
        <w:tabs>
          <w:tab w:val="left" w:pos="446"/>
          <w:tab w:val="right" w:leader="dot" w:pos="9350"/>
        </w:tabs>
        <w:rPr>
          <w:rFonts w:asciiTheme="minorHAnsi" w:eastAsiaTheme="minorEastAsia" w:hAnsiTheme="minorHAnsi"/>
          <w:b w:val="0"/>
          <w:noProof/>
          <w:sz w:val="22"/>
        </w:rPr>
      </w:pPr>
      <w:r w:rsidRPr="00BA374A">
        <w:rPr>
          <w:rFonts w:asciiTheme="minorHAnsi" w:hAnsiTheme="minorHAnsi"/>
        </w:rPr>
        <w:fldChar w:fldCharType="begin"/>
      </w:r>
      <w:r w:rsidR="00EA4E09" w:rsidRPr="00B050D2">
        <w:rPr>
          <w:rFonts w:asciiTheme="minorHAnsi" w:hAnsiTheme="minorHAnsi"/>
        </w:rPr>
        <w:instrText xml:space="preserve"> TOC \o "1-3" \h \z \u </w:instrText>
      </w:r>
      <w:r w:rsidRPr="00BA374A">
        <w:rPr>
          <w:rFonts w:asciiTheme="minorHAnsi" w:hAnsiTheme="minorHAnsi"/>
        </w:rPr>
        <w:fldChar w:fldCharType="separate"/>
      </w:r>
      <w:hyperlink w:anchor="_Toc361411661" w:history="1">
        <w:r w:rsidR="004C01EA" w:rsidRPr="00AE2126">
          <w:rPr>
            <w:rStyle w:val="Hyperlink"/>
            <w:noProof/>
          </w:rPr>
          <w:t>1</w:t>
        </w:r>
        <w:r w:rsidR="004C01EA">
          <w:rPr>
            <w:rFonts w:asciiTheme="minorHAnsi" w:eastAsiaTheme="minorEastAsia" w:hAnsiTheme="minorHAnsi"/>
            <w:b w:val="0"/>
            <w:noProof/>
            <w:sz w:val="22"/>
          </w:rPr>
          <w:tab/>
        </w:r>
        <w:r w:rsidR="004C01EA" w:rsidRPr="00AE2126">
          <w:rPr>
            <w:rStyle w:val="Hyperlink"/>
            <w:noProof/>
          </w:rPr>
          <w:t>Introduction</w:t>
        </w:r>
        <w:r w:rsidR="004C01EA">
          <w:rPr>
            <w:noProof/>
            <w:webHidden/>
          </w:rPr>
          <w:tab/>
        </w:r>
        <w:r>
          <w:rPr>
            <w:noProof/>
            <w:webHidden/>
          </w:rPr>
          <w:fldChar w:fldCharType="begin"/>
        </w:r>
        <w:r w:rsidR="004C01EA">
          <w:rPr>
            <w:noProof/>
            <w:webHidden/>
          </w:rPr>
          <w:instrText xml:space="preserve"> PAGEREF _Toc361411661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62" w:history="1">
        <w:r w:rsidR="004C01EA" w:rsidRPr="00AE2126">
          <w:rPr>
            <w:rStyle w:val="Hyperlink"/>
            <w:noProof/>
          </w:rPr>
          <w:t>2</w:t>
        </w:r>
        <w:r w:rsidR="004C01EA">
          <w:rPr>
            <w:rFonts w:asciiTheme="minorHAnsi" w:eastAsiaTheme="minorEastAsia" w:hAnsiTheme="minorHAnsi"/>
            <w:b w:val="0"/>
            <w:noProof/>
            <w:sz w:val="22"/>
          </w:rPr>
          <w:tab/>
        </w:r>
        <w:r w:rsidR="004C01EA" w:rsidRPr="00AE2126">
          <w:rPr>
            <w:rStyle w:val="Hyperlink"/>
            <w:noProof/>
          </w:rPr>
          <w:t>Purpose</w:t>
        </w:r>
        <w:r w:rsidR="004C01EA">
          <w:rPr>
            <w:noProof/>
            <w:webHidden/>
          </w:rPr>
          <w:tab/>
        </w:r>
        <w:r>
          <w:rPr>
            <w:noProof/>
            <w:webHidden/>
          </w:rPr>
          <w:fldChar w:fldCharType="begin"/>
        </w:r>
        <w:r w:rsidR="004C01EA">
          <w:rPr>
            <w:noProof/>
            <w:webHidden/>
          </w:rPr>
          <w:instrText xml:space="preserve"> PAGEREF _Toc361411662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63" w:history="1">
        <w:r w:rsidR="004C01EA" w:rsidRPr="00AE2126">
          <w:rPr>
            <w:rStyle w:val="Hyperlink"/>
            <w:noProof/>
          </w:rPr>
          <w:t>3</w:t>
        </w:r>
        <w:r w:rsidR="004C01EA">
          <w:rPr>
            <w:rFonts w:asciiTheme="minorHAnsi" w:eastAsiaTheme="minorEastAsia" w:hAnsiTheme="minorHAnsi"/>
            <w:b w:val="0"/>
            <w:noProof/>
            <w:sz w:val="22"/>
          </w:rPr>
          <w:tab/>
        </w:r>
        <w:r w:rsidR="004C01EA" w:rsidRPr="00AE2126">
          <w:rPr>
            <w:rStyle w:val="Hyperlink"/>
            <w:noProof/>
          </w:rPr>
          <w:t>NIST VFT Requirements</w:t>
        </w:r>
        <w:r w:rsidR="004C01EA">
          <w:rPr>
            <w:noProof/>
            <w:webHidden/>
          </w:rPr>
          <w:tab/>
        </w:r>
        <w:r>
          <w:rPr>
            <w:noProof/>
            <w:webHidden/>
          </w:rPr>
          <w:fldChar w:fldCharType="begin"/>
        </w:r>
        <w:r w:rsidR="004C01EA">
          <w:rPr>
            <w:noProof/>
            <w:webHidden/>
          </w:rPr>
          <w:instrText xml:space="preserve"> PAGEREF _Toc361411663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2"/>
        <w:tabs>
          <w:tab w:val="left" w:pos="880"/>
          <w:tab w:val="right" w:leader="dot" w:pos="9350"/>
        </w:tabs>
        <w:rPr>
          <w:rFonts w:asciiTheme="minorHAnsi" w:eastAsiaTheme="minorEastAsia" w:hAnsiTheme="minorHAnsi"/>
          <w:noProof/>
        </w:rPr>
      </w:pPr>
      <w:hyperlink w:anchor="_Toc361411664" w:history="1">
        <w:r w:rsidR="004C01EA" w:rsidRPr="00AE2126">
          <w:rPr>
            <w:rStyle w:val="Hyperlink"/>
            <w:noProof/>
          </w:rPr>
          <w:t>3.1</w:t>
        </w:r>
        <w:r w:rsidR="004C01EA">
          <w:rPr>
            <w:rFonts w:asciiTheme="minorHAnsi" w:eastAsiaTheme="minorEastAsia" w:hAnsiTheme="minorHAnsi"/>
            <w:noProof/>
          </w:rPr>
          <w:tab/>
        </w:r>
        <w:r w:rsidR="004C01EA" w:rsidRPr="00AE2126">
          <w:rPr>
            <w:rStyle w:val="Hyperlink"/>
            <w:noProof/>
          </w:rPr>
          <w:t>Overview</w:t>
        </w:r>
        <w:r w:rsidR="004C01EA">
          <w:rPr>
            <w:noProof/>
            <w:webHidden/>
          </w:rPr>
          <w:tab/>
        </w:r>
        <w:r>
          <w:rPr>
            <w:noProof/>
            <w:webHidden/>
          </w:rPr>
          <w:fldChar w:fldCharType="begin"/>
        </w:r>
        <w:r w:rsidR="004C01EA">
          <w:rPr>
            <w:noProof/>
            <w:webHidden/>
          </w:rPr>
          <w:instrText xml:space="preserve"> PAGEREF _Toc361411664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2"/>
        <w:tabs>
          <w:tab w:val="left" w:pos="880"/>
          <w:tab w:val="right" w:leader="dot" w:pos="9350"/>
        </w:tabs>
        <w:rPr>
          <w:rFonts w:asciiTheme="minorHAnsi" w:eastAsiaTheme="minorEastAsia" w:hAnsiTheme="minorHAnsi"/>
          <w:noProof/>
        </w:rPr>
      </w:pPr>
      <w:hyperlink w:anchor="_Toc361411665" w:history="1">
        <w:r w:rsidR="004C01EA" w:rsidRPr="00AE2126">
          <w:rPr>
            <w:rStyle w:val="Hyperlink"/>
            <w:noProof/>
          </w:rPr>
          <w:t>3.2</w:t>
        </w:r>
        <w:r w:rsidR="004C01EA">
          <w:rPr>
            <w:rFonts w:asciiTheme="minorHAnsi" w:eastAsiaTheme="minorEastAsia" w:hAnsiTheme="minorHAnsi"/>
            <w:noProof/>
          </w:rPr>
          <w:tab/>
        </w:r>
        <w:r w:rsidR="004C01EA" w:rsidRPr="00AE2126">
          <w:rPr>
            <w:rStyle w:val="Hyperlink"/>
            <w:noProof/>
          </w:rPr>
          <w:t>Key Concepts</w:t>
        </w:r>
        <w:r w:rsidR="004C01EA">
          <w:rPr>
            <w:noProof/>
            <w:webHidden/>
          </w:rPr>
          <w:tab/>
        </w:r>
        <w:r>
          <w:rPr>
            <w:noProof/>
            <w:webHidden/>
          </w:rPr>
          <w:fldChar w:fldCharType="begin"/>
        </w:r>
        <w:r w:rsidR="004C01EA">
          <w:rPr>
            <w:noProof/>
            <w:webHidden/>
          </w:rPr>
          <w:instrText xml:space="preserve"> PAGEREF _Toc361411665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3"/>
        <w:tabs>
          <w:tab w:val="left" w:pos="1320"/>
          <w:tab w:val="right" w:leader="dot" w:pos="9350"/>
        </w:tabs>
        <w:rPr>
          <w:rFonts w:asciiTheme="minorHAnsi" w:eastAsiaTheme="minorEastAsia" w:hAnsiTheme="minorHAnsi"/>
          <w:noProof/>
        </w:rPr>
      </w:pPr>
      <w:hyperlink w:anchor="_Toc361411666" w:history="1">
        <w:r w:rsidR="004C01EA" w:rsidRPr="00AE2126">
          <w:rPr>
            <w:rStyle w:val="Hyperlink"/>
            <w:noProof/>
          </w:rPr>
          <w:t>3.2.1</w:t>
        </w:r>
        <w:r w:rsidR="004C01EA">
          <w:rPr>
            <w:rFonts w:asciiTheme="minorHAnsi" w:eastAsiaTheme="minorEastAsia" w:hAnsiTheme="minorHAnsi"/>
            <w:noProof/>
          </w:rPr>
          <w:tab/>
        </w:r>
        <w:r w:rsidR="004C01EA" w:rsidRPr="00AE2126">
          <w:rPr>
            <w:rStyle w:val="Hyperlink"/>
            <w:noProof/>
          </w:rPr>
          <w:t>MOM Manufacturing Operations Management</w:t>
        </w:r>
        <w:r w:rsidR="004C01EA">
          <w:rPr>
            <w:noProof/>
            <w:webHidden/>
          </w:rPr>
          <w:tab/>
        </w:r>
        <w:r>
          <w:rPr>
            <w:noProof/>
            <w:webHidden/>
          </w:rPr>
          <w:fldChar w:fldCharType="begin"/>
        </w:r>
        <w:r w:rsidR="004C01EA">
          <w:rPr>
            <w:noProof/>
            <w:webHidden/>
          </w:rPr>
          <w:instrText xml:space="preserve"> PAGEREF _Toc361411666 \h </w:instrText>
        </w:r>
        <w:r>
          <w:rPr>
            <w:noProof/>
            <w:webHidden/>
          </w:rPr>
        </w:r>
        <w:r>
          <w:rPr>
            <w:noProof/>
            <w:webHidden/>
          </w:rPr>
          <w:fldChar w:fldCharType="separate"/>
        </w:r>
        <w:r w:rsidR="004C01EA">
          <w:rPr>
            <w:noProof/>
            <w:webHidden/>
          </w:rPr>
          <w:t>5</w:t>
        </w:r>
        <w:r>
          <w:rPr>
            <w:noProof/>
            <w:webHidden/>
          </w:rPr>
          <w:fldChar w:fldCharType="end"/>
        </w:r>
      </w:hyperlink>
    </w:p>
    <w:p w:rsidR="004C01EA" w:rsidRDefault="00BA374A">
      <w:pPr>
        <w:pStyle w:val="TOC3"/>
        <w:tabs>
          <w:tab w:val="left" w:pos="1320"/>
          <w:tab w:val="right" w:leader="dot" w:pos="9350"/>
        </w:tabs>
        <w:rPr>
          <w:rFonts w:asciiTheme="minorHAnsi" w:eastAsiaTheme="minorEastAsia" w:hAnsiTheme="minorHAnsi"/>
          <w:noProof/>
        </w:rPr>
      </w:pPr>
      <w:hyperlink w:anchor="_Toc361411667" w:history="1">
        <w:r w:rsidR="004C01EA" w:rsidRPr="00AE2126">
          <w:rPr>
            <w:rStyle w:val="Hyperlink"/>
            <w:noProof/>
          </w:rPr>
          <w:t>3.2.2</w:t>
        </w:r>
        <w:r w:rsidR="004C01EA">
          <w:rPr>
            <w:rFonts w:asciiTheme="minorHAnsi" w:eastAsiaTheme="minorEastAsia" w:hAnsiTheme="minorHAnsi"/>
            <w:noProof/>
          </w:rPr>
          <w:tab/>
        </w:r>
        <w:r w:rsidR="004C01EA" w:rsidRPr="00AE2126">
          <w:rPr>
            <w:rStyle w:val="Hyperlink"/>
            <w:noProof/>
          </w:rPr>
          <w:t>KPI  Key Performance Indicators</w:t>
        </w:r>
        <w:r w:rsidR="004C01EA">
          <w:rPr>
            <w:noProof/>
            <w:webHidden/>
          </w:rPr>
          <w:tab/>
        </w:r>
        <w:r>
          <w:rPr>
            <w:noProof/>
            <w:webHidden/>
          </w:rPr>
          <w:fldChar w:fldCharType="begin"/>
        </w:r>
        <w:r w:rsidR="004C01EA">
          <w:rPr>
            <w:noProof/>
            <w:webHidden/>
          </w:rPr>
          <w:instrText xml:space="preserve"> PAGEREF _Toc361411667 \h </w:instrText>
        </w:r>
        <w:r>
          <w:rPr>
            <w:noProof/>
            <w:webHidden/>
          </w:rPr>
        </w:r>
        <w:r>
          <w:rPr>
            <w:noProof/>
            <w:webHidden/>
          </w:rPr>
          <w:fldChar w:fldCharType="separate"/>
        </w:r>
        <w:r w:rsidR="004C01EA">
          <w:rPr>
            <w:noProof/>
            <w:webHidden/>
          </w:rPr>
          <w:t>6</w:t>
        </w:r>
        <w:r>
          <w:rPr>
            <w:noProof/>
            <w:webHidden/>
          </w:rPr>
          <w:fldChar w:fldCharType="end"/>
        </w:r>
      </w:hyperlink>
    </w:p>
    <w:p w:rsidR="004C01EA" w:rsidRDefault="00BA374A">
      <w:pPr>
        <w:pStyle w:val="TOC3"/>
        <w:tabs>
          <w:tab w:val="left" w:pos="1320"/>
          <w:tab w:val="right" w:leader="dot" w:pos="9350"/>
        </w:tabs>
        <w:rPr>
          <w:rFonts w:asciiTheme="minorHAnsi" w:eastAsiaTheme="minorEastAsia" w:hAnsiTheme="minorHAnsi"/>
          <w:noProof/>
        </w:rPr>
      </w:pPr>
      <w:hyperlink w:anchor="_Toc361411668" w:history="1">
        <w:r w:rsidR="004C01EA" w:rsidRPr="00AE2126">
          <w:rPr>
            <w:rStyle w:val="Hyperlink"/>
            <w:noProof/>
          </w:rPr>
          <w:t>3.2.3</w:t>
        </w:r>
        <w:r w:rsidR="004C01EA">
          <w:rPr>
            <w:rFonts w:asciiTheme="minorHAnsi" w:eastAsiaTheme="minorEastAsia" w:hAnsiTheme="minorHAnsi"/>
            <w:noProof/>
          </w:rPr>
          <w:tab/>
        </w:r>
        <w:r w:rsidR="004C01EA" w:rsidRPr="00AE2126">
          <w:rPr>
            <w:rStyle w:val="Hyperlink"/>
            <w:noProof/>
          </w:rPr>
          <w:t>DES  - Discrete Event Simulation</w:t>
        </w:r>
        <w:r w:rsidR="004C01EA">
          <w:rPr>
            <w:noProof/>
            <w:webHidden/>
          </w:rPr>
          <w:tab/>
        </w:r>
        <w:r>
          <w:rPr>
            <w:noProof/>
            <w:webHidden/>
          </w:rPr>
          <w:fldChar w:fldCharType="begin"/>
        </w:r>
        <w:r w:rsidR="004C01EA">
          <w:rPr>
            <w:noProof/>
            <w:webHidden/>
          </w:rPr>
          <w:instrText xml:space="preserve"> PAGEREF _Toc361411668 \h </w:instrText>
        </w:r>
        <w:r>
          <w:rPr>
            <w:noProof/>
            <w:webHidden/>
          </w:rPr>
        </w:r>
        <w:r>
          <w:rPr>
            <w:noProof/>
            <w:webHidden/>
          </w:rPr>
          <w:fldChar w:fldCharType="separate"/>
        </w:r>
        <w:r w:rsidR="004C01EA">
          <w:rPr>
            <w:noProof/>
            <w:webHidden/>
          </w:rPr>
          <w:t>10</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69" w:history="1">
        <w:r w:rsidR="004C01EA" w:rsidRPr="00AE2126">
          <w:rPr>
            <w:rStyle w:val="Hyperlink"/>
            <w:noProof/>
          </w:rPr>
          <w:t>4</w:t>
        </w:r>
        <w:r w:rsidR="004C01EA">
          <w:rPr>
            <w:rFonts w:asciiTheme="minorHAnsi" w:eastAsiaTheme="minorEastAsia" w:hAnsiTheme="minorHAnsi"/>
            <w:b w:val="0"/>
            <w:noProof/>
            <w:sz w:val="22"/>
          </w:rPr>
          <w:tab/>
        </w:r>
        <w:r w:rsidR="004C01EA" w:rsidRPr="00AE2126">
          <w:rPr>
            <w:rStyle w:val="Hyperlink"/>
            <w:noProof/>
          </w:rPr>
          <w:t>CMSD Overview</w:t>
        </w:r>
        <w:r w:rsidR="004C01EA">
          <w:rPr>
            <w:noProof/>
            <w:webHidden/>
          </w:rPr>
          <w:tab/>
        </w:r>
        <w:r>
          <w:rPr>
            <w:noProof/>
            <w:webHidden/>
          </w:rPr>
          <w:fldChar w:fldCharType="begin"/>
        </w:r>
        <w:r w:rsidR="004C01EA">
          <w:rPr>
            <w:noProof/>
            <w:webHidden/>
          </w:rPr>
          <w:instrText xml:space="preserve"> PAGEREF _Toc361411669 \h </w:instrText>
        </w:r>
        <w:r>
          <w:rPr>
            <w:noProof/>
            <w:webHidden/>
          </w:rPr>
        </w:r>
        <w:r>
          <w:rPr>
            <w:noProof/>
            <w:webHidden/>
          </w:rPr>
          <w:fldChar w:fldCharType="separate"/>
        </w:r>
        <w:r w:rsidR="004C01EA">
          <w:rPr>
            <w:noProof/>
            <w:webHidden/>
          </w:rPr>
          <w:t>11</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70" w:history="1">
        <w:r w:rsidR="004C01EA" w:rsidRPr="00AE2126">
          <w:rPr>
            <w:rStyle w:val="Hyperlink"/>
            <w:noProof/>
          </w:rPr>
          <w:t>5</w:t>
        </w:r>
        <w:r w:rsidR="004C01EA">
          <w:rPr>
            <w:rFonts w:asciiTheme="minorHAnsi" w:eastAsiaTheme="minorEastAsia" w:hAnsiTheme="minorHAnsi"/>
            <w:b w:val="0"/>
            <w:noProof/>
            <w:sz w:val="22"/>
          </w:rPr>
          <w:tab/>
        </w:r>
        <w:r w:rsidR="004C01EA" w:rsidRPr="00AE2126">
          <w:rPr>
            <w:rStyle w:val="Hyperlink"/>
            <w:noProof/>
          </w:rPr>
          <w:t>CMSD Builder</w:t>
        </w:r>
        <w:r w:rsidR="004C01EA">
          <w:rPr>
            <w:noProof/>
            <w:webHidden/>
          </w:rPr>
          <w:tab/>
        </w:r>
        <w:r>
          <w:rPr>
            <w:noProof/>
            <w:webHidden/>
          </w:rPr>
          <w:fldChar w:fldCharType="begin"/>
        </w:r>
        <w:r w:rsidR="004C01EA">
          <w:rPr>
            <w:noProof/>
            <w:webHidden/>
          </w:rPr>
          <w:instrText xml:space="preserve"> PAGEREF _Toc361411670 \h </w:instrText>
        </w:r>
        <w:r>
          <w:rPr>
            <w:noProof/>
            <w:webHidden/>
          </w:rPr>
        </w:r>
        <w:r>
          <w:rPr>
            <w:noProof/>
            <w:webHidden/>
          </w:rPr>
          <w:fldChar w:fldCharType="separate"/>
        </w:r>
        <w:r w:rsidR="004C01EA">
          <w:rPr>
            <w:noProof/>
            <w:webHidden/>
          </w:rPr>
          <w:t>15</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71" w:history="1">
        <w:r w:rsidR="004C01EA" w:rsidRPr="00AE2126">
          <w:rPr>
            <w:rStyle w:val="Hyperlink"/>
            <w:noProof/>
          </w:rPr>
          <w:t>6</w:t>
        </w:r>
        <w:r w:rsidR="004C01EA">
          <w:rPr>
            <w:rFonts w:asciiTheme="minorHAnsi" w:eastAsiaTheme="minorEastAsia" w:hAnsiTheme="minorHAnsi"/>
            <w:b w:val="0"/>
            <w:noProof/>
            <w:sz w:val="22"/>
          </w:rPr>
          <w:tab/>
        </w:r>
        <w:r w:rsidR="004C01EA" w:rsidRPr="00AE2126">
          <w:rPr>
            <w:rStyle w:val="Hyperlink"/>
            <w:noProof/>
          </w:rPr>
          <w:t>NIST Virtual Testbed</w:t>
        </w:r>
        <w:r w:rsidR="004C01EA">
          <w:rPr>
            <w:noProof/>
            <w:webHidden/>
          </w:rPr>
          <w:tab/>
        </w:r>
        <w:r>
          <w:rPr>
            <w:noProof/>
            <w:webHidden/>
          </w:rPr>
          <w:fldChar w:fldCharType="begin"/>
        </w:r>
        <w:r w:rsidR="004C01EA">
          <w:rPr>
            <w:noProof/>
            <w:webHidden/>
          </w:rPr>
          <w:instrText xml:space="preserve"> PAGEREF _Toc361411671 \h </w:instrText>
        </w:r>
        <w:r>
          <w:rPr>
            <w:noProof/>
            <w:webHidden/>
          </w:rPr>
        </w:r>
        <w:r>
          <w:rPr>
            <w:noProof/>
            <w:webHidden/>
          </w:rPr>
          <w:fldChar w:fldCharType="separate"/>
        </w:r>
        <w:r w:rsidR="004C01EA">
          <w:rPr>
            <w:noProof/>
            <w:webHidden/>
          </w:rPr>
          <w:t>17</w:t>
        </w:r>
        <w:r>
          <w:rPr>
            <w:noProof/>
            <w:webHidden/>
          </w:rPr>
          <w:fldChar w:fldCharType="end"/>
        </w:r>
      </w:hyperlink>
    </w:p>
    <w:p w:rsidR="004C01EA" w:rsidRDefault="00BA374A">
      <w:pPr>
        <w:pStyle w:val="TOC2"/>
        <w:tabs>
          <w:tab w:val="left" w:pos="880"/>
          <w:tab w:val="right" w:leader="dot" w:pos="9350"/>
        </w:tabs>
        <w:rPr>
          <w:rFonts w:asciiTheme="minorHAnsi" w:eastAsiaTheme="minorEastAsia" w:hAnsiTheme="minorHAnsi"/>
          <w:noProof/>
        </w:rPr>
      </w:pPr>
      <w:hyperlink w:anchor="_Toc361411672" w:history="1">
        <w:r w:rsidR="004C01EA" w:rsidRPr="00AE2126">
          <w:rPr>
            <w:rStyle w:val="Hyperlink"/>
            <w:noProof/>
          </w:rPr>
          <w:t>6.1</w:t>
        </w:r>
        <w:r w:rsidR="004C01EA">
          <w:rPr>
            <w:rFonts w:asciiTheme="minorHAnsi" w:eastAsiaTheme="minorEastAsia" w:hAnsiTheme="minorHAnsi"/>
            <w:noProof/>
          </w:rPr>
          <w:tab/>
        </w:r>
        <w:r w:rsidR="004C01EA" w:rsidRPr="00AE2126">
          <w:rPr>
            <w:rStyle w:val="Hyperlink"/>
            <w:noProof/>
          </w:rPr>
          <w:t>Identifiable Measurement Science Challenges</w:t>
        </w:r>
        <w:r w:rsidR="004C01EA">
          <w:rPr>
            <w:noProof/>
            <w:webHidden/>
          </w:rPr>
          <w:tab/>
        </w:r>
        <w:r>
          <w:rPr>
            <w:noProof/>
            <w:webHidden/>
          </w:rPr>
          <w:fldChar w:fldCharType="begin"/>
        </w:r>
        <w:r w:rsidR="004C01EA">
          <w:rPr>
            <w:noProof/>
            <w:webHidden/>
          </w:rPr>
          <w:instrText xml:space="preserve"> PAGEREF _Toc361411672 \h </w:instrText>
        </w:r>
        <w:r>
          <w:rPr>
            <w:noProof/>
            <w:webHidden/>
          </w:rPr>
        </w:r>
        <w:r>
          <w:rPr>
            <w:noProof/>
            <w:webHidden/>
          </w:rPr>
          <w:fldChar w:fldCharType="separate"/>
        </w:r>
        <w:r w:rsidR="004C01EA">
          <w:rPr>
            <w:noProof/>
            <w:webHidden/>
          </w:rPr>
          <w:t>17</w:t>
        </w:r>
        <w:r>
          <w:rPr>
            <w:noProof/>
            <w:webHidden/>
          </w:rPr>
          <w:fldChar w:fldCharType="end"/>
        </w:r>
      </w:hyperlink>
    </w:p>
    <w:p w:rsidR="004C01EA" w:rsidRDefault="00BA374A">
      <w:pPr>
        <w:pStyle w:val="TOC2"/>
        <w:tabs>
          <w:tab w:val="left" w:pos="880"/>
          <w:tab w:val="right" w:leader="dot" w:pos="9350"/>
        </w:tabs>
        <w:rPr>
          <w:rFonts w:asciiTheme="minorHAnsi" w:eastAsiaTheme="minorEastAsia" w:hAnsiTheme="minorHAnsi"/>
          <w:noProof/>
        </w:rPr>
      </w:pPr>
      <w:hyperlink w:anchor="_Toc361411673" w:history="1">
        <w:r w:rsidR="004C01EA" w:rsidRPr="00AE2126">
          <w:rPr>
            <w:rStyle w:val="Hyperlink"/>
            <w:noProof/>
          </w:rPr>
          <w:t>6.2</w:t>
        </w:r>
        <w:r w:rsidR="004C01EA">
          <w:rPr>
            <w:rFonts w:asciiTheme="minorHAnsi" w:eastAsiaTheme="minorEastAsia" w:hAnsiTheme="minorHAnsi"/>
            <w:noProof/>
          </w:rPr>
          <w:tab/>
        </w:r>
        <w:r w:rsidR="004C01EA" w:rsidRPr="00AE2126">
          <w:rPr>
            <w:rStyle w:val="Hyperlink"/>
            <w:noProof/>
          </w:rPr>
          <w:t>Rockwell Automation Arena</w:t>
        </w:r>
        <w:r w:rsidR="004C01EA">
          <w:rPr>
            <w:noProof/>
            <w:webHidden/>
          </w:rPr>
          <w:tab/>
        </w:r>
        <w:r>
          <w:rPr>
            <w:noProof/>
            <w:webHidden/>
          </w:rPr>
          <w:fldChar w:fldCharType="begin"/>
        </w:r>
        <w:r w:rsidR="004C01EA">
          <w:rPr>
            <w:noProof/>
            <w:webHidden/>
          </w:rPr>
          <w:instrText xml:space="preserve"> PAGEREF _Toc361411673 \h </w:instrText>
        </w:r>
        <w:r>
          <w:rPr>
            <w:noProof/>
            <w:webHidden/>
          </w:rPr>
        </w:r>
        <w:r>
          <w:rPr>
            <w:noProof/>
            <w:webHidden/>
          </w:rPr>
          <w:fldChar w:fldCharType="separate"/>
        </w:r>
        <w:r w:rsidR="004C01EA">
          <w:rPr>
            <w:noProof/>
            <w:webHidden/>
          </w:rPr>
          <w:t>17</w:t>
        </w:r>
        <w:r>
          <w:rPr>
            <w:noProof/>
            <w:webHidden/>
          </w:rPr>
          <w:fldChar w:fldCharType="end"/>
        </w:r>
      </w:hyperlink>
    </w:p>
    <w:p w:rsidR="004C01EA" w:rsidRDefault="00BA374A">
      <w:pPr>
        <w:pStyle w:val="TOC3"/>
        <w:tabs>
          <w:tab w:val="left" w:pos="1320"/>
          <w:tab w:val="right" w:leader="dot" w:pos="9350"/>
        </w:tabs>
        <w:rPr>
          <w:rFonts w:asciiTheme="minorHAnsi" w:eastAsiaTheme="minorEastAsia" w:hAnsiTheme="minorHAnsi"/>
          <w:noProof/>
        </w:rPr>
      </w:pPr>
      <w:hyperlink w:anchor="_Toc361411674" w:history="1">
        <w:r w:rsidR="004C01EA" w:rsidRPr="00AE2126">
          <w:rPr>
            <w:rStyle w:val="Hyperlink"/>
            <w:noProof/>
          </w:rPr>
          <w:t>6.2.1</w:t>
        </w:r>
        <w:r w:rsidR="004C01EA">
          <w:rPr>
            <w:rFonts w:asciiTheme="minorHAnsi" w:eastAsiaTheme="minorEastAsia" w:hAnsiTheme="minorHAnsi"/>
            <w:noProof/>
          </w:rPr>
          <w:tab/>
        </w:r>
        <w:r w:rsidR="004C01EA" w:rsidRPr="00AE2126">
          <w:rPr>
            <w:rStyle w:val="Hyperlink"/>
            <w:noProof/>
          </w:rPr>
          <w:t>DNC</w:t>
        </w:r>
        <w:r w:rsidR="004C01EA">
          <w:rPr>
            <w:noProof/>
            <w:webHidden/>
          </w:rPr>
          <w:tab/>
        </w:r>
        <w:r>
          <w:rPr>
            <w:noProof/>
            <w:webHidden/>
          </w:rPr>
          <w:fldChar w:fldCharType="begin"/>
        </w:r>
        <w:r w:rsidR="004C01EA">
          <w:rPr>
            <w:noProof/>
            <w:webHidden/>
          </w:rPr>
          <w:instrText xml:space="preserve"> PAGEREF _Toc361411674 \h </w:instrText>
        </w:r>
        <w:r>
          <w:rPr>
            <w:noProof/>
            <w:webHidden/>
          </w:rPr>
        </w:r>
        <w:r>
          <w:rPr>
            <w:noProof/>
            <w:webHidden/>
          </w:rPr>
          <w:fldChar w:fldCharType="separate"/>
        </w:r>
        <w:r w:rsidR="004C01EA">
          <w:rPr>
            <w:noProof/>
            <w:webHidden/>
          </w:rPr>
          <w:t>23</w:t>
        </w:r>
        <w:r>
          <w:rPr>
            <w:noProof/>
            <w:webHidden/>
          </w:rPr>
          <w:fldChar w:fldCharType="end"/>
        </w:r>
      </w:hyperlink>
    </w:p>
    <w:p w:rsidR="004C01EA" w:rsidRDefault="00BA374A">
      <w:pPr>
        <w:pStyle w:val="TOC3"/>
        <w:tabs>
          <w:tab w:val="left" w:pos="1320"/>
          <w:tab w:val="right" w:leader="dot" w:pos="9350"/>
        </w:tabs>
        <w:rPr>
          <w:rFonts w:asciiTheme="minorHAnsi" w:eastAsiaTheme="minorEastAsia" w:hAnsiTheme="minorHAnsi"/>
          <w:noProof/>
        </w:rPr>
      </w:pPr>
      <w:hyperlink w:anchor="_Toc361411675" w:history="1">
        <w:r w:rsidR="004C01EA" w:rsidRPr="00AE2126">
          <w:rPr>
            <w:rStyle w:val="Hyperlink"/>
            <w:noProof/>
          </w:rPr>
          <w:t>6.2.2</w:t>
        </w:r>
        <w:r w:rsidR="004C01EA">
          <w:rPr>
            <w:rFonts w:asciiTheme="minorHAnsi" w:eastAsiaTheme="minorEastAsia" w:hAnsiTheme="minorHAnsi"/>
            <w:noProof/>
          </w:rPr>
          <w:tab/>
        </w:r>
        <w:r w:rsidR="004C01EA" w:rsidRPr="00AE2126">
          <w:rPr>
            <w:rStyle w:val="Hyperlink"/>
            <w:noProof/>
          </w:rPr>
          <w:t>MTConnect</w:t>
        </w:r>
        <w:r w:rsidR="004C01EA">
          <w:rPr>
            <w:noProof/>
            <w:webHidden/>
          </w:rPr>
          <w:tab/>
        </w:r>
        <w:r>
          <w:rPr>
            <w:noProof/>
            <w:webHidden/>
          </w:rPr>
          <w:fldChar w:fldCharType="begin"/>
        </w:r>
        <w:r w:rsidR="004C01EA">
          <w:rPr>
            <w:noProof/>
            <w:webHidden/>
          </w:rPr>
          <w:instrText xml:space="preserve"> PAGEREF _Toc361411675 \h </w:instrText>
        </w:r>
        <w:r>
          <w:rPr>
            <w:noProof/>
            <w:webHidden/>
          </w:rPr>
        </w:r>
        <w:r>
          <w:rPr>
            <w:noProof/>
            <w:webHidden/>
          </w:rPr>
          <w:fldChar w:fldCharType="separate"/>
        </w:r>
        <w:r w:rsidR="004C01EA">
          <w:rPr>
            <w:noProof/>
            <w:webHidden/>
          </w:rPr>
          <w:t>23</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76" w:history="1">
        <w:r w:rsidR="004C01EA" w:rsidRPr="00AE2126">
          <w:rPr>
            <w:rStyle w:val="Hyperlink"/>
            <w:noProof/>
          </w:rPr>
          <w:t>7</w:t>
        </w:r>
        <w:r w:rsidR="004C01EA">
          <w:rPr>
            <w:rFonts w:asciiTheme="minorHAnsi" w:eastAsiaTheme="minorEastAsia" w:hAnsiTheme="minorHAnsi"/>
            <w:b w:val="0"/>
            <w:noProof/>
            <w:sz w:val="22"/>
          </w:rPr>
          <w:tab/>
        </w:r>
        <w:r w:rsidR="004C01EA" w:rsidRPr="00AE2126">
          <w:rPr>
            <w:rStyle w:val="Hyperlink"/>
            <w:noProof/>
          </w:rPr>
          <w:t>CMSD VFT Simulation</w:t>
        </w:r>
        <w:r w:rsidR="004C01EA">
          <w:rPr>
            <w:noProof/>
            <w:webHidden/>
          </w:rPr>
          <w:tab/>
        </w:r>
        <w:r>
          <w:rPr>
            <w:noProof/>
            <w:webHidden/>
          </w:rPr>
          <w:fldChar w:fldCharType="begin"/>
        </w:r>
        <w:r w:rsidR="004C01EA">
          <w:rPr>
            <w:noProof/>
            <w:webHidden/>
          </w:rPr>
          <w:instrText xml:space="preserve"> PAGEREF _Toc361411676 \h </w:instrText>
        </w:r>
        <w:r>
          <w:rPr>
            <w:noProof/>
            <w:webHidden/>
          </w:rPr>
        </w:r>
        <w:r>
          <w:rPr>
            <w:noProof/>
            <w:webHidden/>
          </w:rPr>
          <w:fldChar w:fldCharType="separate"/>
        </w:r>
        <w:r w:rsidR="004C01EA">
          <w:rPr>
            <w:noProof/>
            <w:webHidden/>
          </w:rPr>
          <w:t>32</w:t>
        </w:r>
        <w:r>
          <w:rPr>
            <w:noProof/>
            <w:webHidden/>
          </w:rPr>
          <w:fldChar w:fldCharType="end"/>
        </w:r>
      </w:hyperlink>
    </w:p>
    <w:p w:rsidR="004C01EA" w:rsidRDefault="00BA374A">
      <w:pPr>
        <w:pStyle w:val="TOC1"/>
        <w:tabs>
          <w:tab w:val="left" w:pos="446"/>
          <w:tab w:val="right" w:leader="dot" w:pos="9350"/>
        </w:tabs>
        <w:rPr>
          <w:rFonts w:asciiTheme="minorHAnsi" w:eastAsiaTheme="minorEastAsia" w:hAnsiTheme="minorHAnsi"/>
          <w:b w:val="0"/>
          <w:noProof/>
          <w:sz w:val="22"/>
        </w:rPr>
      </w:pPr>
      <w:hyperlink w:anchor="_Toc361411677" w:history="1">
        <w:r w:rsidR="004C01EA" w:rsidRPr="00AE2126">
          <w:rPr>
            <w:rStyle w:val="Hyperlink"/>
            <w:noProof/>
          </w:rPr>
          <w:t>8</w:t>
        </w:r>
        <w:r w:rsidR="004C01EA">
          <w:rPr>
            <w:rFonts w:asciiTheme="minorHAnsi" w:eastAsiaTheme="minorEastAsia" w:hAnsiTheme="minorHAnsi"/>
            <w:b w:val="0"/>
            <w:noProof/>
            <w:sz w:val="22"/>
          </w:rPr>
          <w:tab/>
        </w:r>
        <w:r w:rsidR="004C01EA" w:rsidRPr="00AE2126">
          <w:rPr>
            <w:rStyle w:val="Hyperlink"/>
            <w:noProof/>
          </w:rPr>
          <w:t>References</w:t>
        </w:r>
        <w:r w:rsidR="004C01EA">
          <w:rPr>
            <w:noProof/>
            <w:webHidden/>
          </w:rPr>
          <w:tab/>
        </w:r>
        <w:r>
          <w:rPr>
            <w:noProof/>
            <w:webHidden/>
          </w:rPr>
          <w:fldChar w:fldCharType="begin"/>
        </w:r>
        <w:r w:rsidR="004C01EA">
          <w:rPr>
            <w:noProof/>
            <w:webHidden/>
          </w:rPr>
          <w:instrText xml:space="preserve"> PAGEREF _Toc361411677 \h </w:instrText>
        </w:r>
        <w:r>
          <w:rPr>
            <w:noProof/>
            <w:webHidden/>
          </w:rPr>
        </w:r>
        <w:r>
          <w:rPr>
            <w:noProof/>
            <w:webHidden/>
          </w:rPr>
          <w:fldChar w:fldCharType="separate"/>
        </w:r>
        <w:r w:rsidR="004C01EA">
          <w:rPr>
            <w:noProof/>
            <w:webHidden/>
          </w:rPr>
          <w:t>37</w:t>
        </w:r>
        <w:r>
          <w:rPr>
            <w:noProof/>
            <w:webHidden/>
          </w:rPr>
          <w:fldChar w:fldCharType="end"/>
        </w:r>
      </w:hyperlink>
    </w:p>
    <w:p w:rsidR="004C01EA" w:rsidRDefault="00BA374A">
      <w:pPr>
        <w:pStyle w:val="TOC1"/>
        <w:tabs>
          <w:tab w:val="right" w:leader="dot" w:pos="9350"/>
        </w:tabs>
        <w:rPr>
          <w:rFonts w:asciiTheme="minorHAnsi" w:eastAsiaTheme="minorEastAsia" w:hAnsiTheme="minorHAnsi"/>
          <w:b w:val="0"/>
          <w:noProof/>
          <w:sz w:val="22"/>
        </w:rPr>
      </w:pPr>
      <w:hyperlink w:anchor="_Toc361411678" w:history="1">
        <w:r w:rsidR="004C01EA" w:rsidRPr="00AE2126">
          <w:rPr>
            <w:rStyle w:val="Hyperlink"/>
            <w:noProof/>
          </w:rPr>
          <w:t>Appendix I</w:t>
        </w:r>
        <w:r w:rsidR="004C01EA">
          <w:rPr>
            <w:noProof/>
            <w:webHidden/>
          </w:rPr>
          <w:tab/>
        </w:r>
        <w:r>
          <w:rPr>
            <w:noProof/>
            <w:webHidden/>
          </w:rPr>
          <w:fldChar w:fldCharType="begin"/>
        </w:r>
        <w:r w:rsidR="004C01EA">
          <w:rPr>
            <w:noProof/>
            <w:webHidden/>
          </w:rPr>
          <w:instrText xml:space="preserve"> PAGEREF _Toc361411678 \h </w:instrText>
        </w:r>
        <w:r>
          <w:rPr>
            <w:noProof/>
            <w:webHidden/>
          </w:rPr>
        </w:r>
        <w:r>
          <w:rPr>
            <w:noProof/>
            <w:webHidden/>
          </w:rPr>
          <w:fldChar w:fldCharType="separate"/>
        </w:r>
        <w:r w:rsidR="004C01EA">
          <w:rPr>
            <w:noProof/>
            <w:webHidden/>
          </w:rPr>
          <w:t>45</w:t>
        </w:r>
        <w:r>
          <w:rPr>
            <w:noProof/>
            <w:webHidden/>
          </w:rPr>
          <w:fldChar w:fldCharType="end"/>
        </w:r>
      </w:hyperlink>
    </w:p>
    <w:p w:rsidR="00EA4E09" w:rsidRPr="00B050D2" w:rsidRDefault="00BA374A"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1411661"/>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NIST Virtual Factory Testbed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1411662"/>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Testbed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Testbed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1411663"/>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1411664"/>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1411665"/>
      <w:r>
        <w:rPr>
          <w:rFonts w:asciiTheme="minorHAnsi" w:hAnsiTheme="minorHAnsi"/>
        </w:rPr>
        <w:t>Key Concepts</w:t>
      </w:r>
      <w:bookmarkEnd w:id="4"/>
    </w:p>
    <w:p w:rsidR="00AC74BD" w:rsidRPr="00B050D2" w:rsidRDefault="00AC74BD" w:rsidP="00AB01C4">
      <w:pPr>
        <w:pStyle w:val="Heading3"/>
        <w:rPr>
          <w:rFonts w:asciiTheme="minorHAnsi" w:hAnsiTheme="minorHAnsi"/>
        </w:rPr>
      </w:pPr>
      <w:bookmarkStart w:id="5" w:name="_Toc361411666"/>
      <w:r w:rsidRPr="00AB01C4">
        <w:rPr>
          <w:rFonts w:asciiTheme="minorHAnsi" w:hAnsiTheme="minorHAnsi"/>
        </w:rPr>
        <w:t xml:space="preserve">MOM </w:t>
      </w:r>
      <w:r w:rsidRPr="00B050D2">
        <w:rPr>
          <w:rFonts w:asciiTheme="minorHAnsi" w:hAnsiTheme="minorHAnsi"/>
        </w:rPr>
        <w:t>Manufacturing Operations Management</w:t>
      </w:r>
      <w:bookmarkEnd w:id="5"/>
    </w:p>
    <w:p w:rsidR="00AC74BD" w:rsidRPr="00B050D2" w:rsidRDefault="00AC74BD" w:rsidP="00AC74BD">
      <w:pPr>
        <w:rPr>
          <w:rFonts w:asciiTheme="minorHAnsi" w:hAnsiTheme="minorHAnsi"/>
        </w:rPr>
      </w:pPr>
      <w:r w:rsidRPr="00B050D2">
        <w:rPr>
          <w:rFonts w:asciiTheme="minorHAnsi" w:hAnsiTheme="minorHAnsi"/>
        </w:rPr>
        <w:t>ISA 95 Part 1, 2, and 3 [4–6] specifications provide a standard terminology and integration framework to define system requirements between different production levels. ISA-95 Part 3 contains the “Activity Models of Manufacturing Operations Management” (MOM) model, as shown in Figure 1, which serves as the activity framework for production, inventory, maintenance, and quality within a manufacturing enterprise. The MOM model describes enterprise-control system integration between Production Level 4 – logistics and planning functions, Production Level 3 – shop floor work flow, and Production Level 2 – manual and automated process control functions.</w:t>
      </w:r>
    </w:p>
    <w:p w:rsidR="00AC74BD" w:rsidRDefault="00AC74BD" w:rsidP="00AC74BD">
      <w:pPr>
        <w:rPr>
          <w:rFonts w:asciiTheme="minorHAnsi" w:hAnsiTheme="minorHAnsi"/>
        </w:rPr>
      </w:pPr>
      <w:r w:rsidRPr="00B050D2">
        <w:rPr>
          <w:rFonts w:asciiTheme="minorHAnsi" w:hAnsiTheme="minorHAnsi"/>
          <w:noProof/>
        </w:rPr>
        <w:lastRenderedPageBreak/>
        <w:drawing>
          <wp:inline distT="0" distB="0" distL="0" distR="0">
            <wp:extent cx="5943600" cy="390518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43600" cy="3905181"/>
                    </a:xfrm>
                    <a:prstGeom prst="rect">
                      <a:avLst/>
                    </a:prstGeom>
                    <a:noFill/>
                    <a:ln w="9525">
                      <a:noFill/>
                      <a:miter lim="800000"/>
                      <a:headEnd/>
                      <a:tailEnd/>
                    </a:ln>
                  </pic:spPr>
                </pic:pic>
              </a:graphicData>
            </a:graphic>
          </wp:inline>
        </w:drawing>
      </w:r>
    </w:p>
    <w:p w:rsidR="00AC74BD" w:rsidRPr="00B050D2" w:rsidRDefault="00AC74BD" w:rsidP="00AC74BD">
      <w:pPr>
        <w:pStyle w:val="Caption"/>
        <w:rPr>
          <w:rFonts w:asciiTheme="minorHAnsi" w:hAnsiTheme="minorHAnsi"/>
        </w:rPr>
      </w:pPr>
      <w:r w:rsidRPr="00B050D2">
        <w:rPr>
          <w:rFonts w:asciiTheme="minorHAnsi" w:hAnsiTheme="minorHAnsi"/>
        </w:rPr>
        <w:t xml:space="preserve">Figure </w:t>
      </w:r>
      <w:r w:rsidR="00BA374A" w:rsidRPr="00B050D2">
        <w:rPr>
          <w:rFonts w:asciiTheme="minorHAnsi" w:hAnsiTheme="minorHAnsi"/>
        </w:rPr>
        <w:fldChar w:fldCharType="begin"/>
      </w:r>
      <w:r w:rsidRPr="00B050D2">
        <w:rPr>
          <w:rFonts w:asciiTheme="minorHAnsi" w:hAnsiTheme="minorHAnsi"/>
        </w:rPr>
        <w:instrText xml:space="preserve"> SEQ Figure \* ARABIC </w:instrText>
      </w:r>
      <w:r w:rsidR="00BA374A" w:rsidRPr="00B050D2">
        <w:rPr>
          <w:rFonts w:asciiTheme="minorHAnsi" w:hAnsiTheme="minorHAnsi"/>
        </w:rPr>
        <w:fldChar w:fldCharType="separate"/>
      </w:r>
      <w:r w:rsidR="004C01EA">
        <w:rPr>
          <w:rFonts w:asciiTheme="minorHAnsi" w:hAnsiTheme="minorHAnsi"/>
          <w:noProof/>
        </w:rPr>
        <w:t>1</w:t>
      </w:r>
      <w:r w:rsidR="00BA374A" w:rsidRPr="00B050D2">
        <w:rPr>
          <w:rFonts w:asciiTheme="minorHAnsi" w:hAnsiTheme="minorHAnsi"/>
          <w:noProof/>
        </w:rPr>
        <w:fldChar w:fldCharType="end"/>
      </w:r>
      <w:r w:rsidRPr="00B050D2">
        <w:rPr>
          <w:rFonts w:asciiTheme="minorHAnsi" w:hAnsiTheme="minorHAnsi"/>
        </w:rPr>
        <w:t xml:space="preserve"> MOM model</w:t>
      </w:r>
    </w:p>
    <w:p w:rsidR="00AC74BD" w:rsidRPr="00B050D2" w:rsidRDefault="00AC74BD" w:rsidP="00AC74BD">
      <w:pPr>
        <w:rPr>
          <w:rFonts w:asciiTheme="minorHAnsi" w:hAnsiTheme="minorHAnsi"/>
        </w:rPr>
      </w:pPr>
      <w:r w:rsidRPr="00B050D2">
        <w:rPr>
          <w:rFonts w:asciiTheme="minorHAnsi" w:hAnsiTheme="minorHAnsi"/>
        </w:rPr>
        <w:t>In the shaded box Figure 1, we add a facility concept to the MOM model, to represent the role of facilities in developing a more holistic view of production. The role of EMS in regards to facilities and facility energy data collection are explicitly shown as new elements in the MOM model. Implicit in the MOM model is the role of process energy. The MOM model does not explicitly cover sustainability or energy efficiency, but these can be inferred activities within the Execution and Data collection activities.</w:t>
      </w:r>
    </w:p>
    <w:p w:rsidR="00440954" w:rsidRPr="00B050D2" w:rsidRDefault="00440954" w:rsidP="00AB01C4">
      <w:pPr>
        <w:pStyle w:val="Heading3"/>
        <w:rPr>
          <w:rFonts w:asciiTheme="minorHAnsi" w:hAnsiTheme="minorHAnsi"/>
        </w:rPr>
      </w:pPr>
      <w:bookmarkStart w:id="6" w:name="_Toc361411667"/>
      <w:r w:rsidRPr="00AB01C4">
        <w:rPr>
          <w:rFonts w:asciiTheme="minorHAnsi" w:hAnsiTheme="minorHAnsi"/>
        </w:rPr>
        <w:t xml:space="preserve">KPI </w:t>
      </w:r>
      <w:r w:rsidRPr="00AB01C4">
        <w:rPr>
          <w:rFonts w:asciiTheme="minorHAnsi" w:hAnsiTheme="minorHAnsi"/>
        </w:rPr>
        <w:tab/>
      </w:r>
      <w:r w:rsidRPr="00B050D2">
        <w:rPr>
          <w:rFonts w:asciiTheme="minorHAnsi" w:hAnsiTheme="minorHAnsi"/>
        </w:rPr>
        <w:t>Key Performance Indicators</w:t>
      </w:r>
      <w:bookmarkEnd w:id="6"/>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w:t>
      </w:r>
      <w:proofErr w:type="gramStart"/>
      <w:r w:rsidRPr="00B050D2">
        <w:rPr>
          <w:rFonts w:asciiTheme="minorHAnsi" w:hAnsiTheme="minorHAnsi"/>
        </w:rPr>
        <w:t>are</w:t>
      </w:r>
      <w:proofErr w:type="gramEnd"/>
      <w:r w:rsidRPr="00B050D2">
        <w:rPr>
          <w:rFonts w:asciiTheme="minorHAnsi" w:hAnsiTheme="minorHAnsi"/>
        </w:rPr>
        <w:t xml:space="preserv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w:t>
      </w:r>
      <w:r w:rsidRPr="00B050D2">
        <w:rPr>
          <w:rFonts w:asciiTheme="minorHAnsi" w:hAnsiTheme="minorHAnsi"/>
        </w:rPr>
        <w:lastRenderedPageBreak/>
        <w:t>equipment, the product manufactured and its quality, the manufacturing personnel and other related manufacturing resources.</w:t>
      </w:r>
      <w:r w:rsidR="0026526B" w:rsidRPr="00B050D2">
        <w:rPr>
          <w:rFonts w:asciiTheme="minorHAnsi" w:hAnsiTheme="minorHAnsi"/>
        </w:rPr>
        <w:t xml:space="preserve"> </w:t>
      </w:r>
      <w:fldSimple w:instr=" REF _Ref312149601 \h  \* MERGEFORMAT ">
        <w:r w:rsidR="004C01EA" w:rsidRPr="00B050D2">
          <w:rPr>
            <w:rFonts w:asciiTheme="minorHAnsi" w:hAnsiTheme="minorHAnsi"/>
          </w:rPr>
          <w:t xml:space="preserve">Table </w:t>
        </w:r>
        <w:r w:rsidR="004C01EA">
          <w:rPr>
            <w:rFonts w:asciiTheme="minorHAnsi" w:hAnsiTheme="minorHAnsi"/>
          </w:rPr>
          <w:t>1</w:t>
        </w:r>
      </w:fldSimple>
      <w:r w:rsidR="004F10CD" w:rsidRPr="00B050D2">
        <w:rPr>
          <w:rFonts w:asciiTheme="minorHAnsi" w:hAnsiTheme="minorHAnsi"/>
        </w:rPr>
        <w:t xml:space="preserve"> gives a list of the</w:t>
      </w:r>
      <w:r w:rsidR="0026526B" w:rsidRPr="00B050D2">
        <w:rPr>
          <w:rFonts w:asciiTheme="minorHAnsi" w:hAnsiTheme="minorHAnsi"/>
        </w:rPr>
        <w:t xml:space="preserve"> ISO 22400 KPI.</w:t>
      </w:r>
    </w:p>
    <w:p w:rsidR="004B1D73" w:rsidRPr="00B050D2" w:rsidRDefault="004B1D73" w:rsidP="004B1D73">
      <w:pPr>
        <w:rPr>
          <w:rFonts w:asciiTheme="minorHAnsi" w:hAnsiTheme="minorHAnsi"/>
        </w:rPr>
      </w:pPr>
    </w:p>
    <w:tbl>
      <w:tblPr>
        <w:tblStyle w:val="LightList-Accent11"/>
        <w:tblW w:w="0" w:type="auto"/>
        <w:tblLook w:val="04A0"/>
      </w:tblPr>
      <w:tblGrid>
        <w:gridCol w:w="1877"/>
        <w:gridCol w:w="4981"/>
        <w:gridCol w:w="2718"/>
      </w:tblGrid>
      <w:tr w:rsidR="00641C7B" w:rsidRPr="00B050D2" w:rsidTr="00641C7B">
        <w:trPr>
          <w:cnfStyle w:val="100000000000"/>
        </w:trPr>
        <w:tc>
          <w:tcPr>
            <w:cnfStyle w:val="001000000000"/>
            <w:tcW w:w="9576" w:type="dxa"/>
            <w:gridSpan w:val="3"/>
          </w:tcPr>
          <w:p w:rsidR="00BB36D3" w:rsidRPr="00B050D2" w:rsidRDefault="00BB36D3" w:rsidP="00BB36D3">
            <w:pPr>
              <w:pStyle w:val="Caption"/>
              <w:keepNext/>
              <w:rPr>
                <w:rFonts w:asciiTheme="minorHAnsi" w:hAnsiTheme="minorHAnsi"/>
              </w:rPr>
            </w:pPr>
            <w:bookmarkStart w:id="7" w:name="_Ref312149601"/>
            <w:r w:rsidRPr="00B050D2">
              <w:rPr>
                <w:rFonts w:asciiTheme="minorHAnsi" w:hAnsiTheme="minorHAnsi"/>
              </w:rPr>
              <w:t xml:space="preserve">Table </w:t>
            </w:r>
            <w:r w:rsidR="00BA374A" w:rsidRPr="00B050D2">
              <w:rPr>
                <w:rFonts w:asciiTheme="minorHAnsi" w:hAnsiTheme="minorHAnsi"/>
              </w:rPr>
              <w:fldChar w:fldCharType="begin"/>
            </w:r>
            <w:r w:rsidRPr="00B050D2">
              <w:rPr>
                <w:rFonts w:asciiTheme="minorHAnsi" w:hAnsiTheme="minorHAnsi"/>
              </w:rPr>
              <w:instrText xml:space="preserve"> SEQ Table \* ARABIC </w:instrText>
            </w:r>
            <w:r w:rsidR="00BA374A" w:rsidRPr="00B050D2">
              <w:rPr>
                <w:rFonts w:asciiTheme="minorHAnsi" w:hAnsiTheme="minorHAnsi"/>
              </w:rPr>
              <w:fldChar w:fldCharType="separate"/>
            </w:r>
            <w:r w:rsidR="004C01EA">
              <w:rPr>
                <w:rFonts w:asciiTheme="minorHAnsi" w:hAnsiTheme="minorHAnsi"/>
                <w:noProof/>
              </w:rPr>
              <w:t>1</w:t>
            </w:r>
            <w:r w:rsidR="00BA374A" w:rsidRPr="00B050D2">
              <w:rPr>
                <w:rFonts w:asciiTheme="minorHAnsi" w:hAnsiTheme="minorHAnsi"/>
              </w:rPr>
              <w:fldChar w:fldCharType="end"/>
            </w:r>
            <w:bookmarkEnd w:id="7"/>
            <w:r w:rsidRPr="00B050D2">
              <w:rPr>
                <w:rFonts w:asciiTheme="minorHAnsi" w:hAnsiTheme="minorHAnsi"/>
                <w:noProof/>
              </w:rPr>
              <w:t xml:space="preserve"> KPIs Associated with MES</w:t>
            </w:r>
          </w:p>
          <w:p w:rsidR="00641C7B" w:rsidRPr="00B050D2" w:rsidRDefault="00641C7B" w:rsidP="00BB36D3">
            <w:pPr>
              <w:autoSpaceDE w:val="0"/>
              <w:autoSpaceDN w:val="0"/>
              <w:adjustRightInd w:val="0"/>
              <w:rPr>
                <w:rFonts w:asciiTheme="minorHAnsi" w:hAnsiTheme="minorHAnsi"/>
                <w:b w:val="0"/>
                <w:sz w:val="18"/>
                <w:szCs w:val="18"/>
              </w:rPr>
            </w:pP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Provides information about the ratio of job-related working hours of employees in relation to the total attendance time of the employee.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Worker Productivity = WOT/TAT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allocation degree is the relationship of the holding time of all jobs involved to the entire cycle time of the orders. The allocation degree is an index for the process density and thus for the height of the rotating resources in the manufacturing (work in process, WIP inventory) as well as maintenance and downtimes. To high WIP of resources robs liquidity, causes subsequent costs by the downtimes (container, transport, search expenditure, etc.) and is extending the cycle time.</w:t>
            </w:r>
          </w:p>
        </w:tc>
        <w:tc>
          <w:tcPr>
            <w:tcW w:w="2718" w:type="dxa"/>
          </w:tcPr>
          <w:p w:rsidR="00641C7B" w:rsidRPr="00B050D2" w:rsidRDefault="00641C7B" w:rsidP="009C2C11">
            <w:pPr>
              <w:pStyle w:val="NormalIndent"/>
              <w:ind w:firstLine="0"/>
              <w:cnfStyle w:val="000000000000"/>
              <w:rPr>
                <w:rFonts w:asciiTheme="minorHAnsi" w:hAnsiTheme="minorHAnsi"/>
                <w:sz w:val="18"/>
                <w:szCs w:val="18"/>
              </w:rPr>
            </w:pPr>
            <w:r w:rsidRPr="00B050D2">
              <w:rPr>
                <w:rFonts w:asciiTheme="minorHAnsi" w:hAnsiTheme="minorHAnsi"/>
                <w:sz w:val="18"/>
                <w:szCs w:val="18"/>
              </w:rPr>
              <w:t>Allocation degree = BT/TPT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throughput is an index for the performance of a process, i.e. the quantity per unit time is produced. This performance indicator is an important index for the efficiency in production.</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Throughput = PQ/TPT</w:t>
            </w:r>
          </w:p>
          <w:p w:rsidR="00641C7B" w:rsidRPr="00B050D2" w:rsidRDefault="00641C7B" w:rsidP="009C2C11">
            <w:pPr>
              <w:autoSpaceDE w:val="0"/>
              <w:autoSpaceDN w:val="0"/>
              <w:adjustRightInd w:val="0"/>
              <w:cnfStyle w:val="000000100000"/>
              <w:rPr>
                <w:rFonts w:asciiTheme="minorHAnsi" w:hAnsiTheme="minorHAnsi"/>
                <w:sz w:val="18"/>
                <w:szCs w:val="18"/>
              </w:rPr>
            </w:pP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allocation efficiency is the ratio between the real allocation time of a machine and planned time for allocating the machine</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Allocation efficiency = BT/PBT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The efficiency is the portion of the main </w:t>
            </w:r>
            <w:bookmarkStart w:id="8" w:name="act"/>
            <w:bookmarkEnd w:id="8"/>
            <w:r w:rsidRPr="00B050D2">
              <w:rPr>
                <w:rFonts w:asciiTheme="minorHAnsi" w:hAnsiTheme="minorHAnsi"/>
                <w:sz w:val="18"/>
                <w:szCs w:val="18"/>
              </w:rPr>
              <w:t xml:space="preserve">usage time of the </w:t>
            </w:r>
            <w:proofErr w:type="gramStart"/>
            <w:r w:rsidRPr="00B050D2">
              <w:rPr>
                <w:rFonts w:asciiTheme="minorHAnsi" w:hAnsiTheme="minorHAnsi"/>
                <w:sz w:val="18"/>
                <w:szCs w:val="18"/>
              </w:rPr>
              <w:t>entire  allocation</w:t>
            </w:r>
            <w:proofErr w:type="gramEnd"/>
            <w:r w:rsidRPr="00B050D2">
              <w:rPr>
                <w:rFonts w:asciiTheme="minorHAnsi" w:hAnsiTheme="minorHAnsi"/>
                <w:sz w:val="18"/>
                <w:szCs w:val="18"/>
              </w:rPr>
              <w:t xml:space="preserve"> time, thus it is a measure for the productivity of the machine. Since only the operating time is value-adding and is remunerated by the market, for an enterprise it must be the goal to increase this portion drastically</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Efficiency = PDT/BT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4981" w:type="dxa"/>
          </w:tcPr>
          <w:p w:rsidR="00641C7B" w:rsidRPr="00B050D2" w:rsidRDefault="00641C7B" w:rsidP="009C2C11">
            <w:pPr>
              <w:pStyle w:val="TableContents1"/>
              <w:cnfStyle w:val="000000000000"/>
              <w:rPr>
                <w:rFonts w:asciiTheme="minorHAnsi" w:hAnsiTheme="minorHAnsi" w:cs="Times New Roman"/>
                <w:sz w:val="18"/>
                <w:szCs w:val="18"/>
              </w:rPr>
            </w:pPr>
            <w:r w:rsidRPr="00B050D2">
              <w:rPr>
                <w:rFonts w:asciiTheme="minorHAnsi" w:hAnsiTheme="minorHAnsi" w:cs="Times New Roman"/>
                <w:sz w:val="18"/>
                <w:szCs w:val="18"/>
              </w:rPr>
              <w:t xml:space="preserve">Overall Equipment Effectiveness (OEE) is a measure for the efficiency of machines and/or plants, manufacturing cells with several machines or an entire assembly line. The OEE Index forms the basis for improvements by better production information, identification of production losses, and improvement of the product quality by optimized processes. </w:t>
            </w:r>
          </w:p>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OEE Index represents the used availability, the effectiveness of the production unit, and their quality rate summarized in a characteristic number.</w:t>
            </w:r>
          </w:p>
        </w:tc>
        <w:tc>
          <w:tcPr>
            <w:tcW w:w="2718" w:type="dxa"/>
          </w:tcPr>
          <w:p w:rsidR="00641C7B" w:rsidRPr="00B050D2" w:rsidRDefault="00641C7B" w:rsidP="009C2C11">
            <w:pPr>
              <w:pStyle w:val="TableContents1"/>
              <w:cnfStyle w:val="00000000000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NEE Index gives hints to losses by plant stop, cycle time losses and losses due to defective and to-be-reworked products</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NEE Index = PCT/PBT * Effectiveness * Quality rate</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The availability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strongly the capacity of the machine for the worth-drawing functions related to the planned availability is used.</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PDT/PBT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effectiveness is the measure for the power of a process. The relationship of the target cycle to the actual cycle is represented. The effectiveness is a characteristic number, which may be calculated and displayed in short periodic distances at run time of a machine.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Effectiveness = PTU * PQ / PDT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quality rate is the relationship of the proper quantity to the produced quantity.</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Quality Rate = GQ / PQ</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preparation degree is an index for the preparation portion related to the operating time at a machine. The larger the value becomes, the higher the preparation part of the time that was announced with the production order at the machine. For an enterprise a high preparation degree means a consumption of valuable time, which is not worth drawing in the actual sense.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Preparation Degree = ESUT/BRZ</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Technical Usage Level,</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technical usage level is the efficiency of a machine.</w:t>
            </w:r>
            <w:r w:rsidRPr="00B050D2">
              <w:rPr>
                <w:rFonts w:asciiTheme="minorHAnsi" w:hAnsiTheme="minorHAnsi"/>
                <w:sz w:val="18"/>
                <w:szCs w:val="18"/>
              </w:rPr>
              <w:br/>
              <w:t>It is the relationship between the main usage period and the main usage period including the fault caused interruptions.</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Degree,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Border definition for wastage and examination of the compliance. The wastage degree shall take into account process-conditioned wastage on one hand and on the other hand it should stay below one hundred percent.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Degree = SQ / PSQ</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FPY is a characteristic number for the direct process quality regarding work place and product. If the result of the characteristic number becomes larger, the so-called "yield" increases, error costs and material wastage are avoided, the yield quantities are increased.</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FPY = GP / PT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wastage ratio gives the percentage portion of the entire production, which is wastage.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Ratio = SQ / PQ</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reworking ratio gives the proportional portion of entire production which is reworking.</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Reworking Ratio = RQ / PQ</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This indicator is applied with concatenated processes, on the basis of a mother product (e.g. basis building group or motherboard) which is produced in the first manufacturing step and leads to further wastages in the context of the following manufacturing steps. The mother products can be serialized in the first manufacturing step. The characteristic number has an influence on the planning quality (planned wastage) and on the production quality per manufacturing step as well as the material wastage. This characteristic number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big the wastage ratio is in relation to the produced amount of the first manufacturing step.</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Cm = (ULV - LLV ) / (6 * s)</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critical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process capability shall prove as early as possible with statistic methods that the manufacturing process can surely manufacture the products with the demanded quality. The process capability index C</w:t>
            </w:r>
            <w:r w:rsidRPr="00B050D2">
              <w:rPr>
                <w:rFonts w:asciiTheme="minorHAnsi" w:hAnsiTheme="minorHAnsi"/>
                <w:position w:val="-8"/>
                <w:sz w:val="18"/>
                <w:szCs w:val="18"/>
              </w:rPr>
              <w:t>p</w:t>
            </w:r>
            <w:r w:rsidRPr="00B050D2">
              <w:rPr>
                <w:rFonts w:asciiTheme="minorHAnsi" w:hAnsiTheme="minorHAnsi"/>
                <w:sz w:val="18"/>
                <w:szCs w:val="18"/>
              </w:rPr>
              <w:t xml:space="preserve"> designates the relationship between the dispersion of a process and the specification borders. The range between the specification borders (tolerance width) is compared with the 6-times process dispersion. A process is usually called capable if the process capability index is &gt; 1</w:t>
            </w:r>
            <w:proofErr w:type="gramStart"/>
            <w:r w:rsidRPr="00B050D2">
              <w:rPr>
                <w:rFonts w:asciiTheme="minorHAnsi" w:hAnsiTheme="minorHAnsi"/>
                <w:sz w:val="18"/>
                <w:szCs w:val="18"/>
              </w:rPr>
              <w:t>,33</w:t>
            </w:r>
            <w:proofErr w:type="gramEnd"/>
            <w:r w:rsidRPr="00B050D2">
              <w:rPr>
                <w:rFonts w:asciiTheme="minorHAnsi" w:hAnsiTheme="minorHAnsi"/>
                <w:sz w:val="18"/>
                <w:szCs w:val="18"/>
              </w:rPr>
              <w:t>.</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5pt" o:ole="">
                  <v:imagedata r:id="rId9" o:title=""/>
                </v:shape>
                <o:OLEObject Type="Embed" ProgID="Equation.3" ShapeID="_x0000_i1025" DrawAspect="Content" ObjectID="_1435170371" r:id="rId10"/>
              </w:object>
            </w:r>
            <w:r w:rsidRPr="00B050D2">
              <w:rPr>
                <w:rFonts w:asciiTheme="minorHAnsi" w:hAnsiTheme="minorHAnsi"/>
                <w:sz w:val="18"/>
                <w:szCs w:val="18"/>
              </w:rPr>
              <w: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Process Capability Index (</w:t>
            </w:r>
            <w:proofErr w:type="spellStart"/>
            <w:r w:rsidRPr="00B050D2">
              <w:rPr>
                <w:rFonts w:asciiTheme="minorHAnsi" w:hAnsiTheme="minorHAnsi"/>
                <w:sz w:val="18"/>
                <w:szCs w:val="18"/>
              </w:rPr>
              <w:t>Cpk</w:t>
            </w:r>
            <w:proofErr w:type="spellEnd"/>
            <w:r w:rsidRPr="00B050D2">
              <w:rPr>
                <w:rFonts w:asciiTheme="minorHAnsi" w:hAnsiTheme="minorHAnsi"/>
                <w:sz w:val="18"/>
                <w:szCs w:val="18"/>
              </w:rPr>
              <w:t>),</w:t>
            </w:r>
          </w:p>
        </w:tc>
        <w:tc>
          <w:tcPr>
            <w:tcW w:w="4981" w:type="dxa"/>
          </w:tcPr>
          <w:p w:rsidR="00641C7B" w:rsidRPr="00B050D2" w:rsidRDefault="00641C7B"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 xml:space="preserve">The process capability shall prove as early as possible with statistic methods that the manufacturing process can surely manufacture the products with the demanded quality. </w:t>
            </w:r>
          </w:p>
          <w:p w:rsidR="00641C7B" w:rsidRPr="00B050D2" w:rsidRDefault="00641C7B"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With the critical process capability C</w:t>
            </w:r>
            <w:proofErr w:type="spellStart"/>
            <w:r w:rsidRPr="00B050D2">
              <w:rPr>
                <w:rFonts w:asciiTheme="minorHAnsi" w:hAnsiTheme="minorHAnsi" w:cs="Times New Roman"/>
                <w:position w:val="-8"/>
                <w:sz w:val="18"/>
                <w:szCs w:val="18"/>
              </w:rPr>
              <w:t>pk</w:t>
            </w:r>
            <w:proofErr w:type="spellEnd"/>
            <w:r w:rsidRPr="00B050D2">
              <w:rPr>
                <w:rFonts w:asciiTheme="minorHAnsi" w:hAnsiTheme="minorHAnsi" w:cs="Times New Roman"/>
                <w:sz w:val="18"/>
                <w:szCs w:val="18"/>
              </w:rPr>
              <w:t xml:space="preserve"> additionally the average value is considered, as the smallest distance between average value and specification border is compared with the triple dispersion. </w:t>
            </w:r>
          </w:p>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A process is usually called capable if the critical process capability index is &gt; 1</w:t>
            </w:r>
            <w:proofErr w:type="gramStart"/>
            <w:r w:rsidRPr="00B050D2">
              <w:rPr>
                <w:rFonts w:asciiTheme="minorHAnsi" w:hAnsiTheme="minorHAnsi"/>
                <w:sz w:val="18"/>
                <w:szCs w:val="18"/>
              </w:rPr>
              <w:t>,33</w:t>
            </w:r>
            <w:proofErr w:type="gramEnd"/>
            <w:r w:rsidRPr="00B050D2">
              <w:rPr>
                <w:rFonts w:asciiTheme="minorHAnsi" w:hAnsiTheme="minorHAnsi"/>
                <w:sz w:val="18"/>
                <w:szCs w:val="18"/>
              </w:rPr>
              <w: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pko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6" type="#_x0000_t75" style="width:12pt;height:14.5pt" o:ole="">
                  <v:imagedata r:id="rId9" o:title=""/>
                </v:shape>
                <o:OLEObject Type="Embed" ProgID="Equation.3" ShapeID="_x0000_i1026" DrawAspect="Content" ObjectID="_1435170372" r:id="rId11"/>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7" type="#_x0000_t75" style="width:12pt;height:14.5pt" o:ole="">
                  <v:imagedata r:id="rId9" o:title=""/>
                </v:shape>
                <o:OLEObject Type="Embed" ProgID="Equation.3" ShapeID="_x0000_i1027" DrawAspect="Content" ObjectID="_1435170373" r:id="rId12"/>
              </w:object>
            </w:r>
            <w:r w:rsidRPr="00B050D2">
              <w:rPr>
                <w:rFonts w:asciiTheme="minorHAnsi" w:hAnsiTheme="minorHAnsi"/>
                <w:sz w:val="18"/>
                <w:szCs w:val="18"/>
              </w:rPr>
              <w:t>)</w:t>
            </w:r>
          </w:p>
        </w:tc>
      </w:tr>
      <w:tr w:rsidR="00641C7B" w:rsidRPr="00B050D2" w:rsidTr="00641C7B">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Environmental compatibility KPIs,</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The energy balance of the entire climate system is affected by </w:t>
            </w:r>
            <w:r w:rsidRPr="00B050D2">
              <w:rPr>
                <w:rFonts w:asciiTheme="minorHAnsi" w:hAnsiTheme="minorHAnsi"/>
                <w:sz w:val="18"/>
                <w:szCs w:val="18"/>
              </w:rPr>
              <w:lastRenderedPageBreak/>
              <w:t>changes in the atmospheric abundance of greenhouse gases. The most important anthropogenic greenhouse gas is carbon dioxide since CO</w:t>
            </w:r>
            <w:r w:rsidRPr="00B050D2">
              <w:rPr>
                <w:rFonts w:asciiTheme="minorHAnsi" w:hAnsiTheme="minorHAnsi"/>
                <w:sz w:val="18"/>
                <w:szCs w:val="18"/>
                <w:vertAlign w:val="subscript"/>
              </w:rPr>
              <w:t>2</w:t>
            </w:r>
            <w:r w:rsidRPr="00B050D2">
              <w:rPr>
                <w:rFonts w:asciiTheme="minorHAnsi" w:hAnsiTheme="minorHAnsi"/>
                <w:sz w:val="18"/>
                <w:szCs w:val="18"/>
              </w:rPr>
              <w:t xml:space="preserve"> comprises 80 % of the total greenhouse gases. The concentration of carbon dioxide has increased from a pre-industrial value of 280 </w:t>
            </w:r>
            <w:proofErr w:type="spellStart"/>
            <w:r w:rsidRPr="00B050D2">
              <w:rPr>
                <w:rFonts w:asciiTheme="minorHAnsi" w:hAnsiTheme="minorHAnsi"/>
                <w:sz w:val="18"/>
                <w:szCs w:val="18"/>
              </w:rPr>
              <w:t>ppm</w:t>
            </w:r>
            <w:proofErr w:type="spellEnd"/>
            <w:r w:rsidRPr="00B050D2">
              <w:rPr>
                <w:rFonts w:asciiTheme="minorHAnsi" w:hAnsiTheme="minorHAnsi"/>
                <w:sz w:val="18"/>
                <w:szCs w:val="18"/>
              </w:rPr>
              <w:t xml:space="preserve"> to 379 </w:t>
            </w:r>
            <w:proofErr w:type="spellStart"/>
            <w:r w:rsidRPr="00B050D2">
              <w:rPr>
                <w:rFonts w:asciiTheme="minorHAnsi" w:hAnsiTheme="minorHAnsi"/>
                <w:sz w:val="18"/>
                <w:szCs w:val="18"/>
              </w:rPr>
              <w:t>ppm</w:t>
            </w:r>
            <w:proofErr w:type="spellEnd"/>
            <w:r w:rsidRPr="00B050D2">
              <w:rPr>
                <w:rFonts w:asciiTheme="minorHAnsi" w:hAnsiTheme="minorHAnsi"/>
                <w:sz w:val="18"/>
                <w:szCs w:val="18"/>
              </w:rPr>
              <w:t xml:space="preserve"> in 2005. This has resulted in a rise in global temperature of 0.76 °C and therefore a rise in sea levels of 0.17 m during the 20th century. Therefore the recommendation is that fossil CO</w:t>
            </w:r>
            <w:r w:rsidRPr="00B050D2">
              <w:rPr>
                <w:rFonts w:asciiTheme="minorHAnsi" w:hAnsiTheme="minorHAnsi"/>
                <w:sz w:val="18"/>
                <w:szCs w:val="18"/>
                <w:vertAlign w:val="subscript"/>
              </w:rPr>
              <w:t>2</w:t>
            </w:r>
            <w:r w:rsidRPr="00B050D2">
              <w:rPr>
                <w:rFonts w:asciiTheme="minorHAnsi" w:hAnsiTheme="minorHAnsi"/>
                <w:sz w:val="18"/>
                <w:szCs w:val="18"/>
              </w:rPr>
              <w:t xml:space="preserve"> emissions are monitored as the total amount produced within the system borders earlier defined.</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lastRenderedPageBreak/>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w:t>
            </w:r>
            <w:r w:rsidRPr="00B050D2">
              <w:rPr>
                <w:rFonts w:asciiTheme="minorHAnsi" w:hAnsiTheme="minorHAnsi"/>
                <w:sz w:val="18"/>
                <w:szCs w:val="18"/>
              </w:rPr>
              <w:lastRenderedPageBreak/>
              <w:t>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Energy ratio,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energy sector contributes a large amount of the pollution of greenhouse gases. Nuclear energy production partly effects the immediate surrounding environment and furthermost has an effect during mining of nuclear fuel. The final storage of used radioactive material has an impact on the environment under at least 100 000 years. Even renewable energy has an impact on the close surrounding environment as land is taken in use by the constructions. The measurement of CO</w:t>
            </w:r>
            <w:r w:rsidRPr="00B050D2">
              <w:rPr>
                <w:rFonts w:asciiTheme="minorHAnsi" w:hAnsiTheme="minorHAnsi"/>
                <w:sz w:val="18"/>
                <w:szCs w:val="18"/>
                <w:vertAlign w:val="subscript"/>
              </w:rPr>
              <w:t>2</w:t>
            </w:r>
            <w:r w:rsidRPr="00B050D2">
              <w:rPr>
                <w:rFonts w:asciiTheme="minorHAnsi" w:hAnsiTheme="minorHAnsi"/>
                <w:sz w:val="18"/>
                <w:szCs w:val="18"/>
              </w:rPr>
              <w:t xml:space="preserve"> will be an initiative for lowering the dependence of fossil energy and therefore total energy consumption should be measured since lowered total energy consumption is desirable.</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Energy ratio = (energy bought + energy internally produced) / VA</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Manufacturing that reduces the amount of used materials in the process will lessen its impact on the environment. A study indicates that if material reduction is fully utilized this will result in lowered carbon dioxide emission from transportation and energy production.</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used material = total amount of material used /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Successful reduction of harmful substances in production will lead to lowered danger of hazardous accidents and therefore lowered risk of cost associated with sanitation for the producer and the society. The global restoration of environmental devastation has been estimated to $125 billion. Production of harmful substances in the European Union has unfortunately increased from 259 million tons in1996 to 317 million tons in 2007.</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total amount of hazardous waste in the EU was 84.4 million tons in 2006, an increase by 14 % from 2004. In the US hazardous waste has increased with 54.7 % from 2003 to 2007. The manufacturing industry is responsible for the majority of total hazardous waste. Agenda 21 suggest several actions for governments in order to strengthen the international capacity of handling hazardous waste such as invest in R&amp;D associated with waste management, increase information and education on the subject, improving waste handling infrastructure, establish legal frameworks etc. Actions incurring an estimated global cost of 18.5 billion dollars yearly. As the amount of hazardous waste is increasing and incurs great costs for the society, the authors find this indicator highly relevant.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hazardous waste= total amount of hazardous waste/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Comprehensive Energy Consumption is the ratio between all the energy consumed in a production cycle and produced quantity.</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e: unit energy consumption of statistical object, standard quantity / ton</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E: comprehensive energy consumption, standard quantity</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Mi: actual consumption of certain kind of energy, ton (kilowatt hour)</w:t>
            </w:r>
          </w:p>
          <w:p w:rsidR="00641C7B" w:rsidRPr="00B050D2" w:rsidRDefault="00641C7B" w:rsidP="009C2C11">
            <w:pPr>
              <w:cnfStyle w:val="000000000000"/>
              <w:rPr>
                <w:rFonts w:asciiTheme="minorHAnsi" w:hAnsiTheme="minorHAnsi"/>
                <w:sz w:val="18"/>
                <w:szCs w:val="18"/>
              </w:rPr>
            </w:pPr>
            <w:proofErr w:type="spellStart"/>
            <w:r w:rsidRPr="00B050D2">
              <w:rPr>
                <w:rFonts w:asciiTheme="minorHAnsi" w:hAnsiTheme="minorHAnsi"/>
                <w:sz w:val="18"/>
                <w:szCs w:val="18"/>
              </w:rPr>
              <w:t>Ri</w:t>
            </w:r>
            <w:proofErr w:type="spellEnd"/>
            <w:r w:rsidRPr="00B050D2">
              <w:rPr>
                <w:rFonts w:asciiTheme="minorHAnsi" w:hAnsiTheme="minorHAnsi"/>
                <w:sz w:val="18"/>
                <w:szCs w:val="18"/>
              </w:rPr>
              <w:t>: conversion coefficient of certain kind of energy, standard quantity / ton</w:t>
            </w:r>
          </w:p>
          <w:p w:rsidR="00641C7B" w:rsidRPr="00B050D2" w:rsidRDefault="00641C7B" w:rsidP="00AB01C4">
            <w:pPr>
              <w:ind w:left="180" w:hangingChars="100" w:hanging="180"/>
              <w:cnfStyle w:val="000000000000"/>
              <w:rPr>
                <w:rFonts w:asciiTheme="minorHAnsi" w:hAnsiTheme="minorHAnsi"/>
                <w:sz w:val="18"/>
                <w:szCs w:val="18"/>
              </w:rPr>
            </w:pPr>
            <w:r w:rsidRPr="00B050D2">
              <w:rPr>
                <w:rFonts w:asciiTheme="minorHAnsi" w:hAnsiTheme="minorHAnsi"/>
                <w:sz w:val="18"/>
                <w:szCs w:val="18"/>
              </w:rPr>
              <w:t>Q: algebraic sum of effective energy exchanges with environment, standard quantity</w:t>
            </w:r>
          </w:p>
          <w:p w:rsidR="00641C7B" w:rsidRPr="00B050D2" w:rsidRDefault="00641C7B" w:rsidP="009C2C11">
            <w:pPr>
              <w:pStyle w:val="NormalIndent"/>
              <w:cnfStyle w:val="000000000000"/>
              <w:rPr>
                <w:rFonts w:asciiTheme="minorHAnsi" w:hAnsiTheme="minorHAnsi"/>
                <w:sz w:val="18"/>
                <w:szCs w:val="18"/>
              </w:rPr>
            </w:pPr>
            <w:r w:rsidRPr="00B050D2">
              <w:rPr>
                <w:rFonts w:asciiTheme="minorHAnsi" w:hAnsiTheme="minorHAnsi"/>
                <w:sz w:val="18"/>
                <w:szCs w:val="18"/>
              </w:rPr>
              <w:lastRenderedPageBreak/>
              <w:t>PQ is expressed in tons</w:t>
            </w:r>
          </w:p>
        </w:tc>
        <w:tc>
          <w:tcPr>
            <w:tcW w:w="2718" w:type="dxa"/>
          </w:tcPr>
          <w:p w:rsidR="00641C7B" w:rsidRPr="00B050D2" w:rsidRDefault="00641C7B" w:rsidP="009C2C11">
            <w:pPr>
              <w:cnfStyle w:val="000000000000"/>
              <w:rPr>
                <w:rFonts w:asciiTheme="minorHAnsi" w:hAnsiTheme="minorHAnsi"/>
                <w:sz w:val="18"/>
                <w:szCs w:val="18"/>
                <w:lang w:val="it-IT"/>
              </w:rPr>
            </w:pPr>
            <w:r w:rsidRPr="00B050D2">
              <w:rPr>
                <w:rFonts w:asciiTheme="minorHAnsi" w:hAnsiTheme="minorHAnsi"/>
                <w:sz w:val="18"/>
                <w:szCs w:val="18"/>
                <w:lang w:val="it-IT"/>
              </w:rPr>
              <w:lastRenderedPageBreak/>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641C7B" w:rsidRPr="00B050D2" w:rsidRDefault="00641C7B" w:rsidP="009C2C11">
            <w:pPr>
              <w:autoSpaceDE w:val="0"/>
              <w:autoSpaceDN w:val="0"/>
              <w:adjustRightInd w:val="0"/>
              <w:cnfStyle w:val="000000000000"/>
              <w:rPr>
                <w:rFonts w:asciiTheme="minorHAnsi" w:hAnsiTheme="minorHAnsi"/>
                <w:sz w:val="18"/>
                <w:szCs w:val="18"/>
              </w:rPr>
            </w:pP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lastRenderedPageBreak/>
              <w:t>KPIs for inventory handling and management,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Inventory Turns is defended as the ratio of the throughput (TH) to average inventory. It is commonly used to measure the efficiency of inventory, and represents the average number of times the inventory stock is replenished or turned over.</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Inventory Turns = Throughput / average inventory</w:t>
            </w: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for input-output (quality of manufacturing process),</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Finished Goods Rate is the ratio of the good quantity produced (GQ) to the consumed material.</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Finished Goods Rate = GQ / consumed material</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integrated goods rate is the relationship of the proper quantity to the consumed material.</w:t>
            </w:r>
          </w:p>
        </w:tc>
        <w:tc>
          <w:tcPr>
            <w:tcW w:w="2718" w:type="dxa"/>
          </w:tcPr>
          <w:p w:rsidR="00641C7B" w:rsidRPr="00B050D2" w:rsidRDefault="00641C7B" w:rsidP="009C2C11">
            <w:pPr>
              <w:cnfStyle w:val="00000010000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consumed material)</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production lost rate is the relationship of the quantity of the lost during production to the consumed material.</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Production Lost Rate = production lost / consumed material</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storage and transportation lost rate is the relationship of the quantity of the lost during storage and transportation to the consumed material.</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other lost rate evaluates the lost that is not during production, storage, or transportation.</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Other Lost Rate = other lost / consumed material</w:t>
            </w: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of Load Rate</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Provides information about the ratio of produced quantity (PQ) in relation to the maximum equipment production capacity. It is an indicator to reflect the production state of equipment and production efficiency. It helps to reflect the technical performance and utilization of equipments and by researching the usage of equipment</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Equipment Load Rate = PQ / maximum equipment production capacity</w:t>
            </w:r>
          </w:p>
        </w:tc>
      </w:tr>
    </w:tbl>
    <w:p w:rsidR="00641C7B" w:rsidRPr="00B050D2" w:rsidRDefault="00641C7B" w:rsidP="00641C7B">
      <w:pPr>
        <w:rPr>
          <w:rFonts w:asciiTheme="minorHAnsi" w:hAnsiTheme="minorHAnsi"/>
        </w:rPr>
      </w:pPr>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proofErr w:type="spellStart"/>
      <w:r w:rsidRPr="00B050D2">
        <w:rPr>
          <w:rFonts w:asciiTheme="minorHAnsi" w:hAnsiTheme="minorHAnsi"/>
        </w:rPr>
        <w:t>discernable</w:t>
      </w:r>
      <w:proofErr w:type="spellEnd"/>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9" w:name="_Toc361411668"/>
      <w:proofErr w:type="gramStart"/>
      <w:r w:rsidRPr="00B050D2">
        <w:rPr>
          <w:rFonts w:asciiTheme="minorHAnsi" w:hAnsiTheme="minorHAnsi"/>
        </w:rPr>
        <w:t xml:space="preserve">DES </w:t>
      </w:r>
      <w:r w:rsidR="006E39F4">
        <w:rPr>
          <w:rFonts w:asciiTheme="minorHAnsi" w:hAnsiTheme="minorHAnsi"/>
        </w:rPr>
        <w:t xml:space="preserve"> -</w:t>
      </w:r>
      <w:proofErr w:type="gramEnd"/>
      <w:r w:rsidRPr="00B050D2">
        <w:rPr>
          <w:rFonts w:asciiTheme="minorHAnsi" w:hAnsiTheme="minorHAnsi"/>
        </w:rPr>
        <w:tab/>
        <w:t>Discrete Event Simulation</w:t>
      </w:r>
      <w:bookmarkEnd w:id="9"/>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w:t>
      </w:r>
      <w:r w:rsidRPr="00B050D2">
        <w:rPr>
          <w:rFonts w:asciiTheme="minorHAnsi" w:hAnsiTheme="minorHAnsi"/>
        </w:rPr>
        <w:lastRenderedPageBreak/>
        <w:t xml:space="preserve">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DC6CCE" w:rsidRPr="00B050D2"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using the MTConnect data. Due to the costly nature of the DES data processing, the goal of automating the data processing for DES is undeniably critical and considerable effort has been applied in this area.</w:t>
      </w:r>
    </w:p>
    <w:p w:rsidR="00117A8A" w:rsidRDefault="00117A8A" w:rsidP="00117A8A">
      <w:pPr>
        <w:pStyle w:val="Heading1"/>
      </w:pPr>
      <w:bookmarkStart w:id="10" w:name="_Toc361411669"/>
      <w:r>
        <w:t>CMSD Overview</w:t>
      </w:r>
      <w:bookmarkEnd w:id="10"/>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to make or buy parts. The processing of customer orders triggers the creation of a unique part order (or </w:t>
      </w:r>
      <w:proofErr w:type="spellStart"/>
      <w:r w:rsidRPr="00117A8A">
        <w:rPr>
          <w:rFonts w:asciiTheme="minorHAnsi" w:hAnsiTheme="minorHAnsi"/>
        </w:rPr>
        <w:t>workorder</w:t>
      </w:r>
      <w:proofErr w:type="spellEnd"/>
      <w:r w:rsidRPr="00117A8A">
        <w:rPr>
          <w:rFonts w:asciiTheme="minorHAnsi" w:hAnsiTheme="minorHAnsi"/>
        </w:rPr>
        <w:t>)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fldSimple w:instr=" REF _Ref360617803 \h  \* MERGEFORMAT ">
        <w:r w:rsidR="004C01EA" w:rsidRPr="004C01EA">
          <w:rPr>
            <w:rFonts w:asciiTheme="minorHAnsi" w:hAnsiTheme="minorHAnsi"/>
          </w:rPr>
          <w:t>Figure 2</w:t>
        </w:r>
      </w:fldSimple>
      <w:r w:rsidRPr="00117A8A">
        <w:rPr>
          <w:rFonts w:asciiTheme="minorHAnsi" w:hAnsiTheme="minorHAnsi"/>
        </w:rPr>
        <w:t>, a part is assumed to be a finished product that was produced or that can be used in production activities as raw material or a work in--progress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 xml:space="preserve">In the scenario, a customer orders enters the system and triggers a part order. To match our case study discussed later, we will assume that the part order will contain only one type of part, a fixed number of parts will be made per day, and that this part will be made based on a abstract process plan, a part definition (revision and associated resources and part programs) and part programs (or recipes) to make part on a series of equipment. After all this information is collated, a job will be generated containing the part and a process plan to describe the potential sequence through a set of resource types.  This </w:t>
      </w:r>
      <w:r w:rsidRPr="00117A8A">
        <w:rPr>
          <w:rFonts w:asciiTheme="minorHAnsi" w:hAnsiTheme="minorHAnsi"/>
        </w:rPr>
        <w:lastRenderedPageBreak/>
        <w:t>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fldSimple w:instr=" REF _Ref360617803 \h  \* MERGEFORMAT ">
        <w:r w:rsidR="004C01EA" w:rsidRPr="004C01EA">
          <w:rPr>
            <w:rFonts w:asciiTheme="minorHAnsi" w:hAnsiTheme="minorHAnsi"/>
          </w:rPr>
          <w:t>Figure 2</w:t>
        </w:r>
      </w:fldSimple>
      <w:r w:rsidRPr="00117A8A">
        <w:rPr>
          <w:rFonts w:asciiTheme="minorHAnsi" w:hAnsiTheme="minorHAnsi"/>
        </w:rPr>
        <w:t>, the concept of resource breaking down is based on production task --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drawing>
          <wp:inline distT="0" distB="0" distL="0" distR="0">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11" w:name="_Ref360617803"/>
      <w:r>
        <w:t xml:space="preserve">Figure </w:t>
      </w:r>
      <w:r w:rsidR="00BA374A">
        <w:fldChar w:fldCharType="begin"/>
      </w:r>
      <w:r w:rsidR="00F718CD">
        <w:instrText xml:space="preserve"> SEQ Figure \* ARABIC </w:instrText>
      </w:r>
      <w:r w:rsidR="00BA374A">
        <w:fldChar w:fldCharType="separate"/>
      </w:r>
      <w:proofErr w:type="gramStart"/>
      <w:r w:rsidR="004C01EA">
        <w:rPr>
          <w:noProof/>
        </w:rPr>
        <w:t>2</w:t>
      </w:r>
      <w:r w:rsidR="00BA374A">
        <w:fldChar w:fldCharType="end"/>
      </w:r>
      <w:bookmarkEnd w:id="11"/>
      <w:r>
        <w:t xml:space="preserve"> Job Life Cycle</w:t>
      </w:r>
      <w:proofErr w:type="gramEnd"/>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lastRenderedPageBreak/>
        <w:drawing>
          <wp:inline distT="0" distB="0" distL="0" distR="0">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2" w:name="_Ref360624214"/>
      <w:r>
        <w:t xml:space="preserve">Figure </w:t>
      </w:r>
      <w:fldSimple w:instr=" SEQ Figure \* ARABIC ">
        <w:r w:rsidR="004C01EA">
          <w:rPr>
            <w:noProof/>
          </w:rPr>
          <w:t>3</w:t>
        </w:r>
      </w:fldSimple>
      <w:bookmarkEnd w:id="12"/>
      <w:r>
        <w:t xml:space="preserve"> </w:t>
      </w:r>
      <w:r w:rsidRPr="007279EA">
        <w:t>CMSD</w:t>
      </w:r>
      <w:r>
        <w:t xml:space="preserve"> </w:t>
      </w:r>
      <w:r w:rsidRPr="007279EA">
        <w:t>Flow</w:t>
      </w:r>
    </w:p>
    <w:p w:rsidR="003E1211" w:rsidRPr="003E1211" w:rsidRDefault="00BA374A" w:rsidP="003E1211">
      <w:pPr>
        <w:rPr>
          <w:rFonts w:asciiTheme="minorHAnsi" w:hAnsiTheme="minorHAnsi"/>
        </w:rPr>
      </w:pPr>
      <w:fldSimple w:instr=" REF _Ref360624214 \h  \* MERGEFORMAT ">
        <w:r w:rsidR="004C01EA" w:rsidRPr="008B31F2">
          <w:rPr>
            <w:rFonts w:asciiTheme="minorHAnsi" w:hAnsiTheme="minorHAnsi"/>
          </w:rPr>
          <w:t>Figure 3</w:t>
        </w:r>
      </w:fldSimple>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w:t>
      </w:r>
      <w:proofErr w:type="gramStart"/>
      <w:r w:rsidR="003E1211" w:rsidRPr="003E1211">
        <w:rPr>
          <w:rFonts w:asciiTheme="minorHAnsi" w:hAnsiTheme="minorHAnsi"/>
        </w:rPr>
        <w:t>,</w:t>
      </w:r>
      <w:proofErr w:type="gramEnd"/>
      <w:r w:rsidR="003E1211" w:rsidRPr="003E1211">
        <w:rPr>
          <w:rFonts w:asciiTheme="minorHAnsi" w:hAnsiTheme="minorHAnsi"/>
        </w:rPr>
        <w:t xml:space="preserve"> shaded CMSD boxes are out of scope of this paper.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w:t>
      </w:r>
      <w:proofErr w:type="gramStart"/>
      <w:r w:rsidRPr="003E1211">
        <w:rPr>
          <w:rFonts w:asciiTheme="minorHAnsi" w:hAnsiTheme="minorHAnsi"/>
        </w:rPr>
        <w:t>for</w:t>
      </w:r>
      <w:proofErr w:type="gramEnd"/>
      <w:r w:rsidRPr="003E1211">
        <w:rPr>
          <w:rFonts w:asciiTheme="minorHAnsi" w:hAnsiTheme="minorHAnsi"/>
        </w:rPr>
        <w:t xml:space="preserve">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``spawned''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lastRenderedPageBreak/>
        <w:t>Jobs typically define complex production work items can involve activities at multiple stations that ultimately produce parts. Processes are lower level work items that are typically performed at a single workstation or area within the shop. The basic fulfillment of a ``spawned''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117A8A" w:rsidRPr="003E1211" w:rsidRDefault="00117A8A" w:rsidP="00117A8A">
      <w:pPr>
        <w:rPr>
          <w:rFonts w:asciiTheme="minorHAnsi" w:hAnsiTheme="minorHAnsi"/>
        </w:rPr>
      </w:pPr>
    </w:p>
    <w:p w:rsidR="00117A8A" w:rsidRPr="0082546E" w:rsidRDefault="003E1165" w:rsidP="00117A8A">
      <w:pPr>
        <w:rPr>
          <w:rFonts w:asciiTheme="minorHAnsi" w:hAnsiTheme="minorHAnsi"/>
        </w:rPr>
      </w:pPr>
      <w:r>
        <w:rPr>
          <w:rFonts w:asciiTheme="minorHAnsi" w:hAnsiTheme="minorHAnsi"/>
        </w:rPr>
        <w:t>A more complete</w:t>
      </w:r>
      <w:r w:rsidR="00117A8A" w:rsidRPr="0082546E">
        <w:rPr>
          <w:rFonts w:asciiTheme="minorHAnsi" w:hAnsiTheme="minorHAnsi"/>
        </w:rPr>
        <w:t xml:space="preserve"> schema of CMSD is shown below:</w:t>
      </w:r>
    </w:p>
    <w:p w:rsidR="00117A8A" w:rsidRDefault="00117A8A" w:rsidP="00117A8A"/>
    <w:p w:rsidR="00117A8A" w:rsidRDefault="00117A8A" w:rsidP="00117A8A"/>
    <w:p w:rsidR="00117A8A" w:rsidRDefault="00117A8A" w:rsidP="00117A8A">
      <w:r w:rsidRPr="001B7062">
        <w:rPr>
          <w:noProof/>
        </w:rPr>
        <w:drawing>
          <wp:inline distT="0" distB="0" distL="0" distR="0">
            <wp:extent cx="5943600" cy="430530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srcRect/>
                    <a:stretch>
                      <a:fillRect/>
                    </a:stretch>
                  </pic:blipFill>
                  <pic:spPr bwMode="auto">
                    <a:xfrm>
                      <a:off x="0" y="0"/>
                      <a:ext cx="5943600" cy="4305300"/>
                    </a:xfrm>
                    <a:prstGeom prst="rect">
                      <a:avLst/>
                    </a:prstGeom>
                    <a:noFill/>
                    <a:ln w="9525">
                      <a:noFill/>
                      <a:miter lim="800000"/>
                      <a:headEnd/>
                      <a:tailEnd/>
                    </a:ln>
                  </pic:spPr>
                </pic:pic>
              </a:graphicData>
            </a:graphic>
          </wp:inline>
        </w:drawing>
      </w:r>
    </w:p>
    <w:p w:rsidR="00117A8A" w:rsidRDefault="00117A8A" w:rsidP="00117A8A"/>
    <w:p w:rsidR="002848A1" w:rsidRDefault="002848A1" w:rsidP="002848A1">
      <w:pPr>
        <w:pStyle w:val="Heading1"/>
      </w:pPr>
      <w:bookmarkStart w:id="13" w:name="_Toc361411670"/>
      <w:r>
        <w:lastRenderedPageBreak/>
        <w:t xml:space="preserve">CMSD </w:t>
      </w:r>
      <w:bookmarkEnd w:id="13"/>
      <w:r w:rsidR="00566228">
        <w:t>NIST Efforts</w:t>
      </w:r>
    </w:p>
    <w:p w:rsidR="00566228" w:rsidRDefault="00566228" w:rsidP="00117A8A"/>
    <w:p w:rsidR="00566228" w:rsidRDefault="00566228" w:rsidP="00566228">
      <w:pPr>
        <w:pStyle w:val="Heading2"/>
      </w:pPr>
      <w:r>
        <w:t>CMSD Builder</w:t>
      </w:r>
    </w:p>
    <w:p w:rsidR="006A583E" w:rsidRPr="006A583E" w:rsidRDefault="006A583E" w:rsidP="006A583E">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as it was easier, there were alternatives. One alternative selected by non-CMSD standard members was to use </w:t>
      </w:r>
      <w:proofErr w:type="spellStart"/>
      <w:r>
        <w:rPr>
          <w:rFonts w:asciiTheme="minorHAnsi" w:hAnsiTheme="minorHAnsi"/>
        </w:rPr>
        <w:t>Altanovva</w:t>
      </w:r>
      <w:proofErr w:type="spellEnd"/>
      <w:r>
        <w:rPr>
          <w:rFonts w:asciiTheme="minorHAnsi" w:hAnsiTheme="minorHAnsi"/>
        </w:rPr>
        <w:t xml:space="preserve"> </w:t>
      </w:r>
      <w:proofErr w:type="spellStart"/>
      <w:r>
        <w:rPr>
          <w:rFonts w:asciiTheme="minorHAnsi" w:hAnsiTheme="minorHAnsi"/>
        </w:rPr>
        <w:t>XMLSpy</w:t>
      </w:r>
      <w:proofErr w:type="spellEnd"/>
      <w:r>
        <w:rPr>
          <w:rFonts w:asciiTheme="minorHAnsi" w:hAnsiTheme="minorHAnsi"/>
        </w:rPr>
        <w:t xml:space="preserve"> to generate C++ code as this was a prevalent technique found in industry and could contribute to other manufacturing related projects associated with CMSD. For example, the </w:t>
      </w:r>
      <w:proofErr w:type="spellStart"/>
      <w:r>
        <w:rPr>
          <w:rFonts w:asciiTheme="minorHAnsi" w:hAnsiTheme="minorHAnsi"/>
        </w:rPr>
        <w:t>XMLSpy</w:t>
      </w:r>
      <w:proofErr w:type="spellEnd"/>
      <w:r>
        <w:rPr>
          <w:rFonts w:asciiTheme="minorHAnsi" w:hAnsiTheme="minorHAnsi"/>
        </w:rPr>
        <w:t xml:space="preserve"> translation from QMR XSD into C++ produced over 2000 classes which was difficult to integrate into Microsoft </w:t>
      </w:r>
      <w:proofErr w:type="gramStart"/>
      <w:r>
        <w:rPr>
          <w:rFonts w:asciiTheme="minorHAnsi" w:hAnsiTheme="minorHAnsi"/>
        </w:rPr>
        <w:t>Visual  C</w:t>
      </w:r>
      <w:proofErr w:type="gramEnd"/>
      <w:r>
        <w:rPr>
          <w:rFonts w:asciiTheme="minorHAnsi" w:hAnsiTheme="minorHAnsi"/>
        </w:rPr>
        <w:t xml:space="preserve">++ 2010. However, the C++ produced by </w:t>
      </w:r>
      <w:proofErr w:type="spellStart"/>
      <w:r>
        <w:rPr>
          <w:rFonts w:asciiTheme="minorHAnsi" w:hAnsiTheme="minorHAnsi"/>
        </w:rPr>
        <w:t>XMLSpy</w:t>
      </w:r>
      <w:proofErr w:type="spellEnd"/>
      <w:r>
        <w:rPr>
          <w:rFonts w:asciiTheme="minorHAnsi" w:hAnsiTheme="minorHAnsi"/>
        </w:rPr>
        <w:t xml:space="preserve"> from CMSD was straightforward with some minor problems associated with low-level non-string definitions. </w:t>
      </w:r>
    </w:p>
    <w:p w:rsidR="00B524C2" w:rsidRDefault="00B524C2" w:rsidP="00B524C2">
      <w:pPr>
        <w:keepNext/>
        <w:spacing w:after="0" w:line="240" w:lineRule="auto"/>
      </w:pPr>
      <w:r w:rsidRPr="002848A1">
        <w:rPr>
          <w:noProof/>
          <w:szCs w:val="24"/>
        </w:rPr>
        <w:drawing>
          <wp:inline distT="0" distB="0" distL="0" distR="0">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B524C2" w:rsidRPr="00C024DF" w:rsidRDefault="00B524C2" w:rsidP="00B524C2">
      <w:pPr>
        <w:pStyle w:val="Caption"/>
        <w:rPr>
          <w:rFonts w:eastAsia="Times New Roman" w:cs="Times New Roman"/>
          <w:sz w:val="24"/>
          <w:szCs w:val="24"/>
        </w:rPr>
      </w:pPr>
      <w:bookmarkStart w:id="14" w:name="_Ref360624420"/>
      <w:r>
        <w:t xml:space="preserve">Figure </w:t>
      </w:r>
      <w:fldSimple w:instr=" SEQ Figure \* ARABIC ">
        <w:r>
          <w:rPr>
            <w:noProof/>
          </w:rPr>
          <w:t>4</w:t>
        </w:r>
      </w:fldSimple>
      <w:bookmarkEnd w:id="14"/>
      <w:r>
        <w:t xml:space="preserve"> </w:t>
      </w:r>
      <w:r w:rsidRPr="00DC5B2D">
        <w:t>CMSD</w:t>
      </w:r>
      <w:r>
        <w:t xml:space="preserve"> </w:t>
      </w:r>
      <w:r w:rsidRPr="00DC5B2D">
        <w:t>Archiving</w:t>
      </w:r>
    </w:p>
    <w:p w:rsidR="003E1165" w:rsidRPr="00C024DF" w:rsidRDefault="00BA374A" w:rsidP="00117A8A">
      <w:pPr>
        <w:rPr>
          <w:rFonts w:asciiTheme="minorHAnsi" w:hAnsiTheme="minorHAnsi"/>
        </w:rPr>
      </w:pPr>
      <w:fldSimple w:instr=" REF _Ref360624420 \h  \* MERGEFORMAT ">
        <w:r w:rsidR="004C01EA" w:rsidRPr="004C01EA">
          <w:rPr>
            <w:rFonts w:asciiTheme="minorHAnsi" w:hAnsiTheme="minorHAnsi"/>
          </w:rPr>
          <w:t>Figu</w:t>
        </w:r>
        <w:r w:rsidR="004C01EA" w:rsidRPr="004C01EA">
          <w:rPr>
            <w:rFonts w:asciiTheme="minorHAnsi" w:hAnsiTheme="minorHAnsi"/>
          </w:rPr>
          <w:t>r</w:t>
        </w:r>
        <w:r w:rsidR="004C01EA" w:rsidRPr="004C01EA">
          <w:rPr>
            <w:rFonts w:asciiTheme="minorHAnsi" w:hAnsiTheme="minorHAnsi"/>
          </w:rPr>
          <w:t>e 4</w:t>
        </w:r>
      </w:fldSimple>
      <w:r w:rsidR="00342B1B" w:rsidRPr="002848A1">
        <w:rPr>
          <w:rFonts w:asciiTheme="minorHAnsi" w:hAnsiTheme="minorHAnsi"/>
        </w:rPr>
        <w:t xml:space="preserve"> shows the NIST sequence of operations to turn</w:t>
      </w:r>
      <w:r w:rsidR="00FD02C0">
        <w:rPr>
          <w:rFonts w:asciiTheme="minorHAnsi" w:hAnsiTheme="minorHAnsi"/>
        </w:rPr>
        <w:t xml:space="preserve"> the</w:t>
      </w:r>
      <w:r w:rsidR="00342B1B" w:rsidRPr="002848A1">
        <w:rPr>
          <w:rFonts w:asciiTheme="minorHAnsi" w:hAnsiTheme="minorHAnsi"/>
        </w:rPr>
        <w:t xml:space="preserve"> CMSD information model into </w:t>
      </w:r>
      <w:proofErr w:type="gramStart"/>
      <w:r w:rsidR="00342B1B" w:rsidRPr="002848A1">
        <w:rPr>
          <w:rFonts w:asciiTheme="minorHAnsi" w:hAnsiTheme="minorHAnsi"/>
        </w:rPr>
        <w:t>a</w:t>
      </w:r>
      <w:proofErr w:type="gramEnd"/>
      <w:r w:rsidR="00342B1B" w:rsidRPr="002848A1">
        <w:rPr>
          <w:rFonts w:asciiTheme="minorHAnsi" w:hAnsiTheme="minorHAnsi"/>
        </w:rPr>
        <w:t xml:space="preserve"> </w:t>
      </w:r>
      <w:proofErr w:type="spellStart"/>
      <w:r w:rsidR="00342B1B" w:rsidRPr="002848A1">
        <w:rPr>
          <w:rFonts w:asciiTheme="minorHAnsi" w:hAnsiTheme="minorHAnsi"/>
        </w:rPr>
        <w:t>archivable</w:t>
      </w:r>
      <w:proofErr w:type="spellEnd"/>
      <w:r w:rsidR="00342B1B" w:rsidRPr="002848A1">
        <w:rPr>
          <w:rFonts w:asciiTheme="minorHAnsi" w:hAnsiTheme="minorHAnsi"/>
        </w:rPr>
        <w:t xml:space="preserve"> </w:t>
      </w:r>
      <w:r w:rsidR="00FD02C0">
        <w:rPr>
          <w:rFonts w:asciiTheme="minorHAnsi" w:hAnsiTheme="minorHAnsi"/>
        </w:rPr>
        <w:t>application</w:t>
      </w:r>
      <w:r w:rsidR="00342B1B" w:rsidRPr="002848A1">
        <w:rPr>
          <w:rFonts w:asciiTheme="minorHAnsi" w:hAnsiTheme="minorHAnsi"/>
        </w:rPr>
        <w:t>. First, althoug</w:t>
      </w:r>
      <w:r w:rsidR="0006348E">
        <w:rPr>
          <w:rFonts w:asciiTheme="minorHAnsi" w:hAnsiTheme="minorHAnsi"/>
        </w:rPr>
        <w:t>h designed in UML, CMSD has a C</w:t>
      </w:r>
      <w:r w:rsidR="00342B1B" w:rsidRPr="002848A1">
        <w:rPr>
          <w:rFonts w:asciiTheme="minorHAnsi" w:hAnsiTheme="minorHAnsi"/>
        </w:rPr>
        <w:t xml:space="preserve"># or .Net Framework mapping in which to read CMSD files. Using </w:t>
      </w:r>
      <w:r w:rsidR="0006348E">
        <w:rPr>
          <w:rFonts w:asciiTheme="minorHAnsi" w:hAnsiTheme="minorHAnsi"/>
        </w:rPr>
        <w:t>this</w:t>
      </w:r>
      <w:r w:rsidR="00342B1B" w:rsidRPr="002848A1">
        <w:rPr>
          <w:rFonts w:asciiTheme="minorHAnsi" w:hAnsiTheme="minorHAnsi"/>
        </w:rPr>
        <w:t xml:space="preserve"> EXE, the xsd.exe software tool </w:t>
      </w:r>
      <w:r w:rsidR="0006348E">
        <w:rPr>
          <w:rFonts w:asciiTheme="minorHAnsi" w:hAnsiTheme="minorHAnsi"/>
        </w:rPr>
        <w:t>provided freely by</w:t>
      </w:r>
      <w:r w:rsidR="00342B1B" w:rsidRPr="002848A1">
        <w:rPr>
          <w:rFonts w:asciiTheme="minorHAnsi" w:hAnsiTheme="minorHAnsi"/>
        </w:rPr>
        <w:t xml:space="preserve"> Microsoft generate</w:t>
      </w:r>
      <w:r w:rsidR="0006348E">
        <w:rPr>
          <w:rFonts w:asciiTheme="minorHAnsi" w:hAnsiTheme="minorHAnsi"/>
        </w:rPr>
        <w:t>s</w:t>
      </w:r>
      <w:r w:rsidR="00342B1B" w:rsidRPr="002848A1">
        <w:rPr>
          <w:rFonts w:asciiTheme="minorHAnsi" w:hAnsiTheme="minorHAnsi"/>
        </w:rPr>
        <w:t xml:space="preserve"> an XSD. This XSD gave a </w:t>
      </w:r>
      <w:r w:rsidR="0006348E">
        <w:rPr>
          <w:rFonts w:asciiTheme="minorHAnsi" w:hAnsiTheme="minorHAnsi"/>
        </w:rPr>
        <w:t xml:space="preserve">(traditional) XML </w:t>
      </w:r>
      <w:r w:rsidR="00342B1B" w:rsidRPr="002848A1">
        <w:rPr>
          <w:rFonts w:asciiTheme="minorHAnsi" w:hAnsiTheme="minorHAnsi"/>
        </w:rPr>
        <w:t xml:space="preserve">schema for the CMSD information model (although CMSD had </w:t>
      </w:r>
      <w:proofErr w:type="spellStart"/>
      <w:r w:rsidR="00342B1B" w:rsidRPr="002848A1">
        <w:rPr>
          <w:rFonts w:asciiTheme="minorHAnsi" w:hAnsiTheme="minorHAnsi"/>
        </w:rPr>
        <w:t>Schematron</w:t>
      </w:r>
      <w:proofErr w:type="spellEnd"/>
      <w:r w:rsidR="00342B1B" w:rsidRPr="002848A1">
        <w:rPr>
          <w:rFonts w:asciiTheme="minorHAnsi" w:hAnsiTheme="minorHAnsi"/>
        </w:rPr>
        <w:t xml:space="preserve"> and other representations, no XSD was available.) Next, the commercial tool </w:t>
      </w:r>
      <w:r w:rsidR="0006348E">
        <w:rPr>
          <w:rFonts w:asciiTheme="minorHAnsi" w:hAnsiTheme="minorHAnsi"/>
        </w:rPr>
        <w:t xml:space="preserve">from </w:t>
      </w:r>
      <w:proofErr w:type="spellStart"/>
      <w:r w:rsidR="0006348E">
        <w:rPr>
          <w:rFonts w:asciiTheme="minorHAnsi" w:hAnsiTheme="minorHAnsi"/>
        </w:rPr>
        <w:t>Altanova</w:t>
      </w:r>
      <w:proofErr w:type="spellEnd"/>
      <w:r w:rsidR="0006348E">
        <w:rPr>
          <w:rFonts w:asciiTheme="minorHAnsi" w:hAnsiTheme="minorHAnsi"/>
        </w:rPr>
        <w:t xml:space="preserve"> -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w:t>
      </w:r>
      <w:r w:rsidR="0006348E">
        <w:rPr>
          <w:rFonts w:asciiTheme="minorHAnsi" w:hAnsiTheme="minorHAnsi"/>
        </w:rPr>
        <w:t xml:space="preserve">- </w:t>
      </w:r>
      <w:r w:rsidR="00342B1B" w:rsidRPr="002848A1">
        <w:rPr>
          <w:rFonts w:asciiTheme="minorHAnsi" w:hAnsiTheme="minorHAnsi"/>
        </w:rPr>
        <w:t xml:space="preserve">was used to load XSD documents, validate the XSD files, and then generate C++ </w:t>
      </w:r>
      <w:proofErr w:type="gramStart"/>
      <w:r w:rsidR="00342B1B" w:rsidRPr="002848A1">
        <w:rPr>
          <w:rFonts w:asciiTheme="minorHAnsi" w:hAnsiTheme="minorHAnsi"/>
        </w:rPr>
        <w:t xml:space="preserve">archival </w:t>
      </w:r>
      <w:r w:rsidR="0006348E">
        <w:rPr>
          <w:rFonts w:asciiTheme="minorHAnsi" w:hAnsiTheme="minorHAnsi"/>
        </w:rPr>
        <w:t xml:space="preserve"> code</w:t>
      </w:r>
      <w:proofErr w:type="gramEnd"/>
      <w:r w:rsidR="0006348E">
        <w:rPr>
          <w:rFonts w:asciiTheme="minorHAnsi" w:hAnsiTheme="minorHAnsi"/>
        </w:rPr>
        <w:t xml:space="preserve"> </w:t>
      </w:r>
      <w:r w:rsidR="00342B1B" w:rsidRPr="002848A1">
        <w:rPr>
          <w:rFonts w:asciiTheme="minorHAnsi" w:hAnsiTheme="minorHAnsi"/>
        </w:rPr>
        <w:t xml:space="preserve">(read and writing from files) code based on a XML parser. For the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approach, we generated code for XML reading and validation using Microsoft MSXML technology. </w:t>
      </w:r>
    </w:p>
    <w:p w:rsidR="00FF6126" w:rsidRDefault="00566228" w:rsidP="002848A1">
      <w:pPr>
        <w:rPr>
          <w:rFonts w:asciiTheme="minorHAnsi" w:hAnsiTheme="minorHAnsi"/>
        </w:rPr>
      </w:pPr>
      <w:r>
        <w:rPr>
          <w:rFonts w:asciiTheme="minorHAnsi" w:hAnsiTheme="minorHAnsi"/>
        </w:rPr>
        <w:t xml:space="preserve">The initial tool that was built with the C++ mapping and C++ reflection (which was built ground up and not native to C++) was a C++ CMSD builder. The </w:t>
      </w:r>
      <w:proofErr w:type="spellStart"/>
      <w:r>
        <w:rPr>
          <w:rFonts w:asciiTheme="minorHAnsi" w:hAnsiTheme="minorHAnsi"/>
        </w:rPr>
        <w:t>XMLSpy</w:t>
      </w:r>
      <w:proofErr w:type="spellEnd"/>
      <w:r>
        <w:rPr>
          <w:rFonts w:asciiTheme="minorHAnsi" w:hAnsiTheme="minorHAnsi"/>
        </w:rPr>
        <w:t xml:space="preserve"> archival </w:t>
      </w:r>
      <w:proofErr w:type="gramStart"/>
      <w:r>
        <w:rPr>
          <w:rFonts w:asciiTheme="minorHAnsi" w:hAnsiTheme="minorHAnsi"/>
        </w:rPr>
        <w:t>code  easily</w:t>
      </w:r>
      <w:proofErr w:type="gramEnd"/>
      <w:r>
        <w:rPr>
          <w:rFonts w:asciiTheme="minorHAnsi" w:hAnsiTheme="minorHAnsi"/>
        </w:rPr>
        <w:t xml:space="preserve"> read and wrote CMSD as it was tested on all the test files by the CMSD standards group.  An application </w:t>
      </w:r>
    </w:p>
    <w:p w:rsidR="00FF6126" w:rsidRDefault="00FF6126" w:rsidP="002848A1">
      <w:pPr>
        <w:rPr>
          <w:rFonts w:asciiTheme="minorHAnsi" w:hAnsiTheme="minorHAnsi"/>
        </w:rPr>
      </w:pPr>
      <w:r>
        <w:rPr>
          <w:rFonts w:asciiTheme="minorHAnsi" w:hAnsiTheme="minorHAnsi"/>
        </w:rPr>
        <w:t xml:space="preserve">The application uses the Microsoft GUI – Windows Template Library – which is a free and template based </w:t>
      </w:r>
      <w:proofErr w:type="gramStart"/>
      <w:r>
        <w:rPr>
          <w:rFonts w:asciiTheme="minorHAnsi" w:hAnsiTheme="minorHAnsi"/>
        </w:rPr>
        <w:t>solution  to</w:t>
      </w:r>
      <w:proofErr w:type="gramEnd"/>
      <w:r>
        <w:rPr>
          <w:rFonts w:asciiTheme="minorHAnsi" w:hAnsiTheme="minorHAnsi"/>
        </w:rPr>
        <w:t xml:space="preserve"> building windows applications. In this case it is an SDI 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w:t>
      </w:r>
      <w:proofErr w:type="gramStart"/>
      <w:r w:rsidRPr="00FF6126">
        <w:rPr>
          <w:rFonts w:asciiTheme="minorHAnsi" w:hAnsiTheme="minorHAnsi"/>
        </w:rPr>
        <w:t xml:space="preserve">interface </w:t>
      </w:r>
      <w:r>
        <w:rPr>
          <w:rFonts w:asciiTheme="minorHAnsi" w:hAnsiTheme="minorHAnsi"/>
        </w:rPr>
        <w:t xml:space="preserve"> (</w:t>
      </w:r>
      <w:proofErr w:type="gramEnd"/>
      <w:r>
        <w:rPr>
          <w:rFonts w:asciiTheme="minorHAnsi" w:hAnsiTheme="minorHAnsi"/>
        </w:rPr>
        <w:t xml:space="preserve">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FF6126" w:rsidRDefault="00FF6126" w:rsidP="002848A1">
      <w:pPr>
        <w:rPr>
          <w:rFonts w:asciiTheme="minorHAnsi" w:hAnsiTheme="minorHAnsi"/>
        </w:rPr>
      </w:pPr>
      <w:r>
        <w:rPr>
          <w:rFonts w:asciiTheme="minorHAnsi" w:hAnsiTheme="minorHAnsi"/>
        </w:rPr>
        <w:t>Thus, in the CMSD builder for the initial NIST Virtual Factory demonstration</w:t>
      </w:r>
      <w:proofErr w:type="gramStart"/>
      <w:r>
        <w:rPr>
          <w:rFonts w:asciiTheme="minorHAnsi" w:hAnsiTheme="minorHAnsi"/>
        </w:rPr>
        <w:t>,  the</w:t>
      </w:r>
      <w:proofErr w:type="gramEnd"/>
      <w:r>
        <w:rPr>
          <w:rFonts w:asciiTheme="minorHAnsi" w:hAnsiTheme="minorHAnsi"/>
        </w:rPr>
        <w:t xml:space="preserve"> file has three parts, whose name (but not unique identifiers) are </w:t>
      </w:r>
      <w:proofErr w:type="spellStart"/>
      <w:r>
        <w:rPr>
          <w:rFonts w:asciiTheme="minorHAnsi" w:hAnsiTheme="minorHAnsi"/>
        </w:rPr>
        <w:t>BodyJoint</w:t>
      </w:r>
      <w:proofErr w:type="spellEnd"/>
      <w:r>
        <w:rPr>
          <w:rFonts w:asciiTheme="minorHAnsi" w:hAnsiTheme="minorHAnsi"/>
        </w:rPr>
        <w:t xml:space="preserve">, Shim, and Bracket. The figure below shows the GUI and three parts. In the diagram, the minus sign signals the removal of a part, and the positive sign signals the addition of a unique part. </w:t>
      </w:r>
    </w:p>
    <w:p w:rsidR="00FF6126" w:rsidRDefault="00FF6126" w:rsidP="002848A1">
      <w:pPr>
        <w:rPr>
          <w:rFonts w:asciiTheme="minorHAnsi" w:hAnsiTheme="minorHAnsi"/>
        </w:rPr>
      </w:pPr>
      <w:r>
        <w:rPr>
          <w:rFonts w:asciiTheme="minorHAnsi" w:hAnsiTheme="minorHAnsi"/>
          <w:noProof/>
        </w:rPr>
        <w:lastRenderedPageBreak/>
        <w:drawing>
          <wp:inline distT="0" distB="0" distL="0" distR="0">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FF6126" w:rsidRDefault="00FF6126" w:rsidP="002848A1">
      <w:pPr>
        <w:rPr>
          <w:rFonts w:asciiTheme="minorHAnsi" w:hAnsiTheme="minorHAnsi"/>
        </w:rPr>
      </w:pPr>
      <w:r>
        <w:rPr>
          <w:rFonts w:asciiTheme="minorHAnsi" w:hAnsiTheme="minorHAnsi"/>
        </w:rPr>
        <w:t xml:space="preserve">Regarding the other parameters: </w:t>
      </w:r>
      <w:proofErr w:type="spellStart"/>
      <w:r>
        <w:rPr>
          <w:rFonts w:asciiTheme="minorHAnsi" w:hAnsiTheme="minorHAnsi"/>
        </w:rPr>
        <w:t>processplanidentifier</w:t>
      </w:r>
      <w:proofErr w:type="spellEnd"/>
      <w:r>
        <w:rPr>
          <w:rFonts w:asciiTheme="minorHAnsi" w:hAnsiTheme="minorHAnsi"/>
        </w:rPr>
        <w:t xml:space="preserve">, width, height, size units, weight, height, </w:t>
      </w:r>
      <w:proofErr w:type="spellStart"/>
      <w:r>
        <w:rPr>
          <w:rFonts w:asciiTheme="minorHAnsi" w:hAnsiTheme="minorHAnsi"/>
        </w:rPr>
        <w:t>weightunit</w:t>
      </w:r>
      <w:proofErr w:type="spellEnd"/>
      <w:r>
        <w:rPr>
          <w:rFonts w:asciiTheme="minorHAnsi" w:hAnsiTheme="minorHAnsi"/>
        </w:rPr>
        <w:t xml:space="preserve">, </w:t>
      </w:r>
      <w:proofErr w:type="gramStart"/>
      <w:r>
        <w:rPr>
          <w:rFonts w:asciiTheme="minorHAnsi" w:hAnsiTheme="minorHAnsi"/>
        </w:rPr>
        <w:t>properties</w:t>
      </w:r>
      <w:proofErr w:type="gramEnd"/>
      <w:r>
        <w:rPr>
          <w:rFonts w:asciiTheme="minorHAnsi" w:hAnsiTheme="minorHAnsi"/>
        </w:rPr>
        <w:t xml:space="preserve"> only the </w:t>
      </w:r>
      <w:proofErr w:type="spellStart"/>
      <w:r>
        <w:rPr>
          <w:rFonts w:asciiTheme="minorHAnsi" w:hAnsiTheme="minorHAnsi"/>
        </w:rPr>
        <w:t>processplanidentifier</w:t>
      </w:r>
      <w:proofErr w:type="spellEnd"/>
      <w:r>
        <w:rPr>
          <w:rFonts w:asciiTheme="minorHAnsi" w:hAnsiTheme="minorHAnsi"/>
        </w:rPr>
        <w:t xml:space="preserve"> is critical to implementing the flow through a factor.  In the case below, Part1ProcessPlan, Part2ProcessPlan and Part3ProcessPlan are the process plans that are used to sequence the part through the shops.</w:t>
      </w:r>
      <w:r w:rsidR="00844EFD">
        <w:rPr>
          <w:rFonts w:asciiTheme="minorHAnsi" w:hAnsiTheme="minorHAnsi"/>
        </w:rPr>
        <w:t xml:space="preserve"> Below are the </w:t>
      </w:r>
      <w:proofErr w:type="spellStart"/>
      <w:r w:rsidR="00844EFD">
        <w:rPr>
          <w:rFonts w:asciiTheme="minorHAnsi" w:hAnsiTheme="minorHAnsi"/>
        </w:rPr>
        <w:t>ProcessPlan</w:t>
      </w:r>
      <w:r w:rsidR="00B97C2E">
        <w:rPr>
          <w:rFonts w:asciiTheme="minorHAnsi" w:hAnsiTheme="minorHAnsi"/>
        </w:rPr>
        <w:t>s</w:t>
      </w:r>
      <w:proofErr w:type="spellEnd"/>
      <w:r w:rsidR="00B97C2E">
        <w:rPr>
          <w:rFonts w:asciiTheme="minorHAnsi" w:hAnsiTheme="minorHAnsi"/>
        </w:rPr>
        <w:t xml:space="preserve"> for the different parts defined in </w:t>
      </w:r>
      <w:proofErr w:type="spellStart"/>
      <w:r w:rsidR="00B97C2E">
        <w:rPr>
          <w:rFonts w:asciiTheme="minorHAnsi" w:hAnsiTheme="minorHAnsi"/>
        </w:rPr>
        <w:t>CMSDBuilder</w:t>
      </w:r>
      <w:proofErr w:type="spellEnd"/>
      <w:r w:rsidR="00B97C2E">
        <w:rPr>
          <w:rFonts w:asciiTheme="minorHAnsi" w:hAnsiTheme="minorHAnsi"/>
        </w:rPr>
        <w:t>.</w:t>
      </w:r>
    </w:p>
    <w:p w:rsidR="00FF6126" w:rsidRDefault="00FF6126" w:rsidP="002848A1">
      <w:pPr>
        <w:rPr>
          <w:rFonts w:asciiTheme="minorHAnsi" w:hAnsiTheme="minorHAnsi"/>
        </w:rPr>
      </w:pPr>
      <w:r>
        <w:rPr>
          <w:rFonts w:asciiTheme="minorHAnsi" w:hAnsiTheme="minorHAnsi"/>
          <w:noProof/>
        </w:rPr>
        <w:drawing>
          <wp:inline distT="0" distB="0" distL="0" distR="0">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89638B" w:rsidRDefault="0089638B" w:rsidP="002848A1">
      <w:pPr>
        <w:rPr>
          <w:rFonts w:asciiTheme="minorHAnsi" w:hAnsiTheme="minorHAnsi"/>
        </w:rPr>
      </w:pPr>
      <w:r>
        <w:rPr>
          <w:rFonts w:asciiTheme="minorHAnsi" w:hAnsiTheme="minorHAnsi"/>
        </w:rPr>
        <w:lastRenderedPageBreak/>
        <w:t xml:space="preserve">As can be seen the </w:t>
      </w:r>
      <w:proofErr w:type="spellStart"/>
      <w:r>
        <w:rPr>
          <w:rFonts w:asciiTheme="minorHAnsi" w:hAnsiTheme="minorHAnsi"/>
        </w:rPr>
        <w:t>ProcessPlan</w:t>
      </w:r>
      <w:proofErr w:type="spellEnd"/>
      <w:r>
        <w:rPr>
          <w:rFonts w:asciiTheme="minorHAnsi" w:hAnsiTheme="minorHAnsi"/>
        </w:rPr>
        <w:t xml:space="preserve"> most importantly contains an </w:t>
      </w:r>
      <w:proofErr w:type="spellStart"/>
      <w:r>
        <w:rPr>
          <w:rFonts w:asciiTheme="minorHAnsi" w:hAnsiTheme="minorHAnsi"/>
        </w:rPr>
        <w:t>processIds</w:t>
      </w:r>
      <w:proofErr w:type="spellEnd"/>
      <w:r>
        <w:rPr>
          <w:rFonts w:asciiTheme="minorHAnsi" w:hAnsiTheme="minorHAnsi"/>
        </w:rPr>
        <w:t xml:space="preserve"> for each </w:t>
      </w:r>
      <w:proofErr w:type="spellStart"/>
      <w:r>
        <w:rPr>
          <w:rFonts w:asciiTheme="minorHAnsi" w:hAnsiTheme="minorHAnsi"/>
        </w:rPr>
        <w:t>ProcessPlan</w:t>
      </w:r>
      <w:proofErr w:type="spellEnd"/>
      <w:r>
        <w:rPr>
          <w:rFonts w:asciiTheme="minorHAnsi" w:hAnsiTheme="minorHAnsi"/>
        </w:rPr>
        <w:t xml:space="preserve"> as well as the steps (processes) through </w:t>
      </w:r>
      <w:proofErr w:type="gramStart"/>
      <w:r>
        <w:rPr>
          <w:rFonts w:asciiTheme="minorHAnsi" w:hAnsiTheme="minorHAnsi"/>
        </w:rPr>
        <w:t>the  factory</w:t>
      </w:r>
      <w:proofErr w:type="gramEnd"/>
      <w:r>
        <w:rPr>
          <w:rFonts w:asciiTheme="minorHAnsi" w:hAnsiTheme="minorHAnsi"/>
        </w:rPr>
        <w:t xml:space="preserve"> that would correspond to cells in the factory. </w:t>
      </w:r>
      <w:proofErr w:type="gramStart"/>
      <w:r>
        <w:rPr>
          <w:rFonts w:asciiTheme="minorHAnsi" w:hAnsiTheme="minorHAnsi"/>
        </w:rPr>
        <w:t>Note, that</w:t>
      </w:r>
      <w:proofErr w:type="gramEnd"/>
      <w:r>
        <w:rPr>
          <w:rFonts w:asciiTheme="minorHAnsi" w:hAnsiTheme="minorHAnsi"/>
        </w:rPr>
        <w:t xml:space="preserve"> each part has. </w:t>
      </w:r>
      <w:proofErr w:type="gramStart"/>
      <w:r>
        <w:rPr>
          <w:rFonts w:asciiTheme="minorHAnsi" w:hAnsiTheme="minorHAnsi"/>
        </w:rPr>
        <w:t>different</w:t>
      </w:r>
      <w:proofErr w:type="gramEnd"/>
      <w:r>
        <w:rPr>
          <w:rFonts w:asciiTheme="minorHAnsi" w:hAnsiTheme="minorHAnsi"/>
        </w:rPr>
        <w:t xml:space="preserve"> Steps. Thus, given the steps one has to look at (or define) the Processes as </w:t>
      </w:r>
      <w:proofErr w:type="spellStart"/>
      <w:proofErr w:type="gramStart"/>
      <w:r>
        <w:rPr>
          <w:rFonts w:asciiTheme="minorHAnsi" w:hAnsiTheme="minorHAnsi"/>
        </w:rPr>
        <w:t>the</w:t>
      </w:r>
      <w:proofErr w:type="spellEnd"/>
      <w:r>
        <w:rPr>
          <w:rFonts w:asciiTheme="minorHAnsi" w:hAnsiTheme="minorHAnsi"/>
        </w:rPr>
        <w:t xml:space="preserve"> appear</w:t>
      </w:r>
      <w:proofErr w:type="gramEnd"/>
      <w:r>
        <w:rPr>
          <w:rFonts w:asciiTheme="minorHAnsi" w:hAnsiTheme="minorHAnsi"/>
        </w:rPr>
        <w:t xml:space="preserve"> in the factory:</w:t>
      </w:r>
    </w:p>
    <w:p w:rsidR="0089638B" w:rsidRDefault="0089638B" w:rsidP="002848A1">
      <w:pPr>
        <w:rPr>
          <w:rFonts w:asciiTheme="minorHAnsi" w:hAnsiTheme="minorHAnsi"/>
        </w:rPr>
      </w:pPr>
      <w:r>
        <w:rPr>
          <w:rFonts w:asciiTheme="minorHAnsi" w:hAnsiTheme="minorHAnsi"/>
          <w:noProof/>
        </w:rPr>
        <w:drawing>
          <wp:inline distT="0" distB="0" distL="0" distR="0">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FF6126" w:rsidRDefault="0089638B" w:rsidP="002848A1">
      <w:pPr>
        <w:rPr>
          <w:rFonts w:asciiTheme="minorHAnsi" w:hAnsiTheme="minorHAnsi"/>
        </w:rPr>
      </w:pPr>
      <w:r>
        <w:rPr>
          <w:rFonts w:asciiTheme="minorHAnsi" w:hAnsiTheme="minorHAnsi"/>
        </w:rPr>
        <w:t xml:space="preserve">Each process is defined, and in this case, is </w:t>
      </w:r>
      <w:r w:rsidR="00C076C8">
        <w:rPr>
          <w:rFonts w:asciiTheme="minorHAnsi" w:hAnsiTheme="minorHAnsi"/>
        </w:rPr>
        <w:t xml:space="preserve">uniquely </w:t>
      </w:r>
      <w:r>
        <w:rPr>
          <w:rFonts w:asciiTheme="minorHAnsi" w:hAnsiTheme="minorHAnsi"/>
        </w:rPr>
        <w:t>specif</w:t>
      </w:r>
      <w:r w:rsidR="00C076C8">
        <w:rPr>
          <w:rFonts w:asciiTheme="minorHAnsi" w:hAnsiTheme="minorHAnsi"/>
        </w:rPr>
        <w:t>ied</w:t>
      </w:r>
      <w:r>
        <w:rPr>
          <w:rFonts w:asciiTheme="minorHAnsi" w:hAnsiTheme="minorHAnsi"/>
        </w:rPr>
        <w:t xml:space="preserve"> to the part being built. Of interest, and can be found in the CMSD standard, is the breaking up of a Process into operation and setup time. Each part of the Process must be defined and have units assigned to the parameters. The CMSD Builder application can take a multitude of statistics for describing the length of the operation or setup, but must be defined as a 5-tuple: </w:t>
      </w:r>
      <w:proofErr w:type="gramStart"/>
      <w:r>
        <w:rPr>
          <w:rFonts w:asciiTheme="minorHAnsi" w:hAnsiTheme="minorHAnsi"/>
        </w:rPr>
        <w:t>X(</w:t>
      </w:r>
      <w:proofErr w:type="spellStart"/>
      <w:proofErr w:type="gramEnd"/>
      <w:r>
        <w:rPr>
          <w:rFonts w:asciiTheme="minorHAnsi" w:hAnsiTheme="minorHAnsi"/>
        </w:rPr>
        <w:t>a,b,c,d</w:t>
      </w:r>
      <w:proofErr w:type="spellEnd"/>
      <w:r>
        <w:rPr>
          <w:rFonts w:asciiTheme="minorHAnsi" w:hAnsiTheme="minorHAnsi"/>
        </w:rPr>
        <w:t xml:space="preserve">) or less depending on the statistical entity. For example, </w:t>
      </w:r>
      <w:proofErr w:type="spellStart"/>
      <w:proofErr w:type="gramStart"/>
      <w:r>
        <w:rPr>
          <w:rFonts w:asciiTheme="minorHAnsi" w:hAnsiTheme="minorHAnsi"/>
        </w:rPr>
        <w:t>gama</w:t>
      </w:r>
      <w:proofErr w:type="spellEnd"/>
      <w:proofErr w:type="gramEnd"/>
      <w:r>
        <w:rPr>
          <w:rFonts w:asciiTheme="minorHAnsi" w:hAnsiTheme="minorHAnsi"/>
        </w:rPr>
        <w:t xml:space="preserve"> only needs X and a (which corresponds to the name and the mean).</w:t>
      </w:r>
    </w:p>
    <w:p w:rsidR="008830E7" w:rsidRDefault="00C076C8" w:rsidP="002848A1">
      <w:pPr>
        <w:rPr>
          <w:rFonts w:asciiTheme="minorHAnsi" w:hAnsiTheme="minorHAnsi"/>
        </w:rPr>
      </w:pPr>
      <w:r>
        <w:rPr>
          <w:rFonts w:asciiTheme="minorHAnsi" w:hAnsiTheme="minorHAnsi"/>
        </w:rPr>
        <w:t>The job itself defining the amount of parts for the Shim, Body Joint and Bracket are defined in CMSD and given by the following definition. In this example 100 Part1s, 200 Part2s and 300 Part3s are defined in the job.</w:t>
      </w:r>
    </w:p>
    <w:p w:rsidR="00C076C8" w:rsidRDefault="00C076C8" w:rsidP="002848A1">
      <w:pPr>
        <w:rPr>
          <w:rFonts w:asciiTheme="minorHAnsi" w:hAnsiTheme="minorHAnsi"/>
        </w:rPr>
      </w:pPr>
      <w:r>
        <w:rPr>
          <w:rFonts w:asciiTheme="minorHAnsi" w:hAnsiTheme="minorHAnsi"/>
          <w:noProof/>
        </w:rPr>
        <w:lastRenderedPageBreak/>
        <w:drawing>
          <wp:inline distT="0" distB="0" distL="0" distR="0">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Other, but not all, CMSD elements are defined. Of interest, was the layout functionality of CMSD so that by reading the MTConnect Agent output one could define with little effort the layout of a </w:t>
      </w:r>
      <w:proofErr w:type="gramStart"/>
      <w:r>
        <w:rPr>
          <w:rFonts w:asciiTheme="minorHAnsi" w:hAnsiTheme="minorHAnsi"/>
        </w:rPr>
        <w:t>factory.</w:t>
      </w:r>
      <w:proofErr w:type="gramEnd"/>
    </w:p>
    <w:p w:rsidR="00C076C8" w:rsidRDefault="00C076C8" w:rsidP="002848A1">
      <w:pPr>
        <w:rPr>
          <w:rFonts w:asciiTheme="minorHAnsi" w:hAnsiTheme="minorHAnsi"/>
        </w:rPr>
      </w:pPr>
      <w:r>
        <w:rPr>
          <w:rFonts w:asciiTheme="minorHAnsi" w:hAnsiTheme="minorHAnsi"/>
        </w:rPr>
        <w:t>For the NIST small job shop the following CMSD was hard coded into the GUI. First the resources were defined with properties holding the specialized vendor specific information.</w:t>
      </w:r>
    </w:p>
    <w:p w:rsidR="00C076C8" w:rsidRDefault="00C076C8" w:rsidP="002848A1">
      <w:pPr>
        <w:rPr>
          <w:rFonts w:asciiTheme="minorHAnsi" w:hAnsiTheme="minorHAnsi"/>
        </w:rPr>
      </w:pPr>
      <w:r>
        <w:rPr>
          <w:rFonts w:asciiTheme="minorHAnsi" w:hAnsiTheme="minorHAnsi"/>
          <w:noProof/>
        </w:rPr>
        <w:drawing>
          <wp:inline distT="0" distB="0" distL="0" distR="0">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lastRenderedPageBreak/>
        <w:t>Then, layout of each resource was defined in the CMSD layout field, containing a coordinate system mapping, placement location, boundary width and depth</w:t>
      </w:r>
      <w:proofErr w:type="gramStart"/>
      <w:r>
        <w:rPr>
          <w:rFonts w:asciiTheme="minorHAnsi" w:hAnsiTheme="minorHAnsi"/>
        </w:rPr>
        <w:t>,  and</w:t>
      </w:r>
      <w:proofErr w:type="gramEnd"/>
      <w:r>
        <w:rPr>
          <w:rFonts w:asciiTheme="minorHAnsi" w:hAnsiTheme="minorHAnsi"/>
        </w:rPr>
        <w:t xml:space="preserve"> associated resource the layout was defining.</w:t>
      </w:r>
    </w:p>
    <w:p w:rsidR="00C076C8" w:rsidRDefault="00C076C8" w:rsidP="002848A1">
      <w:pPr>
        <w:rPr>
          <w:rFonts w:asciiTheme="minorHAnsi" w:hAnsiTheme="minorHAnsi"/>
        </w:rPr>
      </w:pPr>
      <w:r>
        <w:rPr>
          <w:rFonts w:asciiTheme="minorHAnsi" w:hAnsiTheme="minorHAnsi"/>
          <w:noProof/>
        </w:rPr>
        <w:drawing>
          <wp:inline distT="0" distB="0" distL="0" distR="0">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From the CMSD resource and CSMD layout </w:t>
      </w:r>
      <w:r w:rsidR="00AB7697">
        <w:rPr>
          <w:rFonts w:asciiTheme="minorHAnsi" w:hAnsiTheme="minorHAnsi"/>
        </w:rPr>
        <w:t>definition</w:t>
      </w:r>
      <w:r>
        <w:rPr>
          <w:rFonts w:asciiTheme="minorHAnsi" w:hAnsiTheme="minorHAnsi"/>
        </w:rPr>
        <w:t>, the GU</w:t>
      </w:r>
      <w:r w:rsidR="00AB7697">
        <w:rPr>
          <w:rFonts w:asciiTheme="minorHAnsi" w:hAnsiTheme="minorHAnsi"/>
        </w:rPr>
        <w:t>I</w:t>
      </w:r>
      <w:r>
        <w:rPr>
          <w:rFonts w:asciiTheme="minorHAnsi" w:hAnsiTheme="minorHAnsi"/>
        </w:rPr>
        <w:t xml:space="preserve"> was able to develop an application specific Plant Layout of the resources and layout, which corresponds to the following overview for the NIST shops layout.</w:t>
      </w:r>
    </w:p>
    <w:p w:rsidR="00C076C8" w:rsidRDefault="00C076C8" w:rsidP="002848A1">
      <w:pPr>
        <w:rPr>
          <w:rFonts w:asciiTheme="minorHAnsi" w:hAnsiTheme="minorHAnsi"/>
        </w:rPr>
      </w:pPr>
      <w:r>
        <w:rPr>
          <w:rFonts w:asciiTheme="minorHAnsi" w:hAnsiTheme="minorHAnsi"/>
          <w:noProof/>
        </w:rPr>
        <w:lastRenderedPageBreak/>
        <w:drawing>
          <wp:inline distT="0" distB="0" distL="0" distR="0">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It was determined that although </w:t>
      </w:r>
      <w:r w:rsidR="00162199">
        <w:rPr>
          <w:rFonts w:asciiTheme="minorHAnsi" w:hAnsiTheme="minorHAnsi"/>
        </w:rPr>
        <w:t xml:space="preserve">the GUI is a nice feature, hand coding of CMSD is possible and that layout was as important when compared to the value of modeling and simulation. Of note, WTL has a freeware List control </w:t>
      </w:r>
      <w:r w:rsidR="00267E1F">
        <w:rPr>
          <w:rFonts w:asciiTheme="minorHAnsi" w:hAnsiTheme="minorHAnsi"/>
        </w:rPr>
        <w:t>which simplified (but did not eliminate!) programming.</w:t>
      </w:r>
    </w:p>
    <w:p w:rsidR="00443421" w:rsidRDefault="00443421" w:rsidP="00443421">
      <w:pPr>
        <w:pStyle w:val="Heading2"/>
      </w:pPr>
      <w:r>
        <w:t>CMSD Manufacturing Use</w:t>
      </w:r>
    </w:p>
    <w:p w:rsidR="003E1165" w:rsidRPr="00364216" w:rsidRDefault="00DE3A9B" w:rsidP="002848A1">
      <w:pPr>
        <w:rPr>
          <w:rFonts w:asciiTheme="minorHAnsi" w:hAnsiTheme="minorHAnsi"/>
        </w:rPr>
      </w:pPr>
      <w:r>
        <w:rPr>
          <w:rFonts w:asciiTheme="minorHAnsi" w:hAnsiTheme="minorHAnsi"/>
        </w:rPr>
        <w:t>T</w:t>
      </w:r>
      <w:r w:rsidR="002848A1" w:rsidRPr="00364216">
        <w:rPr>
          <w:rFonts w:asciiTheme="minorHAnsi" w:hAnsiTheme="minorHAnsi"/>
        </w:rPr>
        <w:t xml:space="preserve">he incremental loading of </w:t>
      </w:r>
      <w:r>
        <w:rPr>
          <w:rFonts w:asciiTheme="minorHAnsi" w:hAnsiTheme="minorHAnsi"/>
        </w:rPr>
        <w:t>CMSD</w:t>
      </w:r>
      <w:r w:rsidR="002848A1" w:rsidRPr="00364216">
        <w:rPr>
          <w:rFonts w:asciiTheme="minorHAnsi" w:hAnsiTheme="minorHAnsi"/>
        </w:rPr>
        <w:t xml:space="preserve"> information</w:t>
      </w:r>
      <w:r>
        <w:rPr>
          <w:rFonts w:asciiTheme="minorHAnsi" w:hAnsiTheme="minorHAnsi"/>
        </w:rPr>
        <w:t xml:space="preserve"> model is preferable in which one can</w:t>
      </w:r>
      <w:r w:rsidR="002848A1" w:rsidRPr="00364216">
        <w:rPr>
          <w:rFonts w:asciiTheme="minorHAnsi" w:hAnsiTheme="minorHAnsi"/>
        </w:rPr>
        <w:t xml:space="preserve"> incrementally grow and develop </w:t>
      </w:r>
      <w:r w:rsidRPr="00364216">
        <w:rPr>
          <w:rFonts w:asciiTheme="minorHAnsi" w:hAnsiTheme="minorHAnsi"/>
        </w:rPr>
        <w:t xml:space="preserve">manufacturing </w:t>
      </w:r>
      <w:r w:rsidR="002848A1" w:rsidRPr="00364216">
        <w:rPr>
          <w:rFonts w:asciiTheme="minorHAnsi" w:hAnsiTheme="minorHAnsi"/>
        </w:rPr>
        <w:t xml:space="preserve">information models. </w:t>
      </w:r>
      <w:r>
        <w:rPr>
          <w:rFonts w:asciiTheme="minorHAnsi" w:hAnsiTheme="minorHAnsi"/>
        </w:rPr>
        <w:t>Although t</w:t>
      </w:r>
      <w:r w:rsidR="002848A1" w:rsidRPr="00364216">
        <w:rPr>
          <w:rFonts w:asciiTheme="minorHAnsi" w:hAnsiTheme="minorHAnsi"/>
        </w:rPr>
        <w:t>he XML in CMSD is not endemic to the specification, as such, explicit enumeration of this feature is desirable. For example, we used this incremental feature to separate the production measurement from the production operation. Thus, one CMSD file was used for describing a part and its defining process plan. Another CMSD file was developed to describe the resource operation with KPI to describe the length of buffers, the failure rate of the equipment, and the time per processing a unit. The goal of the combined CMSD was to replicate the original data output from of the manufacturing system (via SQL queries on a database.)</w:t>
      </w:r>
    </w:p>
    <w:p w:rsidR="00273425" w:rsidRDefault="00273425" w:rsidP="00273425">
      <w:pPr>
        <w:keepNext/>
        <w:jc w:val="center"/>
      </w:pPr>
      <w:r w:rsidRPr="00273425">
        <w:rPr>
          <w:noProof/>
        </w:rPr>
        <w:lastRenderedPageBreak/>
        <w:drawing>
          <wp:inline distT="0" distB="0" distL="0" distR="0">
            <wp:extent cx="3562350" cy="2133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273425" w:rsidRDefault="00273425" w:rsidP="00273425">
      <w:pPr>
        <w:pStyle w:val="Caption"/>
      </w:pPr>
      <w:bookmarkStart w:id="15" w:name="_Ref360624640"/>
      <w:r>
        <w:t xml:space="preserve">Figure </w:t>
      </w:r>
      <w:fldSimple w:instr=" SEQ Figure \* ARABIC ">
        <w:r w:rsidR="004C01EA">
          <w:rPr>
            <w:noProof/>
          </w:rPr>
          <w:t>5</w:t>
        </w:r>
      </w:fldSimple>
      <w:bookmarkEnd w:id="15"/>
      <w:r>
        <w:t xml:space="preserve"> </w:t>
      </w:r>
      <w:r w:rsidRPr="00FC70AC">
        <w:t>Manufacturing Operations represented with incremental CMSD</w:t>
      </w:r>
    </w:p>
    <w:p w:rsidR="00E52225" w:rsidRPr="00E52225" w:rsidRDefault="00E52225" w:rsidP="00E52225">
      <w:pPr>
        <w:rPr>
          <w:rFonts w:asciiTheme="minorHAnsi" w:hAnsiTheme="minorHAnsi"/>
        </w:rPr>
      </w:pPr>
      <w:r w:rsidRPr="00E52225">
        <w:rPr>
          <w:rFonts w:asciiTheme="minorHAnsi" w:hAnsiTheme="minorHAnsi"/>
        </w:rPr>
        <w:t xml:space="preserve">As pointed out, we modified CMSD to allow multiple file </w:t>
      </w:r>
      <w:proofErr w:type="spellStart"/>
      <w:r w:rsidRPr="00E52225">
        <w:rPr>
          <w:rFonts w:asciiTheme="minorHAnsi" w:hAnsiTheme="minorHAnsi"/>
        </w:rPr>
        <w:t>mergings</w:t>
      </w:r>
      <w:proofErr w:type="spellEnd"/>
      <w:r w:rsidRPr="00E52225">
        <w:rPr>
          <w:rFonts w:asciiTheme="minorHAnsi" w:hAnsiTheme="minorHAnsi"/>
        </w:rPr>
        <w:t xml:space="preserve">. </w:t>
      </w:r>
      <w:fldSimple w:instr=" REF _Ref360624640 \h  \* MERGEFORMAT ">
        <w:r w:rsidR="004C01EA" w:rsidRPr="004C01EA">
          <w:rPr>
            <w:rFonts w:asciiTheme="minorHAnsi" w:hAnsiTheme="minorHAnsi"/>
          </w:rPr>
          <w:t>Figure 5</w:t>
        </w:r>
      </w:fldSimple>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E52225" w:rsidRPr="00E52225" w:rsidRDefault="00E52225" w:rsidP="00E52225">
      <w:pPr>
        <w:rPr>
          <w:rFonts w:asciiTheme="minorHAnsi" w:hAnsiTheme="minorHAnsi"/>
        </w:rPr>
      </w:pPr>
      <w:r w:rsidRPr="00E52225">
        <w:rPr>
          <w:rFonts w:asciiTheme="minorHAnsi" w:hAnsiTheme="minorHAnsi"/>
        </w:rPr>
        <w:t xml:space="preserve">Within our </w:t>
      </w:r>
      <w:proofErr w:type="spellStart"/>
      <w:r w:rsidRPr="00E52225">
        <w:rPr>
          <w:rFonts w:asciiTheme="minorHAnsi" w:hAnsiTheme="minorHAnsi"/>
        </w:rPr>
        <w:t>ProcessPlan</w:t>
      </w:r>
      <w:proofErr w:type="spellEnd"/>
      <w:r w:rsidRPr="00E52225">
        <w:rPr>
          <w:rFonts w:asciiTheme="minorHAnsi" w:hAnsiTheme="minorHAnsi"/>
        </w:rPr>
        <w:t xml:space="preserve">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roofErr w:type="spellStart"/>
      <w:proofErr w:type="gramStart"/>
      <w:r w:rsidRPr="00E52225">
        <w:rPr>
          <w:rFonts w:ascii="Courier New" w:hAnsi="Courier New" w:cs="Courier New"/>
          <w:sz w:val="16"/>
          <w:szCs w:val="16"/>
        </w:rPr>
        <w:t>elevactor</w:t>
      </w:r>
      <w:proofErr w:type="spellEnd"/>
      <w:r w:rsidRPr="00E52225">
        <w:rPr>
          <w:rFonts w:ascii="Courier New" w:hAnsi="Courier New" w:cs="Courier New"/>
          <w:sz w:val="16"/>
          <w:szCs w:val="16"/>
        </w:rPr>
        <w:t>:</w:t>
      </w:r>
      <w:proofErr w:type="gramEnd"/>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E52225" w:rsidRDefault="00E52225" w:rsidP="00E52225">
      <w:pPr>
        <w:spacing w:after="0" w:line="240" w:lineRule="auto"/>
        <w:rPr>
          <w:rFonts w:eastAsia="Times New Roman" w:cs="Times New Roman"/>
          <w:sz w:val="24"/>
          <w:szCs w:val="24"/>
        </w:rPr>
      </w:pPr>
    </w:p>
    <w:p w:rsidR="00E52225" w:rsidRPr="00E52225" w:rsidRDefault="00E52225" w:rsidP="00E52225">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w:t>
      </w:r>
      <w:proofErr w:type="spellStart"/>
      <w:r w:rsidRPr="00E52225">
        <w:rPr>
          <w:rFonts w:asciiTheme="minorHAnsi" w:hAnsiTheme="minorHAnsi"/>
        </w:rPr>
        <w:t>reconfigurability</w:t>
      </w:r>
      <w:proofErr w:type="spellEnd"/>
      <w:r w:rsidRPr="00E52225">
        <w:rPr>
          <w:rFonts w:asciiTheme="minorHAnsi" w:hAnsiTheme="minorHAnsi"/>
        </w:rPr>
        <w:t xml:space="preserve">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InQueue</w:t>
      </w:r>
      <w:proofErr w:type="spellEnd"/>
      <w:r w:rsidRPr="00E52225">
        <w:rPr>
          <w:rFonts w:ascii="Courier New" w:hAnsi="Courier New" w:cs="Courier New"/>
          <w:sz w:val="16"/>
          <w:szCs w:val="16"/>
        </w:rPr>
        <w:t>&lt;/Name&gt;&lt;Value&gt;1&lt;/Value&gt;&lt;/Property&gt;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Mtbf</w:t>
      </w:r>
      <w:proofErr w:type="spellEnd"/>
      <w:r w:rsidRPr="00E52225">
        <w:rPr>
          <w:rFonts w:ascii="Courier New" w:hAnsi="Courier New" w:cs="Courier New"/>
          <w:sz w:val="16"/>
          <w:szCs w:val="16"/>
        </w:rPr>
        <w:t>&lt;/Name&gt; &lt;Value&gt;394&lt;/Value&gt;&lt;/Property&gt;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Mttr</w:t>
      </w:r>
      <w:proofErr w:type="spellEnd"/>
      <w:r w:rsidRPr="00E52225">
        <w:rPr>
          <w:rFonts w:ascii="Courier New" w:hAnsi="Courier New" w:cs="Courier New"/>
          <w:sz w:val="16"/>
          <w:szCs w:val="16"/>
        </w:rPr>
        <w:t>&lt;/Name&lt;Value&gt;85.8&lt;/Value&gt;&lt;/Property&gt;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Mttp</w:t>
      </w:r>
      <w:proofErr w:type="spellEnd"/>
      <w:r w:rsidRPr="00E52225">
        <w:rPr>
          <w:rFonts w:ascii="Courier New" w:hAnsi="Courier New" w:cs="Courier New"/>
          <w:sz w:val="16"/>
          <w:szCs w:val="16"/>
        </w:rPr>
        <w:t>&lt;/Name&gt; &lt;Value&gt;64.3&lt;/Value&gt;&lt;/Property&gt;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E52225" w:rsidRPr="00E52225" w:rsidRDefault="00E52225" w:rsidP="00E52225">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273425" w:rsidRPr="00364216" w:rsidRDefault="00E52225" w:rsidP="00E52225">
      <w:pPr>
        <w:rPr>
          <w:rFonts w:asciiTheme="minorHAnsi" w:hAnsiTheme="minorHAnsi"/>
        </w:rPr>
      </w:pPr>
      <w:r w:rsidRPr="00364216">
        <w:rPr>
          <w:rFonts w:asciiTheme="minorHAnsi" w:hAnsiTheme="minorHAnsi"/>
        </w:rPr>
        <w:lastRenderedPageBreak/>
        <w:t xml:space="preserve">The development of a DES model is a large undertaking but with the incremental CMSD approach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w:t>
      </w:r>
      <w:r w:rsidR="004552C9" w:rsidRPr="00364216">
        <w:rPr>
          <w:rFonts w:asciiTheme="minorHAnsi" w:hAnsiTheme="minorHAnsi"/>
        </w:rPr>
        <w:t>framework</w:t>
      </w:r>
      <w:r w:rsidRPr="00364216">
        <w:rPr>
          <w:rFonts w:asciiTheme="minorHAnsi" w:hAnsiTheme="minorHAnsi"/>
        </w:rPr>
        <w:t>.</w:t>
      </w:r>
    </w:p>
    <w:p w:rsidR="004552C9" w:rsidRDefault="004552C9" w:rsidP="00E52225"/>
    <w:p w:rsidR="003E1211" w:rsidRDefault="003E1211" w:rsidP="00117A8A"/>
    <w:p w:rsidR="003E1211" w:rsidRDefault="003E1211" w:rsidP="00117A8A"/>
    <w:p w:rsidR="003E1211" w:rsidRDefault="003E1211" w:rsidP="00117A8A"/>
    <w:p w:rsidR="003E1211" w:rsidRDefault="003E1211" w:rsidP="00117A8A">
      <w:proofErr w:type="gramStart"/>
      <w:r>
        <w:t>s</w:t>
      </w:r>
      <w:proofErr w:type="gramEnd"/>
    </w:p>
    <w:p w:rsidR="0078151C" w:rsidRDefault="00117A8A" w:rsidP="00101793">
      <w:pPr>
        <w:rPr>
          <w:rFonts w:asciiTheme="minorHAnsi" w:hAnsiTheme="minorHAnsi"/>
        </w:rPr>
      </w:pPr>
      <w:r w:rsidRPr="0082546E">
        <w:rPr>
          <w:rFonts w:asciiTheme="minorHAnsi" w:hAnsiTheme="minorHAnsi"/>
        </w:rPr>
        <w:t xml:space="preserve">The core </w:t>
      </w:r>
      <w:proofErr w:type="gramStart"/>
      <w:r w:rsidRPr="0082546E">
        <w:rPr>
          <w:rFonts w:asciiTheme="minorHAnsi" w:hAnsiTheme="minorHAnsi"/>
        </w:rPr>
        <w:t>elements of CMSD simulations is</w:t>
      </w:r>
      <w:proofErr w:type="gramEnd"/>
      <w:r w:rsidRPr="0082546E">
        <w:rPr>
          <w:rFonts w:asciiTheme="minorHAnsi" w:hAnsiTheme="minorHAnsi"/>
        </w:rPr>
        <w:t xml:space="preserve"> the part.</w:t>
      </w:r>
    </w:p>
    <w:p w:rsidR="00566228" w:rsidRDefault="00566228" w:rsidP="00101793">
      <w:pPr>
        <w:rPr>
          <w:rFonts w:asciiTheme="minorHAnsi" w:hAnsiTheme="minorHAnsi"/>
        </w:rPr>
      </w:pPr>
    </w:p>
    <w:p w:rsidR="00566228" w:rsidRPr="004C01EA" w:rsidRDefault="00566228" w:rsidP="00101793">
      <w:pPr>
        <w:rPr>
          <w:rFonts w:asciiTheme="minorHAnsi" w:hAnsiTheme="minorHAnsi"/>
        </w:rPr>
      </w:pPr>
      <w:r w:rsidRPr="002848A1">
        <w:rPr>
          <w:rFonts w:asciiTheme="minorHAnsi" w:hAnsiTheme="minorHAnsi"/>
        </w:rPr>
        <w:t xml:space="preserve">One area that was troublesome is the mating of XML to some C++ internal representation. To this end, we maintained CMSD definitions in a simple reflection C++ list that maintained the relationship between </w:t>
      </w:r>
      <w:proofErr w:type="spellStart"/>
      <w:r w:rsidRPr="002848A1">
        <w:rPr>
          <w:rFonts w:asciiTheme="minorHAnsi" w:hAnsiTheme="minorHAnsi"/>
        </w:rPr>
        <w:t>XMLSchemas</w:t>
      </w:r>
      <w:proofErr w:type="spellEnd"/>
      <w:r w:rsidRPr="002848A1">
        <w:rPr>
          <w:rFonts w:asciiTheme="minorHAnsi" w:hAnsiTheme="minorHAnsi"/>
        </w:rPr>
        <w:t xml:space="preserve"> and the model for CMSD and </w:t>
      </w:r>
      <w:proofErr w:type="spellStart"/>
      <w:r w:rsidRPr="002848A1">
        <w:rPr>
          <w:rFonts w:asciiTheme="minorHAnsi" w:hAnsiTheme="minorHAnsi"/>
        </w:rPr>
        <w:t>MySQL</w:t>
      </w:r>
      <w:proofErr w:type="spellEnd"/>
      <w:r w:rsidRPr="002848A1">
        <w:rPr>
          <w:rFonts w:asciiTheme="minorHAnsi" w:hAnsiTheme="minorHAnsi"/>
        </w:rPr>
        <w:t xml:space="preserve"> archiving.</w:t>
      </w:r>
    </w:p>
    <w:p w:rsidR="00820546" w:rsidRDefault="00BA3425" w:rsidP="00820546">
      <w:pPr>
        <w:pStyle w:val="Heading1"/>
      </w:pPr>
      <w:bookmarkStart w:id="16" w:name="_Toc361411671"/>
      <w:r w:rsidRPr="00BA3425">
        <w:t>NIST Virtual Testbed</w:t>
      </w:r>
      <w:bookmarkEnd w:id="16"/>
      <w:r w:rsidRPr="00BA3425">
        <w:t xml:space="preserve"> </w:t>
      </w:r>
    </w:p>
    <w:p w:rsidR="00D008F4" w:rsidRPr="008B31F2" w:rsidRDefault="00E62640" w:rsidP="001F76C5">
      <w:pPr>
        <w:rPr>
          <w:rFonts w:asciiTheme="minorHAnsi" w:hAnsiTheme="minorHAnsi"/>
        </w:rPr>
      </w:pPr>
      <w:r w:rsidRPr="008B31F2">
        <w:rPr>
          <w:rFonts w:asciiTheme="minorHAnsi" w:hAnsiTheme="minorHAnsi"/>
        </w:rPr>
        <w:t xml:space="preserve">The integration of vast amounts of production knowledge that often comes from different sources with different formats </w:t>
      </w:r>
      <w:r w:rsidR="00D008F4" w:rsidRPr="008B31F2">
        <w:rPr>
          <w:rFonts w:asciiTheme="minorHAnsi" w:hAnsiTheme="minorHAnsi"/>
        </w:rPr>
        <w:t>poses a great challenge to industry</w:t>
      </w:r>
      <w:r w:rsidRPr="008B31F2">
        <w:rPr>
          <w:rFonts w:asciiTheme="minorHAnsi" w:hAnsiTheme="minorHAnsi"/>
        </w:rPr>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Testbed to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 making 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BA3425" w:rsidRPr="008B31F2" w:rsidRDefault="00BA3425" w:rsidP="001F76C5">
      <w:pPr>
        <w:rPr>
          <w:rFonts w:asciiTheme="minorHAnsi" w:hAnsiTheme="minorHAnsi"/>
        </w:rPr>
      </w:pPr>
      <w:r w:rsidRPr="008B31F2">
        <w:rPr>
          <w:rFonts w:asciiTheme="minorHAnsi" w:hAnsiTheme="minorHAnsi"/>
        </w:rPr>
        <w:t>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management, or supply chain management.</w:t>
      </w:r>
    </w:p>
    <w:p w:rsidR="00D008F4" w:rsidRPr="008B31F2" w:rsidRDefault="001B58D3" w:rsidP="001F76C5">
      <w:pPr>
        <w:rPr>
          <w:rFonts w:asciiTheme="minorHAnsi" w:hAnsiTheme="minorHAnsi"/>
        </w:rPr>
      </w:pPr>
      <w:r w:rsidRPr="008B31F2">
        <w:rPr>
          <w:rFonts w:asciiTheme="minorHAnsi" w:hAnsiTheme="minorHAnsi"/>
        </w:rPr>
        <w:t xml:space="preserve">In order to guarantee an extensive industrial requirements perspective, NIST collaborated with other industrial partners, such as Boeing, General Motors, </w:t>
      </w:r>
      <w:proofErr w:type="spellStart"/>
      <w:r w:rsidRPr="008B31F2">
        <w:rPr>
          <w:rFonts w:asciiTheme="minorHAnsi" w:hAnsiTheme="minorHAnsi"/>
        </w:rPr>
        <w:t>TechSolve</w:t>
      </w:r>
      <w:proofErr w:type="spellEnd"/>
      <w:r w:rsidRPr="008B31F2">
        <w:rPr>
          <w:rFonts w:asciiTheme="minorHAnsi" w:hAnsiTheme="minorHAnsi"/>
        </w:rPr>
        <w:t xml:space="preserve"> and CCAT, in order to enlarge the collective knowledge, resources and skills of the effort.</w:t>
      </w:r>
    </w:p>
    <w:p w:rsidR="00D008F4" w:rsidRDefault="00D008F4" w:rsidP="00D008F4">
      <w:pPr>
        <w:pStyle w:val="Heading2"/>
      </w:pPr>
      <w:bookmarkStart w:id="17" w:name="_Toc361411672"/>
      <w:r>
        <w:lastRenderedPageBreak/>
        <w:t>Identifiable Measurement Science Challenges</w:t>
      </w:r>
      <w:bookmarkEnd w:id="17"/>
    </w:p>
    <w:p w:rsidR="00D008F4" w:rsidRPr="008B31F2" w:rsidRDefault="00E62640" w:rsidP="001F76C5">
      <w:pPr>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NSIT Virtual Factory testbed </w:t>
      </w:r>
      <w:r w:rsidRPr="008B31F2">
        <w:rPr>
          <w:rFonts w:asciiTheme="minorHAnsi" w:hAnsiTheme="minorHAnsi"/>
        </w:rPr>
        <w:t xml:space="preserve">will attempt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p>
    <w:p w:rsidR="00CB06A0" w:rsidRPr="008B31F2" w:rsidRDefault="00D008F4" w:rsidP="001F76C5">
      <w:pPr>
        <w:rPr>
          <w:rFonts w:asciiTheme="minorHAnsi" w:hAnsiTheme="minorHAnsi"/>
        </w:rPr>
      </w:pPr>
      <w:r w:rsidRPr="008B31F2">
        <w:rPr>
          <w:rFonts w:asciiTheme="minorHAnsi" w:hAnsiTheme="minorHAnsi"/>
        </w:rPr>
        <w:t xml:space="preserve">We leveraged MTConnect as an integration </w:t>
      </w:r>
      <w:r w:rsidR="00CB06A0" w:rsidRPr="008B31F2">
        <w:rPr>
          <w:rFonts w:asciiTheme="minorHAnsi" w:hAnsiTheme="minorHAnsi"/>
        </w:rPr>
        <w:t>solution</w:t>
      </w:r>
      <w:r w:rsidRPr="008B31F2">
        <w:rPr>
          <w:rFonts w:asciiTheme="minorHAnsi" w:hAnsiTheme="minorHAnsi"/>
        </w:rPr>
        <w:t>.</w:t>
      </w:r>
    </w:p>
    <w:p w:rsidR="006117E9" w:rsidRDefault="006117E9" w:rsidP="006117E9">
      <w:pPr>
        <w:pStyle w:val="Heading2"/>
      </w:pPr>
      <w:bookmarkStart w:id="18" w:name="_Toc361411673"/>
      <w:r>
        <w:t>Rockwell Automation Arena</w:t>
      </w:r>
      <w:bookmarkEnd w:id="18"/>
    </w:p>
    <w:p w:rsidR="00CB06A0" w:rsidRPr="00124EA8" w:rsidRDefault="00332378" w:rsidP="00124EA8">
      <w:pPr>
        <w:jc w:val="both"/>
        <w:rPr>
          <w:rFonts w:asciiTheme="minorHAnsi" w:hAnsiTheme="minorHAnsi"/>
        </w:rPr>
      </w:pPr>
      <w:r w:rsidRPr="00124EA8">
        <w:rPr>
          <w:rFonts w:asciiTheme="minorHAnsi" w:hAnsiTheme="minorHAnsi"/>
        </w:rPr>
        <w:t>The NIST Virtual Testbed experiment</w:t>
      </w:r>
      <w:r w:rsidR="00BB5A2C" w:rsidRPr="00124EA8">
        <w:rPr>
          <w:rFonts w:asciiTheme="minorHAnsi" w:hAnsiTheme="minorHAnsi"/>
        </w:rPr>
        <w:t>ed</w:t>
      </w:r>
      <w:r w:rsidRPr="00124EA8">
        <w:rPr>
          <w:rFonts w:asciiTheme="minorHAnsi" w:hAnsiTheme="minorHAnsi"/>
        </w:rPr>
        <w:t xml:space="preserve"> with </w:t>
      </w:r>
      <w:r w:rsidR="00BB5A2C" w:rsidRPr="00124EA8">
        <w:rPr>
          <w:rFonts w:asciiTheme="minorHAnsi" w:hAnsiTheme="minorHAnsi"/>
        </w:rPr>
        <w:t xml:space="preserve">the </w:t>
      </w:r>
      <w:r w:rsidR="00CB06A0" w:rsidRPr="00124EA8">
        <w:rPr>
          <w:rFonts w:asciiTheme="minorHAnsi" w:hAnsiTheme="minorHAnsi"/>
        </w:rPr>
        <w:t xml:space="preserve">Rockwell Automation Arena </w:t>
      </w:r>
      <w:r w:rsidR="00BB5A2C" w:rsidRPr="00124EA8">
        <w:rPr>
          <w:rFonts w:asciiTheme="minorHAnsi" w:hAnsiTheme="minorHAnsi"/>
        </w:rPr>
        <w:t>software</w:t>
      </w:r>
      <w:r w:rsidR="00CB06A0" w:rsidRPr="00124EA8">
        <w:rPr>
          <w:rFonts w:asciiTheme="minorHAnsi" w:hAnsiTheme="minorHAnsi"/>
        </w:rPr>
        <w:t>.</w:t>
      </w:r>
      <w:r w:rsidRPr="00124EA8">
        <w:rPr>
          <w:rFonts w:asciiTheme="minorHAnsi" w:hAnsiTheme="minorHAnsi"/>
        </w:rPr>
        <w:t xml:space="preserve"> Arena is a discrete event simulation (DES)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as its kernel. Arena can be integrated with Microsoft technologies as Arena includes a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332378" w:rsidRPr="00124EA8" w:rsidRDefault="00332378" w:rsidP="00124EA8">
      <w:pPr>
        <w:jc w:val="both"/>
        <w:rPr>
          <w:rFonts w:asciiTheme="minorHAnsi" w:hAnsiTheme="minorHAnsi"/>
        </w:rPr>
      </w:pPr>
      <w:r w:rsidRPr="00124EA8">
        <w:rPr>
          <w:rFonts w:asciiTheme="minorHAnsi" w:hAnsiTheme="minorHAnsi"/>
        </w:rPr>
        <w:t>Th</w:t>
      </w:r>
      <w:r w:rsidR="00BB5A2C" w:rsidRPr="00124EA8">
        <w:rPr>
          <w:rFonts w:asciiTheme="minorHAnsi" w:hAnsiTheme="minorHAnsi"/>
        </w:rPr>
        <w:t>e</w:t>
      </w:r>
      <w:r w:rsidRPr="00124EA8">
        <w:rPr>
          <w:rFonts w:asciiTheme="minorHAnsi" w:hAnsiTheme="minorHAnsi"/>
        </w:rPr>
        <w:t xml:space="preserve"> example </w:t>
      </w:r>
      <w:r w:rsidR="00BB5A2C" w:rsidRPr="00124EA8">
        <w:rPr>
          <w:rFonts w:asciiTheme="minorHAnsi" w:hAnsiTheme="minorHAnsi"/>
        </w:rPr>
        <w:t xml:space="preserve">the NIST Virtual </w:t>
      </w:r>
      <w:proofErr w:type="gramStart"/>
      <w:r w:rsidR="00BB5A2C" w:rsidRPr="00124EA8">
        <w:rPr>
          <w:rFonts w:asciiTheme="minorHAnsi" w:hAnsiTheme="minorHAnsi"/>
        </w:rPr>
        <w:t>Testbed  used</w:t>
      </w:r>
      <w:proofErr w:type="gramEnd"/>
      <w:r w:rsidR="00BB5A2C" w:rsidRPr="00124EA8">
        <w:rPr>
          <w:rFonts w:asciiTheme="minorHAnsi" w:hAnsiTheme="minorHAnsi"/>
        </w:rPr>
        <w:t xml:space="preserve"> was </w:t>
      </w:r>
      <w:r w:rsidRPr="00124EA8">
        <w:rPr>
          <w:rFonts w:asciiTheme="minorHAnsi" w:hAnsiTheme="minorHAnsi"/>
        </w:rPr>
        <w:t xml:space="preserve">from Ch. 6 of Simulation with Arena, and </w:t>
      </w:r>
      <w:r w:rsidR="00BB5A2C" w:rsidRPr="00124EA8">
        <w:rPr>
          <w:rFonts w:asciiTheme="minorHAnsi" w:hAnsiTheme="minorHAnsi"/>
        </w:rPr>
        <w:t xml:space="preserve">the system </w:t>
      </w:r>
      <w:r w:rsidRPr="00124EA8">
        <w:rPr>
          <w:rFonts w:asciiTheme="minorHAnsi" w:hAnsiTheme="minorHAnsi"/>
        </w:rPr>
        <w:t>modeled consist</w:t>
      </w:r>
      <w:r w:rsidR="00BB5A2C" w:rsidRPr="00124EA8">
        <w:rPr>
          <w:rFonts w:asciiTheme="minorHAnsi" w:hAnsiTheme="minorHAnsi"/>
        </w:rPr>
        <w:t>ed</w:t>
      </w:r>
      <w:r w:rsidRPr="00124EA8">
        <w:rPr>
          <w:rFonts w:asciiTheme="minorHAnsi" w:hAnsiTheme="minorHAnsi"/>
        </w:rPr>
        <w:t xml:space="preserve"> of four manufacturing cells </w:t>
      </w:r>
      <w:r w:rsidR="00BB5A2C" w:rsidRPr="00124EA8">
        <w:rPr>
          <w:rFonts w:asciiTheme="minorHAnsi" w:hAnsiTheme="minorHAnsi"/>
        </w:rPr>
        <w:t xml:space="preserve">and </w:t>
      </w:r>
      <w:r w:rsidRPr="00124EA8">
        <w:rPr>
          <w:rFonts w:asciiTheme="minorHAnsi" w:hAnsiTheme="minorHAnsi"/>
        </w:rPr>
        <w:t xml:space="preserve">where </w:t>
      </w:r>
      <w:r w:rsidR="00BB5A2C" w:rsidRPr="00124EA8">
        <w:rPr>
          <w:rFonts w:asciiTheme="minorHAnsi" w:hAnsiTheme="minorHAnsi"/>
        </w:rPr>
        <w:t>we designated</w:t>
      </w:r>
      <w:r w:rsidRPr="00124EA8">
        <w:rPr>
          <w:rFonts w:asciiTheme="minorHAnsi" w:hAnsiTheme="minorHAnsi"/>
        </w:rPr>
        <w:t xml:space="preserve"> </w:t>
      </w:r>
      <w:r w:rsidR="00BB5A2C" w:rsidRPr="00124EA8">
        <w:rPr>
          <w:rFonts w:asciiTheme="minorHAnsi" w:hAnsiTheme="minorHAnsi"/>
        </w:rPr>
        <w:t>three part types – shims, body joints, and brackets</w:t>
      </w:r>
      <w:r w:rsidRPr="00124EA8">
        <w:rPr>
          <w:rFonts w:asciiTheme="minorHAnsi" w:hAnsiTheme="minorHAnsi"/>
        </w:rPr>
        <w:t xml:space="preserve">. </w:t>
      </w:r>
      <w:r w:rsidR="00BB5A2C" w:rsidRPr="00124EA8">
        <w:rPr>
          <w:rFonts w:asciiTheme="minorHAnsi" w:hAnsiTheme="minorHAnsi"/>
        </w:rPr>
        <w:t>In our example, c</w:t>
      </w:r>
      <w:r w:rsidRPr="00124EA8">
        <w:rPr>
          <w:rFonts w:asciiTheme="minorHAnsi" w:hAnsiTheme="minorHAnsi"/>
        </w:rPr>
        <w:t xml:space="preserve">ells 1, 2, and 4 each have a single machine, </w:t>
      </w:r>
      <w:r w:rsidR="00BB5A2C" w:rsidRPr="00124EA8">
        <w:rPr>
          <w:rFonts w:asciiTheme="minorHAnsi" w:hAnsiTheme="minorHAnsi"/>
        </w:rPr>
        <w:t xml:space="preserve">while </w:t>
      </w:r>
      <w:r w:rsidRPr="00124EA8">
        <w:rPr>
          <w:rFonts w:asciiTheme="minorHAnsi" w:hAnsiTheme="minorHAnsi"/>
        </w:rPr>
        <w:t xml:space="preserve">Cell 3 has 2 </w:t>
      </w:r>
      <w:proofErr w:type="spellStart"/>
      <w:r w:rsidRPr="00124EA8">
        <w:rPr>
          <w:rFonts w:asciiTheme="minorHAnsi" w:hAnsiTheme="minorHAnsi"/>
        </w:rPr>
        <w:t>machines</w:t>
      </w:r>
      <w:r w:rsidR="00BB5A2C" w:rsidRPr="00124EA8">
        <w:rPr>
          <w:rFonts w:asciiTheme="minorHAnsi" w:hAnsiTheme="minorHAnsi"/>
        </w:rPr>
        <w:t>a</w:t>
      </w:r>
      <w:proofErr w:type="spellEnd"/>
      <w:r w:rsidRPr="00124EA8">
        <w:rPr>
          <w:rFonts w:asciiTheme="minorHAnsi" w:hAnsiTheme="minorHAnsi"/>
        </w:rPr>
        <w:t xml:space="preserve"> newer </w:t>
      </w:r>
      <w:r w:rsidR="00BB5A2C" w:rsidRPr="00124EA8">
        <w:rPr>
          <w:rFonts w:asciiTheme="minorHAnsi" w:hAnsiTheme="minorHAnsi"/>
        </w:rPr>
        <w:t>faster model and an</w:t>
      </w:r>
      <w:r w:rsidRPr="00124EA8">
        <w:rPr>
          <w:rFonts w:asciiTheme="minorHAnsi" w:hAnsiTheme="minorHAnsi"/>
        </w:rPr>
        <w:t xml:space="preserve"> older one.  </w:t>
      </w:r>
      <w:r w:rsidR="000630B4" w:rsidRPr="00124EA8">
        <w:rPr>
          <w:rFonts w:asciiTheme="minorHAnsi" w:hAnsiTheme="minorHAnsi"/>
        </w:rPr>
        <w:t>As mentioned, t</w:t>
      </w:r>
      <w:r w:rsidRPr="00124EA8">
        <w:rPr>
          <w:rFonts w:asciiTheme="minorHAnsi" w:hAnsiTheme="minorHAnsi"/>
        </w:rPr>
        <w:t xml:space="preserve">he </w:t>
      </w:r>
      <w:r w:rsidR="000630B4" w:rsidRPr="00124EA8">
        <w:rPr>
          <w:rFonts w:asciiTheme="minorHAnsi" w:hAnsiTheme="minorHAnsi"/>
        </w:rPr>
        <w:t xml:space="preserve">Arena simulation is used to </w:t>
      </w:r>
      <w:proofErr w:type="spellStart"/>
      <w:r w:rsidR="000630B4" w:rsidRPr="00124EA8">
        <w:rPr>
          <w:rFonts w:asciiTheme="minorHAnsi" w:hAnsiTheme="minorHAnsi"/>
        </w:rPr>
        <w:t>dtermine</w:t>
      </w:r>
      <w:proofErr w:type="spellEnd"/>
      <w:r w:rsidR="000630B4" w:rsidRPr="00124EA8">
        <w:rPr>
          <w:rFonts w:asciiTheme="minorHAnsi" w:hAnsiTheme="minorHAnsi"/>
        </w:rPr>
        <w:t xml:space="preserve"> the time to </w:t>
      </w:r>
      <w:r w:rsidRPr="00124EA8">
        <w:rPr>
          <w:rFonts w:asciiTheme="minorHAnsi" w:hAnsiTheme="minorHAnsi"/>
        </w:rPr>
        <w:t>produce</w:t>
      </w:r>
      <w:r w:rsidR="000630B4" w:rsidRPr="00124EA8">
        <w:rPr>
          <w:rFonts w:asciiTheme="minorHAnsi" w:hAnsiTheme="minorHAnsi"/>
        </w:rPr>
        <w:t xml:space="preserve"> a mix of </w:t>
      </w:r>
      <w:r w:rsidRPr="00124EA8">
        <w:rPr>
          <w:rFonts w:asciiTheme="minorHAnsi" w:hAnsiTheme="minorHAnsi"/>
        </w:rPr>
        <w:t xml:space="preserve">3 parts types, each visiting a different sequence of stations.  The </w:t>
      </w:r>
      <w:r w:rsidR="002734EC" w:rsidRPr="00124EA8">
        <w:rPr>
          <w:rFonts w:asciiTheme="minorHAnsi" w:hAnsiTheme="minorHAnsi"/>
        </w:rPr>
        <w:t xml:space="preserve">example with </w:t>
      </w:r>
      <w:r w:rsidRPr="00124EA8">
        <w:rPr>
          <w:rFonts w:asciiTheme="minorHAnsi" w:hAnsiTheme="minorHAnsi"/>
        </w:rPr>
        <w:t>parts steps and</w:t>
      </w:r>
      <w:r w:rsidR="002734EC" w:rsidRPr="00124EA8">
        <w:rPr>
          <w:rFonts w:asciiTheme="minorHAnsi" w:hAnsiTheme="minorHAnsi"/>
        </w:rPr>
        <w:t xml:space="preserve"> </w:t>
      </w:r>
      <w:proofErr w:type="spellStart"/>
      <w:r w:rsidR="002734EC" w:rsidRPr="00124EA8">
        <w:rPr>
          <w:rFonts w:asciiTheme="minorHAnsi" w:hAnsiTheme="minorHAnsi"/>
        </w:rPr>
        <w:t>intial</w:t>
      </w:r>
      <w:proofErr w:type="spellEnd"/>
      <w:r w:rsidR="002734EC" w:rsidRPr="00124EA8">
        <w:rPr>
          <w:rFonts w:asciiTheme="minorHAnsi" w:hAnsiTheme="minorHAnsi"/>
        </w:rPr>
        <w:t xml:space="preserve"> </w:t>
      </w:r>
      <w:r w:rsidRPr="00124EA8">
        <w:rPr>
          <w:rFonts w:asciiTheme="minorHAnsi" w:hAnsiTheme="minorHAnsi"/>
        </w:rPr>
        <w:t xml:space="preserve">process times are given </w:t>
      </w:r>
      <w:r w:rsidR="002734EC" w:rsidRPr="00124EA8">
        <w:rPr>
          <w:rFonts w:asciiTheme="minorHAnsi" w:hAnsiTheme="minorHAnsi"/>
        </w:rPr>
        <w:t xml:space="preserve">by </w:t>
      </w:r>
      <w:hyperlink r:id="rId25" w:history="1">
        <w:r w:rsidR="002734EC" w:rsidRPr="00124EA8">
          <w:rPr>
            <w:rStyle w:val="Hyperlink"/>
            <w:rFonts w:asciiTheme="minorHAnsi" w:hAnsiTheme="minorHAnsi"/>
          </w:rPr>
          <w:t>http://www.actsolutions.it/File/Arena/Arena%20User's%20Guide.pdf</w:t>
        </w:r>
      </w:hyperlink>
      <w:r w:rsidR="002734EC" w:rsidRPr="00124EA8">
        <w:rPr>
          <w:rFonts w:asciiTheme="minorHAnsi" w:hAnsiTheme="minorHAnsi"/>
        </w:rPr>
        <w:t xml:space="preserve">. </w:t>
      </w:r>
    </w:p>
    <w:p w:rsidR="001940AA" w:rsidRPr="00124EA8" w:rsidRDefault="001940AA" w:rsidP="00124EA8">
      <w:pPr>
        <w:jc w:val="both"/>
        <w:rPr>
          <w:rFonts w:asciiTheme="minorHAnsi" w:hAnsiTheme="minorHAnsi"/>
        </w:rPr>
      </w:pPr>
      <w:r w:rsidRPr="00124EA8">
        <w:rPr>
          <w:rFonts w:asciiTheme="minorHAnsi" w:hAnsiTheme="minorHAnsi"/>
        </w:rPr>
        <w:t xml:space="preserve">The first implementation of the </w:t>
      </w:r>
      <w:r w:rsidR="002734EC" w:rsidRPr="00124EA8">
        <w:rPr>
          <w:rFonts w:asciiTheme="minorHAnsi" w:hAnsiTheme="minorHAnsi"/>
        </w:rPr>
        <w:t>example</w:t>
      </w:r>
      <w:r w:rsidRPr="00124EA8">
        <w:rPr>
          <w:rFonts w:asciiTheme="minorHAnsi" w:hAnsiTheme="minorHAnsi"/>
        </w:rPr>
        <w:t xml:space="preserve"> was to study a job shop</w:t>
      </w:r>
      <w:r w:rsidR="002734EC" w:rsidRPr="00124EA8">
        <w:rPr>
          <w:rFonts w:asciiTheme="minorHAnsi" w:hAnsiTheme="minorHAnsi"/>
        </w:rPr>
        <w:t xml:space="preserve"> capacity to</w:t>
      </w:r>
      <w:r w:rsidRPr="00124EA8">
        <w:rPr>
          <w:rFonts w:asciiTheme="minorHAnsi" w:hAnsiTheme="minorHAnsi"/>
        </w:rPr>
        <w:t xml:space="preserve"> determine </w:t>
      </w:r>
      <w:r w:rsidR="002734EC" w:rsidRPr="00124EA8">
        <w:rPr>
          <w:rFonts w:asciiTheme="minorHAnsi" w:hAnsiTheme="minorHAnsi"/>
        </w:rPr>
        <w:t xml:space="preserve">that given a </w:t>
      </w:r>
      <w:r w:rsidRPr="00124EA8">
        <w:rPr>
          <w:rFonts w:asciiTheme="minorHAnsi" w:hAnsiTheme="minorHAnsi"/>
        </w:rPr>
        <w:t xml:space="preserve">set of resources, how long would it take to build a part mix.  </w:t>
      </w:r>
      <w:r w:rsidR="002734EC" w:rsidRPr="00124EA8">
        <w:rPr>
          <w:rFonts w:asciiTheme="minorHAnsi" w:hAnsiTheme="minorHAnsi"/>
        </w:rPr>
        <w:t xml:space="preserve">For example, assume we had 250 shims, 250 body joints and 500 brackets, how long would it take to make this part mix given a set of 4 cells and 5 resources. </w:t>
      </w:r>
      <w:r w:rsidRPr="00124EA8">
        <w:rPr>
          <w:rFonts w:asciiTheme="minorHAnsi" w:hAnsiTheme="minorHAnsi"/>
        </w:rPr>
        <w:t xml:space="preserve">Using Rockwell Arena, we were able to develop a display </w:t>
      </w:r>
      <w:r w:rsidR="00DD760B" w:rsidRPr="00124EA8">
        <w:rPr>
          <w:rFonts w:asciiTheme="minorHAnsi" w:hAnsiTheme="minorHAnsi"/>
        </w:rPr>
        <w:t>as well as</w:t>
      </w:r>
      <w:r w:rsidRPr="00124EA8">
        <w:rPr>
          <w:rFonts w:asciiTheme="minorHAnsi" w:hAnsiTheme="minorHAnsi"/>
        </w:rPr>
        <w:t xml:space="preserve"> simulation </w:t>
      </w:r>
      <w:r w:rsidR="00DD760B" w:rsidRPr="00124EA8">
        <w:rPr>
          <w:rFonts w:asciiTheme="minorHAnsi" w:hAnsiTheme="minorHAnsi"/>
        </w:rPr>
        <w:t xml:space="preserve">in order to </w:t>
      </w:r>
      <w:r w:rsidRPr="00124EA8">
        <w:rPr>
          <w:rFonts w:asciiTheme="minorHAnsi" w:hAnsiTheme="minorHAnsi"/>
        </w:rPr>
        <w:t xml:space="preserve">understand the expected time to achieve total N parts of given part mix, given M resources, O operators and F factory schedule. </w:t>
      </w:r>
      <w:r w:rsidR="00DD760B" w:rsidRPr="00124EA8">
        <w:rPr>
          <w:rFonts w:asciiTheme="minorHAnsi" w:hAnsiTheme="minorHAnsi"/>
        </w:rPr>
        <w:t>Rockwell Arena has a COM back end which we used</w:t>
      </w:r>
    </w:p>
    <w:p w:rsidR="00CB06A0" w:rsidRPr="00124EA8" w:rsidRDefault="002734EC" w:rsidP="00124EA8">
      <w:pPr>
        <w:jc w:val="both"/>
        <w:rPr>
          <w:rFonts w:asciiTheme="minorHAnsi" w:hAnsiTheme="minorHAnsi"/>
        </w:rPr>
      </w:pPr>
      <w:r w:rsidRPr="00124EA8">
        <w:rPr>
          <w:rFonts w:asciiTheme="minorHAnsi" w:hAnsiTheme="minorHAnsi"/>
        </w:rPr>
        <w:t xml:space="preserve">Rockwell Arena has certain quirks that must be accommodated, however, NIST was able to translate a CMSD description of the job, part, process plan and process, and cells/resource and automatically generate a </w:t>
      </w:r>
      <w:proofErr w:type="spellStart"/>
      <w:r w:rsidRPr="00124EA8">
        <w:rPr>
          <w:rFonts w:asciiTheme="minorHAnsi" w:hAnsiTheme="minorHAnsi"/>
        </w:rPr>
        <w:t>runnable</w:t>
      </w:r>
      <w:proofErr w:type="spellEnd"/>
      <w:r w:rsidRPr="00124EA8">
        <w:rPr>
          <w:rFonts w:asciiTheme="minorHAnsi" w:hAnsiTheme="minorHAnsi"/>
        </w:rPr>
        <w:t xml:space="preserve"> Rockwell Arena DES model. Below show the output from the NIST Virtual Testbed   interpretation of the example capacity CMSD description into a Rockwell Arena DES system.</w:t>
      </w:r>
    </w:p>
    <w:p w:rsidR="00B827D4" w:rsidRDefault="00B827D4" w:rsidP="001F76C5"/>
    <w:p w:rsidR="001940AA" w:rsidRDefault="001940AA" w:rsidP="001F76C5">
      <w:r w:rsidRPr="001940AA">
        <w:rPr>
          <w:noProof/>
        </w:rPr>
        <w:lastRenderedPageBreak/>
        <w:drawing>
          <wp:inline distT="0" distB="0" distL="0" distR="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432387" w:rsidP="00432387">
      <w:pPr>
        <w:rPr>
          <w:rFonts w:asciiTheme="minorHAnsi" w:hAnsiTheme="minorHAnsi"/>
        </w:rPr>
      </w:pPr>
      <w:r w:rsidRPr="00124EA8">
        <w:rPr>
          <w:rFonts w:asciiTheme="minorHAnsi" w:hAnsiTheme="minorHAnsi"/>
        </w:rPr>
        <w:t xml:space="preserve">The basic part in Arena is called an "Entity". </w:t>
      </w:r>
      <w:r w:rsidR="005B7FBD" w:rsidRPr="00124EA8">
        <w:rPr>
          <w:rFonts w:asciiTheme="minorHAnsi" w:hAnsiTheme="minorHAnsi"/>
        </w:rPr>
        <w:t>Arena has the</w:t>
      </w:r>
      <w:r w:rsidRPr="00124EA8">
        <w:rPr>
          <w:rFonts w:asciiTheme="minorHAnsi" w:hAnsiTheme="minorHAnsi"/>
        </w:rPr>
        <w:t xml:space="preserve"> Station </w:t>
      </w:r>
      <w:r w:rsidR="005B7FBD" w:rsidRPr="00124EA8">
        <w:rPr>
          <w:rFonts w:asciiTheme="minorHAnsi" w:hAnsiTheme="minorHAnsi"/>
        </w:rPr>
        <w:t>concept</w:t>
      </w:r>
      <w:r w:rsidRPr="00124EA8">
        <w:rPr>
          <w:rFonts w:asciiTheme="minorHAnsi" w:hAnsiTheme="minorHAnsi"/>
        </w:rPr>
        <w:t xml:space="preserve"> </w:t>
      </w:r>
      <w:r w:rsidR="005B7FBD" w:rsidRPr="00124EA8">
        <w:rPr>
          <w:rFonts w:asciiTheme="minorHAnsi" w:hAnsiTheme="minorHAnsi"/>
        </w:rPr>
        <w:t xml:space="preserve">which </w:t>
      </w:r>
      <w:r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 COM types: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w:t>
      </w:r>
      <w:proofErr w:type="spellStart"/>
      <w:r w:rsidRPr="00124EA8">
        <w:rPr>
          <w:rFonts w:asciiTheme="minorHAnsi" w:hAnsiTheme="minorHAnsi"/>
        </w:rPr>
        <w:t>QueryInterface</w:t>
      </w:r>
      <w:proofErr w:type="spellEnd"/>
      <w:r w:rsidRPr="00124EA8">
        <w:rPr>
          <w:rFonts w:asciiTheme="minorHAnsi" w:hAnsiTheme="minorHAnsi"/>
        </w:rPr>
        <w:t xml:space="preserve"> we </w:t>
      </w:r>
      <w:proofErr w:type="gramStart"/>
      <w:r w:rsidRPr="00124EA8">
        <w:rPr>
          <w:rFonts w:asciiTheme="minorHAnsi" w:hAnsiTheme="minorHAnsi"/>
        </w:rPr>
        <w:t>can  query</w:t>
      </w:r>
      <w:proofErr w:type="gramEnd"/>
      <w:r w:rsidRPr="00124EA8">
        <w:rPr>
          <w:rFonts w:asciiTheme="minorHAnsi" w:hAnsiTheme="minorHAnsi"/>
        </w:rPr>
        <w:t xml:space="preserve"> the interfaces (on a running Arena system) and get pointers to the interfaces. </w:t>
      </w:r>
      <w:r w:rsidR="008D5BCE" w:rsidRPr="00124EA8">
        <w:rPr>
          <w:rFonts w:asciiTheme="minorHAnsi" w:hAnsiTheme="minorHAnsi"/>
        </w:rPr>
        <w:t xml:space="preserve">Of note, </w:t>
      </w:r>
      <w:proofErr w:type="spellStart"/>
      <w:r w:rsidR="008D5BCE" w:rsidRPr="00124EA8">
        <w:rPr>
          <w:rFonts w:asciiTheme="minorHAnsi" w:hAnsiTheme="minorHAnsi"/>
        </w:rPr>
        <w:t>bstr_t</w:t>
      </w:r>
      <w:proofErr w:type="spellEnd"/>
      <w:r w:rsidR="008D5BCE" w:rsidRPr="00124EA8">
        <w:rPr>
          <w:rFonts w:asciiTheme="minorHAnsi" w:hAnsiTheme="minorHAnsi"/>
        </w:rPr>
        <w:t xml:space="preserve"> is a Microsoft COM string type that easily converts between ANSII strings and UNICODE string. All COM communication is done with UNICODE.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 xml:space="preserve">we use COM to </w:t>
      </w:r>
      <w:proofErr w:type="spellStart"/>
      <w:r w:rsidR="00EF72B0" w:rsidRPr="00124EA8">
        <w:rPr>
          <w:rFonts w:asciiTheme="minorHAnsi" w:hAnsiTheme="minorHAnsi"/>
        </w:rPr>
        <w:t>cocreate</w:t>
      </w:r>
      <w:proofErr w:type="spellEnd"/>
      <w:r w:rsidR="00EF72B0" w:rsidRPr="00124EA8">
        <w:rPr>
          <w:rFonts w:asciiTheme="minorHAnsi" w:hAnsiTheme="minorHAnsi"/>
        </w:rPr>
        <w:t xml:space="preserv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r w:rsidR="005B7FBD" w:rsidRPr="00F70525">
        <w:rPr>
          <w:rFonts w:ascii="Courier New" w:hAnsi="Courier New" w:cs="Courier New"/>
          <w:noProof/>
          <w:color w:val="008000"/>
          <w:sz w:val="18"/>
          <w:szCs w:val="18"/>
        </w:rPr>
        <w:t>// works</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005B7FBD" w:rsidRPr="00F70525">
        <w:rPr>
          <w:rFonts w:ascii="Courier New" w:hAnsi="Courier New" w:cs="Courier New"/>
          <w:noProof/>
          <w:sz w:val="18"/>
          <w:szCs w:val="18"/>
        </w:rPr>
        <w:t>_mymodel=_arenamodels-&gt;Add();</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We will show how to create in Arena COM a "Bracket" part:</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development of entity with a </w:t>
      </w:r>
      <w:proofErr w:type="spellStart"/>
      <w:r w:rsidR="00277FF3" w:rsidRPr="00124EA8">
        <w:rPr>
          <w:rFonts w:asciiTheme="minorHAnsi" w:hAnsiTheme="minorHAnsi"/>
        </w:rPr>
        <w:t>JobsTable</w:t>
      </w:r>
      <w:proofErr w:type="spellEnd"/>
      <w:r w:rsidR="00277FF3" w:rsidRPr="00124EA8">
        <w:rPr>
          <w:rFonts w:asciiTheme="minorHAnsi" w:hAnsiTheme="minorHAnsi"/>
        </w:rPr>
        <w:t xml:space="preserve"> creation that is a "Basic Process" that can hold the parts (batch size 1), </w:t>
      </w:r>
      <w:r w:rsidRPr="00124EA8">
        <w:rPr>
          <w:rFonts w:asciiTheme="minorHAnsi" w:hAnsiTheme="minorHAnsi"/>
        </w:rPr>
        <w:t xml:space="preserve">and then the </w:t>
      </w:r>
      <w:r w:rsidR="00277FF3" w:rsidRPr="00124EA8">
        <w:rPr>
          <w:rFonts w:asciiTheme="minorHAnsi" w:hAnsiTheme="minorHAnsi"/>
        </w:rPr>
        <w:t xml:space="preserve">actual </w:t>
      </w:r>
      <w:r w:rsidRPr="00124EA8">
        <w:rPr>
          <w:rFonts w:asciiTheme="minorHAnsi" w:hAnsiTheme="minorHAnsi"/>
        </w:rPr>
        <w:t>part</w:t>
      </w:r>
      <w:r w:rsidR="00F70525" w:rsidRPr="00124EA8">
        <w:rPr>
          <w:rFonts w:asciiTheme="minorHAnsi" w:hAnsiTheme="minorHAnsi"/>
        </w:rPr>
        <w:t xml:space="preserve"> </w:t>
      </w:r>
      <w:r w:rsidR="00277FF3" w:rsidRPr="00124EA8">
        <w:rPr>
          <w:rFonts w:asciiTheme="minorHAnsi" w:hAnsiTheme="minorHAnsi"/>
        </w:rPr>
        <w:t xml:space="preserve">is defined as a process so we can define </w:t>
      </w:r>
      <w:r w:rsidR="006F4C0C" w:rsidRPr="00124EA8">
        <w:rPr>
          <w:rFonts w:asciiTheme="minorHAnsi" w:hAnsiTheme="minorHAnsi"/>
        </w:rPr>
        <w:t xml:space="preserve">a </w:t>
      </w:r>
      <w:proofErr w:type="spellStart"/>
      <w:r w:rsidR="006F4C0C" w:rsidRPr="00124EA8">
        <w:rPr>
          <w:rFonts w:asciiTheme="minorHAnsi" w:hAnsiTheme="minorHAnsi"/>
        </w:rPr>
        <w:t>Workorder</w:t>
      </w:r>
      <w:proofErr w:type="spellEnd"/>
      <w:r w:rsidR="006F4C0C" w:rsidRPr="00124EA8">
        <w:rPr>
          <w:rFonts w:asciiTheme="minorHAnsi" w:hAnsiTheme="minorHAnsi"/>
        </w:rPr>
        <w:t xml:space="preserve"> for the number of parts to </w:t>
      </w:r>
      <w:r w:rsidR="00277FF3" w:rsidRPr="00124EA8">
        <w:rPr>
          <w:rFonts w:asciiTheme="minorHAnsi" w:hAnsiTheme="minorHAnsi"/>
        </w:rPr>
        <w:t>Sequence through the Cells:</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C76D2F" w:rsidRPr="008A5023" w:rsidRDefault="00277FF3" w:rsidP="00277FF3">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color w:val="008000"/>
          <w:sz w:val="18"/>
          <w:szCs w:val="18"/>
        </w:rPr>
        <w:t>// Create Parts</w:t>
      </w:r>
    </w:p>
    <w:p w:rsid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create=</w:t>
      </w:r>
    </w:p>
    <w:p w:rsidR="00C76D2F" w:rsidRPr="008A5023" w:rsidRDefault="008A502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"Create"</w:t>
      </w:r>
      <w:r w:rsidR="00C76D2F" w:rsidRPr="008A5023">
        <w:rPr>
          <w:rFonts w:ascii="Courier New" w:hAnsi="Courier New" w:cs="Courier New"/>
          <w:noProof/>
          <w:sz w:val="18"/>
          <w:szCs w:val="18"/>
        </w:rPr>
        <w:t>), 100, 400);</w:t>
      </w:r>
    </w:p>
    <w:p w:rsidR="00C76D2F" w:rsidRP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"BracketWorkOrder"</w:t>
      </w:r>
      <w:r w:rsidR="00C76D2F" w:rsidRPr="008A5023">
        <w:rPr>
          <w:rFonts w:ascii="Courier New" w:hAnsi="Courier New" w:cs="Courier New"/>
          <w:noProof/>
          <w:sz w:val="18"/>
          <w:szCs w:val="18"/>
        </w:rPr>
        <w:t>));</w:t>
      </w:r>
    </w:p>
    <w:p w:rsidR="00C76D2F" w:rsidRP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"Max Batches"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"100"</w:t>
      </w:r>
      <w:r w:rsidR="00C76D2F" w:rsidRPr="008A5023">
        <w:rPr>
          <w:rFonts w:ascii="Courier New" w:hAnsi="Courier New" w:cs="Courier New"/>
          <w:noProof/>
          <w:sz w:val="18"/>
          <w:szCs w:val="18"/>
        </w:rPr>
        <w:t>));</w:t>
      </w:r>
    </w:p>
    <w:p w:rsidR="00F70525" w:rsidRPr="008A5023" w:rsidRDefault="00277FF3" w:rsidP="00277FF3">
      <w:pPr>
        <w:rPr>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"Entity Type"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"Bracket"</w:t>
      </w:r>
      <w:r w:rsidR="00C76D2F" w:rsidRPr="008A5023">
        <w:rPr>
          <w:rFonts w:ascii="Courier New" w:hAnsi="Courier New" w:cs="Courier New"/>
          <w:noProof/>
          <w:sz w:val="18"/>
          <w:szCs w:val="18"/>
        </w:rPr>
        <w:t>));</w:t>
      </w: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w:t>
      </w:r>
      <w:proofErr w:type="spellStart"/>
      <w:r w:rsidRPr="00124EA8">
        <w:rPr>
          <w:rFonts w:asciiTheme="minorHAnsi" w:hAnsiTheme="minorHAnsi"/>
        </w:rPr>
        <w:t>JobsTable</w:t>
      </w:r>
      <w:proofErr w:type="spellEnd"/>
      <w:r w:rsidRPr="00124EA8">
        <w:rPr>
          <w:rFonts w:asciiTheme="minorHAnsi" w:hAnsiTheme="minorHAnsi"/>
        </w:rPr>
        <w:t xml:space="preserve"> where parts where will be batched, and </w:t>
      </w:r>
      <w:r w:rsidR="00412374" w:rsidRPr="00124EA8">
        <w:rPr>
          <w:rFonts w:asciiTheme="minorHAnsi" w:hAnsiTheme="minorHAnsi"/>
        </w:rPr>
        <w:t xml:space="preserve">now we define the Basic Process from which all parts will be disposed when done. We will call this </w:t>
      </w:r>
      <w:proofErr w:type="gramStart"/>
      <w:r w:rsidR="00412374" w:rsidRPr="00124EA8">
        <w:rPr>
          <w:rFonts w:asciiTheme="minorHAnsi" w:hAnsiTheme="minorHAnsi"/>
        </w:rPr>
        <w:t>the  Inspection</w:t>
      </w:r>
      <w:proofErr w:type="gramEnd"/>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 xml:space="preserve">to </w:t>
      </w:r>
      <w:proofErr w:type="gramStart"/>
      <w:r w:rsidR="0046441A" w:rsidRPr="00124EA8">
        <w:rPr>
          <w:rFonts w:asciiTheme="minorHAnsi" w:hAnsiTheme="minorHAnsi"/>
        </w:rPr>
        <w:t>decide  where</w:t>
      </w:r>
      <w:proofErr w:type="gramEnd"/>
      <w:r w:rsidR="0046441A" w:rsidRPr="00124EA8">
        <w:rPr>
          <w:rFonts w:asciiTheme="minorHAnsi" w:hAnsiTheme="minorHAnsi"/>
        </w:rPr>
        <w:t xml:space="preserve"> the next part will go.</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285748" w:rsidRPr="00124EA8" w:rsidRDefault="00285748" w:rsidP="00432387">
      <w:pPr>
        <w:rPr>
          <w:rFonts w:asciiTheme="minorHAnsi" w:hAnsiTheme="minorHAnsi"/>
        </w:rPr>
      </w:pPr>
      <w:r w:rsidRPr="00124EA8">
        <w:rPr>
          <w:rFonts w:asciiTheme="minorHAnsi" w:hAnsiTheme="minorHAnsi"/>
        </w:rPr>
        <w:lastRenderedPageBreak/>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but the cells are a station type. Both the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and the Station (cell) require a name.  In the Cell station definition the SDR is an acronym for the "seize delay release" resource handling. The SDR resources require parameterization for the Units, </w:t>
      </w:r>
      <w:proofErr w:type="spellStart"/>
      <w:r w:rsidR="003827AA" w:rsidRPr="00124EA8">
        <w:rPr>
          <w:rFonts w:asciiTheme="minorHAnsi" w:hAnsiTheme="minorHAnsi"/>
        </w:rPr>
        <w:t>DelayType</w:t>
      </w:r>
      <w:proofErr w:type="spellEnd"/>
      <w:r w:rsidR="003827AA" w:rsidRPr="00124EA8">
        <w:rPr>
          <w:rFonts w:asciiTheme="minorHAnsi" w:hAnsiTheme="minorHAnsi"/>
        </w:rPr>
        <w:t xml:space="preserv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and Quantity handled at 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t>In Arena we use Advanced Transfer to define a Sequence of operations for an Entity (i.e., Part).</w:t>
      </w:r>
      <w:r w:rsidR="008A1DE8" w:rsidRPr="00124EA8">
        <w:rPr>
          <w:rFonts w:asciiTheme="minorHAnsi" w:hAnsiTheme="minorHAnsi"/>
        </w:rPr>
        <w:t xml:space="preserve"> At the end the entity is moved to the </w:t>
      </w:r>
      <w:proofErr w:type="spellStart"/>
      <w:r w:rsidR="008A1DE8" w:rsidRPr="00124EA8">
        <w:rPr>
          <w:rFonts w:asciiTheme="minorHAnsi" w:hAnsiTheme="minorHAnsi"/>
        </w:rPr>
        <w:t>ExitSystem</w:t>
      </w:r>
      <w:proofErr w:type="spellEnd"/>
      <w:r w:rsidR="008A1DE8" w:rsidRPr="00124EA8">
        <w:rPr>
          <w:rFonts w:asciiTheme="minorHAnsi" w:hAnsiTheme="minorHAnsi"/>
        </w:rPr>
        <w:t xml:space="preserve">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432387">
      <w:pPr>
        <w:rPr>
          <w:rFonts w:asciiTheme="minorHAnsi" w:hAnsiTheme="minorHAnsi"/>
        </w:rPr>
      </w:pPr>
      <w:r w:rsidRPr="00124EA8">
        <w:rPr>
          <w:rFonts w:asciiTheme="minorHAnsi" w:hAnsiTheme="minorHAnsi"/>
        </w:rPr>
        <w:t>In Arena</w:t>
      </w:r>
      <w:r w:rsidR="00432387" w:rsidRPr="00124EA8">
        <w:rPr>
          <w:rFonts w:asciiTheme="minorHAnsi" w:hAnsiTheme="minorHAnsi"/>
        </w:rPr>
        <w:t xml:space="preserve">, based on the current station and </w:t>
      </w:r>
      <w:proofErr w:type="spellStart"/>
      <w:r w:rsidR="00432387" w:rsidRPr="00124EA8">
        <w:rPr>
          <w:rFonts w:asciiTheme="minorHAnsi" w:hAnsiTheme="minorHAnsi"/>
        </w:rPr>
        <w:t>Jobstep</w:t>
      </w:r>
      <w:proofErr w:type="spellEnd"/>
      <w:r w:rsidR="00432387" w:rsidRPr="00124EA8">
        <w:rPr>
          <w:rFonts w:asciiTheme="minorHAnsi" w:hAnsiTheme="minorHAnsi"/>
        </w:rPr>
        <w:t>, chooses the next station, sets all the appropriate attributes, and moves the part to the next station.</w:t>
      </w:r>
    </w:p>
    <w:p w:rsidR="00B827D4" w:rsidRPr="00124EA8" w:rsidRDefault="004C01EA" w:rsidP="001F76C5">
      <w:pPr>
        <w:rPr>
          <w:rFonts w:asciiTheme="minorHAnsi" w:hAnsiTheme="minorHAnsi"/>
        </w:rPr>
      </w:pPr>
      <w:r w:rsidRPr="00124EA8">
        <w:rPr>
          <w:rFonts w:asciiTheme="minorHAnsi" w:hAnsiTheme="minorHAnsi"/>
        </w:rPr>
        <w:t xml:space="preserve">Next we add some Arena descriptors, variables, and clock to make the demonstration better. </w:t>
      </w:r>
    </w:p>
    <w:p w:rsidR="00384231" w:rsidRDefault="00384231" w:rsidP="001F76C5"/>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proofErr w:type="spellStart"/>
      <w:r w:rsidR="00E17944" w:rsidRPr="00124EA8">
        <w:rPr>
          <w:rFonts w:asciiTheme="minorHAnsi" w:hAnsiTheme="minorHAnsi"/>
        </w:rPr>
        <w:t>COleDateTime</w:t>
      </w:r>
      <w:proofErr w:type="spellEnd"/>
      <w:r w:rsidR="00E17944" w:rsidRPr="00124EA8">
        <w:rPr>
          <w:rFonts w:asciiTheme="minorHAnsi" w:hAnsiTheme="minorHAnsi"/>
        </w:rPr>
        <w:t>::GetCurrentTime();)</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384231" w:rsidRDefault="00384231" w:rsidP="001F76C5"/>
    <w:p w:rsidR="00D008F4" w:rsidRDefault="00D008F4" w:rsidP="00D008F4">
      <w:pPr>
        <w:pStyle w:val="Heading3"/>
      </w:pPr>
      <w:bookmarkStart w:id="19" w:name="_Toc361411674"/>
      <w:r>
        <w:t>DNC</w:t>
      </w:r>
      <w:bookmarkEnd w:id="19"/>
      <w:r>
        <w:t xml:space="preserve"> </w:t>
      </w:r>
    </w:p>
    <w:p w:rsidR="00E62640" w:rsidRPr="00124EA8" w:rsidRDefault="00E62640" w:rsidP="001F76C5">
      <w:pPr>
        <w:rPr>
          <w:rFonts w:asciiTheme="minorHAnsi" w:hAnsiTheme="minorHAnsi"/>
        </w:rPr>
      </w:pPr>
      <w:r w:rsidRPr="00124EA8">
        <w:rPr>
          <w:rFonts w:asciiTheme="minorHAnsi" w:hAnsiTheme="minorHAnsi"/>
        </w:rPr>
        <w:t xml:space="preserve">There are many areas in industry that could benefit from new standards. </w:t>
      </w:r>
      <w:r w:rsidR="00D008F4" w:rsidRPr="00124EA8">
        <w:rPr>
          <w:rFonts w:asciiTheme="minorHAnsi" w:hAnsiTheme="minorHAnsi"/>
        </w:rPr>
        <w:t xml:space="preserve">Foremost, is </w:t>
      </w:r>
      <w:r w:rsidRPr="00124EA8">
        <w:rPr>
          <w:rFonts w:asciiTheme="minorHAnsi" w:hAnsiTheme="minorHAnsi"/>
        </w:rPr>
        <w:t>DNC</w:t>
      </w:r>
      <w:r w:rsidR="00D008F4" w:rsidRPr="00124EA8">
        <w:rPr>
          <w:rFonts w:asciiTheme="minorHAnsi" w:hAnsiTheme="minorHAnsi"/>
        </w:rPr>
        <w:t>, which</w:t>
      </w:r>
      <w:r w:rsidRPr="00124EA8">
        <w:rPr>
          <w:rFonts w:asciiTheme="minorHAnsi" w:hAnsiTheme="minorHAnsi"/>
        </w:rPr>
        <w:t xml:space="preserve"> is </w:t>
      </w:r>
      <w:r w:rsidR="00D008F4" w:rsidRPr="00124EA8">
        <w:rPr>
          <w:rFonts w:asciiTheme="minorHAnsi" w:hAnsiTheme="minorHAnsi"/>
        </w:rPr>
        <w:t>a common manufacturing term for either</w:t>
      </w:r>
      <w:r w:rsidRPr="00124EA8">
        <w:rPr>
          <w:rFonts w:asciiTheme="minorHAnsi" w:hAnsiTheme="minorHAnsi"/>
        </w:rPr>
        <w:t xml:space="preserve"> </w:t>
      </w:r>
      <w:proofErr w:type="gramStart"/>
      <w:r w:rsidRPr="00124EA8">
        <w:rPr>
          <w:rFonts w:asciiTheme="minorHAnsi" w:hAnsiTheme="minorHAnsi"/>
        </w:rPr>
        <w:t>Direct</w:t>
      </w:r>
      <w:proofErr w:type="gramEnd"/>
      <w:r w:rsidRPr="00124EA8">
        <w:rPr>
          <w:rFonts w:asciiTheme="minorHAnsi" w:hAnsiTheme="minorHAnsi"/>
        </w:rPr>
        <w:t xml:space="preserve"> </w:t>
      </w:r>
      <w:r w:rsidR="00D008F4" w:rsidRPr="00124EA8">
        <w:rPr>
          <w:rFonts w:asciiTheme="minorHAnsi" w:hAnsiTheme="minorHAnsi"/>
        </w:rPr>
        <w:t xml:space="preserve">numerical control or distributed numerical control. In either case, DNC provides service for </w:t>
      </w:r>
      <w:r w:rsidRPr="00124EA8">
        <w:rPr>
          <w:rFonts w:asciiTheme="minorHAnsi" w:hAnsiTheme="minorHAnsi"/>
        </w:rPr>
        <w:t>networking CNC machine tools</w:t>
      </w:r>
      <w:r w:rsidR="00D008F4" w:rsidRPr="00124EA8">
        <w:rPr>
          <w:rFonts w:asciiTheme="minorHAnsi" w:hAnsiTheme="minorHAnsi"/>
        </w:rPr>
        <w:t xml:space="preserve"> and allows upload/downloads/execution/delete of programs on CNCs</w:t>
      </w:r>
      <w:r w:rsidRPr="00124EA8">
        <w:rPr>
          <w:rFonts w:asciiTheme="minorHAnsi" w:hAnsiTheme="minorHAnsi"/>
        </w:rPr>
        <w:t>.</w:t>
      </w:r>
      <w:r w:rsidR="00D008F4" w:rsidRPr="00124EA8">
        <w:rPr>
          <w:rFonts w:asciiTheme="minorHAnsi" w:hAnsiTheme="minorHAnsi"/>
        </w:rPr>
        <w:t xml:space="preserve"> Unfortunately, there is no single universal standard, so each CNC vendor and each CNC integrator must account for each vendor-proprietary solution. This lack of a downloading standard is a headache but not a show stopper so that integration vendors accept the dichotomy and the CNC vendors can continue to sell proprietary CNC networked downloading solutions.</w:t>
      </w:r>
    </w:p>
    <w:p w:rsidR="00E62640" w:rsidRDefault="00E62640" w:rsidP="001F76C5"/>
    <w:p w:rsidR="00C56E2B" w:rsidRDefault="00C56E2B" w:rsidP="001F76C5">
      <w:r w:rsidRPr="00C56E2B">
        <w:rPr>
          <w:noProof/>
        </w:rPr>
        <w:drawing>
          <wp:inline distT="0" distB="0" distL="0" distR="0">
            <wp:extent cx="5943600" cy="2592609"/>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43600" cy="2592609"/>
                    </a:xfrm>
                    <a:prstGeom prst="rect">
                      <a:avLst/>
                    </a:prstGeom>
                    <a:noFill/>
                    <a:ln w="9525">
                      <a:noFill/>
                      <a:miter lim="800000"/>
                      <a:headEnd/>
                      <a:tailEnd/>
                    </a:ln>
                  </pic:spPr>
                </pic:pic>
              </a:graphicData>
            </a:graphic>
          </wp:inline>
        </w:drawing>
      </w:r>
    </w:p>
    <w:p w:rsidR="00BA3425" w:rsidRPr="00124EA8" w:rsidRDefault="00BA3425" w:rsidP="001F76C5">
      <w:pPr>
        <w:rPr>
          <w:rFonts w:asciiTheme="minorHAnsi" w:hAnsiTheme="minorHAnsi"/>
        </w:rPr>
      </w:pPr>
      <w:r w:rsidRPr="00124EA8">
        <w:rPr>
          <w:rFonts w:asciiTheme="minorHAnsi" w:hAnsiTheme="minorHAnsi"/>
        </w:rPr>
        <w:t xml:space="preserve">In our work, we developed a prototype DNC that could use the MTConnect "Read-read" paradigm for transmittal/acknowledgements of commands and files.  The proposed system was validated against a Fanuc Focas2 DNC </w:t>
      </w:r>
      <w:proofErr w:type="gramStart"/>
      <w:r w:rsidRPr="00124EA8">
        <w:rPr>
          <w:rFonts w:asciiTheme="minorHAnsi" w:hAnsiTheme="minorHAnsi"/>
        </w:rPr>
        <w:t>functionality  and</w:t>
      </w:r>
      <w:proofErr w:type="gramEnd"/>
      <w:r w:rsidRPr="00124EA8">
        <w:rPr>
          <w:rFonts w:asciiTheme="minorHAnsi" w:hAnsiTheme="minorHAnsi"/>
        </w:rPr>
        <w:t xml:space="preserve"> MTConnect part identification technical activity group.</w:t>
      </w:r>
    </w:p>
    <w:p w:rsidR="00C56E2B" w:rsidRDefault="00C56E2B" w:rsidP="00194379">
      <w:pPr>
        <w:pStyle w:val="Heading3"/>
      </w:pPr>
      <w:bookmarkStart w:id="20" w:name="_Toc361411675"/>
      <w:r w:rsidRPr="00194379">
        <w:t>MTConnect</w:t>
      </w:r>
      <w:bookmarkEnd w:id="20"/>
    </w:p>
    <w:p w:rsidR="00734261" w:rsidRPr="00124EA8" w:rsidRDefault="00F57F0F" w:rsidP="00F57F0F">
      <w:pPr>
        <w:rPr>
          <w:rFonts w:asciiTheme="minorHAnsi" w:hAnsiTheme="minorHAnsi"/>
        </w:rPr>
      </w:pPr>
      <w:r w:rsidRPr="00124EA8">
        <w:rPr>
          <w:rFonts w:asciiTheme="minorHAnsi" w:hAnsiTheme="minorHAnsi"/>
        </w:rPr>
        <w:t>MTConnect is a</w:t>
      </w:r>
      <w:r w:rsidR="00D83AE8" w:rsidRPr="00124EA8">
        <w:rPr>
          <w:rFonts w:asciiTheme="minorHAnsi" w:hAnsiTheme="minorHAnsi"/>
        </w:rPr>
        <w:t xml:space="preserve"> factory</w:t>
      </w:r>
      <w:r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Pr="00124EA8">
        <w:rPr>
          <w:rFonts w:asciiTheme="minorHAnsi" w:hAnsiTheme="minorHAnsi"/>
        </w:rPr>
        <w:t xml:space="preserve"> </w:t>
      </w:r>
      <w:r w:rsidR="00D83AE8" w:rsidRPr="00124EA8">
        <w:rPr>
          <w:rFonts w:asciiTheme="minorHAnsi" w:hAnsiTheme="minorHAnsi"/>
        </w:rPr>
        <w:t>CNC machines</w:t>
      </w:r>
      <w:r w:rsidRPr="00124EA8">
        <w:rPr>
          <w:rFonts w:asciiTheme="minorHAnsi" w:hAnsiTheme="minorHAnsi"/>
        </w:rPr>
        <w:t xml:space="preserve">, tool, assets, sensors, etc.  MTConnect is based on passing XML streams </w:t>
      </w:r>
      <w:r w:rsidR="00D83AE8" w:rsidRPr="00124EA8">
        <w:rPr>
          <w:rFonts w:asciiTheme="minorHAnsi" w:hAnsiTheme="minorHAnsi"/>
        </w:rPr>
        <w:t xml:space="preserve">between communicating parties </w:t>
      </w:r>
      <w:r w:rsidRPr="00124EA8">
        <w:rPr>
          <w:rFonts w:asciiTheme="minorHAnsi" w:hAnsiTheme="minorHAnsi"/>
        </w:rPr>
        <w:t xml:space="preserve">using HTTP that in turn are specified using the XSD  W3 standard. MTConnect uses the http REST Client/Server model – </w:t>
      </w:r>
      <w:r w:rsidR="009059AD" w:rsidRPr="00124EA8">
        <w:rPr>
          <w:rFonts w:asciiTheme="minorHAnsi" w:hAnsiTheme="minorHAnsi"/>
        </w:rPr>
        <w:t>so that in general</w:t>
      </w:r>
      <w:r w:rsidRPr="00124EA8">
        <w:rPr>
          <w:rFonts w:asciiTheme="minorHAnsi" w:hAnsiTheme="minorHAnsi"/>
        </w:rPr>
        <w:t xml:space="preserve"> synchronous polling of a Web server using the http communication protocol and decorated URLs for </w:t>
      </w:r>
      <w:proofErr w:type="gramStart"/>
      <w:r w:rsidRPr="00124EA8">
        <w:rPr>
          <w:rFonts w:asciiTheme="minorHAnsi" w:hAnsiTheme="minorHAnsi"/>
        </w:rPr>
        <w:t>specializing</w:t>
      </w:r>
      <w:proofErr w:type="gramEnd"/>
      <w:r w:rsidRPr="00124EA8">
        <w:rPr>
          <w:rFonts w:asciiTheme="minorHAnsi" w:hAnsiTheme="minorHAnsi"/>
        </w:rPr>
        <w:t xml:space="preserve"> the http fetch is the standard operating procedure. </w:t>
      </w:r>
    </w:p>
    <w:p w:rsidR="00F57F0F" w:rsidRPr="00124EA8" w:rsidRDefault="00F57F0F" w:rsidP="00F57F0F">
      <w:pPr>
        <w:rPr>
          <w:rFonts w:asciiTheme="minorHAnsi" w:hAnsiTheme="minorHAnsi"/>
        </w:rPr>
      </w:pPr>
      <w:r w:rsidRPr="00124EA8">
        <w:rPr>
          <w:rFonts w:asciiTheme="minorHAnsi" w:hAnsiTheme="minorHAnsi"/>
        </w:rPr>
        <w:t>MTConnect provides streams of real-time data as well as intermittent asset updates, in which assets contain 3rd party XSD schema data in which XML data is to be communicated.</w:t>
      </w:r>
      <w:r w:rsidRPr="00124EA8">
        <w:rPr>
          <w:rFonts w:asciiTheme="minorHAnsi" w:hAnsiTheme="minorHAnsi"/>
        </w:rPr>
        <w:tab/>
      </w:r>
      <w:r w:rsidR="009059AD" w:rsidRPr="00124EA8">
        <w:rPr>
          <w:rFonts w:asciiTheme="minorHAnsi" w:hAnsiTheme="minorHAnsi"/>
        </w:rPr>
        <w:t xml:space="preserve">As mentioned, MTConnect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MTConnect client applications – such that, </w:t>
      </w:r>
      <w:r w:rsidR="009059AD" w:rsidRPr="00124EA8">
        <w:rPr>
          <w:rFonts w:asciiTheme="minorHAnsi" w:hAnsiTheme="minorHAnsi"/>
        </w:rPr>
        <w:lastRenderedPageBreak/>
        <w:t>factory dashboards and the development of similar more passive integration technology is the focus of MTConnect technology development.  New to the MTConnect paradigm is the "Read-read" technology which enables controllers to command and control other controllers. Below, the basic concept of  MTConnect "Read-read" technology is shown, so that 2 agents must communicate, and one agent sends a command through its XML that the other agent reads using the HTTP get shown in the Read-only case. Once the command is read the second agent can echo a response through its Read –only agent http get.  The resemblance to the long-standing communication mailbox is quite striking, so that, it is well-established control technique for communication and control of factory devices. It has been established through further study that the MTConnect "Read-read" technology is quite efficient and timely, with latencies in the 10s of millisecond ranges, if required.</w:t>
      </w:r>
    </w:p>
    <w:p w:rsidR="00F57F0F" w:rsidRDefault="00D83AE8" w:rsidP="00F57F0F">
      <w:r w:rsidRPr="00D83AE8">
        <w:rPr>
          <w:noProof/>
        </w:rPr>
        <w:drawing>
          <wp:inline distT="0" distB="0" distL="0" distR="0">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8434D8" w:rsidRPr="00124EA8" w:rsidRDefault="001455CE" w:rsidP="00194379">
      <w:r w:rsidRPr="00124EA8">
        <w:t xml:space="preserve">The NIST Virtual Factory testbed leveraged the MTConnect "Read-read" </w:t>
      </w:r>
      <w:r w:rsidR="008434D8" w:rsidRPr="00124EA8">
        <w:t>technology in</w:t>
      </w:r>
      <w:r w:rsidRPr="00124EA8">
        <w:t xml:space="preserve"> order to communicate and acknowledge new commands and parameters</w:t>
      </w:r>
      <w:r w:rsidR="008434D8" w:rsidRPr="00124EA8">
        <w:t xml:space="preserve"> from "cell" controllers to simulation controllers</w:t>
      </w:r>
      <w:r w:rsidRPr="00124EA8">
        <w:t>.</w:t>
      </w:r>
      <w:r w:rsidR="008434D8" w:rsidRPr="00124EA8">
        <w:t xml:space="preserve"> </w:t>
      </w:r>
      <w:r w:rsidR="00C56E2B" w:rsidRPr="00124EA8">
        <w:t xml:space="preserve">In the figure below, low level communication </w:t>
      </w:r>
      <w:r w:rsidR="008434D8" w:rsidRPr="00124EA8">
        <w:t xml:space="preserve">between the cell and simulated controller </w:t>
      </w:r>
      <w:r w:rsidR="00C56E2B" w:rsidRPr="00124EA8">
        <w:t xml:space="preserve">is done </w:t>
      </w:r>
      <w:r w:rsidR="008434D8" w:rsidRPr="00124EA8">
        <w:t>using MTConnect</w:t>
      </w:r>
      <w:r w:rsidR="00C56E2B" w:rsidRPr="00124EA8">
        <w:t xml:space="preserve"> Adapters that transmit SHDR data to agents.</w:t>
      </w:r>
      <w:r w:rsidR="008434D8" w:rsidRPr="00124EA8">
        <w:t xml:space="preserve"> In our case, the simulated controllers were called simusers, could run under either a Linux or Windows platform, and were based on the NIST </w:t>
      </w:r>
      <w:r w:rsidR="00CC3DE2" w:rsidRPr="00124EA8">
        <w:t xml:space="preserve">Go Motion </w:t>
      </w:r>
      <w:r w:rsidR="00CE28FF" w:rsidRPr="00124EA8">
        <w:t>software/</w:t>
      </w:r>
      <w:r w:rsidR="008434D8" w:rsidRPr="00124EA8">
        <w:t>simulator.</w:t>
      </w:r>
    </w:p>
    <w:p w:rsidR="00B12CB0" w:rsidRDefault="00B12CB0" w:rsidP="00C56E2B"/>
    <w:p w:rsidR="00B12CB0" w:rsidRDefault="00B12CB0" w:rsidP="00B12CB0">
      <w:pPr>
        <w:keepNext/>
      </w:pPr>
      <w:r w:rsidRPr="00B12CB0">
        <w:rPr>
          <w:noProof/>
        </w:rPr>
        <w:lastRenderedPageBreak/>
        <w:drawing>
          <wp:inline distT="0" distB="0" distL="0" distR="0">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21" w:name="_Ref361401694"/>
      <w:r>
        <w:t xml:space="preserve">Figure </w:t>
      </w:r>
      <w:fldSimple w:instr=" SEQ Figure \* ARABIC ">
        <w:r w:rsidR="004C01EA">
          <w:rPr>
            <w:noProof/>
          </w:rPr>
          <w:t>6</w:t>
        </w:r>
      </w:fldSimple>
      <w:bookmarkEnd w:id="21"/>
      <w:r>
        <w:t xml:space="preserve"> NIST Virtual Factory Testbed Initial Deployment</w:t>
      </w:r>
    </w:p>
    <w:p w:rsidR="00D0131D" w:rsidRPr="00124EA8" w:rsidRDefault="008434D8" w:rsidP="00D0131D">
      <w:pPr>
        <w:rPr>
          <w:rFonts w:asciiTheme="minorHAnsi" w:hAnsiTheme="minorHAnsi"/>
        </w:rPr>
      </w:pPr>
      <w:r w:rsidRPr="00124EA8">
        <w:rPr>
          <w:rFonts w:asciiTheme="minorHAnsi" w:hAnsiTheme="minorHAnsi"/>
        </w:rPr>
        <w:t xml:space="preserve">In the NIST Virtual Factory testbed, </w:t>
      </w:r>
      <w:r w:rsidR="00B12CB0" w:rsidRPr="00124EA8">
        <w:rPr>
          <w:rFonts w:asciiTheme="minorHAnsi" w:hAnsiTheme="minorHAnsi"/>
        </w:rPr>
        <w:t xml:space="preserve">the initial deployment as shown in </w:t>
      </w:r>
      <w:fldSimple w:instr=" REF _Ref361401694 \h  \* MERGEFORMAT ">
        <w:r w:rsidR="004C01EA" w:rsidRPr="00124EA8">
          <w:rPr>
            <w:rFonts w:asciiTheme="minorHAnsi" w:hAnsiTheme="minorHAnsi"/>
          </w:rPr>
          <w:t>Figure 6</w:t>
        </w:r>
      </w:fldSimple>
      <w:r w:rsidR="00C56E2B" w:rsidRPr="00124EA8">
        <w:rPr>
          <w:rFonts w:asciiTheme="minorHAnsi" w:hAnsiTheme="minorHAnsi"/>
        </w:rPr>
        <w:t xml:space="preserve">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D0131D" w:rsidRPr="00124EA8">
        <w:rPr>
          <w:rFonts w:asciiTheme="minorHAnsi" w:hAnsiTheme="minorHAnsi"/>
        </w:rPr>
        <w:t xml:space="preserve">The Virtual Factory </w:t>
      </w:r>
      <w:r w:rsidR="00194379">
        <w:rPr>
          <w:rFonts w:asciiTheme="minorHAnsi" w:hAnsiTheme="minorHAnsi"/>
        </w:rPr>
        <w:t xml:space="preserve">can have a large collection of </w:t>
      </w:r>
      <w:proofErr w:type="spellStart"/>
      <w:r w:rsidR="00194379">
        <w:rPr>
          <w:rFonts w:asciiTheme="minorHAnsi" w:hAnsiTheme="minorHAnsi"/>
        </w:rPr>
        <w:t>Simuser</w:t>
      </w:r>
      <w:proofErr w:type="spellEnd"/>
      <w:r w:rsidR="00194379">
        <w:rPr>
          <w:rFonts w:asciiTheme="minorHAnsi" w:hAnsiTheme="minorHAnsi"/>
        </w:rPr>
        <w:t xml:space="preserve"> </w:t>
      </w:r>
      <w:r w:rsidR="00D0131D" w:rsidRPr="00124EA8">
        <w:rPr>
          <w:rFonts w:asciiTheme="minorHAnsi" w:hAnsiTheme="minorHAnsi"/>
        </w:rPr>
        <w:t xml:space="preserve">MTConnect “devices” and associated MTConnect adapters. These </w:t>
      </w:r>
      <w:proofErr w:type="spellStart"/>
      <w:r w:rsidR="00D0131D" w:rsidRPr="00124EA8">
        <w:rPr>
          <w:rFonts w:asciiTheme="minorHAnsi" w:hAnsiTheme="minorHAnsi"/>
        </w:rPr>
        <w:t>Simuser</w:t>
      </w:r>
      <w:proofErr w:type="spellEnd"/>
      <w:r w:rsidR="00D0131D" w:rsidRPr="00124EA8">
        <w:rPr>
          <w:rFonts w:asciiTheme="minorHAnsi" w:hAnsiTheme="minorHAnsi"/>
        </w:rPr>
        <w:t xml:space="preserve"> devices are 1) machine tools, 2) robots, and 3) conveyers. There is a startup script that runs that starts up a full Go Motion controller and associated MTConnect adapter – but waits for a command.  These </w:t>
      </w:r>
      <w:proofErr w:type="gramStart"/>
      <w:r w:rsidR="00D0131D" w:rsidRPr="00124EA8">
        <w:rPr>
          <w:rFonts w:asciiTheme="minorHAnsi" w:hAnsiTheme="minorHAnsi"/>
        </w:rPr>
        <w:t>devices  run</w:t>
      </w:r>
      <w:proofErr w:type="gramEnd"/>
      <w:r w:rsidR="00D0131D" w:rsidRPr="00124EA8">
        <w:rPr>
          <w:rFonts w:asciiTheme="minorHAnsi" w:hAnsiTheme="minorHAnsi"/>
        </w:rPr>
        <w:t xml:space="preserve"> on Linux or Windows (you all have only seen Linux ones running). </w:t>
      </w:r>
    </w:p>
    <w:p w:rsidR="00D0131D" w:rsidRPr="00124EA8" w:rsidRDefault="00D0131D" w:rsidP="00C56E2B">
      <w:pPr>
        <w:rPr>
          <w:rFonts w:asciiTheme="minorHAnsi" w:hAnsiTheme="minorHAnsi"/>
        </w:rPr>
      </w:pPr>
    </w:p>
    <w:p w:rsidR="00C56E2B" w:rsidRPr="00124EA8" w:rsidRDefault="008434D8" w:rsidP="00C56E2B">
      <w:pPr>
        <w:rPr>
          <w:rFonts w:asciiTheme="minorHAnsi" w:hAnsiTheme="minorHAnsi"/>
        </w:rPr>
      </w:pPr>
      <w:r w:rsidRPr="00124EA8">
        <w:rPr>
          <w:rFonts w:asciiTheme="minorHAnsi" w:hAnsiTheme="minorHAnsi"/>
        </w:rPr>
        <w:t xml:space="preserve">This CMSD configuration was used to </w:t>
      </w:r>
      <w:r w:rsidR="00C56E2B" w:rsidRPr="00124EA8">
        <w:rPr>
          <w:rFonts w:asciiTheme="minorHAnsi" w:hAnsiTheme="minorHAnsi"/>
        </w:rPr>
        <w:t>spawn all the simu</w:t>
      </w:r>
      <w:r w:rsidRPr="00124EA8">
        <w:rPr>
          <w:rFonts w:asciiTheme="minorHAnsi" w:hAnsiTheme="minorHAnsi"/>
        </w:rPr>
        <w:t>s</w:t>
      </w:r>
      <w:r w:rsidR="00C56E2B" w:rsidRPr="00124EA8">
        <w:rPr>
          <w:rFonts w:asciiTheme="minorHAnsi" w:hAnsiTheme="minorHAnsi"/>
        </w:rPr>
        <w:t xml:space="preserve">ers </w:t>
      </w:r>
      <w:r w:rsidRPr="00124EA8">
        <w:rPr>
          <w:rFonts w:asciiTheme="minorHAnsi" w:hAnsiTheme="minorHAnsi"/>
        </w:rPr>
        <w:t>on individual or jointly used computers using SSH</w:t>
      </w:r>
      <w:r w:rsidR="00C56E2B" w:rsidRPr="00124EA8">
        <w:rPr>
          <w:rFonts w:asciiTheme="minorHAnsi" w:hAnsiTheme="minorHAnsi"/>
        </w:rPr>
        <w:t>. The simu</w:t>
      </w:r>
      <w:r w:rsidRPr="00124EA8">
        <w:rPr>
          <w:rFonts w:asciiTheme="minorHAnsi" w:hAnsiTheme="minorHAnsi"/>
        </w:rPr>
        <w:t>s</w:t>
      </w:r>
      <w:r w:rsidR="00C56E2B" w:rsidRPr="00124EA8">
        <w:rPr>
          <w:rFonts w:asciiTheme="minorHAnsi" w:hAnsiTheme="minorHAnsi"/>
        </w:rPr>
        <w:t xml:space="preserve">ers emulations come up to the “ready” state – but </w:t>
      </w:r>
      <w:r w:rsidR="004C6AB7" w:rsidRPr="00124EA8">
        <w:rPr>
          <w:rFonts w:asciiTheme="minorHAnsi" w:hAnsiTheme="minorHAnsi"/>
        </w:rPr>
        <w:t xml:space="preserve">did not do anything until a command (with an incremented command number) was received. </w:t>
      </w:r>
      <w:r w:rsidR="00C56E2B" w:rsidRPr="00124EA8">
        <w:rPr>
          <w:rFonts w:asciiTheme="minorHAnsi" w:hAnsiTheme="minorHAnsi"/>
        </w:rPr>
        <w:t xml:space="preserve">After all the simusers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00C56E2B"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00C56E2B" w:rsidRPr="00124EA8">
        <w:rPr>
          <w:rFonts w:asciiTheme="minorHAnsi" w:hAnsiTheme="minorHAnsi"/>
        </w:rPr>
        <w:t>part process plan, and then sen</w:t>
      </w:r>
      <w:r w:rsidR="007A316D" w:rsidRPr="00124EA8">
        <w:rPr>
          <w:rFonts w:asciiTheme="minorHAnsi" w:hAnsiTheme="minorHAnsi"/>
        </w:rPr>
        <w:t xml:space="preserve">d a command </w:t>
      </w:r>
      <w:r w:rsidR="00C56E2B" w:rsidRPr="00124EA8">
        <w:rPr>
          <w:rFonts w:asciiTheme="minorHAnsi" w:hAnsiTheme="minorHAnsi"/>
        </w:rPr>
        <w:t xml:space="preserve">(CMD, </w:t>
      </w:r>
      <w:r w:rsidR="007A316D" w:rsidRPr="00124EA8">
        <w:rPr>
          <w:rFonts w:asciiTheme="minorHAnsi" w:hAnsiTheme="minorHAnsi"/>
        </w:rPr>
        <w:t xml:space="preserve">CMD NUM, </w:t>
      </w:r>
      <w:proofErr w:type="gramStart"/>
      <w:r w:rsidR="00C56E2B" w:rsidRPr="00124EA8">
        <w:rPr>
          <w:rFonts w:asciiTheme="minorHAnsi" w:hAnsiTheme="minorHAnsi"/>
        </w:rPr>
        <w:t>PROGRAM</w:t>
      </w:r>
      <w:proofErr w:type="gramEnd"/>
      <w:r w:rsidR="00C56E2B" w:rsidRPr="00124EA8">
        <w:rPr>
          <w:rFonts w:asciiTheme="minorHAnsi" w:hAnsiTheme="minorHAnsi"/>
        </w:rPr>
        <w:t xml:space="preserve">) to the appropriate </w:t>
      </w:r>
      <w:proofErr w:type="spellStart"/>
      <w:r w:rsidR="004C6AB7" w:rsidRPr="00124EA8">
        <w:rPr>
          <w:rFonts w:asciiTheme="minorHAnsi" w:hAnsiTheme="minorHAnsi"/>
        </w:rPr>
        <w:t>simuser</w:t>
      </w:r>
      <w:proofErr w:type="spellEnd"/>
      <w:r w:rsidR="004C6AB7" w:rsidRPr="00124EA8">
        <w:rPr>
          <w:rFonts w:asciiTheme="minorHAnsi" w:hAnsiTheme="minorHAnsi"/>
        </w:rPr>
        <w:t xml:space="preserve"> </w:t>
      </w:r>
      <w:r w:rsidR="007A316D" w:rsidRPr="00124EA8">
        <w:rPr>
          <w:rFonts w:asciiTheme="minorHAnsi" w:hAnsiTheme="minorHAnsi"/>
        </w:rPr>
        <w:t>resource</w:t>
      </w:r>
      <w:r w:rsidR="004C6AB7" w:rsidRPr="00124EA8">
        <w:rPr>
          <w:rFonts w:asciiTheme="minorHAnsi" w:hAnsiTheme="minorHAnsi"/>
        </w:rPr>
        <w:t xml:space="preserve"> </w:t>
      </w:r>
      <w:r w:rsidR="00C56E2B" w:rsidRPr="00124EA8">
        <w:rPr>
          <w:rFonts w:asciiTheme="minorHAnsi" w:hAnsiTheme="minorHAnsi"/>
        </w:rPr>
        <w:t xml:space="preserve">via MTConnect Agent, that the device </w:t>
      </w:r>
      <w:r w:rsidR="007A316D" w:rsidRPr="00124EA8">
        <w:rPr>
          <w:rFonts w:asciiTheme="minorHAnsi" w:hAnsiTheme="minorHAnsi"/>
        </w:rPr>
        <w:t>is continually</w:t>
      </w:r>
      <w:r w:rsidR="00C56E2B" w:rsidRPr="00124EA8">
        <w:rPr>
          <w:rFonts w:asciiTheme="minorHAnsi" w:hAnsiTheme="minorHAnsi"/>
        </w:rPr>
        <w:t xml:space="preserve"> monitor</w:t>
      </w:r>
      <w:r w:rsidR="007A316D" w:rsidRPr="00124EA8">
        <w:rPr>
          <w:rFonts w:asciiTheme="minorHAnsi" w:hAnsiTheme="minorHAnsi"/>
        </w:rPr>
        <w:t>ing</w:t>
      </w:r>
      <w:r w:rsidR="00C56E2B" w:rsidRPr="00124EA8">
        <w:rPr>
          <w:rFonts w:asciiTheme="minorHAnsi" w:hAnsiTheme="minorHAnsi"/>
        </w:rPr>
        <w:t xml:space="preserve"> to see if there is a command. </w:t>
      </w:r>
      <w:r w:rsidR="007A316D" w:rsidRPr="00124EA8">
        <w:rPr>
          <w:rFonts w:asciiTheme="minorHAnsi" w:hAnsiTheme="minorHAnsi"/>
        </w:rPr>
        <w:t>(</w:t>
      </w:r>
      <w:r w:rsidR="00C56E2B" w:rsidRPr="00124EA8">
        <w:rPr>
          <w:rFonts w:asciiTheme="minorHAnsi" w:hAnsiTheme="minorHAnsi"/>
        </w:rPr>
        <w:t>Not</w:t>
      </w:r>
      <w:r w:rsidR="004C6AB7" w:rsidRPr="00124EA8">
        <w:rPr>
          <w:rFonts w:asciiTheme="minorHAnsi" w:hAnsiTheme="minorHAnsi"/>
        </w:rPr>
        <w:t>e that although we could have used</w:t>
      </w:r>
      <w:r w:rsidR="00C56E2B" w:rsidRPr="00124EA8">
        <w:rPr>
          <w:rFonts w:asciiTheme="minorHAnsi" w:hAnsiTheme="minorHAnsi"/>
        </w:rPr>
        <w:t xml:space="preserve"> the </w:t>
      </w:r>
      <w:r w:rsidR="004C6AB7" w:rsidRPr="00124EA8">
        <w:rPr>
          <w:rFonts w:asciiTheme="minorHAnsi" w:hAnsiTheme="minorHAnsi"/>
        </w:rPr>
        <w:t xml:space="preserve">MTConnect </w:t>
      </w:r>
      <w:r w:rsidR="00C56E2B" w:rsidRPr="00124EA8">
        <w:rPr>
          <w:rFonts w:asciiTheme="minorHAnsi" w:hAnsiTheme="minorHAnsi"/>
        </w:rPr>
        <w:t>sequence number in the XML</w:t>
      </w:r>
      <w:r w:rsidR="004C6AB7" w:rsidRPr="00124EA8">
        <w:rPr>
          <w:rFonts w:asciiTheme="minorHAnsi" w:hAnsiTheme="minorHAnsi"/>
        </w:rPr>
        <w:t xml:space="preserve"> for the Command "Tag" we used a command number tag instead to indicate a </w:t>
      </w:r>
      <w:r w:rsidR="00C56E2B" w:rsidRPr="00124EA8">
        <w:rPr>
          <w:rFonts w:asciiTheme="minorHAnsi" w:hAnsiTheme="minorHAnsi"/>
        </w:rPr>
        <w:t>“new command.”</w:t>
      </w:r>
      <w:r w:rsidR="007A316D" w:rsidRPr="00124EA8">
        <w:rPr>
          <w:rFonts w:asciiTheme="minorHAnsi" w:hAnsiTheme="minorHAnsi"/>
        </w:rPr>
        <w:t xml:space="preserve">) Upon reading a new command from the Cell agent the </w:t>
      </w:r>
      <w:proofErr w:type="spellStart"/>
      <w:r w:rsidR="007A316D" w:rsidRPr="00124EA8">
        <w:rPr>
          <w:rFonts w:asciiTheme="minorHAnsi" w:hAnsiTheme="minorHAnsi"/>
        </w:rPr>
        <w:t>simuser</w:t>
      </w:r>
      <w:proofErr w:type="spellEnd"/>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Default="001940AA" w:rsidP="00C56E2B">
      <w:r w:rsidRPr="001940AA">
        <w:rPr>
          <w:noProof/>
        </w:rPr>
        <w:drawing>
          <wp:inline distT="0" distB="0" distL="0" distR="0">
            <wp:extent cx="1016000" cy="91440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016000" cy="914400"/>
                    </a:xfrm>
                    <a:prstGeom prst="rect">
                      <a:avLst/>
                    </a:prstGeom>
                    <a:noFill/>
                    <a:ln w="9525">
                      <a:noFill/>
                      <a:miter lim="800000"/>
                      <a:headEnd/>
                      <a:tailEnd/>
                    </a:ln>
                  </pic:spPr>
                </pic:pic>
              </a:graphicData>
            </a:graphic>
          </wp:inline>
        </w:drawing>
      </w:r>
    </w:p>
    <w:p w:rsidR="007A316D" w:rsidRPr="00124EA8" w:rsidRDefault="007A316D" w:rsidP="00C56E2B">
      <w:pPr>
        <w:rPr>
          <w:rFonts w:asciiTheme="minorHAnsi" w:hAnsiTheme="minorHAnsi"/>
        </w:rPr>
      </w:pPr>
      <w:r w:rsidRPr="00124EA8">
        <w:rPr>
          <w:rFonts w:asciiTheme="minorHAnsi" w:hAnsiTheme="minorHAnsi"/>
        </w:rPr>
        <w:lastRenderedPageBreak/>
        <w:t>T</w:t>
      </w:r>
      <w:r w:rsidR="00C56E2B" w:rsidRPr="00124EA8">
        <w:rPr>
          <w:rFonts w:asciiTheme="minorHAnsi" w:hAnsiTheme="minorHAnsi"/>
        </w:rPr>
        <w:t xml:space="preserve">he </w:t>
      </w:r>
      <w:proofErr w:type="spellStart"/>
      <w:r w:rsidRPr="00124EA8">
        <w:rPr>
          <w:rFonts w:asciiTheme="minorHAnsi" w:hAnsiTheme="minorHAnsi"/>
        </w:rPr>
        <w:t>Simuser</w:t>
      </w:r>
      <w:proofErr w:type="spellEnd"/>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C56E2B">
      <w:r>
        <w:t>RUN, 1, Face.NC</w:t>
      </w:r>
    </w:p>
    <w:p w:rsidR="00C56E2B" w:rsidRPr="00124EA8" w:rsidRDefault="00C56E2B" w:rsidP="00C56E2B">
      <w:pPr>
        <w:rPr>
          <w:rFonts w:asciiTheme="minorHAnsi" w:hAnsiTheme="minorHAnsi"/>
        </w:rPr>
      </w:pPr>
      <w:r w:rsidRPr="00124EA8">
        <w:rPr>
          <w:rFonts w:asciiTheme="minorHAnsi" w:hAnsiTheme="minorHAnsi"/>
        </w:rPr>
        <w:t xml:space="preserve">In the interim, we </w:t>
      </w:r>
      <w:r w:rsidR="007A316D" w:rsidRPr="00124EA8">
        <w:rPr>
          <w:rFonts w:asciiTheme="minorHAnsi" w:hAnsiTheme="minorHAnsi"/>
        </w:rPr>
        <w:t>use a</w:t>
      </w:r>
      <w:r w:rsidRPr="00124EA8">
        <w:rPr>
          <w:rFonts w:asciiTheme="minorHAnsi" w:hAnsiTheme="minorHAnsi"/>
        </w:rPr>
        <w:t xml:space="preserve"> pre-existing set of part programs to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proofErr w:type="spellStart"/>
      <w:r w:rsidR="00C61D01" w:rsidRPr="00124EA8">
        <w:rPr>
          <w:rFonts w:asciiTheme="minorHAnsi" w:hAnsiTheme="minorHAnsi"/>
        </w:rPr>
        <w:t>simuser</w:t>
      </w:r>
      <w:proofErr w:type="spellEnd"/>
      <w:r w:rsidRPr="00124EA8">
        <w:rPr>
          <w:rFonts w:asciiTheme="minorHAnsi" w:hAnsiTheme="minorHAnsi"/>
        </w:rPr>
        <w:t xml:space="preserve"> device is done. </w:t>
      </w:r>
    </w:p>
    <w:p w:rsidR="00C56E2B" w:rsidRPr="00124EA8" w:rsidRDefault="00C56E2B" w:rsidP="00C56E2B">
      <w:pPr>
        <w:rPr>
          <w:rFonts w:asciiTheme="minorHAnsi" w:hAnsiTheme="minorHAnsi"/>
        </w:rPr>
      </w:pPr>
      <w:r w:rsidRPr="00124EA8">
        <w:rPr>
          <w:rFonts w:asciiTheme="minorHAnsi" w:hAnsiTheme="minorHAnsi"/>
        </w:rPr>
        <w:t xml:space="preserve"> There </w:t>
      </w:r>
      <w:r w:rsidR="00D0131D" w:rsidRPr="00124EA8">
        <w:rPr>
          <w:rFonts w:asciiTheme="minorHAnsi" w:hAnsiTheme="minorHAnsi"/>
        </w:rPr>
        <w:t xml:space="preserve">is a Factory Agent that is </w:t>
      </w:r>
      <w:r w:rsidRPr="00124EA8">
        <w:rPr>
          <w:rFonts w:asciiTheme="minorHAnsi" w:hAnsiTheme="minorHAnsi"/>
        </w:rPr>
        <w:t xml:space="preserve">a single </w:t>
      </w:r>
      <w:r w:rsidR="00D0131D" w:rsidRPr="00124EA8">
        <w:rPr>
          <w:rFonts w:asciiTheme="minorHAnsi" w:hAnsiTheme="minorHAnsi"/>
        </w:rPr>
        <w:t>"</w:t>
      </w:r>
      <w:r w:rsidRPr="00124EA8">
        <w:rPr>
          <w:rFonts w:asciiTheme="minorHAnsi" w:hAnsiTheme="minorHAnsi"/>
        </w:rPr>
        <w:t>large</w:t>
      </w:r>
      <w:r w:rsidR="00D0131D" w:rsidRPr="00124EA8">
        <w:rPr>
          <w:rFonts w:asciiTheme="minorHAnsi" w:hAnsiTheme="minorHAnsi"/>
        </w:rPr>
        <w:t>"</w:t>
      </w:r>
      <w:r w:rsidRPr="00124EA8">
        <w:rPr>
          <w:rFonts w:asciiTheme="minorHAnsi" w:hAnsiTheme="minorHAnsi"/>
        </w:rPr>
        <w:t xml:space="preserve"> MTConnect agent running that rolls up all the distributed </w:t>
      </w:r>
      <w:proofErr w:type="spellStart"/>
      <w:r w:rsidR="00D0131D" w:rsidRPr="00124EA8">
        <w:rPr>
          <w:rFonts w:asciiTheme="minorHAnsi" w:hAnsiTheme="minorHAnsi"/>
        </w:rPr>
        <w:t>Simuser</w:t>
      </w:r>
      <w:proofErr w:type="spellEnd"/>
      <w:r w:rsidR="00D0131D" w:rsidRPr="00124EA8">
        <w:rPr>
          <w:rFonts w:asciiTheme="minorHAnsi" w:hAnsiTheme="minorHAnsi"/>
        </w:rPr>
        <w:t xml:space="preserve"> </w:t>
      </w:r>
      <w:r w:rsidRPr="00124EA8">
        <w:rPr>
          <w:rFonts w:asciiTheme="minorHAnsi" w:hAnsiTheme="minorHAnsi"/>
        </w:rPr>
        <w:t>devices and the</w:t>
      </w:r>
      <w:r w:rsidR="00D0131D" w:rsidRPr="00124EA8">
        <w:rPr>
          <w:rFonts w:asciiTheme="minorHAnsi" w:hAnsiTheme="minorHAnsi"/>
        </w:rPr>
        <w:t xml:space="preserve"> current states of the</w:t>
      </w:r>
      <w:r w:rsidRPr="00124EA8">
        <w:rPr>
          <w:rFonts w:asciiTheme="minorHAnsi" w:hAnsiTheme="minorHAnsi"/>
        </w:rPr>
        <w:t xml:space="preserve"> Cell Controller, </w:t>
      </w:r>
      <w:r w:rsidR="00D0131D" w:rsidRPr="00124EA8">
        <w:rPr>
          <w:rFonts w:asciiTheme="minorHAnsi" w:hAnsiTheme="minorHAnsi"/>
        </w:rPr>
        <w:t xml:space="preserve">and </w:t>
      </w:r>
      <w:r w:rsidRPr="00124EA8">
        <w:rPr>
          <w:rFonts w:asciiTheme="minorHAnsi" w:hAnsiTheme="minorHAnsi"/>
        </w:rPr>
        <w:t xml:space="preserve">turns it </w:t>
      </w:r>
      <w:r w:rsidR="00D0131D" w:rsidRPr="00124EA8">
        <w:rPr>
          <w:rFonts w:asciiTheme="minorHAnsi" w:hAnsiTheme="minorHAnsi"/>
        </w:rPr>
        <w:t>into a dashboard display.</w:t>
      </w:r>
      <w:r w:rsidRPr="00124EA8">
        <w:rPr>
          <w:rFonts w:asciiTheme="minorHAnsi" w:hAnsiTheme="minorHAnsi"/>
        </w:rPr>
        <w:t xml:space="preserve"> </w:t>
      </w:r>
    </w:p>
    <w:p w:rsidR="00C56E2B" w:rsidRPr="00124EA8" w:rsidRDefault="00C56E2B" w:rsidP="00C56E2B">
      <w:pPr>
        <w:rPr>
          <w:rFonts w:asciiTheme="minorHAnsi" w:hAnsiTheme="minorHAnsi"/>
        </w:rPr>
      </w:pPr>
      <w:r w:rsidRPr="00124EA8">
        <w:rPr>
          <w:rFonts w:asciiTheme="minorHAnsi" w:hAnsiTheme="minorHAnsi"/>
        </w:rPr>
        <w:t xml:space="preserve">We will have a large collection of devices and associated MTConnect adapters. These devices are machine tools, robots, and conveyers. I have a program that runs that starts up a full Go Motion controller and associated MTConnect adapter. I showed John the new command for “spinning this up”. We will need to add something like this for conveyer simulations. These run on Linux or Windows (you all have only seen Linux ones running). </w:t>
      </w:r>
    </w:p>
    <w:p w:rsidR="00C56E2B" w:rsidRPr="00124EA8" w:rsidRDefault="00C56E2B" w:rsidP="00C56E2B">
      <w:pPr>
        <w:rPr>
          <w:rFonts w:asciiTheme="minorHAnsi" w:hAnsiTheme="minorHAnsi"/>
        </w:rPr>
      </w:pPr>
      <w:r w:rsidRPr="00124EA8">
        <w:rPr>
          <w:rFonts w:asciiTheme="minorHAnsi" w:hAnsiTheme="minorHAnsi"/>
        </w:rPr>
        <w:t xml:space="preserve">We will have a Cell Controller and associated MTConnect adapter. </w:t>
      </w:r>
    </w:p>
    <w:p w:rsidR="00C56E2B" w:rsidRPr="00124EA8" w:rsidRDefault="00C56E2B" w:rsidP="00C56E2B">
      <w:pPr>
        <w:rPr>
          <w:rFonts w:asciiTheme="minorHAnsi" w:hAnsiTheme="minorHAnsi"/>
        </w:rPr>
      </w:pPr>
      <w:r w:rsidRPr="00124EA8">
        <w:rPr>
          <w:rFonts w:asciiTheme="minorHAnsi" w:hAnsiTheme="minorHAnsi"/>
        </w:rPr>
        <w:t xml:space="preserve">There will be a single large MTConnect agent running on a Windows computer that rolls up all the distributed devices and the Cell </w:t>
      </w:r>
      <w:proofErr w:type="spellStart"/>
      <w:r w:rsidRPr="00124EA8">
        <w:rPr>
          <w:rFonts w:asciiTheme="minorHAnsi" w:hAnsiTheme="minorHAnsi"/>
        </w:rPr>
        <w:t>Contorller</w:t>
      </w:r>
      <w:proofErr w:type="spellEnd"/>
      <w:r w:rsidRPr="00124EA8">
        <w:rPr>
          <w:rFonts w:asciiTheme="minorHAnsi" w:hAnsiTheme="minorHAnsi"/>
        </w:rPr>
        <w:t xml:space="preserve">, takes their SHDR adapter output, turns it into MTConnect, and serves it up at some well-known URL/current. Cal </w:t>
      </w:r>
      <w:proofErr w:type="gramStart"/>
      <w:r w:rsidRPr="00124EA8">
        <w:rPr>
          <w:rFonts w:asciiTheme="minorHAnsi" w:hAnsiTheme="minorHAnsi"/>
        </w:rPr>
        <w:t>this the</w:t>
      </w:r>
      <w:proofErr w:type="gramEnd"/>
      <w:r w:rsidRPr="00124EA8">
        <w:rPr>
          <w:rFonts w:asciiTheme="minorHAnsi" w:hAnsiTheme="minorHAnsi"/>
        </w:rPr>
        <w:t xml:space="preserve"> Factory Agent. </w:t>
      </w:r>
    </w:p>
    <w:p w:rsidR="00C56E2B" w:rsidRPr="00124EA8" w:rsidRDefault="00C56E2B" w:rsidP="00C56E2B">
      <w:pPr>
        <w:rPr>
          <w:rFonts w:asciiTheme="minorHAnsi" w:hAnsiTheme="minorHAnsi"/>
        </w:rPr>
      </w:pPr>
      <w:r w:rsidRPr="00124EA8">
        <w:rPr>
          <w:rFonts w:asciiTheme="minorHAnsi" w:hAnsiTheme="minorHAnsi"/>
        </w:rPr>
        <w:t xml:space="preserve">There will be many MTConnect client applications that poll the Factory Agent and looks for state changes that trigger things like running NC programs, moving robots, and activating conveyers. Call these the Device Clients. I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They can be quite complicated. </w:t>
      </w:r>
    </w:p>
    <w:p w:rsidR="00C56E2B" w:rsidRPr="00124EA8" w:rsidRDefault="00C56E2B" w:rsidP="00C56E2B">
      <w:pPr>
        <w:rPr>
          <w:rFonts w:asciiTheme="minorHAnsi" w:hAnsiTheme="minorHAnsi"/>
        </w:rPr>
      </w:pPr>
      <w:r w:rsidRPr="00124EA8">
        <w:rPr>
          <w:rFonts w:asciiTheme="minorHAnsi" w:hAnsiTheme="minorHAnsi"/>
        </w:rPr>
        <w:t xml:space="preserve">The Device Clients don’t send out any status – the status that shows that a program is complete is generated by the MTConnect *adapter* for that device, and is rolled up by the Factory Agent. The Cell Controller would poll the factory agent to see when the execution state of a machine is done, and then move on to the next thing in its CMSD list of things. </w:t>
      </w:r>
    </w:p>
    <w:p w:rsidR="00C56E2B" w:rsidRPr="00124EA8" w:rsidRDefault="00C56E2B" w:rsidP="001F76C5">
      <w:pPr>
        <w:rPr>
          <w:rFonts w:asciiTheme="minorHAnsi" w:hAnsiTheme="minorHAnsi"/>
        </w:rPr>
      </w:pPr>
      <w:r w:rsidRPr="00124EA8">
        <w:rPr>
          <w:rFonts w:asciiTheme="minorHAnsi" w:hAnsiTheme="minorHAnsi"/>
        </w:rPr>
        <w:t>I will take a stab at writing a Device Client that reads XML from an agent’s /current output, parses it, and connects to the Go Motion task controller.</w:t>
      </w:r>
    </w:p>
    <w:p w:rsidR="00C56E2B" w:rsidRDefault="00C56E2B" w:rsidP="00C56E2B">
      <w:r>
        <w:t>1. We start with a CMSD description of two machines and the routing of one part. This would look something like this:</w:t>
      </w:r>
    </w:p>
    <w:p w:rsidR="00C56E2B" w:rsidRDefault="00C56E2B" w:rsidP="00C56E2B">
      <w:r>
        <w:lastRenderedPageBreak/>
        <w:t xml:space="preserve">                Machine #1, MTBF 17 hours, MTTR 20 minutes</w:t>
      </w:r>
    </w:p>
    <w:p w:rsidR="00C56E2B" w:rsidRDefault="00C56E2B" w:rsidP="00C56E2B">
      <w:r>
        <w:t xml:space="preserve">                Machine #2, MTBF 30 hours, MTTR 1 hour</w:t>
      </w:r>
    </w:p>
    <w:p w:rsidR="00C56E2B" w:rsidRDefault="00C56E2B" w:rsidP="00C56E2B">
      <w:r>
        <w:t xml:space="preserve">                Part: 40 minutes machining on #1, 15 minutes transport time, 70 minutes machining on #2</w:t>
      </w:r>
    </w:p>
    <w:p w:rsidR="00C56E2B" w:rsidRDefault="00C56E2B" w:rsidP="00C56E2B">
      <w:r>
        <w:t xml:space="preserve">2. John loads this into Arena and does a simulation. This looks too simple, so maybe we need to run 100 parts on those two machines. </w:t>
      </w:r>
    </w:p>
    <w:p w:rsidR="00C56E2B" w:rsidRDefault="00C56E2B" w:rsidP="00C56E2B">
      <w:r>
        <w:t xml:space="preserve">3. John </w:t>
      </w:r>
      <w:proofErr w:type="gramStart"/>
      <w:r>
        <w:t>load</w:t>
      </w:r>
      <w:proofErr w:type="gramEnd"/>
      <w:r>
        <w:t xml:space="preserve"> this into </w:t>
      </w:r>
      <w:proofErr w:type="spellStart"/>
      <w:r>
        <w:t>DeviceSpawn</w:t>
      </w:r>
      <w:proofErr w:type="spellEnd"/>
      <w:r>
        <w:t xml:space="preserve"> and spins up two machine simulations. Those simulations also include failures and recoveries according to their MTBF and MTTR. I sort-of have that now. </w:t>
      </w:r>
    </w:p>
    <w:p w:rsidR="00C56E2B" w:rsidRDefault="00C56E2B" w:rsidP="00C56E2B">
      <w:r>
        <w:t xml:space="preserve">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 Python is good for this sort of thing. </w:t>
      </w:r>
    </w:p>
    <w:p w:rsidR="00C56E2B" w:rsidRDefault="00C56E2B" w:rsidP="00C56E2B">
      <w:r>
        <w:t xml:space="preserve">5. John runs an MTConnect client that reads each machine’s MTConnect output and collects statistics over time, building a CMSD description of what he saw. We compare this to the original and see how well it correlates. </w:t>
      </w:r>
    </w:p>
    <w:p w:rsidR="00C56E2B" w:rsidRDefault="00C56E2B" w:rsidP="00C56E2B">
      <w:r>
        <w:t xml:space="preserve">We could then supplement this with robot loading and unloading via ROS Industrial, and handle the machine control using MTConnect Read-Read. </w:t>
      </w:r>
    </w:p>
    <w:p w:rsidR="00B12CB0" w:rsidRDefault="00B12CB0" w:rsidP="00B12CB0">
      <w:r>
        <w:t>Enumerate potential devices to emulate using MTConnect – controller and communication back-end. Articulate expected behavior coverage – level of functionality compliance, faults, time periods of operation, interaction, etc.</w:t>
      </w:r>
    </w:p>
    <w:p w:rsidR="00B12CB0" w:rsidRDefault="00B12CB0" w:rsidP="00B12CB0">
      <w:r>
        <w:t>Develop computer architecture of MTConnect factory testbed using Core Manufacturing Simulation Data (CMSD) XML specification. Evaluate and report on CMSD for ability to express factory configuration and capacity planning.</w:t>
      </w:r>
    </w:p>
    <w:p w:rsidR="00B12CB0" w:rsidRDefault="00B12CB0" w:rsidP="00B12CB0">
      <w:proofErr w:type="gramStart"/>
      <w:r>
        <w:t>Program simple device emulation functional behavior, completely compliant device communication back-ends.</w:t>
      </w:r>
      <w:proofErr w:type="gramEnd"/>
      <w:r>
        <w:t xml:space="preserve"> </w:t>
      </w:r>
    </w:p>
    <w:p w:rsidR="00B12CB0" w:rsidRDefault="00B12CB0" w:rsidP="00B12CB0">
      <w:proofErr w:type="gramStart"/>
      <w:r>
        <w:t>Program factory configuration utility to import various CMSD factory configurations to be easily developed.</w:t>
      </w:r>
      <w:proofErr w:type="gramEnd"/>
    </w:p>
    <w:p w:rsidR="00B12CB0" w:rsidRDefault="00B12CB0" w:rsidP="00B12CB0">
      <w:r>
        <w:t xml:space="preserve">Program factory capacity and workflow and fault simulation using CMSD as </w:t>
      </w:r>
    </w:p>
    <w:p w:rsidR="00B12CB0" w:rsidRDefault="00B12CB0" w:rsidP="00B12CB0">
      <w:r>
        <w:t>Develop repeatable testing scenarios for regression analysis.  Tests should include good, bad, longevity, loading, bandwidth</w:t>
      </w:r>
      <w:proofErr w:type="gramStart"/>
      <w:r>
        <w:t>,  hardware</w:t>
      </w:r>
      <w:proofErr w:type="gramEnd"/>
      <w:r>
        <w:t xml:space="preserve"> disruption, error recovery, memory leaks, etc. behavior.</w:t>
      </w:r>
    </w:p>
    <w:p w:rsidR="00B12CB0" w:rsidRDefault="00B12CB0" w:rsidP="00B12CB0">
      <w:r>
        <w:t>Specify performance metrics - acceptable metrics for system response to test scenarios. Develop software coverage strategy and incorporate into metrics.</w:t>
      </w:r>
    </w:p>
    <w:p w:rsidR="00B12CB0" w:rsidRDefault="00B12CB0" w:rsidP="00B12CB0">
      <w:r>
        <w:t xml:space="preserve">Develop software to automate testing and archive results.  Increase the level of interface capability and </w:t>
      </w:r>
    </w:p>
    <w:p w:rsidR="00B12CB0" w:rsidRDefault="00B12CB0" w:rsidP="00B12CB0">
      <w:r>
        <w:lastRenderedPageBreak/>
        <w:t>Develop randomized tests for more stochastic model of coverage and software quality evaluation. See 4.</w:t>
      </w:r>
    </w:p>
    <w:p w:rsidR="00C56E2B" w:rsidRDefault="00B12CB0" w:rsidP="00B12CB0">
      <w:r>
        <w:t xml:space="preserve">Evaluate outcomes of tests, fix problems, document results - reliability, performance </w:t>
      </w:r>
      <w:proofErr w:type="gramStart"/>
      <w:r>
        <w:t>and  issues</w:t>
      </w:r>
      <w:proofErr w:type="gramEnd"/>
      <w:r>
        <w:t>/suggestions.</w:t>
      </w:r>
    </w:p>
    <w:p w:rsidR="00C56E2B" w:rsidRDefault="00C56E2B" w:rsidP="00C56E2B">
      <w:r>
        <w:t>I updated the Go Motion software on the five laptops upstairs, after fixing some of the scripts that get the controllers to run. I integrated two scripts into one, and probably the one that John kicks off with ‘</w:t>
      </w:r>
      <w:proofErr w:type="spellStart"/>
      <w:r>
        <w:t>ssh</w:t>
      </w:r>
      <w:proofErr w:type="spellEnd"/>
      <w:r>
        <w:t>’ won’t work anymore. Let’s try this ASAP. I am free on Friday at around 9:0 am.</w:t>
      </w:r>
    </w:p>
    <w:p w:rsidR="00C56E2B" w:rsidRDefault="00C56E2B" w:rsidP="001F76C5"/>
    <w:p w:rsidR="00990EDA" w:rsidRDefault="00990EDA" w:rsidP="001F76C5"/>
    <w:p w:rsidR="00C56E2B" w:rsidRDefault="00C56E2B" w:rsidP="001F76C5"/>
    <w:p w:rsidR="00C56E2B" w:rsidRDefault="00EA5FEB" w:rsidP="001F76C5">
      <w:r w:rsidRPr="00EA5FEB">
        <w:rPr>
          <w:noProof/>
        </w:rPr>
        <w:drawing>
          <wp:inline distT="0" distB="0" distL="0" distR="0">
            <wp:extent cx="5943600" cy="2661252"/>
            <wp:effectExtent l="1905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943600" cy="2661252"/>
                    </a:xfrm>
                    <a:prstGeom prst="rect">
                      <a:avLst/>
                    </a:prstGeom>
                    <a:noFill/>
                    <a:ln w="9525">
                      <a:noFill/>
                      <a:miter lim="800000"/>
                      <a:headEnd/>
                      <a:tailEnd/>
                    </a:ln>
                  </pic:spPr>
                </pic:pic>
              </a:graphicData>
            </a:graphic>
          </wp:inline>
        </w:drawing>
      </w:r>
    </w:p>
    <w:p w:rsidR="00C56E2B" w:rsidRDefault="00C56E2B" w:rsidP="001F76C5"/>
    <w:p w:rsidR="00990EDA" w:rsidRDefault="00990EDA" w:rsidP="00990EDA">
      <w:pPr>
        <w:jc w:val="both"/>
      </w:pPr>
    </w:p>
    <w:p w:rsidR="004D796D" w:rsidRDefault="00E3585F" w:rsidP="00990EDA">
      <w:pPr>
        <w:jc w:val="both"/>
      </w:pPr>
      <w:r w:rsidRPr="00E3585F">
        <w:rPr>
          <w:noProof/>
        </w:rPr>
        <w:lastRenderedPageBreak/>
        <w:drawing>
          <wp:inline distT="0" distB="0" distL="0" distR="0">
            <wp:extent cx="3733800" cy="3098800"/>
            <wp:effectExtent l="1905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3733800" cy="3098800"/>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drawing>
          <wp:inline distT="0" distB="0" distL="0" distR="0">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lastRenderedPageBreak/>
        <w:drawing>
          <wp:inline distT="0" distB="0" distL="0" distR="0">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drawing>
          <wp:inline distT="0" distB="0" distL="0" distR="0">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5"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lastRenderedPageBreak/>
        <w:drawing>
          <wp:inline distT="0" distB="0" distL="0" distR="0">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Default="00206576" w:rsidP="001F76C5"/>
    <w:p w:rsidR="00206576" w:rsidRDefault="00206576" w:rsidP="001F76C5"/>
    <w:p w:rsidR="004D796D" w:rsidRDefault="004D796D" w:rsidP="001F76C5">
      <w:r w:rsidRPr="004D796D">
        <w:rPr>
          <w:noProof/>
        </w:rPr>
        <w:drawing>
          <wp:inline distT="0" distB="0" distL="0" distR="0">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7"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4D796D" w:rsidRDefault="004D796D" w:rsidP="001F76C5">
      <w:r w:rsidRPr="004D796D">
        <w:rPr>
          <w:noProof/>
        </w:rPr>
        <w:lastRenderedPageBreak/>
        <w:drawing>
          <wp:inline distT="0" distB="0" distL="0" distR="0">
            <wp:extent cx="5943600" cy="138049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2123658"/>
                      <a:chOff x="0" y="1681373"/>
                      <a:chExt cx="9144000" cy="2123658"/>
                    </a:xfrm>
                  </a:grpSpPr>
                  <a:sp>
                    <a:nvSpPr>
                      <a:cNvPr id="16387" name="Rectangle 3"/>
                      <a:cNvSpPr>
                        <a:spLocks noChangeArrowheads="1"/>
                      </a:cNvSpPr>
                    </a:nvSpPr>
                    <a:spPr bwMode="auto">
                      <a:xfrm>
                        <a:off x="0" y="1681373"/>
                        <a:ext cx="9144000" cy="2123658"/>
                      </a:xfrm>
                      <a:prstGeom prst="rect">
                        <a:avLst/>
                      </a:prstGeom>
                      <a:ln>
                        <a:headEnd/>
                        <a:tailEnd/>
                      </a:ln>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Part1-12345 Parts = 10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Part2-12345 Parts = 20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Part3-12345 Parts = 30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endParaRPr kumimoji="0" lang="en-US" sz="3600" b="0" i="0" u="none" strike="noStrike" cap="none" normalizeH="0" baseline="0" dirty="0" smtClean="0">
                            <a:ln>
                              <a:noFill/>
                            </a:ln>
                            <a:solidFill>
                              <a:schemeClr val="tx1"/>
                            </a:solidFill>
                            <a:effectLst/>
                            <a:latin typeface="Arial" pitchFamily="34" charset="0"/>
                          </a:endParaRPr>
                        </a:p>
                      </a:txBody>
                      <a:useSpRect/>
                    </a:txSp>
                    <a:style>
                      <a:lnRef idx="1">
                        <a:schemeClr val="accent1"/>
                      </a:lnRef>
                      <a:fillRef idx="2">
                        <a:schemeClr val="accent1"/>
                      </a:fillRef>
                      <a:effectRef idx="1">
                        <a:schemeClr val="accent1"/>
                      </a:effectRef>
                      <a:fontRef idx="minor">
                        <a:schemeClr val="dk1"/>
                      </a:fontRef>
                    </a:style>
                  </a:sp>
                </lc:lockedCanvas>
              </a:graphicData>
            </a:graphic>
          </wp:inline>
        </w:drawing>
      </w:r>
    </w:p>
    <w:p w:rsidR="00820546" w:rsidRDefault="00820546" w:rsidP="00101793">
      <w:pPr>
        <w:rPr>
          <w:rFonts w:eastAsia="Times New Roman" w:cs="Times New Roman"/>
          <w:sz w:val="24"/>
          <w:szCs w:val="24"/>
        </w:rPr>
      </w:pPr>
    </w:p>
    <w:p w:rsidR="00820546" w:rsidRDefault="00C56E2B" w:rsidP="00101793">
      <w:pPr>
        <w:rPr>
          <w:rFonts w:eastAsia="Times New Roman" w:cs="Times New Roman"/>
          <w:sz w:val="24"/>
          <w:szCs w:val="24"/>
        </w:rPr>
      </w:pPr>
      <w:r w:rsidRPr="00C56E2B">
        <w:rPr>
          <w:rFonts w:eastAsia="Times New Roman" w:cs="Times New Roman"/>
          <w:noProof/>
          <w:sz w:val="24"/>
          <w:szCs w:val="24"/>
        </w:rPr>
        <w:drawing>
          <wp:inline distT="0" distB="0" distL="0" distR="0">
            <wp:extent cx="5943600" cy="4545330"/>
            <wp:effectExtent l="19050" t="0" r="0" b="0"/>
            <wp:docPr id="29" name="Picture 8"/>
            <wp:cNvGraphicFramePr/>
            <a:graphic xmlns:a="http://schemas.openxmlformats.org/drawingml/2006/main">
              <a:graphicData uri="http://schemas.openxmlformats.org/drawingml/2006/picture">
                <pic:pic xmlns:pic="http://schemas.openxmlformats.org/drawingml/2006/picture">
                  <pic:nvPicPr>
                    <pic:cNvPr id="57346" name="Picture 2"/>
                    <pic:cNvPicPr>
                      <a:picLocks noChangeAspect="1" noChangeArrowheads="1"/>
                    </pic:cNvPicPr>
                  </pic:nvPicPr>
                  <pic:blipFill>
                    <a:blip r:embed="rId38" cstate="print"/>
                    <a:srcRect/>
                    <a:stretch>
                      <a:fillRect/>
                    </a:stretch>
                  </pic:blipFill>
                  <pic:spPr bwMode="auto">
                    <a:xfrm>
                      <a:off x="0" y="0"/>
                      <a:ext cx="5943600" cy="4545330"/>
                    </a:xfrm>
                    <a:prstGeom prst="rect">
                      <a:avLst/>
                    </a:prstGeom>
                    <a:noFill/>
                    <a:ln w="9525">
                      <a:noFill/>
                      <a:miter lim="800000"/>
                      <a:headEnd/>
                      <a:tailEnd/>
                    </a:ln>
                    <a:effectLst/>
                  </pic:spPr>
                </pic:pic>
              </a:graphicData>
            </a:graphic>
          </wp:inline>
        </w:drawing>
      </w:r>
    </w:p>
    <w:p w:rsidR="0078151C" w:rsidRDefault="0078151C" w:rsidP="0078151C">
      <w:pPr>
        <w:pStyle w:val="Heading1"/>
      </w:pPr>
      <w:bookmarkStart w:id="22" w:name="_Toc361411676"/>
      <w:r>
        <w:t xml:space="preserve">CMSD </w:t>
      </w:r>
      <w:r w:rsidR="001579C4">
        <w:t xml:space="preserve">VFT </w:t>
      </w:r>
      <w:r>
        <w:t>Simulation</w:t>
      </w:r>
      <w:bookmarkEnd w:id="22"/>
    </w:p>
    <w:p w:rsidR="0078151C" w:rsidRDefault="0078151C" w:rsidP="00101793">
      <w:pPr>
        <w:rPr>
          <w:rFonts w:asciiTheme="minorHAnsi" w:hAnsiTheme="minorHAnsi"/>
        </w:rPr>
      </w:pPr>
    </w:p>
    <w:p w:rsidR="0078151C" w:rsidRDefault="0078151C" w:rsidP="00101793">
      <w:pPr>
        <w:rPr>
          <w:rFonts w:asciiTheme="minorHAnsi" w:hAnsiTheme="minorHAnsi"/>
        </w:rPr>
      </w:pPr>
    </w:p>
    <w:p w:rsidR="00A826C5" w:rsidRDefault="00A826C5" w:rsidP="00101793">
      <w:pPr>
        <w:rPr>
          <w:rFonts w:asciiTheme="minorHAnsi" w:hAnsiTheme="minorHAnsi"/>
        </w:rPr>
      </w:pPr>
      <w:r w:rsidRPr="00A826C5">
        <w:rPr>
          <w:rFonts w:asciiTheme="minorHAnsi" w:hAnsiTheme="minorHAnsi"/>
          <w:noProof/>
        </w:rPr>
        <w:lastRenderedPageBreak/>
        <w:drawing>
          <wp:inline distT="0" distB="0" distL="0" distR="0">
            <wp:extent cx="5943600" cy="383095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cstate="print"/>
                    <a:srcRect/>
                    <a:stretch>
                      <a:fillRect/>
                    </a:stretch>
                  </pic:blipFill>
                  <pic:spPr bwMode="auto">
                    <a:xfrm>
                      <a:off x="0" y="0"/>
                      <a:ext cx="5943600" cy="3830955"/>
                    </a:xfrm>
                    <a:prstGeom prst="rect">
                      <a:avLst/>
                    </a:prstGeom>
                    <a:noFill/>
                    <a:ln w="9525">
                      <a:noFill/>
                      <a:miter lim="800000"/>
                      <a:headEnd/>
                      <a:tailEnd/>
                    </a:ln>
                  </pic:spPr>
                </pic:pic>
              </a:graphicData>
            </a:graphic>
          </wp:inline>
        </w:drawing>
      </w:r>
    </w:p>
    <w:p w:rsidR="001579C4" w:rsidRDefault="001579C4" w:rsidP="00101793">
      <w:pPr>
        <w:rPr>
          <w:rFonts w:asciiTheme="minorHAnsi" w:hAnsiTheme="minorHAnsi"/>
        </w:rPr>
      </w:pPr>
    </w:p>
    <w:p w:rsidR="00A826C5" w:rsidRDefault="00A826C5" w:rsidP="00101793">
      <w:pPr>
        <w:rPr>
          <w:rFonts w:asciiTheme="minorHAnsi" w:hAnsiTheme="minorHAnsi"/>
        </w:rPr>
      </w:pPr>
    </w:p>
    <w:p w:rsidR="00A826C5" w:rsidRDefault="00A826C5" w:rsidP="00101793">
      <w:pPr>
        <w:rPr>
          <w:rFonts w:asciiTheme="minorHAnsi" w:hAnsiTheme="minorHAnsi"/>
        </w:rPr>
      </w:pPr>
      <w:r w:rsidRPr="00A826C5">
        <w:rPr>
          <w:noProof/>
        </w:rPr>
        <w:drawing>
          <wp:inline distT="0" distB="0" distL="0" distR="0">
            <wp:extent cx="5943600" cy="2905923"/>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5943600" cy="2905923"/>
                    </a:xfrm>
                    <a:prstGeom prst="rect">
                      <a:avLst/>
                    </a:prstGeom>
                    <a:noFill/>
                    <a:ln w="9525">
                      <a:noFill/>
                      <a:miter lim="800000"/>
                      <a:headEnd/>
                      <a:tailEnd/>
                    </a:ln>
                  </pic:spPr>
                </pic:pic>
              </a:graphicData>
            </a:graphic>
          </wp:inline>
        </w:drawing>
      </w:r>
    </w:p>
    <w:p w:rsidR="00A826C5" w:rsidRDefault="00A826C5" w:rsidP="00101793">
      <w:pPr>
        <w:rPr>
          <w:rFonts w:asciiTheme="minorHAnsi" w:hAnsiTheme="minorHAnsi"/>
        </w:rPr>
      </w:pPr>
    </w:p>
    <w:p w:rsidR="00544E69" w:rsidRPr="00544E69" w:rsidRDefault="00544E69" w:rsidP="00544E69">
      <w:pPr>
        <w:rPr>
          <w:rFonts w:asciiTheme="minorHAnsi" w:hAnsiTheme="minorHAnsi"/>
        </w:rPr>
      </w:pPr>
      <w:r w:rsidRPr="00544E69">
        <w:rPr>
          <w:rFonts w:asciiTheme="minorHAnsi" w:hAnsiTheme="minorHAnsi"/>
        </w:rPr>
        <w:t>Process Benchmarks</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lastRenderedPageBreak/>
        <w:t xml:space="preserve">throughput under average and peak loads,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utilization of resources, labor and machine,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staffing requirements,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capacity work shifts,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bottlenecks and choke points,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at work locations,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caused by material handling devices and systems,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effectiveness of the scheduling system,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material inventory needs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routing of material,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work in process,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storage needs</w:t>
      </w:r>
    </w:p>
    <w:p w:rsidR="00544E69" w:rsidRDefault="00544E69" w:rsidP="00544E69">
      <w:pPr>
        <w:pStyle w:val="ListParagraph"/>
        <w:numPr>
          <w:ilvl w:val="0"/>
          <w:numId w:val="33"/>
        </w:numPr>
        <w:rPr>
          <w:rFonts w:asciiTheme="minorHAnsi" w:hAnsiTheme="minorHAnsi"/>
        </w:rPr>
      </w:pPr>
      <w:proofErr w:type="gramStart"/>
      <w:r w:rsidRPr="00544E69">
        <w:rPr>
          <w:rFonts w:asciiTheme="minorHAnsi" w:hAnsiTheme="minorHAnsi"/>
        </w:rPr>
        <w:t>maintenance</w:t>
      </w:r>
      <w:proofErr w:type="gramEnd"/>
      <w:r w:rsidRPr="00544E69">
        <w:rPr>
          <w:rFonts w:asciiTheme="minorHAnsi" w:hAnsiTheme="minorHAnsi"/>
        </w:rPr>
        <w:t xml:space="preserve"> and down time.</w:t>
      </w:r>
    </w:p>
    <w:p w:rsidR="00544E69" w:rsidRDefault="00544E69" w:rsidP="00544E69">
      <w:pPr>
        <w:rPr>
          <w:rFonts w:asciiTheme="minorHAnsi" w:hAnsiTheme="minorHAnsi"/>
        </w:rPr>
      </w:pPr>
    </w:p>
    <w:p w:rsidR="00544E69" w:rsidRPr="00544E69" w:rsidRDefault="00544E69" w:rsidP="00544E69">
      <w:pPr>
        <w:rPr>
          <w:rFonts w:asciiTheme="minorHAnsi" w:hAnsiTheme="minorHAnsi"/>
        </w:rPr>
      </w:pPr>
      <w:proofErr w:type="gramStart"/>
      <w:r w:rsidRPr="00544E69">
        <w:rPr>
          <w:rFonts w:asciiTheme="minorHAnsi" w:hAnsiTheme="minorHAnsi"/>
        </w:rPr>
        <w:t>Energy  Benchmarks</w:t>
      </w:r>
      <w:proofErr w:type="gramEnd"/>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electricity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natural gas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Peak load</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Emissions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Air quality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heat</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Waste</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aluminum</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Scrap</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Utility considerations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Energy cost per shifts</w:t>
      </w:r>
    </w:p>
    <w:p w:rsidR="001579C4" w:rsidRDefault="001579C4" w:rsidP="001579C4"/>
    <w:p w:rsidR="00C00A8E" w:rsidRDefault="00C00A8E" w:rsidP="001579C4"/>
    <w:p w:rsidR="001579C4" w:rsidRDefault="001579C4" w:rsidP="001579C4">
      <w:r>
        <w:rPr>
          <w:noProof/>
        </w:rPr>
        <w:lastRenderedPageBreak/>
        <w:drawing>
          <wp:inline distT="0" distB="0" distL="0" distR="0">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tbl>
      <w:tblPr>
        <w:tblStyle w:val="TableSane"/>
        <w:tblW w:w="9576" w:type="dxa"/>
        <w:tblLook w:val="04A0"/>
      </w:tblPr>
      <w:tblGrid>
        <w:gridCol w:w="3363"/>
        <w:gridCol w:w="1574"/>
        <w:gridCol w:w="1573"/>
        <w:gridCol w:w="1533"/>
        <w:gridCol w:w="1533"/>
      </w:tblGrid>
      <w:tr w:rsidR="003A2AA4" w:rsidRPr="00263724" w:rsidTr="00E62640">
        <w:trPr>
          <w:cnfStyle w:val="100000000000"/>
          <w:trHeight w:val="255"/>
        </w:trPr>
        <w:tc>
          <w:tcPr>
            <w:tcW w:w="3363" w:type="dxa"/>
            <w:tcBorders>
              <w:top w:val="single" w:sz="4" w:space="0" w:color="auto"/>
              <w:left w:val="single" w:sz="4" w:space="0" w:color="auto"/>
              <w:bottom w:val="single" w:sz="4" w:space="0" w:color="auto"/>
              <w:right w:val="single" w:sz="4" w:space="0" w:color="auto"/>
            </w:tcBorders>
            <w:noWrap/>
            <w:hideMark/>
          </w:tcPr>
          <w:p w:rsidR="003A2AA4" w:rsidRPr="00263724" w:rsidRDefault="003A2AA4" w:rsidP="00E62640">
            <w:pPr>
              <w:rPr>
                <w:rFonts w:ascii="Verdana" w:hAnsi="Verdana"/>
              </w:rPr>
            </w:pPr>
          </w:p>
        </w:tc>
        <w:tc>
          <w:tcPr>
            <w:tcW w:w="1574"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X</w:t>
            </w:r>
          </w:p>
        </w:tc>
        <w:tc>
          <w:tcPr>
            <w:tcW w:w="157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Y</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Width</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Depth</w:t>
            </w:r>
          </w:p>
        </w:tc>
      </w:tr>
      <w:tr w:rsidR="003A2AA4" w:rsidRPr="00263724" w:rsidTr="00E62640">
        <w:trPr>
          <w:trHeight w:val="255"/>
        </w:trPr>
        <w:tc>
          <w:tcPr>
            <w:tcW w:w="3363" w:type="dxa"/>
            <w:tcBorders>
              <w:top w:val="single" w:sz="4" w:space="0" w:color="auto"/>
            </w:tcBorders>
            <w:noWrap/>
            <w:hideMark/>
          </w:tcPr>
          <w:p w:rsidR="003A2AA4" w:rsidRPr="00263724" w:rsidRDefault="003A2AA4" w:rsidP="00E62640">
            <w:pPr>
              <w:rPr>
                <w:rFonts w:ascii="Verdana" w:hAnsi="Verdana"/>
              </w:rPr>
            </w:pPr>
            <w:r w:rsidRPr="00263724">
              <w:rPr>
                <w:rFonts w:ascii="Verdana" w:hAnsi="Verdana"/>
              </w:rPr>
              <w:t>Cast Buffer 1</w:t>
            </w:r>
          </w:p>
        </w:tc>
        <w:tc>
          <w:tcPr>
            <w:tcW w:w="1574" w:type="dxa"/>
            <w:tcBorders>
              <w:top w:val="single" w:sz="4" w:space="0" w:color="auto"/>
            </w:tcBorders>
          </w:tcPr>
          <w:p w:rsidR="003A2AA4" w:rsidRPr="00263724" w:rsidRDefault="003A2AA4" w:rsidP="00E62640">
            <w:pPr>
              <w:rPr>
                <w:rFonts w:ascii="Verdana" w:hAnsi="Verdana"/>
              </w:rPr>
            </w:pPr>
          </w:p>
        </w:tc>
        <w:tc>
          <w:tcPr>
            <w:tcW w:w="157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Elevator 1</w:t>
            </w:r>
          </w:p>
        </w:tc>
        <w:tc>
          <w:tcPr>
            <w:tcW w:w="1574" w:type="dxa"/>
          </w:tcPr>
          <w:p w:rsidR="003A2AA4" w:rsidRPr="00263724" w:rsidRDefault="003A2AA4" w:rsidP="00E62640">
            <w:pPr>
              <w:rPr>
                <w:rFonts w:ascii="Verdana" w:hAnsi="Verdana"/>
              </w:rPr>
            </w:pPr>
            <w:r>
              <w:rPr>
                <w:rFonts w:ascii="Verdana" w:hAnsi="Verdana"/>
              </w:rPr>
              <w:t>67’-7”</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r>
              <w:rPr>
                <w:rFonts w:ascii="Verdana" w:hAnsi="Verdana"/>
              </w:rPr>
              <w:t>6’-11”</w:t>
            </w:r>
          </w:p>
        </w:tc>
        <w:tc>
          <w:tcPr>
            <w:tcW w:w="1533" w:type="dxa"/>
          </w:tcPr>
          <w:p w:rsidR="003A2AA4" w:rsidRPr="00263724" w:rsidRDefault="003A2AA4" w:rsidP="00E62640">
            <w:pPr>
              <w:rPr>
                <w:rFonts w:ascii="Verdana" w:hAnsi="Verdana"/>
              </w:rPr>
            </w:pPr>
            <w:r>
              <w:rPr>
                <w:rFonts w:ascii="Verdana" w:hAnsi="Verdana"/>
              </w:rPr>
              <w:t>11’-6”</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Package Insert 1 </w:t>
            </w:r>
          </w:p>
        </w:tc>
        <w:tc>
          <w:tcPr>
            <w:tcW w:w="1574" w:type="dxa"/>
          </w:tcPr>
          <w:p w:rsidR="003A2AA4" w:rsidRPr="00263724" w:rsidRDefault="003A2AA4" w:rsidP="00E62640">
            <w:pPr>
              <w:rPr>
                <w:rFonts w:ascii="Verdana" w:hAnsi="Verdana"/>
              </w:rPr>
            </w:pPr>
            <w:r>
              <w:rPr>
                <w:rFonts w:ascii="Verdana" w:hAnsi="Verdana"/>
              </w:rPr>
              <w:t>57’-8”</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Insert 1</w:t>
            </w:r>
          </w:p>
        </w:tc>
        <w:tc>
          <w:tcPr>
            <w:tcW w:w="1574" w:type="dxa"/>
          </w:tcPr>
          <w:p w:rsidR="003A2AA4" w:rsidRPr="00263724" w:rsidRDefault="003A2AA4" w:rsidP="00E62640">
            <w:pPr>
              <w:rPr>
                <w:rFonts w:ascii="Verdana" w:hAnsi="Verdana"/>
              </w:rPr>
            </w:pPr>
            <w:r>
              <w:rPr>
                <w:rFonts w:ascii="Verdana" w:hAnsi="Verdana"/>
              </w:rPr>
              <w:t>40’-6”</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Alloy Addition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Cover Delivery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Cover Insert </w:t>
            </w:r>
          </w:p>
        </w:tc>
        <w:tc>
          <w:tcPr>
            <w:tcW w:w="1574" w:type="dxa"/>
          </w:tcPr>
          <w:p w:rsidR="003A2AA4" w:rsidRPr="00263724" w:rsidRDefault="003A2AA4" w:rsidP="00E62640">
            <w:pPr>
              <w:rPr>
                <w:rFonts w:ascii="Verdana" w:hAnsi="Verdana"/>
              </w:rPr>
            </w:pPr>
            <w:r>
              <w:rPr>
                <w:rFonts w:ascii="Verdana" w:hAnsi="Verdana"/>
              </w:rPr>
              <w:t>19’-9”</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Load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Rollover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Heated Well Furnace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EM Pump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Exit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Extract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proofErr w:type="spellStart"/>
            <w:r w:rsidRPr="00263724">
              <w:rPr>
                <w:rFonts w:ascii="Verdana" w:hAnsi="Verdana"/>
              </w:rPr>
              <w:t>Lowerator</w:t>
            </w:r>
            <w:proofErr w:type="spellEnd"/>
            <w:r w:rsidRPr="00263724">
              <w:rPr>
                <w:rFonts w:ascii="Verdana" w:hAnsi="Verdana"/>
              </w:rPr>
              <w:t xml:space="preserv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lastRenderedPageBreak/>
              <w:t>Overall Cast Line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bl>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r>
        <w:rPr>
          <w:noProof/>
        </w:rPr>
        <w:drawing>
          <wp:inline distT="0" distB="0" distL="0" distR="0">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r>
        <w:rPr>
          <w:noProof/>
        </w:rPr>
        <w:lastRenderedPageBreak/>
        <w:drawing>
          <wp:inline distT="0" distB="0" distL="0" distR="0">
            <wp:extent cx="5943600" cy="3343972"/>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943600" cy="3343972"/>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p w:rsidR="001579C4" w:rsidRPr="00B050D2" w:rsidRDefault="001579C4" w:rsidP="00101793">
      <w:pPr>
        <w:rPr>
          <w:rFonts w:asciiTheme="minorHAnsi" w:hAnsiTheme="minorHAnsi"/>
        </w:rPr>
      </w:pPr>
    </w:p>
    <w:p w:rsidR="00B30BC0" w:rsidRPr="00B050D2" w:rsidRDefault="003D2C25" w:rsidP="003D2C25">
      <w:pPr>
        <w:pStyle w:val="Heading1"/>
        <w:rPr>
          <w:rFonts w:asciiTheme="minorHAnsi" w:hAnsiTheme="minorHAnsi"/>
        </w:rPr>
      </w:pPr>
      <w:bookmarkStart w:id="23" w:name="_Toc361411677"/>
      <w:r w:rsidRPr="00B050D2">
        <w:rPr>
          <w:rFonts w:asciiTheme="minorHAnsi" w:hAnsiTheme="minorHAnsi"/>
        </w:rPr>
        <w:t>References</w:t>
      </w:r>
      <w:bookmarkEnd w:id="23"/>
    </w:p>
    <w:p w:rsidR="003D2C25" w:rsidRPr="00B050D2" w:rsidRDefault="003D2C25" w:rsidP="00641C7B">
      <w:pPr>
        <w:pStyle w:val="Reference"/>
        <w:numPr>
          <w:ilvl w:val="0"/>
          <w:numId w:val="0"/>
        </w:numPr>
        <w:ind w:left="720" w:hanging="720"/>
        <w:rPr>
          <w:rFonts w:asciiTheme="minorHAnsi" w:hAnsiTheme="minorHAnsi"/>
        </w:rPr>
      </w:pP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M.Munir</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and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w:t>
      </w:r>
      <w:proofErr w:type="gramEnd"/>
      <w:r w:rsidRPr="00D3687C">
        <w:rPr>
          <w:rFonts w:asciiTheme="minorHAnsi" w:hAnsiTheme="minorHAnsi"/>
        </w:rPr>
        <w:t xml:space="preserve"> 2002. Establishing and improving manufacturing performance measures. In </w:t>
      </w:r>
      <w:r w:rsidRPr="00D3687C">
        <w:rPr>
          <w:rFonts w:asciiTheme="minorHAnsi" w:hAnsiTheme="minorHAnsi"/>
          <w:i/>
          <w:iCs/>
        </w:rPr>
        <w:t>Robotics and Computer-Integrated Manufacturing</w:t>
      </w:r>
      <w:r w:rsidRPr="00D3687C">
        <w:rPr>
          <w:rFonts w:asciiTheme="minorHAnsi" w:hAnsiTheme="minorHAnsi"/>
        </w:rPr>
        <w:t>, 18:171-176. Dublin, Ireland.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Munir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 Roger Benson, and Brian Burgess.</w:t>
      </w:r>
      <w:proofErr w:type="gramEnd"/>
      <w:r w:rsidRPr="00D3687C">
        <w:rPr>
          <w:rFonts w:asciiTheme="minorHAnsi" w:hAnsiTheme="minorHAnsi"/>
        </w:rPr>
        <w:t xml:space="preserve"> 2005. “Model for establishing theoretical targets at the shop floor level in specialty chemicals manufacturing organizations.” </w:t>
      </w:r>
      <w:r w:rsidRPr="00D3687C">
        <w:rPr>
          <w:rFonts w:asciiTheme="minorHAnsi" w:hAnsiTheme="minorHAnsi"/>
          <w:i/>
          <w:iCs/>
        </w:rPr>
        <w:t>Robotics and Computer-Integrated Manufacturing</w:t>
      </w:r>
      <w:r w:rsidRPr="00D3687C">
        <w:rPr>
          <w:rFonts w:asciiTheme="minorHAnsi" w:hAnsiTheme="minorHAnsi"/>
        </w:rPr>
        <w:t xml:space="preserve"> 21 (4-5): 391-400. doi:10.1016/j.rcim.2004.11.016.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 and S Biller.</w:t>
      </w:r>
      <w:proofErr w:type="gramEnd"/>
      <w:r w:rsidRPr="00D3687C">
        <w:rPr>
          <w:rFonts w:asciiTheme="minorHAnsi" w:hAnsiTheme="minorHAnsi"/>
        </w:rPr>
        <w:t xml:space="preserve"> 2010. Integration Requirements for Manufacturing--Based Energy Management Systems. </w:t>
      </w:r>
      <w:proofErr w:type="gramStart"/>
      <w:r w:rsidRPr="00D3687C">
        <w:rPr>
          <w:rFonts w:asciiTheme="minorHAnsi" w:hAnsiTheme="minorHAnsi"/>
        </w:rPr>
        <w:t xml:space="preserve">In </w:t>
      </w:r>
      <w:r w:rsidRPr="00D3687C">
        <w:rPr>
          <w:rFonts w:asciiTheme="minorHAnsi" w:hAnsiTheme="minorHAnsi"/>
          <w:i/>
          <w:iCs/>
        </w:rPr>
        <w:t>2010 {IEEE} {PES} Conference on Innovative Smart Grid Technologies</w:t>
      </w:r>
      <w:r w:rsidRPr="00D3687C">
        <w:rPr>
          <w:rFonts w:asciiTheme="minorHAnsi" w:hAnsiTheme="minorHAnsi"/>
        </w:rPr>
        <w:t>.</w:t>
      </w:r>
      <w:proofErr w:type="gramEnd"/>
      <w:r w:rsidRPr="00D3687C">
        <w:rPr>
          <w:rFonts w:asciiTheme="minorHAnsi" w:hAnsiTheme="minorHAnsi"/>
        </w:rPr>
        <w:t xml:space="preserve"> Gaithersburg, {MD}.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Arinez</w:t>
      </w:r>
      <w:proofErr w:type="spellEnd"/>
      <w:r w:rsidRPr="00D3687C">
        <w:rPr>
          <w:rFonts w:asciiTheme="minorHAnsi" w:hAnsiTheme="minorHAnsi"/>
        </w:rPr>
        <w:t xml:space="preserve">, Jorge, Stephan Biller, Kevin Lyons, Swee Leong, </w:t>
      </w:r>
      <w:proofErr w:type="spellStart"/>
      <w:r w:rsidRPr="00D3687C">
        <w:rPr>
          <w:rFonts w:asciiTheme="minorHAnsi" w:hAnsiTheme="minorHAnsi"/>
        </w:rPr>
        <w:t>Goudong</w:t>
      </w:r>
      <w:proofErr w:type="spellEnd"/>
      <w:r w:rsidRPr="00D3687C">
        <w:rPr>
          <w:rFonts w:asciiTheme="minorHAnsi" w:hAnsiTheme="minorHAnsi"/>
        </w:rPr>
        <w:t xml:space="preserve"> Shao, Byeong Eon Lee, and John Michaloski.</w:t>
      </w:r>
      <w:proofErr w:type="gramEnd"/>
      <w:r w:rsidRPr="00D3687C">
        <w:rPr>
          <w:rFonts w:asciiTheme="minorHAnsi" w:hAnsiTheme="minorHAnsi"/>
        </w:rPr>
        <w:t xml:space="preserve"> 2010. Benchmarking Production System, Process Energy, and Facility Energy Performance Using a Systems Approach. In </w:t>
      </w:r>
      <w:r w:rsidRPr="00D3687C">
        <w:rPr>
          <w:rFonts w:asciiTheme="minorHAnsi" w:hAnsiTheme="minorHAnsi"/>
          <w:i/>
          <w:iCs/>
        </w:rPr>
        <w:t>Performance Metrics for Intelligent Systems Workshop (</w:t>
      </w:r>
      <w:proofErr w:type="spellStart"/>
      <w:r w:rsidRPr="00D3687C">
        <w:rPr>
          <w:rFonts w:asciiTheme="minorHAnsi" w:hAnsiTheme="minorHAnsi"/>
          <w:i/>
          <w:iCs/>
        </w:rPr>
        <w:t>PerMIS</w:t>
      </w:r>
      <w:proofErr w:type="spellEnd"/>
      <w:proofErr w:type="gramStart"/>
      <w:r w:rsidRPr="00D3687C">
        <w:rPr>
          <w:rFonts w:asciiTheme="minorHAnsi" w:hAnsiTheme="minorHAnsi"/>
          <w:i/>
          <w:iCs/>
        </w:rPr>
        <w:t>  ’10</w:t>
      </w:r>
      <w:proofErr w:type="gramEnd"/>
      <w:r w:rsidRPr="00D3687C">
        <w:rPr>
          <w:rFonts w:asciiTheme="minorHAnsi" w:hAnsiTheme="minorHAnsi"/>
          <w:i/>
          <w:iCs/>
        </w:rPr>
        <w:t>)</w:t>
      </w:r>
      <w:r w:rsidRPr="00D3687C">
        <w:rPr>
          <w:rFonts w:asciiTheme="minorHAnsi" w:hAnsiTheme="minorHAnsi"/>
        </w:rPr>
        <w:t>. Baltimore, Maryland, USA: IEEE, September.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Jorge, and Stephan Biller.</w:t>
      </w:r>
      <w:proofErr w:type="gramEnd"/>
      <w:r w:rsidRPr="00D3687C">
        <w:rPr>
          <w:rFonts w:asciiTheme="minorHAnsi" w:hAnsiTheme="minorHAnsi"/>
        </w:rPr>
        <w:t xml:space="preserve"> 2009. Innovations in Energy Measurement and Control for Manufacturing Systems. In </w:t>
      </w:r>
      <w:r w:rsidRPr="00D3687C">
        <w:rPr>
          <w:rFonts w:asciiTheme="minorHAnsi" w:hAnsiTheme="minorHAnsi"/>
          <w:i/>
          <w:iCs/>
        </w:rPr>
        <w:t>{NIST} National Workshop on Challenges to Innovation in Advanced Manufacturing: Industry Drivers and {R&amp;D} Needs</w:t>
      </w:r>
      <w:r w:rsidRPr="00D3687C">
        <w:rPr>
          <w:rFonts w:asciiTheme="minorHAnsi" w:hAnsiTheme="minorHAnsi"/>
        </w:rPr>
        <w:t>. Gaithersburg, {MD}.</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Ashmore</w:t>
      </w:r>
      <w:proofErr w:type="spellEnd"/>
      <w:r w:rsidRPr="00D3687C">
        <w:rPr>
          <w:rFonts w:asciiTheme="minorHAnsi" w:hAnsiTheme="minorHAnsi"/>
        </w:rPr>
        <w:t xml:space="preserve">, C. 2001. </w:t>
      </w:r>
      <w:proofErr w:type="gramStart"/>
      <w:r w:rsidRPr="00D3687C">
        <w:rPr>
          <w:rFonts w:asciiTheme="minorHAnsi" w:hAnsiTheme="minorHAnsi"/>
        </w:rPr>
        <w:t>“Kaizen-and the Art of Motorcycle Manufacture.”</w:t>
      </w:r>
      <w:proofErr w:type="gramEnd"/>
      <w:r w:rsidRPr="00D3687C">
        <w:rPr>
          <w:rFonts w:asciiTheme="minorHAnsi" w:hAnsiTheme="minorHAnsi"/>
        </w:rPr>
        <w:t xml:space="preserve"> </w:t>
      </w:r>
      <w:r w:rsidRPr="00D3687C">
        <w:rPr>
          <w:rFonts w:asciiTheme="minorHAnsi" w:hAnsiTheme="minorHAnsi"/>
          <w:i/>
          <w:iCs/>
        </w:rPr>
        <w:t>Engineering Management Journal</w:t>
      </w:r>
      <w:r w:rsidRPr="00D3687C">
        <w:rPr>
          <w:rFonts w:asciiTheme="minorHAnsi" w:hAnsiTheme="minorHAnsi"/>
        </w:rPr>
        <w:t xml:space="preserve"> 11 (5) (October): 211-214.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Bengtsson, Nils, John Michaloski, Frederick Proctor, Guodong Shao, and Sid Venkatesh.</w:t>
      </w:r>
      <w:proofErr w:type="gramEnd"/>
      <w:r w:rsidRPr="00D3687C">
        <w:rPr>
          <w:rFonts w:asciiTheme="minorHAnsi" w:hAnsiTheme="minorHAnsi"/>
        </w:rPr>
        <w:t xml:space="preserve"> 2010. Discrete Event Simulation of Factory Floor Operations Based on {MTConnect} Data. </w:t>
      </w:r>
      <w:proofErr w:type="gramStart"/>
      <w:r w:rsidRPr="00D3687C">
        <w:rPr>
          <w:rFonts w:asciiTheme="minorHAnsi" w:hAnsiTheme="minorHAnsi"/>
        </w:rPr>
        <w:t xml:space="preserve">In </w:t>
      </w:r>
      <w:r w:rsidRPr="00D3687C">
        <w:rPr>
          <w:rFonts w:asciiTheme="minorHAnsi" w:hAnsiTheme="minorHAnsi"/>
          <w:i/>
          <w:iCs/>
        </w:rPr>
        <w:t>Proceedings of the 2010 {ASME} International Conference on Manufacturing Science and Engineering {(MSEC)}</w:t>
      </w:r>
      <w:r w:rsidRPr="00D3687C">
        <w:rPr>
          <w:rFonts w:asciiTheme="minorHAnsi" w:hAnsiTheme="minorHAnsi"/>
        </w:rPr>
        <w:t>.</w:t>
      </w:r>
      <w:proofErr w:type="gramEnd"/>
      <w:r w:rsidRPr="00D3687C">
        <w:rPr>
          <w:rFonts w:asciiTheme="minorHAnsi" w:hAnsiTheme="minorHAnsi"/>
        </w:rPr>
        <w:t xml:space="preserve"> Erie, Pennsylvania, USA: ASME, October.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Bengtsson, Nils, Guodong Shao, </w:t>
      </w:r>
      <w:proofErr w:type="spellStart"/>
      <w:r w:rsidRPr="00D3687C">
        <w:rPr>
          <w:rFonts w:asciiTheme="minorHAnsi" w:hAnsiTheme="minorHAnsi"/>
        </w:rPr>
        <w:t>Björn</w:t>
      </w:r>
      <w:proofErr w:type="spellEnd"/>
      <w:r w:rsidRPr="00D3687C">
        <w:rPr>
          <w:rFonts w:asciiTheme="minorHAnsi" w:hAnsiTheme="minorHAnsi"/>
        </w:rPr>
        <w:t xml:space="preserve"> Johansson, Y Tina Lee, Swee Leong, Anders Skoogh, and Charles McLean.</w:t>
      </w:r>
      <w:proofErr w:type="gramEnd"/>
      <w:r w:rsidRPr="00D3687C">
        <w:rPr>
          <w:rFonts w:asciiTheme="minorHAnsi" w:hAnsiTheme="minorHAnsi"/>
        </w:rPr>
        <w:t xml:space="preserve"> 2009. Input Data Management Methodology for Discrete Event Simulation.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Bentlage</w:t>
      </w:r>
      <w:proofErr w:type="spellEnd"/>
      <w:r w:rsidRPr="00D3687C">
        <w:rPr>
          <w:rFonts w:asciiTheme="minorHAnsi" w:hAnsiTheme="minorHAnsi"/>
        </w:rPr>
        <w:t>, M, B Hamilton, and R Neuberger.</w:t>
      </w:r>
      <w:proofErr w:type="gramEnd"/>
      <w:r w:rsidRPr="00D3687C">
        <w:rPr>
          <w:rFonts w:asciiTheme="minorHAnsi" w:hAnsiTheme="minorHAnsi"/>
        </w:rPr>
        <w:t xml:space="preserve"> 2001. Unified system for manufacturing process control and data collection. In </w:t>
      </w:r>
      <w:r w:rsidRPr="00D3687C">
        <w:rPr>
          <w:rFonts w:asciiTheme="minorHAnsi" w:hAnsiTheme="minorHAnsi"/>
          <w:i/>
          <w:iCs/>
        </w:rPr>
        <w:t>Proceedings - Electronic Components and Technology Conference</w:t>
      </w:r>
      <w:r w:rsidRPr="00D3687C">
        <w:rPr>
          <w:rFonts w:asciiTheme="minorHAnsi" w:hAnsiTheme="minorHAnsi"/>
        </w:rPr>
        <w:t>, 215-217. Orlando, FL, United states. http://dx.doi.org/10.1109/ECTC.2001.927721.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Bley</w:t>
      </w:r>
      <w:proofErr w:type="spellEnd"/>
      <w:r w:rsidRPr="00D3687C">
        <w:rPr>
          <w:rFonts w:asciiTheme="minorHAnsi" w:hAnsiTheme="minorHAnsi"/>
        </w:rPr>
        <w:t xml:space="preserve">, H, and C </w:t>
      </w:r>
      <w:proofErr w:type="spellStart"/>
      <w:r w:rsidRPr="00D3687C">
        <w:rPr>
          <w:rFonts w:asciiTheme="minorHAnsi" w:hAnsiTheme="minorHAnsi"/>
        </w:rPr>
        <w:t>Franke</w:t>
      </w:r>
      <w:proofErr w:type="spellEnd"/>
      <w:r w:rsidRPr="00D3687C">
        <w:rPr>
          <w:rFonts w:asciiTheme="minorHAnsi" w:hAnsiTheme="minorHAnsi"/>
        </w:rPr>
        <w:t>.</w:t>
      </w:r>
      <w:proofErr w:type="gramEnd"/>
      <w:r w:rsidRPr="00D3687C">
        <w:rPr>
          <w:rFonts w:asciiTheme="minorHAnsi" w:hAnsiTheme="minorHAnsi"/>
        </w:rPr>
        <w:t xml:space="preserve"> 2004. “Integration of product design and assembly planning in the digital factory.” </w:t>
      </w:r>
      <w:r w:rsidRPr="00D3687C">
        <w:rPr>
          <w:rFonts w:asciiTheme="minorHAnsi" w:hAnsiTheme="minorHAnsi"/>
          <w:i/>
          <w:iCs/>
        </w:rPr>
        <w:t>CIRP Annals - Manufacturing Technology</w:t>
      </w:r>
      <w:r w:rsidRPr="00D3687C">
        <w:rPr>
          <w:rFonts w:asciiTheme="minorHAnsi" w:hAnsiTheme="minorHAnsi"/>
        </w:rPr>
        <w:t xml:space="preserve"> 53 (1): 25-30.</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Cai</w:t>
      </w:r>
      <w:proofErr w:type="spellEnd"/>
      <w:proofErr w:type="gramEnd"/>
      <w:r w:rsidRPr="00D3687C">
        <w:rPr>
          <w:rFonts w:asciiTheme="minorHAnsi" w:hAnsiTheme="minorHAnsi"/>
        </w:rPr>
        <w:t xml:space="preserve">, </w:t>
      </w:r>
      <w:proofErr w:type="spellStart"/>
      <w:r w:rsidRPr="00D3687C">
        <w:rPr>
          <w:rFonts w:asciiTheme="minorHAnsi" w:hAnsiTheme="minorHAnsi"/>
        </w:rPr>
        <w:t>Jian</w:t>
      </w:r>
      <w:proofErr w:type="spellEnd"/>
      <w:r w:rsidRPr="00D3687C">
        <w:rPr>
          <w:rFonts w:asciiTheme="minorHAnsi" w:hAnsiTheme="minorHAnsi"/>
        </w:rPr>
        <w:t xml:space="preserve">, </w:t>
      </w:r>
      <w:proofErr w:type="spellStart"/>
      <w:r w:rsidRPr="00D3687C">
        <w:rPr>
          <w:rFonts w:asciiTheme="minorHAnsi" w:hAnsiTheme="minorHAnsi"/>
        </w:rPr>
        <w:t>Xiangdong</w:t>
      </w:r>
      <w:proofErr w:type="spellEnd"/>
      <w:r w:rsidRPr="00D3687C">
        <w:rPr>
          <w:rFonts w:asciiTheme="minorHAnsi" w:hAnsiTheme="minorHAnsi"/>
        </w:rPr>
        <w:t xml:space="preserve"> Liu, </w:t>
      </w:r>
      <w:proofErr w:type="spellStart"/>
      <w:r w:rsidRPr="00D3687C">
        <w:rPr>
          <w:rFonts w:asciiTheme="minorHAnsi" w:hAnsiTheme="minorHAnsi"/>
        </w:rPr>
        <w:t>Zhihui</w:t>
      </w:r>
      <w:proofErr w:type="spellEnd"/>
      <w:r w:rsidRPr="00D3687C">
        <w:rPr>
          <w:rFonts w:asciiTheme="minorHAnsi" w:hAnsiTheme="minorHAnsi"/>
        </w:rPr>
        <w:t xml:space="preserve"> Xiao, and Jin Liu. 2009. “Improving supply chain performance management: A systematic approach to analyzing iterative KPI accomplishment.” </w:t>
      </w:r>
      <w:r w:rsidRPr="00D3687C">
        <w:rPr>
          <w:rFonts w:asciiTheme="minorHAnsi" w:hAnsiTheme="minorHAnsi"/>
          <w:i/>
          <w:iCs/>
        </w:rPr>
        <w:t>Decision Support Systems</w:t>
      </w:r>
      <w:r w:rsidRPr="00D3687C">
        <w:rPr>
          <w:rFonts w:asciiTheme="minorHAnsi" w:hAnsiTheme="minorHAnsi"/>
        </w:rPr>
        <w:t xml:space="preserve"> 46 (2): 512-521. http://www.sciencedirect.com/science/article/pii/S0167923608001693.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Cao, Yan, Xu </w:t>
      </w:r>
      <w:proofErr w:type="spellStart"/>
      <w:r w:rsidRPr="00D3687C">
        <w:rPr>
          <w:rFonts w:asciiTheme="minorHAnsi" w:hAnsiTheme="minorHAnsi"/>
        </w:rPr>
        <w:t>Xu</w:t>
      </w:r>
      <w:proofErr w:type="spellEnd"/>
      <w:r w:rsidRPr="00D3687C">
        <w:rPr>
          <w:rFonts w:asciiTheme="minorHAnsi" w:hAnsiTheme="minorHAnsi"/>
        </w:rPr>
        <w:t xml:space="preserve">, and </w:t>
      </w:r>
      <w:proofErr w:type="spellStart"/>
      <w:r w:rsidRPr="00D3687C">
        <w:rPr>
          <w:rFonts w:asciiTheme="minorHAnsi" w:hAnsiTheme="minorHAnsi"/>
        </w:rPr>
        <w:t>Fengru</w:t>
      </w:r>
      <w:proofErr w:type="spellEnd"/>
      <w:r w:rsidRPr="00D3687C">
        <w:rPr>
          <w:rFonts w:asciiTheme="minorHAnsi" w:hAnsiTheme="minorHAnsi"/>
        </w:rPr>
        <w:t xml:space="preserve"> Sun. 2008.</w:t>
      </w:r>
      <w:proofErr w:type="gramEnd"/>
      <w:r w:rsidRPr="00D3687C">
        <w:rPr>
          <w:rFonts w:asciiTheme="minorHAnsi" w:hAnsiTheme="minorHAnsi"/>
        </w:rPr>
        <w:t xml:space="preserve"> </w:t>
      </w:r>
      <w:proofErr w:type="gramStart"/>
      <w:r w:rsidRPr="00D3687C">
        <w:rPr>
          <w:rFonts w:asciiTheme="minorHAnsi" w:hAnsiTheme="minorHAnsi"/>
        </w:rPr>
        <w:t>Data mining for the optimization of production scheduling in flexible manufacturing system.</w:t>
      </w:r>
      <w:proofErr w:type="gram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2008 3rd International Conference on Intelligent System and Knowledge Engineering, ISKE 2008</w:t>
      </w:r>
      <w:r w:rsidRPr="00D3687C">
        <w:rPr>
          <w:rFonts w:asciiTheme="minorHAnsi" w:hAnsiTheme="minorHAnsi"/>
        </w:rPr>
        <w:t>, 252-255.</w:t>
      </w:r>
      <w:proofErr w:type="gramEnd"/>
      <w:r w:rsidRPr="00D3687C">
        <w:rPr>
          <w:rFonts w:asciiTheme="minorHAnsi" w:hAnsiTheme="minorHAnsi"/>
        </w:rPr>
        <w:t xml:space="preserve"> Xiamen, China.</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Cassandras</w:t>
      </w:r>
      <w:proofErr w:type="spellEnd"/>
      <w:r w:rsidRPr="00D3687C">
        <w:rPr>
          <w:rFonts w:asciiTheme="minorHAnsi" w:hAnsiTheme="minorHAnsi"/>
        </w:rPr>
        <w:t xml:space="preserve">, Christos G, and </w:t>
      </w:r>
      <w:proofErr w:type="spellStart"/>
      <w:r w:rsidRPr="00D3687C">
        <w:rPr>
          <w:rFonts w:asciiTheme="minorHAnsi" w:hAnsiTheme="minorHAnsi"/>
        </w:rPr>
        <w:t>Stephane</w:t>
      </w:r>
      <w:proofErr w:type="spellEnd"/>
      <w:r w:rsidRPr="00D3687C">
        <w:rPr>
          <w:rFonts w:asciiTheme="minorHAnsi" w:hAnsiTheme="minorHAnsi"/>
        </w:rPr>
        <w:t xml:space="preserve"> </w:t>
      </w:r>
      <w:proofErr w:type="spellStart"/>
      <w:r w:rsidRPr="00D3687C">
        <w:rPr>
          <w:rFonts w:asciiTheme="minorHAnsi" w:hAnsiTheme="minorHAnsi"/>
        </w:rPr>
        <w:t>Lafortune</w:t>
      </w:r>
      <w:proofErr w:type="spellEnd"/>
      <w:r w:rsidRPr="00D3687C">
        <w:rPr>
          <w:rFonts w:asciiTheme="minorHAnsi" w:hAnsiTheme="minorHAnsi"/>
        </w:rPr>
        <w:t>.</w:t>
      </w:r>
      <w:proofErr w:type="gramEnd"/>
      <w:r w:rsidRPr="00D3687C">
        <w:rPr>
          <w:rFonts w:asciiTheme="minorHAnsi" w:hAnsiTheme="minorHAnsi"/>
        </w:rPr>
        <w:t xml:space="preserve"> 2006. </w:t>
      </w:r>
      <w:r w:rsidRPr="00D3687C">
        <w:rPr>
          <w:rFonts w:asciiTheme="minorHAnsi" w:hAnsiTheme="minorHAnsi"/>
          <w:i/>
          <w:iCs/>
        </w:rPr>
        <w:t>Introduction to Discrete Event Systems</w:t>
      </w:r>
      <w:r w:rsidRPr="00D3687C">
        <w:rPr>
          <w:rFonts w:asciiTheme="minorHAnsi" w:hAnsiTheme="minorHAnsi"/>
        </w:rPr>
        <w:t>. Secaucus, NJ, USA: Springer-</w:t>
      </w:r>
      <w:proofErr w:type="spellStart"/>
      <w:r w:rsidRPr="00D3687C">
        <w:rPr>
          <w:rFonts w:asciiTheme="minorHAnsi" w:hAnsiTheme="minorHAnsi"/>
        </w:rPr>
        <w:t>Verlag</w:t>
      </w:r>
      <w:proofErr w:type="spellEnd"/>
      <w:r w:rsidRPr="00D3687C">
        <w:rPr>
          <w:rFonts w:asciiTheme="minorHAnsi" w:hAnsiTheme="minorHAnsi"/>
        </w:rPr>
        <w:t xml:space="preserve"> New York, Inc.</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Chapman, Woodrow Wilson. 2002. </w:t>
      </w:r>
      <w:r w:rsidRPr="00D3687C">
        <w:rPr>
          <w:rFonts w:asciiTheme="minorHAnsi" w:hAnsiTheme="minorHAnsi"/>
          <w:i/>
          <w:iCs/>
        </w:rPr>
        <w:t>Modern machine shop’s handbook for the metalworking industries</w:t>
      </w:r>
      <w:r w:rsidRPr="00D3687C">
        <w:rPr>
          <w:rFonts w:asciiTheme="minorHAnsi" w:hAnsiTheme="minorHAnsi"/>
        </w:rPr>
        <w:t xml:space="preserve">. Cincinnati, Ohio: </w:t>
      </w:r>
      <w:proofErr w:type="spellStart"/>
      <w:r w:rsidRPr="00D3687C">
        <w:rPr>
          <w:rFonts w:asciiTheme="minorHAnsi" w:hAnsiTheme="minorHAnsi"/>
        </w:rPr>
        <w:t>Hanser</w:t>
      </w:r>
      <w:proofErr w:type="spellEnd"/>
      <w:r w:rsidRPr="00D3687C">
        <w:rPr>
          <w:rFonts w:asciiTheme="minorHAnsi" w:hAnsiTheme="minorHAnsi"/>
        </w:rPr>
        <w:t xml:space="preserve"> Gardner Publications.</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Chryssolouris</w:t>
      </w:r>
      <w:proofErr w:type="spellEnd"/>
      <w:r w:rsidRPr="00D3687C">
        <w:rPr>
          <w:rFonts w:asciiTheme="minorHAnsi" w:hAnsiTheme="minorHAnsi"/>
        </w:rPr>
        <w:t xml:space="preserve">, G, D </w:t>
      </w:r>
      <w:proofErr w:type="spellStart"/>
      <w:r w:rsidRPr="00D3687C">
        <w:rPr>
          <w:rFonts w:asciiTheme="minorHAnsi" w:hAnsiTheme="minorHAnsi"/>
        </w:rPr>
        <w:t>Mavrikios</w:t>
      </w:r>
      <w:proofErr w:type="spellEnd"/>
      <w:r w:rsidRPr="00D3687C">
        <w:rPr>
          <w:rFonts w:asciiTheme="minorHAnsi" w:hAnsiTheme="minorHAnsi"/>
        </w:rPr>
        <w:t xml:space="preserve">, N </w:t>
      </w:r>
      <w:proofErr w:type="spellStart"/>
      <w:r w:rsidRPr="00D3687C">
        <w:rPr>
          <w:rFonts w:asciiTheme="minorHAnsi" w:hAnsiTheme="minorHAnsi"/>
        </w:rPr>
        <w:t>Papakostas</w:t>
      </w:r>
      <w:proofErr w:type="spellEnd"/>
      <w:r w:rsidRPr="00D3687C">
        <w:rPr>
          <w:rFonts w:asciiTheme="minorHAnsi" w:hAnsiTheme="minorHAnsi"/>
        </w:rPr>
        <w:t xml:space="preserve">, D </w:t>
      </w:r>
      <w:proofErr w:type="spellStart"/>
      <w:r w:rsidRPr="00D3687C">
        <w:rPr>
          <w:rFonts w:asciiTheme="minorHAnsi" w:hAnsiTheme="minorHAnsi"/>
        </w:rPr>
        <w:t>Mourtzis</w:t>
      </w:r>
      <w:proofErr w:type="spellEnd"/>
      <w:r w:rsidRPr="00D3687C">
        <w:rPr>
          <w:rFonts w:asciiTheme="minorHAnsi" w:hAnsiTheme="minorHAnsi"/>
        </w:rPr>
        <w:t xml:space="preserve">, G </w:t>
      </w:r>
      <w:proofErr w:type="spellStart"/>
      <w:r w:rsidRPr="00D3687C">
        <w:rPr>
          <w:rFonts w:asciiTheme="minorHAnsi" w:hAnsiTheme="minorHAnsi"/>
        </w:rPr>
        <w:t>Michalos</w:t>
      </w:r>
      <w:proofErr w:type="spellEnd"/>
      <w:r w:rsidRPr="00D3687C">
        <w:rPr>
          <w:rFonts w:asciiTheme="minorHAnsi" w:hAnsiTheme="minorHAnsi"/>
        </w:rPr>
        <w:t xml:space="preserve">, and K </w:t>
      </w:r>
      <w:proofErr w:type="spellStart"/>
      <w:r w:rsidRPr="00D3687C">
        <w:rPr>
          <w:rFonts w:asciiTheme="minorHAnsi" w:hAnsiTheme="minorHAnsi"/>
        </w:rPr>
        <w:t>Georgoulias</w:t>
      </w:r>
      <w:proofErr w:type="spellEnd"/>
      <w:r w:rsidRPr="00D3687C">
        <w:rPr>
          <w:rFonts w:asciiTheme="minorHAnsi" w:hAnsiTheme="minorHAnsi"/>
        </w:rPr>
        <w:t>.</w:t>
      </w:r>
      <w:proofErr w:type="gramEnd"/>
      <w:r w:rsidRPr="00D3687C">
        <w:rPr>
          <w:rFonts w:asciiTheme="minorHAnsi" w:hAnsiTheme="minorHAnsi"/>
        </w:rPr>
        <w:t xml:space="preserve"> 2009. Digital manufacturing: History, perspectives, and outlook. In </w:t>
      </w:r>
      <w:r w:rsidRPr="00D3687C">
        <w:rPr>
          <w:rFonts w:asciiTheme="minorHAnsi" w:hAnsiTheme="minorHAnsi"/>
          <w:i/>
          <w:iCs/>
        </w:rPr>
        <w:t>Proceedings of the Institution of Mechanical Engineers, Part B: Journal of Engineering Manufacture</w:t>
      </w:r>
      <w:r w:rsidRPr="00D3687C">
        <w:rPr>
          <w:rFonts w:asciiTheme="minorHAnsi" w:hAnsiTheme="minorHAnsi"/>
        </w:rPr>
        <w:t xml:space="preserve">, 223:451-462. </w:t>
      </w:r>
      <w:proofErr w:type="gramStart"/>
      <w:r w:rsidRPr="00D3687C">
        <w:rPr>
          <w:rFonts w:asciiTheme="minorHAnsi" w:hAnsiTheme="minorHAnsi"/>
        </w:rPr>
        <w:t>1 Birdcage Walk, London, SW1H 9JJ, United Kingdom.</w:t>
      </w:r>
      <w:proofErr w:type="gramEnd"/>
      <w:r w:rsidRPr="00D3687C">
        <w:rPr>
          <w:rFonts w:asciiTheme="minorHAnsi" w:hAnsiTheme="minorHAnsi"/>
        </w:rPr>
        <w:t xml:space="preserve"> http://dx.doi.org/10.1243/09544054JEM1241.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Cottyn</w:t>
      </w:r>
      <w:proofErr w:type="spellEnd"/>
      <w:r w:rsidRPr="00D3687C">
        <w:rPr>
          <w:rFonts w:asciiTheme="minorHAnsi" w:hAnsiTheme="minorHAnsi"/>
        </w:rPr>
        <w:t xml:space="preserve">, J, H Van </w:t>
      </w:r>
      <w:proofErr w:type="spellStart"/>
      <w:r w:rsidRPr="00D3687C">
        <w:rPr>
          <w:rFonts w:asciiTheme="minorHAnsi" w:hAnsiTheme="minorHAnsi"/>
        </w:rPr>
        <w:t>Landeghem</w:t>
      </w:r>
      <w:proofErr w:type="spellEnd"/>
      <w:r w:rsidRPr="00D3687C">
        <w:rPr>
          <w:rFonts w:asciiTheme="minorHAnsi" w:hAnsiTheme="minorHAnsi"/>
        </w:rPr>
        <w:t xml:space="preserve">, K Stockman, and S </w:t>
      </w:r>
      <w:proofErr w:type="spellStart"/>
      <w:r w:rsidRPr="00D3687C">
        <w:rPr>
          <w:rFonts w:asciiTheme="minorHAnsi" w:hAnsiTheme="minorHAnsi"/>
        </w:rPr>
        <w:t>Derammelaere</w:t>
      </w:r>
      <w:proofErr w:type="spellEnd"/>
      <w:r w:rsidRPr="00D3687C">
        <w:rPr>
          <w:rFonts w:asciiTheme="minorHAnsi" w:hAnsiTheme="minorHAnsi"/>
        </w:rPr>
        <w:t>.</w:t>
      </w:r>
      <w:proofErr w:type="gramEnd"/>
      <w:r w:rsidRPr="00D3687C">
        <w:rPr>
          <w:rFonts w:asciiTheme="minorHAnsi" w:hAnsiTheme="minorHAnsi"/>
        </w:rPr>
        <w:t xml:space="preserve"> 2011. A method to align a manufacturing execution system with Lean objectives. </w:t>
      </w:r>
      <w:proofErr w:type="gramStart"/>
      <w:r w:rsidRPr="00D3687C">
        <w:rPr>
          <w:rFonts w:asciiTheme="minorHAnsi" w:hAnsiTheme="minorHAnsi"/>
        </w:rPr>
        <w:t xml:space="preserve">In </w:t>
      </w:r>
      <w:r w:rsidRPr="00D3687C">
        <w:rPr>
          <w:rFonts w:asciiTheme="minorHAnsi" w:hAnsiTheme="minorHAnsi"/>
          <w:i/>
          <w:iCs/>
        </w:rPr>
        <w:t>International Journal of Production Research</w:t>
      </w:r>
      <w:r w:rsidRPr="00D3687C">
        <w:rPr>
          <w:rFonts w:asciiTheme="minorHAnsi" w:hAnsiTheme="minorHAnsi"/>
        </w:rPr>
        <w:t>, 49:4397-4413.</w:t>
      </w:r>
      <w:proofErr w:type="gramEnd"/>
      <w:r w:rsidRPr="00D3687C">
        <w:rPr>
          <w:rFonts w:asciiTheme="minorHAnsi" w:hAnsiTheme="minorHAnsi"/>
        </w:rPr>
        <w:t xml:space="preserve"> </w:t>
      </w:r>
      <w:proofErr w:type="gramStart"/>
      <w:r w:rsidRPr="00D3687C">
        <w:rPr>
          <w:rFonts w:asciiTheme="minorHAnsi" w:hAnsiTheme="minorHAnsi"/>
        </w:rPr>
        <w:t xml:space="preserve">4 Park Square, Milton Park, Abingdon, </w:t>
      </w:r>
      <w:proofErr w:type="spellStart"/>
      <w:r w:rsidRPr="00D3687C">
        <w:rPr>
          <w:rFonts w:asciiTheme="minorHAnsi" w:hAnsiTheme="minorHAnsi"/>
        </w:rPr>
        <w:t>Oxfordshire</w:t>
      </w:r>
      <w:proofErr w:type="spellEnd"/>
      <w:r w:rsidRPr="00D3687C">
        <w:rPr>
          <w:rFonts w:asciiTheme="minorHAnsi" w:hAnsiTheme="minorHAnsi"/>
        </w:rPr>
        <w:t>, OX14 4RN, United Kingdom.</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Department of Energy/</w:t>
      </w:r>
      <w:proofErr w:type="spellStart"/>
      <w:r w:rsidRPr="00D3687C">
        <w:rPr>
          <w:rFonts w:asciiTheme="minorHAnsi" w:hAnsiTheme="minorHAnsi"/>
        </w:rPr>
        <w:t>U.S.Energy</w:t>
      </w:r>
      <w:proofErr w:type="spellEnd"/>
      <w:r w:rsidRPr="00D3687C">
        <w:rPr>
          <w:rFonts w:asciiTheme="minorHAnsi" w:hAnsiTheme="minorHAnsi"/>
        </w:rPr>
        <w:t xml:space="preserve"> Information Administration.</w:t>
      </w:r>
      <w:proofErr w:type="gramEnd"/>
      <w:r w:rsidRPr="00D3687C">
        <w:rPr>
          <w:rFonts w:asciiTheme="minorHAnsi" w:hAnsiTheme="minorHAnsi"/>
        </w:rPr>
        <w:t xml:space="preserve"> 2009. </w:t>
      </w:r>
      <w:r w:rsidRPr="00D3687C">
        <w:rPr>
          <w:rFonts w:asciiTheme="minorHAnsi" w:hAnsiTheme="minorHAnsi"/>
          <w:i/>
          <w:iCs/>
        </w:rPr>
        <w:t>Average Retail Price of Electricity to Ultimate Customers by {End-Use} Sector, by State</w:t>
      </w:r>
      <w:r w:rsidRPr="00D3687C">
        <w:rPr>
          <w:rFonts w:asciiTheme="minorHAnsi" w:hAnsiTheme="minorHAnsi"/>
        </w:rPr>
        <w:t>. Washington, {D.C.}. http://www.eia.doe.gov/cneaf/electricity/epm/table5_6_b.html.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Dhafr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Ahmad, Brian Burgess, and Siva </w:t>
      </w:r>
      <w:proofErr w:type="spellStart"/>
      <w:r w:rsidRPr="00D3687C">
        <w:rPr>
          <w:rFonts w:asciiTheme="minorHAnsi" w:hAnsiTheme="minorHAnsi"/>
        </w:rPr>
        <w:t>Canagassababady</w:t>
      </w:r>
      <w:proofErr w:type="spellEnd"/>
      <w:r w:rsidRPr="00D3687C">
        <w:rPr>
          <w:rFonts w:asciiTheme="minorHAnsi" w:hAnsiTheme="minorHAnsi"/>
        </w:rPr>
        <w:t>.</w:t>
      </w:r>
      <w:proofErr w:type="gramEnd"/>
      <w:r w:rsidRPr="00D3687C">
        <w:rPr>
          <w:rFonts w:asciiTheme="minorHAnsi" w:hAnsiTheme="minorHAnsi"/>
        </w:rPr>
        <w:t xml:space="preserve"> 2006. “Improvement of quality performance in manufacturing organizations by minimization of production defects.” </w:t>
      </w:r>
      <w:r w:rsidRPr="00D3687C">
        <w:rPr>
          <w:rFonts w:asciiTheme="minorHAnsi" w:hAnsiTheme="minorHAnsi"/>
          <w:i/>
          <w:iCs/>
        </w:rPr>
        <w:t>Robotics and Computer-Integrated Manufacturing</w:t>
      </w:r>
      <w:r w:rsidRPr="00D3687C">
        <w:rPr>
          <w:rFonts w:asciiTheme="minorHAnsi" w:hAnsiTheme="minorHAnsi"/>
        </w:rPr>
        <w:t xml:space="preserve"> 22 (5-6): 536-542.</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Fayyad, </w:t>
      </w:r>
      <w:proofErr w:type="spellStart"/>
      <w:r w:rsidRPr="00D3687C">
        <w:rPr>
          <w:rFonts w:asciiTheme="minorHAnsi" w:hAnsiTheme="minorHAnsi"/>
        </w:rPr>
        <w:t>Usama</w:t>
      </w:r>
      <w:proofErr w:type="spellEnd"/>
      <w:r w:rsidRPr="00D3687C">
        <w:rPr>
          <w:rFonts w:asciiTheme="minorHAnsi" w:hAnsiTheme="minorHAnsi"/>
        </w:rPr>
        <w:t xml:space="preserve">, Gregory </w:t>
      </w:r>
      <w:proofErr w:type="spellStart"/>
      <w:r w:rsidRPr="00D3687C">
        <w:rPr>
          <w:rFonts w:asciiTheme="minorHAnsi" w:hAnsiTheme="minorHAnsi"/>
        </w:rPr>
        <w:t>Piatetsky-shapiro</w:t>
      </w:r>
      <w:proofErr w:type="spellEnd"/>
      <w:r w:rsidRPr="00D3687C">
        <w:rPr>
          <w:rFonts w:asciiTheme="minorHAnsi" w:hAnsiTheme="minorHAnsi"/>
        </w:rPr>
        <w:t xml:space="preserve">, </w:t>
      </w:r>
      <w:proofErr w:type="spellStart"/>
      <w:r w:rsidRPr="00D3687C">
        <w:rPr>
          <w:rFonts w:asciiTheme="minorHAnsi" w:hAnsiTheme="minorHAnsi"/>
        </w:rPr>
        <w:t>Padhraic</w:t>
      </w:r>
      <w:proofErr w:type="spellEnd"/>
      <w:r w:rsidRPr="00D3687C">
        <w:rPr>
          <w:rFonts w:asciiTheme="minorHAnsi" w:hAnsiTheme="minorHAnsi"/>
        </w:rPr>
        <w:t xml:space="preserve"> Smyth, and Terry Widener.</w:t>
      </w:r>
      <w:proofErr w:type="gramEnd"/>
      <w:r w:rsidRPr="00D3687C">
        <w:rPr>
          <w:rFonts w:asciiTheme="minorHAnsi" w:hAnsiTheme="minorHAnsi"/>
        </w:rPr>
        <w:t xml:space="preserve"> 1996. “The KDD Process for Extracting Useful Knowledge from Volumes of Data.” </w:t>
      </w:r>
      <w:r w:rsidRPr="00D3687C">
        <w:rPr>
          <w:rFonts w:asciiTheme="minorHAnsi" w:hAnsiTheme="minorHAnsi"/>
          <w:i/>
          <w:iCs/>
        </w:rPr>
        <w:t>Communications of the ACM</w:t>
      </w:r>
      <w:r w:rsidRPr="00D3687C">
        <w:rPr>
          <w:rFonts w:asciiTheme="minorHAnsi" w:hAnsiTheme="minorHAnsi"/>
        </w:rPr>
        <w:t xml:space="preserve"> 39 (11) (November): 27-34.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Gieskes</w:t>
      </w:r>
      <w:proofErr w:type="spellEnd"/>
      <w:r w:rsidRPr="00D3687C">
        <w:rPr>
          <w:rFonts w:asciiTheme="minorHAnsi" w:hAnsiTheme="minorHAnsi"/>
        </w:rPr>
        <w:t xml:space="preserve">, </w:t>
      </w:r>
      <w:proofErr w:type="spellStart"/>
      <w:r w:rsidRPr="00D3687C">
        <w:rPr>
          <w:rFonts w:asciiTheme="minorHAnsi" w:hAnsiTheme="minorHAnsi"/>
        </w:rPr>
        <w:t>Jos</w:t>
      </w:r>
      <w:proofErr w:type="spellEnd"/>
      <w:r w:rsidRPr="00D3687C">
        <w:rPr>
          <w:rFonts w:ascii="Arial Unicode MS" w:hAnsi="Arial Unicode MS" w:cs="Arial Unicode MS"/>
        </w:rPr>
        <w:t>�</w:t>
      </w:r>
      <w:r w:rsidRPr="00D3687C">
        <w:rPr>
          <w:rFonts w:asciiTheme="minorHAnsi" w:hAnsiTheme="minorHAnsi"/>
        </w:rPr>
        <w:t xml:space="preserve"> F B, Frank C M </w:t>
      </w:r>
      <w:proofErr w:type="spellStart"/>
      <w:r w:rsidRPr="00D3687C">
        <w:rPr>
          <w:rFonts w:asciiTheme="minorHAnsi" w:hAnsiTheme="minorHAnsi"/>
        </w:rPr>
        <w:t>Baudet</w:t>
      </w:r>
      <w:proofErr w:type="spellEnd"/>
      <w:r w:rsidRPr="00D3687C">
        <w:rPr>
          <w:rFonts w:asciiTheme="minorHAnsi" w:hAnsiTheme="minorHAnsi"/>
        </w:rPr>
        <w:t xml:space="preserve">, Harry Boer, and K </w:t>
      </w:r>
      <w:proofErr w:type="spellStart"/>
      <w:r w:rsidRPr="00D3687C">
        <w:rPr>
          <w:rFonts w:asciiTheme="minorHAnsi" w:hAnsiTheme="minorHAnsi"/>
        </w:rPr>
        <w:t>Seferis</w:t>
      </w:r>
      <w:proofErr w:type="spellEnd"/>
      <w:r w:rsidRPr="00D3687C">
        <w:rPr>
          <w:rFonts w:asciiTheme="minorHAnsi" w:hAnsiTheme="minorHAnsi"/>
        </w:rPr>
        <w:t>.</w:t>
      </w:r>
      <w:proofErr w:type="gramEnd"/>
      <w:r w:rsidRPr="00D3687C">
        <w:rPr>
          <w:rFonts w:asciiTheme="minorHAnsi" w:hAnsiTheme="minorHAnsi"/>
        </w:rPr>
        <w:t xml:space="preserve"> 1999. “CI and performance: a CUTE approach.” </w:t>
      </w:r>
      <w:r w:rsidRPr="00D3687C">
        <w:rPr>
          <w:rFonts w:asciiTheme="minorHAnsi" w:hAnsiTheme="minorHAnsi"/>
          <w:i/>
          <w:iCs/>
        </w:rPr>
        <w:t>International Journal of Operations and Production Management</w:t>
      </w:r>
      <w:r w:rsidRPr="00D3687C">
        <w:rPr>
          <w:rFonts w:asciiTheme="minorHAnsi" w:hAnsiTheme="minorHAnsi"/>
        </w:rPr>
        <w:t xml:space="preserve"> (-): 1120-1137.</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Gudgin</w:t>
      </w:r>
      <w:proofErr w:type="spellEnd"/>
      <w:r w:rsidRPr="00D3687C">
        <w:rPr>
          <w:rFonts w:asciiTheme="minorHAnsi" w:hAnsiTheme="minorHAnsi"/>
        </w:rPr>
        <w:t xml:space="preserve">, Martin, Marc Hadley, Noah </w:t>
      </w:r>
      <w:proofErr w:type="spellStart"/>
      <w:r w:rsidRPr="00D3687C">
        <w:rPr>
          <w:rFonts w:asciiTheme="minorHAnsi" w:hAnsiTheme="minorHAnsi"/>
        </w:rPr>
        <w:t>Mendelsohn</w:t>
      </w:r>
      <w:proofErr w:type="spellEnd"/>
      <w:r w:rsidRPr="00D3687C">
        <w:rPr>
          <w:rFonts w:asciiTheme="minorHAnsi" w:hAnsiTheme="minorHAnsi"/>
        </w:rPr>
        <w:t xml:space="preserve">, Jean-Jacques Moreau, and </w:t>
      </w:r>
      <w:proofErr w:type="spellStart"/>
      <w:r w:rsidRPr="00D3687C">
        <w:rPr>
          <w:rFonts w:asciiTheme="minorHAnsi" w:hAnsiTheme="minorHAnsi"/>
        </w:rPr>
        <w:t>Henrik</w:t>
      </w:r>
      <w:proofErr w:type="spellEnd"/>
      <w:r w:rsidRPr="00D3687C">
        <w:rPr>
          <w:rFonts w:asciiTheme="minorHAnsi" w:hAnsiTheme="minorHAnsi"/>
        </w:rPr>
        <w:t xml:space="preserve"> </w:t>
      </w:r>
      <w:proofErr w:type="spellStart"/>
      <w:r w:rsidRPr="00D3687C">
        <w:rPr>
          <w:rFonts w:asciiTheme="minorHAnsi" w:hAnsiTheme="minorHAnsi"/>
        </w:rPr>
        <w:t>Frystyk</w:t>
      </w:r>
      <w:proofErr w:type="spellEnd"/>
      <w:r w:rsidRPr="00D3687C">
        <w:rPr>
          <w:rFonts w:asciiTheme="minorHAnsi" w:hAnsiTheme="minorHAnsi"/>
        </w:rPr>
        <w:t xml:space="preserve"> Nielsen.</w:t>
      </w:r>
      <w:proofErr w:type="gramEnd"/>
      <w:r w:rsidRPr="00D3687C">
        <w:rPr>
          <w:rFonts w:asciiTheme="minorHAnsi" w:hAnsiTheme="minorHAnsi"/>
        </w:rPr>
        <w:t xml:space="preserve"> 2003. </w:t>
      </w:r>
      <w:r w:rsidRPr="00D3687C">
        <w:rPr>
          <w:rFonts w:asciiTheme="minorHAnsi" w:hAnsiTheme="minorHAnsi"/>
          <w:i/>
          <w:iCs/>
        </w:rPr>
        <w:t>{SOAP} Version 1.2 Part 2: Adjuncts</w:t>
      </w:r>
      <w:r w:rsidRPr="00D3687C">
        <w:rPr>
          <w:rFonts w:asciiTheme="minorHAnsi" w:hAnsiTheme="minorHAnsi"/>
        </w:rPr>
        <w:t>. June.</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Gutowski</w:t>
      </w:r>
      <w:proofErr w:type="spellEnd"/>
      <w:r w:rsidRPr="00D3687C">
        <w:rPr>
          <w:rFonts w:asciiTheme="minorHAnsi" w:hAnsiTheme="minorHAnsi"/>
        </w:rPr>
        <w:t xml:space="preserve">, Timothy, Jeffrey </w:t>
      </w:r>
      <w:proofErr w:type="spellStart"/>
      <w:r w:rsidRPr="00D3687C">
        <w:rPr>
          <w:rFonts w:asciiTheme="minorHAnsi" w:hAnsiTheme="minorHAnsi"/>
        </w:rPr>
        <w:t>Dahmus</w:t>
      </w:r>
      <w:proofErr w:type="spellEnd"/>
      <w:r w:rsidRPr="00D3687C">
        <w:rPr>
          <w:rFonts w:asciiTheme="minorHAnsi" w:hAnsiTheme="minorHAnsi"/>
        </w:rPr>
        <w:t xml:space="preserve">, and Alex </w:t>
      </w:r>
      <w:proofErr w:type="spellStart"/>
      <w:r w:rsidRPr="00D3687C">
        <w:rPr>
          <w:rFonts w:asciiTheme="minorHAnsi" w:hAnsiTheme="minorHAnsi"/>
        </w:rPr>
        <w:t>Thiriez</w:t>
      </w:r>
      <w:proofErr w:type="spellEnd"/>
      <w:r w:rsidRPr="00D3687C">
        <w:rPr>
          <w:rFonts w:asciiTheme="minorHAnsi" w:hAnsiTheme="minorHAnsi"/>
        </w:rPr>
        <w:t>.</w:t>
      </w:r>
      <w:proofErr w:type="gramEnd"/>
      <w:r w:rsidRPr="00D3687C">
        <w:rPr>
          <w:rFonts w:asciiTheme="minorHAnsi" w:hAnsiTheme="minorHAnsi"/>
        </w:rPr>
        <w:t xml:space="preserve"> 2006. Electrical Energy Requirements for Manufacturing Processes. </w:t>
      </w:r>
      <w:proofErr w:type="gramStart"/>
      <w:r w:rsidRPr="00D3687C">
        <w:rPr>
          <w:rFonts w:asciiTheme="minorHAnsi" w:hAnsiTheme="minorHAnsi"/>
        </w:rPr>
        <w:t xml:space="preserve">In </w:t>
      </w:r>
      <w:r w:rsidRPr="00D3687C">
        <w:rPr>
          <w:rFonts w:asciiTheme="minorHAnsi" w:hAnsiTheme="minorHAnsi"/>
          <w:i/>
          <w:iCs/>
        </w:rPr>
        <w:t>13th {CIRP} International Conference on Life Cycle Engineering</w:t>
      </w:r>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Leuven.</w:t>
      </w:r>
      <w:proofErr w:type="gramEnd"/>
      <w:r w:rsidRPr="00D3687C">
        <w:rPr>
          <w:rFonts w:asciiTheme="minorHAnsi" w:hAnsiTheme="minorHAnsi"/>
        </w:rPr>
        <w:t xml:space="preserve"> http://www.mech.kuleuven.be/lce2006/071.pdf.</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Han J., and M </w:t>
      </w:r>
      <w:proofErr w:type="spellStart"/>
      <w:r w:rsidRPr="00D3687C">
        <w:rPr>
          <w:rFonts w:asciiTheme="minorHAnsi" w:hAnsiTheme="minorHAnsi"/>
        </w:rPr>
        <w:t>Kamber</w:t>
      </w:r>
      <w:proofErr w:type="spellEnd"/>
      <w:r w:rsidRPr="00D3687C">
        <w:rPr>
          <w:rFonts w:asciiTheme="minorHAnsi" w:hAnsiTheme="minorHAnsi"/>
        </w:rPr>
        <w:t>.</w:t>
      </w:r>
      <w:proofErr w:type="gramEnd"/>
      <w:r w:rsidRPr="00D3687C">
        <w:rPr>
          <w:rFonts w:asciiTheme="minorHAnsi" w:hAnsiTheme="minorHAnsi"/>
        </w:rPr>
        <w:t xml:space="preserve"> 2001. </w:t>
      </w:r>
      <w:r w:rsidRPr="00D3687C">
        <w:rPr>
          <w:rFonts w:asciiTheme="minorHAnsi" w:hAnsiTheme="minorHAnsi"/>
          <w:i/>
          <w:iCs/>
        </w:rPr>
        <w:t>Data Mining: Concepts and Techniques</w:t>
      </w:r>
      <w:r w:rsidRPr="00D3687C">
        <w:rPr>
          <w:rFonts w:asciiTheme="minorHAnsi" w:hAnsiTheme="minorHAnsi"/>
        </w:rPr>
        <w:t>. New York: Morgan Kaufman.</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Hazlehurst, </w:t>
      </w:r>
      <w:proofErr w:type="spellStart"/>
      <w:r w:rsidRPr="00D3687C">
        <w:rPr>
          <w:rFonts w:asciiTheme="minorHAnsi" w:hAnsiTheme="minorHAnsi"/>
        </w:rPr>
        <w:t>Laurance</w:t>
      </w:r>
      <w:proofErr w:type="spellEnd"/>
      <w:r w:rsidRPr="00D3687C">
        <w:rPr>
          <w:rFonts w:asciiTheme="minorHAnsi" w:hAnsiTheme="minorHAnsi"/>
        </w:rPr>
        <w:t xml:space="preserve">, Sidney Ly, Roberto Lu, Swee Leong, Nils Bengtsson, </w:t>
      </w:r>
      <w:proofErr w:type="spellStart"/>
      <w:r w:rsidRPr="00D3687C">
        <w:rPr>
          <w:rFonts w:asciiTheme="minorHAnsi" w:hAnsiTheme="minorHAnsi"/>
        </w:rPr>
        <w:t>Björn</w:t>
      </w:r>
      <w:proofErr w:type="spellEnd"/>
      <w:r w:rsidRPr="00D3687C">
        <w:rPr>
          <w:rFonts w:asciiTheme="minorHAnsi" w:hAnsiTheme="minorHAnsi"/>
        </w:rPr>
        <w:t xml:space="preserve"> Johansson, Frank Riddick, et al. 2008. </w:t>
      </w:r>
      <w:proofErr w:type="gramStart"/>
      <w:r w:rsidRPr="00D3687C">
        <w:rPr>
          <w:rFonts w:asciiTheme="minorHAnsi" w:hAnsiTheme="minorHAnsi"/>
        </w:rPr>
        <w:t>Implementation of Core Manufacturing Simulation Data in Aerospace Industry.</w:t>
      </w:r>
      <w:proofErr w:type="gramEnd"/>
      <w:r w:rsidRPr="00D3687C">
        <w:rPr>
          <w:rFonts w:asciiTheme="minorHAnsi" w:hAnsiTheme="minorHAnsi"/>
        </w:rPr>
        <w:t xml:space="preserve">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lastRenderedPageBreak/>
        <w:t>Heilala</w:t>
      </w:r>
      <w:proofErr w:type="spellEnd"/>
      <w:r w:rsidRPr="00D3687C">
        <w:rPr>
          <w:rFonts w:asciiTheme="minorHAnsi" w:hAnsiTheme="minorHAnsi"/>
        </w:rPr>
        <w:t xml:space="preserve">, </w:t>
      </w:r>
      <w:proofErr w:type="spellStart"/>
      <w:r w:rsidRPr="00D3687C">
        <w:rPr>
          <w:rFonts w:asciiTheme="minorHAnsi" w:hAnsiTheme="minorHAnsi"/>
        </w:rPr>
        <w:t>Juhani</w:t>
      </w:r>
      <w:proofErr w:type="spellEnd"/>
      <w:r w:rsidRPr="00D3687C">
        <w:rPr>
          <w:rFonts w:asciiTheme="minorHAnsi" w:hAnsiTheme="minorHAnsi"/>
        </w:rPr>
        <w:t xml:space="preserve">, </w:t>
      </w:r>
      <w:proofErr w:type="spellStart"/>
      <w:r w:rsidRPr="00D3687C">
        <w:rPr>
          <w:rFonts w:asciiTheme="minorHAnsi" w:hAnsiTheme="minorHAnsi"/>
        </w:rPr>
        <w:t>Saija</w:t>
      </w:r>
      <w:proofErr w:type="spellEnd"/>
      <w:r w:rsidRPr="00D3687C">
        <w:rPr>
          <w:rFonts w:asciiTheme="minorHAnsi" w:hAnsiTheme="minorHAnsi"/>
        </w:rPr>
        <w:t xml:space="preserve"> </w:t>
      </w:r>
      <w:proofErr w:type="spellStart"/>
      <w:r w:rsidRPr="00D3687C">
        <w:rPr>
          <w:rFonts w:asciiTheme="minorHAnsi" w:hAnsiTheme="minorHAnsi"/>
        </w:rPr>
        <w:t>Vatanen</w:t>
      </w:r>
      <w:proofErr w:type="spellEnd"/>
      <w:r w:rsidRPr="00D3687C">
        <w:rPr>
          <w:rFonts w:asciiTheme="minorHAnsi" w:hAnsiTheme="minorHAnsi"/>
        </w:rPr>
        <w:t xml:space="preserve">, </w:t>
      </w:r>
      <w:proofErr w:type="spellStart"/>
      <w:r w:rsidRPr="00D3687C">
        <w:rPr>
          <w:rFonts w:asciiTheme="minorHAnsi" w:hAnsiTheme="minorHAnsi"/>
        </w:rPr>
        <w:t>Hannele</w:t>
      </w:r>
      <w:proofErr w:type="spellEnd"/>
      <w:r w:rsidRPr="00D3687C">
        <w:rPr>
          <w:rFonts w:asciiTheme="minorHAnsi" w:hAnsiTheme="minorHAnsi"/>
        </w:rPr>
        <w:t xml:space="preserve"> </w:t>
      </w:r>
      <w:proofErr w:type="spellStart"/>
      <w:r w:rsidRPr="00D3687C">
        <w:rPr>
          <w:rFonts w:asciiTheme="minorHAnsi" w:hAnsiTheme="minorHAnsi"/>
        </w:rPr>
        <w:t>Tonteri</w:t>
      </w:r>
      <w:proofErr w:type="spellEnd"/>
      <w:r w:rsidRPr="00D3687C">
        <w:rPr>
          <w:rFonts w:asciiTheme="minorHAnsi" w:hAnsiTheme="minorHAnsi"/>
        </w:rPr>
        <w:t xml:space="preserve">, </w:t>
      </w:r>
      <w:proofErr w:type="spellStart"/>
      <w:r w:rsidRPr="00D3687C">
        <w:rPr>
          <w:rFonts w:asciiTheme="minorHAnsi" w:hAnsiTheme="minorHAnsi"/>
        </w:rPr>
        <w:t>Jari</w:t>
      </w:r>
      <w:proofErr w:type="spellEnd"/>
      <w:r w:rsidRPr="00D3687C">
        <w:rPr>
          <w:rFonts w:asciiTheme="minorHAnsi" w:hAnsiTheme="minorHAnsi"/>
        </w:rPr>
        <w:t xml:space="preserve"> </w:t>
      </w:r>
      <w:proofErr w:type="spellStart"/>
      <w:r w:rsidRPr="00D3687C">
        <w:rPr>
          <w:rFonts w:asciiTheme="minorHAnsi" w:hAnsiTheme="minorHAnsi"/>
        </w:rPr>
        <w:t>Montonen</w:t>
      </w:r>
      <w:proofErr w:type="spellEnd"/>
      <w:r w:rsidRPr="00D3687C">
        <w:rPr>
          <w:rFonts w:asciiTheme="minorHAnsi" w:hAnsiTheme="minorHAnsi"/>
        </w:rPr>
        <w:t xml:space="preserve">, </w:t>
      </w:r>
      <w:proofErr w:type="spellStart"/>
      <w:r w:rsidRPr="00D3687C">
        <w:rPr>
          <w:rFonts w:asciiTheme="minorHAnsi" w:hAnsiTheme="minorHAnsi"/>
        </w:rPr>
        <w:t>Salla</w:t>
      </w:r>
      <w:proofErr w:type="spellEnd"/>
      <w:r w:rsidRPr="00D3687C">
        <w:rPr>
          <w:rFonts w:asciiTheme="minorHAnsi" w:hAnsiTheme="minorHAnsi"/>
        </w:rPr>
        <w:t xml:space="preserve"> Lind, </w:t>
      </w:r>
      <w:proofErr w:type="spellStart"/>
      <w:r w:rsidRPr="00D3687C">
        <w:rPr>
          <w:rFonts w:asciiTheme="minorHAnsi" w:hAnsiTheme="minorHAnsi"/>
        </w:rPr>
        <w:t>Björn</w:t>
      </w:r>
      <w:proofErr w:type="spellEnd"/>
      <w:r w:rsidRPr="00D3687C">
        <w:rPr>
          <w:rFonts w:asciiTheme="minorHAnsi" w:hAnsiTheme="minorHAnsi"/>
        </w:rPr>
        <w:t xml:space="preserve"> Johansson, and Johan </w:t>
      </w:r>
      <w:proofErr w:type="spellStart"/>
      <w:r w:rsidRPr="00D3687C">
        <w:rPr>
          <w:rFonts w:asciiTheme="minorHAnsi" w:hAnsiTheme="minorHAnsi"/>
        </w:rPr>
        <w:t>Stahre</w:t>
      </w:r>
      <w:proofErr w:type="spellEnd"/>
      <w:r w:rsidRPr="00D3687C">
        <w:rPr>
          <w:rFonts w:asciiTheme="minorHAnsi" w:hAnsiTheme="minorHAnsi"/>
        </w:rPr>
        <w:t xml:space="preserve">. 2008. Simulation-based sustainable manufacturing system design. In </w:t>
      </w:r>
      <w:r w:rsidRPr="00D3687C">
        <w:rPr>
          <w:rFonts w:asciiTheme="minorHAnsi" w:hAnsiTheme="minorHAnsi"/>
          <w:i/>
          <w:iCs/>
        </w:rPr>
        <w:t>{WSC}</w:t>
      </w:r>
      <w:proofErr w:type="gramStart"/>
      <w:r w:rsidRPr="00D3687C">
        <w:rPr>
          <w:rFonts w:asciiTheme="minorHAnsi" w:hAnsiTheme="minorHAnsi"/>
          <w:i/>
          <w:iCs/>
        </w:rPr>
        <w:t>  ’08</w:t>
      </w:r>
      <w:proofErr w:type="gramEnd"/>
      <w:r w:rsidRPr="00D3687C">
        <w:rPr>
          <w:rFonts w:asciiTheme="minorHAnsi" w:hAnsiTheme="minorHAnsi"/>
          <w:i/>
          <w:iCs/>
        </w:rPr>
        <w:t>: Proceedings of the 40th Conference on Winter Simulation</w:t>
      </w:r>
      <w:r w:rsidRPr="00D3687C">
        <w:rPr>
          <w:rFonts w:asciiTheme="minorHAnsi" w:hAnsiTheme="minorHAnsi"/>
        </w:rPr>
        <w:t xml:space="preserve">, 1922-1930.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Hossain</w:t>
      </w:r>
      <w:proofErr w:type="spellEnd"/>
      <w:r w:rsidRPr="00D3687C">
        <w:rPr>
          <w:rFonts w:asciiTheme="minorHAnsi" w:hAnsiTheme="minorHAnsi"/>
        </w:rPr>
        <w:t xml:space="preserve">, A, Z A </w:t>
      </w:r>
      <w:proofErr w:type="spellStart"/>
      <w:r w:rsidRPr="00D3687C">
        <w:rPr>
          <w:rFonts w:asciiTheme="minorHAnsi" w:hAnsiTheme="minorHAnsi"/>
        </w:rPr>
        <w:t>Choudhury</w:t>
      </w:r>
      <w:proofErr w:type="spellEnd"/>
      <w:r w:rsidRPr="00D3687C">
        <w:rPr>
          <w:rFonts w:asciiTheme="minorHAnsi" w:hAnsiTheme="minorHAnsi"/>
        </w:rPr>
        <w:t xml:space="preserve">, and S </w:t>
      </w:r>
      <w:proofErr w:type="spellStart"/>
      <w:r w:rsidRPr="00D3687C">
        <w:rPr>
          <w:rFonts w:asciiTheme="minorHAnsi" w:hAnsiTheme="minorHAnsi"/>
        </w:rPr>
        <w:t>Suyut</w:t>
      </w:r>
      <w:proofErr w:type="spellEnd"/>
      <w:r w:rsidRPr="00D3687C">
        <w:rPr>
          <w:rFonts w:asciiTheme="minorHAnsi" w:hAnsiTheme="minorHAnsi"/>
        </w:rPr>
        <w:t>.</w:t>
      </w:r>
      <w:proofErr w:type="gramEnd"/>
      <w:r w:rsidRPr="00D3687C">
        <w:rPr>
          <w:rFonts w:asciiTheme="minorHAnsi" w:hAnsiTheme="minorHAnsi"/>
        </w:rPr>
        <w:t xml:space="preserve"> 1996. “Statistical process control of an industrial process in real time.” </w:t>
      </w:r>
      <w:r w:rsidRPr="00D3687C">
        <w:rPr>
          <w:rFonts w:asciiTheme="minorHAnsi" w:hAnsiTheme="minorHAnsi"/>
          <w:i/>
          <w:iCs/>
        </w:rPr>
        <w:t>Industry Applications, IEEE Transactions on</w:t>
      </w:r>
      <w:r w:rsidRPr="00D3687C">
        <w:rPr>
          <w:rFonts w:asciiTheme="minorHAnsi" w:hAnsiTheme="minorHAnsi"/>
        </w:rPr>
        <w:t xml:space="preserve"> 32 (2): 243-249.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ISA.</w:t>
      </w:r>
      <w:proofErr w:type="gramEnd"/>
      <w:r w:rsidRPr="00D3687C">
        <w:rPr>
          <w:rFonts w:asciiTheme="minorHAnsi" w:hAnsiTheme="minorHAnsi"/>
        </w:rPr>
        <w:t xml:space="preserve"> 2000. ISA-95.00.01-2000, Enterprise-Control System Integration Part 1: Models and </w:t>
      </w:r>
      <w:proofErr w:type="gramStart"/>
      <w:r w:rsidRPr="00D3687C">
        <w:rPr>
          <w:rFonts w:asciiTheme="minorHAnsi" w:hAnsiTheme="minorHAnsi"/>
        </w:rPr>
        <w:t>Terminology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ISA-95.00.02-2001, Enterprise-Control System Integration Part 2: Object Model </w:t>
      </w:r>
      <w:proofErr w:type="gramStart"/>
      <w:r w:rsidRPr="00D3687C">
        <w:rPr>
          <w:rFonts w:asciiTheme="minorHAnsi" w:hAnsiTheme="minorHAnsi"/>
        </w:rPr>
        <w:t>Attributes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2005. ANSI/ISA-95.00.03-2005, Enterprise-Control System Integration, Part 3: Models of Manufacturing Operations </w:t>
      </w:r>
      <w:proofErr w:type="gramStart"/>
      <w:r w:rsidRPr="00D3687C">
        <w:rPr>
          <w:rFonts w:asciiTheme="minorHAnsi" w:hAnsiTheme="minorHAnsi"/>
        </w:rPr>
        <w:t>Management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ISA-TR88.00.02-2008 Machine and Unit States: An Implementation Example of ISA-88.</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ISO.</w:t>
      </w:r>
      <w:proofErr w:type="gramEnd"/>
      <w:r w:rsidRPr="00D3687C">
        <w:rPr>
          <w:rFonts w:asciiTheme="minorHAnsi" w:hAnsiTheme="minorHAnsi"/>
        </w:rPr>
        <w:t xml:space="preserve"> 2004. ISO 1101:2004, </w:t>
      </w:r>
      <w:proofErr w:type="spellStart"/>
      <w:r w:rsidRPr="00D3687C">
        <w:rPr>
          <w:rFonts w:asciiTheme="minorHAnsi" w:hAnsiTheme="minorHAnsi"/>
        </w:rPr>
        <w:t>Geoemtrical</w:t>
      </w:r>
      <w:proofErr w:type="spellEnd"/>
      <w:r w:rsidRPr="00D3687C">
        <w:rPr>
          <w:rFonts w:asciiTheme="minorHAnsi" w:hAnsiTheme="minorHAnsi"/>
        </w:rPr>
        <w:t xml:space="preserve"> Product Specifications (GPS) -- Geometrical </w:t>
      </w:r>
      <w:proofErr w:type="spellStart"/>
      <w:r w:rsidRPr="00D3687C">
        <w:rPr>
          <w:rFonts w:asciiTheme="minorHAnsi" w:hAnsiTheme="minorHAnsi"/>
        </w:rPr>
        <w:t>tolerancing</w:t>
      </w:r>
      <w:proofErr w:type="spellEnd"/>
      <w:r w:rsidRPr="00D3687C">
        <w:rPr>
          <w:rFonts w:asciiTheme="minorHAnsi" w:hAnsiTheme="minorHAnsi"/>
        </w:rPr>
        <w:t>--Tolerances of form, orientation, location, and run-out.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w:t>
      </w:r>
      <w:proofErr w:type="spellStart"/>
      <w:r w:rsidRPr="00D3687C">
        <w:rPr>
          <w:rFonts w:asciiTheme="minorHAnsi" w:hAnsiTheme="minorHAnsi"/>
        </w:rPr>
        <w:t>Torbjorn</w:t>
      </w:r>
      <w:proofErr w:type="spellEnd"/>
      <w:r w:rsidRPr="00D3687C">
        <w:rPr>
          <w:rFonts w:asciiTheme="minorHAnsi" w:hAnsiTheme="minorHAnsi"/>
        </w:rPr>
        <w:t xml:space="preserve"> </w:t>
      </w:r>
      <w:proofErr w:type="spellStart"/>
      <w:r w:rsidRPr="00D3687C">
        <w:rPr>
          <w:rFonts w:asciiTheme="minorHAnsi" w:hAnsiTheme="minorHAnsi"/>
        </w:rPr>
        <w:t>Ylipaa</w:t>
      </w:r>
      <w:proofErr w:type="spellEnd"/>
      <w:r w:rsidRPr="00D3687C">
        <w:rPr>
          <w:rFonts w:asciiTheme="minorHAnsi" w:hAnsiTheme="minorHAnsi"/>
        </w:rPr>
        <w:t xml:space="preserve">, and Gunnar S </w:t>
      </w:r>
      <w:proofErr w:type="spellStart"/>
      <w:r w:rsidRPr="00D3687C">
        <w:rPr>
          <w:rFonts w:asciiTheme="minorHAnsi" w:hAnsiTheme="minorHAnsi"/>
        </w:rPr>
        <w:t>Bolmsjo</w:t>
      </w:r>
      <w:proofErr w:type="spellEnd"/>
      <w:r w:rsidRPr="00D3687C">
        <w:rPr>
          <w:rFonts w:asciiTheme="minorHAnsi" w:hAnsiTheme="minorHAnsi"/>
        </w:rPr>
        <w:t>.</w:t>
      </w:r>
      <w:proofErr w:type="gramEnd"/>
      <w:r w:rsidRPr="00D3687C">
        <w:rPr>
          <w:rFonts w:asciiTheme="minorHAnsi" w:hAnsiTheme="minorHAnsi"/>
        </w:rPr>
        <w:t xml:space="preserve"> 2005. “Reducing bottle-necks in a manufacturing system with automatic data collection and discrete-event simulation.” </w:t>
      </w:r>
      <w:r w:rsidRPr="00D3687C">
        <w:rPr>
          <w:rFonts w:asciiTheme="minorHAnsi" w:hAnsiTheme="minorHAnsi"/>
          <w:i/>
          <w:iCs/>
        </w:rPr>
        <w:t>Journal of Manufacturing Technology Management</w:t>
      </w:r>
      <w:r w:rsidRPr="00D3687C">
        <w:rPr>
          <w:rFonts w:asciiTheme="minorHAnsi" w:hAnsiTheme="minorHAnsi"/>
        </w:rPr>
        <w:t xml:space="preserve"> 16 (6): 615-628. http://dx.doi.org/10.1108/17410380510609474.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and Jan </w:t>
      </w:r>
      <w:proofErr w:type="spellStart"/>
      <w:r w:rsidRPr="00D3687C">
        <w:rPr>
          <w:rFonts w:asciiTheme="minorHAnsi" w:hAnsiTheme="minorHAnsi"/>
        </w:rPr>
        <w:t>Oscarsson</w:t>
      </w:r>
      <w:proofErr w:type="spellEnd"/>
      <w:r w:rsidRPr="00D3687C">
        <w:rPr>
          <w:rFonts w:asciiTheme="minorHAnsi" w:hAnsiTheme="minorHAnsi"/>
        </w:rPr>
        <w:t>.</w:t>
      </w:r>
      <w:proofErr w:type="gramEnd"/>
      <w:r w:rsidRPr="00D3687C">
        <w:rPr>
          <w:rFonts w:asciiTheme="minorHAnsi" w:hAnsiTheme="minorHAnsi"/>
        </w:rPr>
        <w:t xml:space="preserve"> 2005. Discrete-event simulation and automatic data collection improve performance in a manufacturing system. In </w:t>
      </w:r>
      <w:r w:rsidRPr="00D3687C">
        <w:rPr>
          <w:rFonts w:asciiTheme="minorHAnsi" w:hAnsiTheme="minorHAnsi"/>
          <w:i/>
          <w:iCs/>
        </w:rPr>
        <w:t>Proceedings - Winter Simulation Conference</w:t>
      </w:r>
      <w:r w:rsidRPr="00D3687C">
        <w:rPr>
          <w:rFonts w:asciiTheme="minorHAnsi" w:hAnsiTheme="minorHAnsi"/>
        </w:rPr>
        <w:t>, 2005:1441-1445. Orlando, FL, United states. http://dx.doi.org/10.1109/WSC.2005.1574410.</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Inglesby</w:t>
      </w:r>
      <w:proofErr w:type="spellEnd"/>
      <w:r w:rsidRPr="00D3687C">
        <w:rPr>
          <w:rFonts w:asciiTheme="minorHAnsi" w:hAnsiTheme="minorHAnsi"/>
        </w:rPr>
        <w:t xml:space="preserve">, Tom. 1987. “NEW LOOK AT DATA COLLECTION.” </w:t>
      </w:r>
      <w:r w:rsidRPr="00D3687C">
        <w:rPr>
          <w:rFonts w:asciiTheme="minorHAnsi" w:hAnsiTheme="minorHAnsi"/>
          <w:i/>
          <w:iCs/>
        </w:rPr>
        <w:t>Manufacturing Systems</w:t>
      </w:r>
      <w:r w:rsidRPr="00D3687C">
        <w:rPr>
          <w:rFonts w:asciiTheme="minorHAnsi" w:hAnsiTheme="minorHAnsi"/>
        </w:rPr>
        <w:t xml:space="preserve"> 5 (8): 16-19.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International </w:t>
      </w:r>
      <w:proofErr w:type="spellStart"/>
      <w:r w:rsidRPr="00D3687C">
        <w:rPr>
          <w:rFonts w:asciiTheme="minorHAnsi" w:hAnsiTheme="minorHAnsi"/>
        </w:rPr>
        <w:t>Electrotechnical</w:t>
      </w:r>
      <w:proofErr w:type="spellEnd"/>
      <w:r w:rsidRPr="00D3687C">
        <w:rPr>
          <w:rFonts w:asciiTheme="minorHAnsi" w:hAnsiTheme="minorHAnsi"/>
        </w:rPr>
        <w:t xml:space="preserve"> Commission.</w:t>
      </w:r>
      <w:proofErr w:type="gramEnd"/>
      <w:r w:rsidRPr="00D3687C">
        <w:rPr>
          <w:rFonts w:asciiTheme="minorHAnsi" w:hAnsiTheme="minorHAnsi"/>
        </w:rPr>
        <w:t xml:space="preserve"> 2003. </w:t>
      </w:r>
      <w:r w:rsidRPr="00D3687C">
        <w:rPr>
          <w:rFonts w:asciiTheme="minorHAnsi" w:hAnsiTheme="minorHAnsi"/>
          <w:i/>
          <w:iCs/>
        </w:rPr>
        <w:t>IEC 62264-2, Enterprise-control system integration - Part 2: Data objects and attributes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International Organization for Standardization.</w:t>
      </w:r>
      <w:proofErr w:type="gramEnd"/>
      <w:r w:rsidRPr="00D3687C">
        <w:rPr>
          <w:rFonts w:asciiTheme="minorHAnsi" w:hAnsiTheme="minorHAnsi"/>
        </w:rPr>
        <w:t xml:space="preserve"> 1982. </w:t>
      </w:r>
      <w:r w:rsidRPr="00D3687C">
        <w:rPr>
          <w:rFonts w:asciiTheme="minorHAnsi" w:hAnsiTheme="minorHAnsi"/>
          <w:i/>
          <w:iCs/>
        </w:rPr>
        <w:t>{ISO} 6983: Numerical Control of machines - Program format and definition of address words - Part 1: Data format for positioning, line and contouring control systems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 2002. </w:t>
      </w:r>
      <w:r w:rsidRPr="00D3687C">
        <w:rPr>
          <w:rFonts w:asciiTheme="minorHAnsi" w:hAnsiTheme="minorHAnsi"/>
          <w:i/>
          <w:iCs/>
        </w:rPr>
        <w:t xml:space="preserve">ISO 13374-1, Condition monitoring and diagnostics of machines </w:t>
      </w:r>
      <w:r w:rsidRPr="00D3687C">
        <w:rPr>
          <w:rFonts w:ascii="Arial Unicode MS" w:hAnsi="Arial Unicode MS" w:cs="Arial Unicode MS"/>
          <w:i/>
          <w:iCs/>
        </w:rPr>
        <w:t>�</w:t>
      </w:r>
      <w:r w:rsidRPr="00D3687C">
        <w:rPr>
          <w:rFonts w:asciiTheme="minorHAnsi" w:hAnsiTheme="minorHAnsi"/>
          <w:i/>
          <w:iCs/>
        </w:rPr>
        <w:t xml:space="preserve"> Data processing, communication and presentation - Part 1: General guidelines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2003. </w:t>
      </w:r>
      <w:r w:rsidRPr="00D3687C">
        <w:rPr>
          <w:rFonts w:asciiTheme="minorHAnsi" w:hAnsiTheme="minorHAnsi"/>
          <w:i/>
          <w:iCs/>
        </w:rPr>
        <w:t xml:space="preserve">ISO 15745-1, Industrial automation systems and integration </w:t>
      </w:r>
      <w:r w:rsidRPr="00D3687C">
        <w:rPr>
          <w:rFonts w:ascii="Arial Unicode MS" w:hAnsi="Arial Unicode MS" w:cs="Arial Unicode MS"/>
          <w:i/>
          <w:iCs/>
        </w:rPr>
        <w:t>�</w:t>
      </w:r>
      <w:r w:rsidRPr="00D3687C">
        <w:rPr>
          <w:rFonts w:asciiTheme="minorHAnsi" w:hAnsiTheme="minorHAnsi"/>
          <w:i/>
          <w:iCs/>
        </w:rPr>
        <w:t xml:space="preserve"> Open systems application integration framework - Part 1: Generic reference description</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{ISO/IEC} 9075-1:2008 Information technology - Database languages - {SQL} - Part 1: Framework {(SQL/Framework)}.</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Jiang, </w:t>
      </w:r>
      <w:proofErr w:type="spellStart"/>
      <w:r w:rsidRPr="00D3687C">
        <w:rPr>
          <w:rFonts w:asciiTheme="minorHAnsi" w:hAnsiTheme="minorHAnsi"/>
        </w:rPr>
        <w:t>Zhi</w:t>
      </w:r>
      <w:proofErr w:type="spellEnd"/>
      <w:r w:rsidRPr="00D3687C">
        <w:rPr>
          <w:rFonts w:asciiTheme="minorHAnsi" w:hAnsiTheme="minorHAnsi"/>
        </w:rPr>
        <w:t xml:space="preserve">--gang, </w:t>
      </w:r>
      <w:proofErr w:type="spellStart"/>
      <w:r w:rsidRPr="00D3687C">
        <w:rPr>
          <w:rFonts w:asciiTheme="minorHAnsi" w:hAnsiTheme="minorHAnsi"/>
        </w:rPr>
        <w:t>Hua</w:t>
      </w:r>
      <w:proofErr w:type="spellEnd"/>
      <w:r w:rsidRPr="00D3687C">
        <w:rPr>
          <w:rFonts w:asciiTheme="minorHAnsi" w:hAnsiTheme="minorHAnsi"/>
        </w:rPr>
        <w:t xml:space="preserve"> Zhang, and Ming Xiao. 2008. “Analysis Model of Resource Consumption and Environmental Impact for Manufacturing Process.” </w:t>
      </w:r>
      <w:r w:rsidRPr="00D3687C">
        <w:rPr>
          <w:rFonts w:asciiTheme="minorHAnsi" w:hAnsiTheme="minorHAnsi"/>
          <w:i/>
          <w:iCs/>
        </w:rPr>
        <w:t>Systems Engineering - Theory &amp; Practice</w:t>
      </w:r>
      <w:r w:rsidRPr="00D3687C">
        <w:rPr>
          <w:rFonts w:asciiTheme="minorHAnsi" w:hAnsiTheme="minorHAnsi"/>
        </w:rPr>
        <w:t xml:space="preserve"> 28 (7): 132-137.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Johansson, </w:t>
      </w:r>
      <w:proofErr w:type="spellStart"/>
      <w:r w:rsidRPr="00D3687C">
        <w:rPr>
          <w:rFonts w:asciiTheme="minorHAnsi" w:hAnsiTheme="minorHAnsi"/>
        </w:rPr>
        <w:t>Björn</w:t>
      </w:r>
      <w:proofErr w:type="spellEnd"/>
      <w:r w:rsidRPr="00D3687C">
        <w:rPr>
          <w:rFonts w:asciiTheme="minorHAnsi" w:hAnsiTheme="minorHAnsi"/>
        </w:rPr>
        <w:t xml:space="preserve">, </w:t>
      </w:r>
      <w:proofErr w:type="spellStart"/>
      <w:r w:rsidRPr="00D3687C">
        <w:rPr>
          <w:rFonts w:asciiTheme="minorHAnsi" w:hAnsiTheme="minorHAnsi"/>
        </w:rPr>
        <w:t>Joacim</w:t>
      </w:r>
      <w:proofErr w:type="spellEnd"/>
      <w:r w:rsidRPr="00D3687C">
        <w:rPr>
          <w:rFonts w:asciiTheme="minorHAnsi" w:hAnsiTheme="minorHAnsi"/>
        </w:rPr>
        <w:t xml:space="preserve"> </w:t>
      </w:r>
      <w:proofErr w:type="spellStart"/>
      <w:r w:rsidRPr="00D3687C">
        <w:rPr>
          <w:rFonts w:asciiTheme="minorHAnsi" w:hAnsiTheme="minorHAnsi"/>
        </w:rPr>
        <w:t>Johnsson</w:t>
      </w:r>
      <w:proofErr w:type="spellEnd"/>
      <w:r w:rsidRPr="00D3687C">
        <w:rPr>
          <w:rFonts w:asciiTheme="minorHAnsi" w:hAnsiTheme="minorHAnsi"/>
        </w:rPr>
        <w:t xml:space="preserve">, and Anders </w:t>
      </w:r>
      <w:proofErr w:type="spellStart"/>
      <w:r w:rsidRPr="00D3687C">
        <w:rPr>
          <w:rFonts w:asciiTheme="minorHAnsi" w:hAnsiTheme="minorHAnsi"/>
        </w:rPr>
        <w:t>Kinnander</w:t>
      </w:r>
      <w:proofErr w:type="spellEnd"/>
      <w:r w:rsidRPr="00D3687C">
        <w:rPr>
          <w:rFonts w:asciiTheme="minorHAnsi" w:hAnsiTheme="minorHAnsi"/>
        </w:rPr>
        <w:t>.</w:t>
      </w:r>
      <w:proofErr w:type="gramEnd"/>
      <w:r w:rsidRPr="00D3687C">
        <w:rPr>
          <w:rFonts w:asciiTheme="minorHAnsi" w:hAnsiTheme="minorHAnsi"/>
        </w:rPr>
        <w:t xml:space="preserve"> 2003. Neutral information structure for manufacturing simulations: information structure to support discrete event simulation in manufacturing systems. In </w:t>
      </w:r>
      <w:r w:rsidRPr="00D3687C">
        <w:rPr>
          <w:rFonts w:asciiTheme="minorHAnsi" w:hAnsiTheme="minorHAnsi"/>
          <w:i/>
          <w:iCs/>
        </w:rPr>
        <w:t xml:space="preserve">Proceedings of the 35th conference on </w:t>
      </w:r>
      <w:proofErr w:type="gramStart"/>
      <w:r w:rsidRPr="00D3687C">
        <w:rPr>
          <w:rFonts w:asciiTheme="minorHAnsi" w:hAnsiTheme="minorHAnsi"/>
          <w:i/>
          <w:iCs/>
        </w:rPr>
        <w:t>Winter</w:t>
      </w:r>
      <w:proofErr w:type="gramEnd"/>
      <w:r w:rsidRPr="00D3687C">
        <w:rPr>
          <w:rFonts w:asciiTheme="minorHAnsi" w:hAnsiTheme="minorHAnsi"/>
          <w:i/>
          <w:iCs/>
        </w:rPr>
        <w:t xml:space="preserve"> simulation: driving innovation</w:t>
      </w:r>
      <w:r w:rsidRPr="00D3687C">
        <w:rPr>
          <w:rFonts w:asciiTheme="minorHAnsi" w:hAnsiTheme="minorHAnsi"/>
        </w:rPr>
        <w:t>, 1290-1295.</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Johansson, Marcus, </w:t>
      </w:r>
      <w:proofErr w:type="spellStart"/>
      <w:r w:rsidRPr="00D3687C">
        <w:rPr>
          <w:rFonts w:asciiTheme="minorHAnsi" w:hAnsiTheme="minorHAnsi"/>
        </w:rPr>
        <w:t>Björn</w:t>
      </w:r>
      <w:proofErr w:type="spellEnd"/>
      <w:r w:rsidRPr="00D3687C">
        <w:rPr>
          <w:rFonts w:asciiTheme="minorHAnsi" w:hAnsiTheme="minorHAnsi"/>
        </w:rPr>
        <w:t xml:space="preserve"> Johansson, Anders Skoogh, Swee Leong, Frank Riddick, Y Tina Lee, Guodong Shao, and </w:t>
      </w:r>
      <w:proofErr w:type="spellStart"/>
      <w:r w:rsidRPr="00D3687C">
        <w:rPr>
          <w:rFonts w:asciiTheme="minorHAnsi" w:hAnsiTheme="minorHAnsi"/>
        </w:rPr>
        <w:t>Pär</w:t>
      </w:r>
      <w:proofErr w:type="spellEnd"/>
      <w:r w:rsidRPr="00D3687C">
        <w:rPr>
          <w:rFonts w:asciiTheme="minorHAnsi" w:hAnsiTheme="minorHAnsi"/>
        </w:rPr>
        <w:t xml:space="preserve"> </w:t>
      </w:r>
      <w:proofErr w:type="spellStart"/>
      <w:r w:rsidRPr="00D3687C">
        <w:rPr>
          <w:rFonts w:asciiTheme="minorHAnsi" w:hAnsiTheme="minorHAnsi"/>
        </w:rPr>
        <w:t>Klingstam</w:t>
      </w:r>
      <w:proofErr w:type="spellEnd"/>
      <w:r w:rsidRPr="00D3687C">
        <w:rPr>
          <w:rFonts w:asciiTheme="minorHAnsi" w:hAnsiTheme="minorHAnsi"/>
        </w:rPr>
        <w:t xml:space="preserve">. 2007. A test implementation of the core manufacturing simulation data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1673-1681.</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Jovan, V, and S </w:t>
      </w:r>
      <w:proofErr w:type="spellStart"/>
      <w:r w:rsidRPr="00D3687C">
        <w:rPr>
          <w:rFonts w:asciiTheme="minorHAnsi" w:hAnsiTheme="minorHAnsi"/>
        </w:rPr>
        <w:t>Zorzut</w:t>
      </w:r>
      <w:proofErr w:type="spellEnd"/>
      <w:r w:rsidRPr="00D3687C">
        <w:rPr>
          <w:rFonts w:asciiTheme="minorHAnsi" w:hAnsiTheme="minorHAnsi"/>
        </w:rPr>
        <w:t>.</w:t>
      </w:r>
      <w:proofErr w:type="gramEnd"/>
      <w:r w:rsidRPr="00D3687C">
        <w:rPr>
          <w:rFonts w:asciiTheme="minorHAnsi" w:hAnsiTheme="minorHAnsi"/>
        </w:rPr>
        <w:t xml:space="preserve"> 2006. Use of Key Performance Indicators in Production Management. In </w:t>
      </w:r>
      <w:r w:rsidRPr="00D3687C">
        <w:rPr>
          <w:rFonts w:asciiTheme="minorHAnsi" w:hAnsiTheme="minorHAnsi"/>
          <w:i/>
          <w:iCs/>
        </w:rPr>
        <w:t>Cybernetics and Intelligent Systems, 2006 IEEE Conference on</w:t>
      </w:r>
      <w:r w:rsidRPr="00D3687C">
        <w:rPr>
          <w:rFonts w:asciiTheme="minorHAnsi" w:hAnsiTheme="minorHAnsi"/>
        </w:rPr>
        <w:t>, 1-6. June.</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Kantardzic</w:t>
      </w:r>
      <w:proofErr w:type="spellEnd"/>
      <w:r w:rsidRPr="00D3687C">
        <w:rPr>
          <w:rFonts w:asciiTheme="minorHAnsi" w:hAnsiTheme="minorHAnsi"/>
        </w:rPr>
        <w:t xml:space="preserve">, M. 2011. </w:t>
      </w:r>
      <w:proofErr w:type="gramStart"/>
      <w:r w:rsidRPr="00D3687C">
        <w:rPr>
          <w:rFonts w:asciiTheme="minorHAnsi" w:hAnsiTheme="minorHAnsi"/>
          <w:i/>
          <w:iCs/>
        </w:rPr>
        <w:t>Data Mining Concepts, Models, Methods, and Algorithms -- 2nd Edition</w:t>
      </w:r>
      <w:r w:rsidRPr="00D3687C">
        <w:rPr>
          <w:rFonts w:asciiTheme="minorHAnsi" w:hAnsiTheme="minorHAnsi"/>
        </w:rPr>
        <w:t>.</w:t>
      </w:r>
      <w:proofErr w:type="gramEnd"/>
      <w:r w:rsidRPr="00D3687C">
        <w:rPr>
          <w:rFonts w:asciiTheme="minorHAnsi" w:hAnsiTheme="minorHAnsi"/>
        </w:rPr>
        <w:t xml:space="preserve"> New Jersey: Wiley-IEEE.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Kim, H M, M S Fox, and M </w:t>
      </w:r>
      <w:proofErr w:type="spellStart"/>
      <w:r w:rsidRPr="00D3687C">
        <w:rPr>
          <w:rFonts w:asciiTheme="minorHAnsi" w:hAnsiTheme="minorHAnsi"/>
        </w:rPr>
        <w:t>Gruninger</w:t>
      </w:r>
      <w:proofErr w:type="spellEnd"/>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1995. An ontology</w:t>
      </w:r>
      <w:proofErr w:type="gramEnd"/>
      <w:r w:rsidRPr="00D3687C">
        <w:rPr>
          <w:rFonts w:asciiTheme="minorHAnsi" w:hAnsiTheme="minorHAnsi"/>
        </w:rPr>
        <w:t xml:space="preserve"> of quality for enterprise </w:t>
      </w:r>
      <w:proofErr w:type="spellStart"/>
      <w:r w:rsidRPr="00D3687C">
        <w:rPr>
          <w:rFonts w:asciiTheme="minorHAnsi" w:hAnsiTheme="minorHAnsi"/>
        </w:rPr>
        <w:t>modelling</w:t>
      </w:r>
      <w:proofErr w:type="spellEnd"/>
      <w:r w:rsidRPr="00D3687C">
        <w:rPr>
          <w:rFonts w:asciiTheme="minorHAnsi" w:hAnsiTheme="minorHAnsi"/>
        </w:rPr>
        <w:t xml:space="preserve">. In </w:t>
      </w:r>
      <w:r w:rsidRPr="00D3687C">
        <w:rPr>
          <w:rFonts w:asciiTheme="minorHAnsi" w:hAnsiTheme="minorHAnsi"/>
          <w:i/>
          <w:iCs/>
        </w:rPr>
        <w:t xml:space="preserve">Enabling Technologies: Infrastructure for Collaborative Enterprises, </w:t>
      </w:r>
      <w:proofErr w:type="gramStart"/>
      <w:r w:rsidRPr="00D3687C">
        <w:rPr>
          <w:rFonts w:asciiTheme="minorHAnsi" w:hAnsiTheme="minorHAnsi"/>
          <w:i/>
          <w:iCs/>
        </w:rPr>
        <w:t>1995.,</w:t>
      </w:r>
      <w:proofErr w:type="gramEnd"/>
      <w:r w:rsidRPr="00D3687C">
        <w:rPr>
          <w:rFonts w:asciiTheme="minorHAnsi" w:hAnsiTheme="minorHAnsi"/>
          <w:i/>
          <w:iCs/>
        </w:rPr>
        <w:t xml:space="preserve"> Proceedings of the Fourth Workshop on</w:t>
      </w:r>
      <w:r w:rsidRPr="00D3687C">
        <w:rPr>
          <w:rFonts w:asciiTheme="minorHAnsi" w:hAnsiTheme="minorHAnsi"/>
        </w:rPr>
        <w:t>, 105-116. April.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Kjellberg</w:t>
      </w:r>
      <w:proofErr w:type="spellEnd"/>
      <w:r w:rsidRPr="00D3687C">
        <w:rPr>
          <w:rFonts w:asciiTheme="minorHAnsi" w:hAnsiTheme="minorHAnsi"/>
        </w:rPr>
        <w:t xml:space="preserve">, T, A von Euler-Chelpin, M Hedlind, M Lundgren, G </w:t>
      </w:r>
      <w:proofErr w:type="spellStart"/>
      <w:r w:rsidRPr="00D3687C">
        <w:rPr>
          <w:rFonts w:asciiTheme="minorHAnsi" w:hAnsiTheme="minorHAnsi"/>
        </w:rPr>
        <w:t>Sivard</w:t>
      </w:r>
      <w:proofErr w:type="spellEnd"/>
      <w:r w:rsidRPr="00D3687C">
        <w:rPr>
          <w:rFonts w:asciiTheme="minorHAnsi" w:hAnsiTheme="minorHAnsi"/>
        </w:rPr>
        <w:t>, and D Chen.</w:t>
      </w:r>
      <w:proofErr w:type="gramEnd"/>
      <w:r w:rsidRPr="00D3687C">
        <w:rPr>
          <w:rFonts w:asciiTheme="minorHAnsi" w:hAnsiTheme="minorHAnsi"/>
        </w:rPr>
        <w:t xml:space="preserve"> 2009. “The machine tool model--A core part of the digital factory.” </w:t>
      </w:r>
      <w:r w:rsidRPr="00D3687C">
        <w:rPr>
          <w:rFonts w:asciiTheme="minorHAnsi" w:hAnsiTheme="minorHAnsi"/>
          <w:i/>
          <w:iCs/>
        </w:rPr>
        <w:t>CIRP Annals - Manufacturing Technology</w:t>
      </w:r>
      <w:r w:rsidRPr="00D3687C">
        <w:rPr>
          <w:rFonts w:asciiTheme="minorHAnsi" w:hAnsiTheme="minorHAnsi"/>
        </w:rPr>
        <w:t xml:space="preserve"> 58 (1): 425-428. </w:t>
      </w:r>
      <w:proofErr w:type="spellStart"/>
      <w:proofErr w:type="gramStart"/>
      <w:r w:rsidRPr="00D3687C">
        <w:rPr>
          <w:rFonts w:asciiTheme="minorHAnsi" w:hAnsiTheme="minorHAnsi"/>
        </w:rPr>
        <w:t>doi:</w:t>
      </w:r>
      <w:proofErr w:type="gramEnd"/>
      <w:r w:rsidRPr="00D3687C">
        <w:rPr>
          <w:rFonts w:asciiTheme="minorHAnsi" w:hAnsiTheme="minorHAnsi"/>
        </w:rPr>
        <w:t>DOI</w:t>
      </w:r>
      <w:proofErr w:type="spellEnd"/>
      <w:r w:rsidRPr="00D3687C">
        <w:rPr>
          <w:rFonts w:asciiTheme="minorHAnsi" w:hAnsiTheme="minorHAnsi"/>
        </w:rPr>
        <w:t>: 10.1016/j.cirp.2009.03.035. http://www.sciencedirect.com/science/article/pii/S0007850609001073.</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Koenig, Daniel T. 1986. “SIXTH STEP: DATA COLLECTION IN MANUFACTURING.” </w:t>
      </w:r>
      <w:r w:rsidRPr="00D3687C">
        <w:rPr>
          <w:rFonts w:asciiTheme="minorHAnsi" w:hAnsiTheme="minorHAnsi"/>
          <w:i/>
          <w:iCs/>
        </w:rPr>
        <w:t>Mechanical Engineering</w:t>
      </w:r>
      <w:r w:rsidRPr="00D3687C">
        <w:rPr>
          <w:rFonts w:asciiTheme="minorHAnsi" w:hAnsiTheme="minorHAnsi"/>
        </w:rPr>
        <w:t xml:space="preserve"> 108 (5): 44-46.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Kuhl</w:t>
      </w:r>
      <w:proofErr w:type="spellEnd"/>
      <w:r w:rsidRPr="00D3687C">
        <w:rPr>
          <w:rFonts w:asciiTheme="minorHAnsi" w:hAnsiTheme="minorHAnsi"/>
        </w:rPr>
        <w:t>, M E, and Xi Zhou.</w:t>
      </w:r>
      <w:proofErr w:type="gramEnd"/>
      <w:r w:rsidRPr="00D3687C">
        <w:rPr>
          <w:rFonts w:asciiTheme="minorHAnsi" w:hAnsiTheme="minorHAnsi"/>
        </w:rPr>
        <w:t xml:space="preserve"> 2009. Sustainability toolkit for simulation-based logistics decisions.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 1466-1473.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Lai, </w:t>
      </w:r>
      <w:proofErr w:type="spellStart"/>
      <w:r w:rsidRPr="00D3687C">
        <w:rPr>
          <w:rFonts w:asciiTheme="minorHAnsi" w:hAnsiTheme="minorHAnsi"/>
        </w:rPr>
        <w:t>Ching</w:t>
      </w:r>
      <w:proofErr w:type="spellEnd"/>
      <w:r w:rsidRPr="00D3687C">
        <w:rPr>
          <w:rFonts w:asciiTheme="minorHAnsi" w:hAnsiTheme="minorHAnsi"/>
        </w:rPr>
        <w:t xml:space="preserve">-Hsiang, and </w:t>
      </w:r>
      <w:proofErr w:type="spellStart"/>
      <w:r w:rsidRPr="00D3687C">
        <w:rPr>
          <w:rFonts w:asciiTheme="minorHAnsi" w:hAnsiTheme="minorHAnsi"/>
        </w:rPr>
        <w:t>Meng</w:t>
      </w:r>
      <w:proofErr w:type="spellEnd"/>
      <w:r w:rsidRPr="00D3687C">
        <w:rPr>
          <w:rFonts w:asciiTheme="minorHAnsi" w:hAnsiTheme="minorHAnsi"/>
        </w:rPr>
        <w:t>-Ying Wei.</w:t>
      </w:r>
      <w:proofErr w:type="gramEnd"/>
      <w:r w:rsidRPr="00D3687C">
        <w:rPr>
          <w:rFonts w:asciiTheme="minorHAnsi" w:hAnsiTheme="minorHAnsi"/>
        </w:rPr>
        <w:t xml:space="preserve"> 2007. A common weighted performance evaluation process by using data envelopment analysis models. In </w:t>
      </w:r>
      <w:r w:rsidRPr="00D3687C">
        <w:rPr>
          <w:rFonts w:asciiTheme="minorHAnsi" w:hAnsiTheme="minorHAnsi"/>
          <w:i/>
          <w:iCs/>
        </w:rPr>
        <w:t>Industrial Engineering and Engineering Management, 2007 IEEE International Conference on</w:t>
      </w:r>
      <w:r w:rsidRPr="00D3687C">
        <w:rPr>
          <w:rFonts w:asciiTheme="minorHAnsi" w:hAnsiTheme="minorHAnsi"/>
        </w:rPr>
        <w:t>, 827-831.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Mahesh Mani, Kevin Lyons, Ari </w:t>
      </w:r>
      <w:proofErr w:type="spellStart"/>
      <w:r w:rsidRPr="00D3687C">
        <w:rPr>
          <w:rFonts w:asciiTheme="minorHAnsi" w:hAnsiTheme="minorHAnsi"/>
        </w:rPr>
        <w:t>Ranta</w:t>
      </w:r>
      <w:proofErr w:type="spellEnd"/>
      <w:r w:rsidRPr="00D3687C">
        <w:rPr>
          <w:rFonts w:asciiTheme="minorHAnsi" w:hAnsiTheme="minorHAnsi"/>
        </w:rPr>
        <w:t xml:space="preserve">, </w:t>
      </w:r>
      <w:proofErr w:type="spellStart"/>
      <w:r w:rsidRPr="00D3687C">
        <w:rPr>
          <w:rFonts w:asciiTheme="minorHAnsi" w:hAnsiTheme="minorHAnsi"/>
        </w:rPr>
        <w:t>Kimmo</w:t>
      </w:r>
      <w:proofErr w:type="spellEnd"/>
      <w:r w:rsidRPr="00D3687C">
        <w:rPr>
          <w:rFonts w:asciiTheme="minorHAnsi" w:hAnsiTheme="minorHAnsi"/>
        </w:rPr>
        <w:t xml:space="preserve"> </w:t>
      </w:r>
      <w:proofErr w:type="spellStart"/>
      <w:r w:rsidRPr="00D3687C">
        <w:rPr>
          <w:rFonts w:asciiTheme="minorHAnsi" w:hAnsiTheme="minorHAnsi"/>
        </w:rPr>
        <w:t>Ikkala</w:t>
      </w:r>
      <w:proofErr w:type="spellEnd"/>
      <w:r w:rsidRPr="00D3687C">
        <w:rPr>
          <w:rFonts w:asciiTheme="minorHAnsi" w:hAnsiTheme="minorHAnsi"/>
        </w:rPr>
        <w:t>, and Nils Bengtsson.</w:t>
      </w:r>
      <w:proofErr w:type="gramEnd"/>
      <w:r w:rsidRPr="00D3687C">
        <w:rPr>
          <w:rFonts w:asciiTheme="minorHAnsi" w:hAnsiTheme="minorHAnsi"/>
        </w:rPr>
        <w:t xml:space="preserve"> 2010. Impact of Energy Measurements in Machining Operations. In </w:t>
      </w:r>
      <w:r w:rsidRPr="00D3687C">
        <w:rPr>
          <w:rFonts w:asciiTheme="minorHAnsi" w:hAnsiTheme="minorHAnsi"/>
          <w:i/>
          <w:iCs/>
        </w:rPr>
        <w:t>2010 {ASME} International Design Engineering Technical Conferences {(DETC)}</w:t>
      </w:r>
      <w:r w:rsidRPr="00D3687C">
        <w:rPr>
          <w:rFonts w:asciiTheme="minorHAnsi" w:hAnsiTheme="minorHAnsi"/>
        </w:rPr>
        <w:t>. ASME, August.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and </w:t>
      </w:r>
      <w:proofErr w:type="spellStart"/>
      <w:r w:rsidRPr="00D3687C">
        <w:rPr>
          <w:rFonts w:asciiTheme="minorHAnsi" w:hAnsiTheme="minorHAnsi"/>
        </w:rPr>
        <w:t>Reijo</w:t>
      </w:r>
      <w:proofErr w:type="spellEnd"/>
      <w:r w:rsidRPr="00D3687C">
        <w:rPr>
          <w:rFonts w:asciiTheme="minorHAnsi" w:hAnsiTheme="minorHAnsi"/>
        </w:rPr>
        <w:t xml:space="preserve"> </w:t>
      </w:r>
      <w:proofErr w:type="spellStart"/>
      <w:r w:rsidRPr="00D3687C">
        <w:rPr>
          <w:rFonts w:asciiTheme="minorHAnsi" w:hAnsiTheme="minorHAnsi"/>
        </w:rPr>
        <w:t>Tuokko</w:t>
      </w:r>
      <w:proofErr w:type="spellEnd"/>
      <w:r w:rsidRPr="00D3687C">
        <w:rPr>
          <w:rFonts w:asciiTheme="minorHAnsi" w:hAnsiTheme="minorHAnsi"/>
        </w:rPr>
        <w:t>.</w:t>
      </w:r>
      <w:proofErr w:type="gramEnd"/>
      <w:r w:rsidRPr="00D3687C">
        <w:rPr>
          <w:rFonts w:asciiTheme="minorHAnsi" w:hAnsiTheme="minorHAnsi"/>
        </w:rPr>
        <w:t xml:space="preserve"> 2009. Generic Reference Architecture for Digital, Virtual, and Real Representations of Manufacturing Systems. </w:t>
      </w:r>
      <w:proofErr w:type="gramStart"/>
      <w:r w:rsidRPr="00D3687C">
        <w:rPr>
          <w:rFonts w:asciiTheme="minorHAnsi" w:hAnsiTheme="minorHAnsi"/>
        </w:rPr>
        <w:t xml:space="preserve">In </w:t>
      </w:r>
      <w:r w:rsidRPr="00D3687C">
        <w:rPr>
          <w:rFonts w:asciiTheme="minorHAnsi" w:hAnsiTheme="minorHAnsi"/>
          <w:i/>
          <w:iCs/>
        </w:rPr>
        <w:t>Proceedings of the Indo-US Workshop on Designing Sustainable Products, Services, and Manufacturing Systems</w:t>
      </w:r>
      <w:r w:rsidRPr="00D3687C">
        <w:rPr>
          <w:rFonts w:asciiTheme="minorHAnsi" w:hAnsiTheme="minorHAnsi"/>
        </w:rPr>
        <w:t>.</w:t>
      </w:r>
      <w:proofErr w:type="gramEnd"/>
      <w:r w:rsidRPr="00D3687C">
        <w:rPr>
          <w:rFonts w:asciiTheme="minorHAnsi" w:hAnsiTheme="minorHAnsi"/>
        </w:rPr>
        <w:t xml:space="preserve"> Bangalore, India.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Byeong Eon, John Michaloski, Frederick Proctor, Sid Venkatesh, and Nils Bengtsson.</w:t>
      </w:r>
      <w:proofErr w:type="gramEnd"/>
      <w:r w:rsidRPr="00D3687C">
        <w:rPr>
          <w:rFonts w:asciiTheme="minorHAnsi" w:hAnsiTheme="minorHAnsi"/>
        </w:rPr>
        <w:t xml:space="preserve"> 2010. {MTConnect--Based} Kaizen for Machine Tool Processes. In </w:t>
      </w:r>
      <w:r w:rsidRPr="00D3687C">
        <w:rPr>
          <w:rFonts w:asciiTheme="minorHAnsi" w:hAnsiTheme="minorHAnsi"/>
          <w:i/>
          <w:iCs/>
        </w:rPr>
        <w:t xml:space="preserve">Proceedings of the 2010 {ASME} International Design Engineering Technical </w:t>
      </w:r>
      <w:proofErr w:type="gramStart"/>
      <w:r w:rsidRPr="00D3687C">
        <w:rPr>
          <w:rFonts w:asciiTheme="minorHAnsi" w:hAnsiTheme="minorHAnsi"/>
          <w:i/>
          <w:iCs/>
        </w:rPr>
        <w:t>Conferences{</w:t>
      </w:r>
      <w:proofErr w:type="gramEnd"/>
      <w:r w:rsidRPr="00D3687C">
        <w:rPr>
          <w:rFonts w:asciiTheme="minorHAnsi" w:hAnsiTheme="minorHAnsi"/>
          <w:i/>
          <w:iCs/>
        </w:rPr>
        <w:t>(DETC)}</w:t>
      </w:r>
      <w:r w:rsidRPr="00D3687C">
        <w:rPr>
          <w:rFonts w:asciiTheme="minorHAnsi" w:hAnsiTheme="minorHAnsi"/>
        </w:rPr>
        <w:t>. Montreal, Quebec, Canada: ASME, August.</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Yung-Tsun Tina, Swee Leong, Frank Riddick, Marcus Johansson, and Bjorn Johansson.</w:t>
      </w:r>
      <w:proofErr w:type="gramEnd"/>
      <w:r w:rsidRPr="00D3687C">
        <w:rPr>
          <w:rFonts w:asciiTheme="minorHAnsi" w:hAnsiTheme="minorHAnsi"/>
        </w:rPr>
        <w:t xml:space="preserve"> 2007. A Pilot Implementation of the Core Manufacturing Simulation Data Information Model.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Lou, Helen H, and </w:t>
      </w:r>
      <w:proofErr w:type="spellStart"/>
      <w:r w:rsidRPr="00D3687C">
        <w:rPr>
          <w:rFonts w:asciiTheme="minorHAnsi" w:hAnsiTheme="minorHAnsi"/>
        </w:rPr>
        <w:t>Yinlun</w:t>
      </w:r>
      <w:proofErr w:type="spellEnd"/>
      <w:r w:rsidRPr="00D3687C">
        <w:rPr>
          <w:rFonts w:asciiTheme="minorHAnsi" w:hAnsiTheme="minorHAnsi"/>
        </w:rPr>
        <w:t xml:space="preserve"> L Huang.</w:t>
      </w:r>
      <w:proofErr w:type="gramEnd"/>
      <w:r w:rsidRPr="00D3687C">
        <w:rPr>
          <w:rFonts w:asciiTheme="minorHAnsi" w:hAnsiTheme="minorHAnsi"/>
        </w:rPr>
        <w:t xml:space="preserve"> 2003. “Hierarchical decision making for proactive quality control: system development for defect reduction in automotive coating operations.” </w:t>
      </w:r>
      <w:r w:rsidRPr="00D3687C">
        <w:rPr>
          <w:rFonts w:asciiTheme="minorHAnsi" w:hAnsiTheme="minorHAnsi"/>
          <w:i/>
          <w:iCs/>
        </w:rPr>
        <w:t>Engineering Applications of Artificial Intelligence</w:t>
      </w:r>
      <w:r w:rsidRPr="00D3687C">
        <w:rPr>
          <w:rFonts w:asciiTheme="minorHAnsi" w:hAnsiTheme="minorHAnsi"/>
        </w:rPr>
        <w:t xml:space="preserve"> 16 (3): 237-250.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MESA </w:t>
      </w:r>
      <w:proofErr w:type="spellStart"/>
      <w:r w:rsidRPr="00D3687C">
        <w:rPr>
          <w:rFonts w:asciiTheme="minorHAnsi" w:hAnsiTheme="minorHAnsi"/>
        </w:rPr>
        <w:t>Inernational</w:t>
      </w:r>
      <w:proofErr w:type="spellEnd"/>
      <w:r w:rsidRPr="00D3687C">
        <w:rPr>
          <w:rFonts w:asciiTheme="minorHAnsi" w:hAnsiTheme="minorHAnsi"/>
        </w:rPr>
        <w:t>.</w:t>
      </w:r>
      <w:proofErr w:type="gramEnd"/>
      <w:r w:rsidRPr="00D3687C">
        <w:rPr>
          <w:rFonts w:asciiTheme="minorHAnsi" w:hAnsiTheme="minorHAnsi"/>
        </w:rPr>
        <w:t xml:space="preserve"> 1997. Execution-Driven Manufacturing Management for Competitive Advantage -- White Paper.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MESA International.</w:t>
      </w:r>
      <w:proofErr w:type="gramEnd"/>
      <w:r w:rsidRPr="00D3687C">
        <w:rPr>
          <w:rFonts w:asciiTheme="minorHAnsi" w:hAnsiTheme="minorHAnsi"/>
        </w:rPr>
        <w:t xml:space="preserve"> 1997. </w:t>
      </w:r>
      <w:r w:rsidRPr="00D3687C">
        <w:rPr>
          <w:rFonts w:asciiTheme="minorHAnsi" w:hAnsiTheme="minorHAnsi"/>
          <w:i/>
          <w:iCs/>
        </w:rPr>
        <w:t>{MES} explained: A High Level Vision - White Paper 6</w:t>
      </w:r>
      <w:r w:rsidRPr="00D3687C">
        <w:rPr>
          <w:rFonts w:asciiTheme="minorHAnsi" w:hAnsiTheme="minorHAnsi"/>
        </w:rPr>
        <w:t>. Chandler, AZ, USA.</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Michaloski, John L, Guodong Shao, Jorge </w:t>
      </w:r>
      <w:proofErr w:type="spellStart"/>
      <w:r w:rsidRPr="00D3687C">
        <w:rPr>
          <w:rFonts w:asciiTheme="minorHAnsi" w:hAnsiTheme="minorHAnsi"/>
        </w:rPr>
        <w:t>Arinez</w:t>
      </w:r>
      <w:proofErr w:type="spellEnd"/>
      <w:r w:rsidRPr="00D3687C">
        <w:rPr>
          <w:rFonts w:asciiTheme="minorHAnsi" w:hAnsiTheme="minorHAnsi"/>
        </w:rPr>
        <w:t xml:space="preserve">, Kevin Lyons, Swee Leong, Frank Riddick, and John L Michaloski1. 2011. Analysis of sustainable manufacturing using simulation for integration of production and building service. </w:t>
      </w:r>
      <w:proofErr w:type="gramStart"/>
      <w:r w:rsidRPr="00D3687C">
        <w:rPr>
          <w:rFonts w:asciiTheme="minorHAnsi" w:hAnsiTheme="minorHAnsi"/>
        </w:rPr>
        <w:t xml:space="preserve">In </w:t>
      </w:r>
      <w:r w:rsidRPr="00D3687C">
        <w:rPr>
          <w:rFonts w:asciiTheme="minorHAnsi" w:hAnsiTheme="minorHAnsi"/>
          <w:i/>
          <w:iCs/>
        </w:rPr>
        <w:t>Proceedings of the 2011 Symposium on Simulation for Architecture and Urban Design</w:t>
      </w:r>
      <w:r w:rsidRPr="00D3687C">
        <w:rPr>
          <w:rFonts w:asciiTheme="minorHAnsi" w:hAnsiTheme="minorHAnsi"/>
        </w:rPr>
        <w:t>, 93-101.</w:t>
      </w:r>
      <w:proofErr w:type="gramEnd"/>
      <w:r w:rsidRPr="00D3687C">
        <w:rPr>
          <w:rFonts w:asciiTheme="minorHAnsi" w:hAnsiTheme="minorHAnsi"/>
        </w:rPr>
        <w:t xml:space="preserve"> San Diego, CA, USA: Society for Computer Simulation International, April.</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Michaloski, John, Byeong Eon Lee, Frederick Proctor, Sid Venkatesh, and Sidney Ly.</w:t>
      </w:r>
      <w:proofErr w:type="gramEnd"/>
      <w:r w:rsidRPr="00D3687C">
        <w:rPr>
          <w:rFonts w:asciiTheme="minorHAnsi" w:hAnsiTheme="minorHAnsi"/>
        </w:rPr>
        <w:t xml:space="preserve"> 2009. Quantifying the Performance of {MT-Connect} in a Distributed Manufacturing Environment. In </w:t>
      </w:r>
      <w:r w:rsidRPr="00D3687C">
        <w:rPr>
          <w:rFonts w:asciiTheme="minorHAnsi" w:hAnsiTheme="minorHAnsi"/>
          <w:i/>
          <w:iCs/>
        </w:rPr>
        <w:t>2009 {ASME} International Design Engineering Technical Conferences</w:t>
      </w:r>
      <w:r w:rsidRPr="00D3687C">
        <w:rPr>
          <w:rFonts w:asciiTheme="minorHAnsi" w:hAnsiTheme="minorHAnsi"/>
        </w:rPr>
        <w:t xml:space="preserve">. </w:t>
      </w:r>
      <w:proofErr w:type="gramStart"/>
      <w:r w:rsidRPr="00D3687C">
        <w:rPr>
          <w:rFonts w:asciiTheme="minorHAnsi" w:hAnsiTheme="minorHAnsi"/>
        </w:rPr>
        <w:t>ASME.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Michaloski, John, Benjamin </w:t>
      </w:r>
      <w:proofErr w:type="spellStart"/>
      <w:r w:rsidRPr="00D3687C">
        <w:rPr>
          <w:rFonts w:asciiTheme="minorHAnsi" w:hAnsiTheme="minorHAnsi"/>
        </w:rPr>
        <w:t>Raverdy</w:t>
      </w:r>
      <w:proofErr w:type="spellEnd"/>
      <w:r w:rsidRPr="00D3687C">
        <w:rPr>
          <w:rFonts w:asciiTheme="minorHAnsi" w:hAnsiTheme="minorHAnsi"/>
        </w:rPr>
        <w:t>, Byeong Eon Lee, Frederick Proctor, Nils Bengtsson, Sid Venkatesh, and Anders Skoogh.</w:t>
      </w:r>
      <w:proofErr w:type="gramEnd"/>
      <w:r w:rsidRPr="00D3687C">
        <w:rPr>
          <w:rFonts w:asciiTheme="minorHAnsi" w:hAnsiTheme="minorHAnsi"/>
        </w:rPr>
        <w:t xml:space="preserve"> 2010. Push--Button Discrete Event Simulation for Analysis </w:t>
      </w:r>
      <w:proofErr w:type="gramStart"/>
      <w:r w:rsidRPr="00D3687C">
        <w:rPr>
          <w:rFonts w:asciiTheme="minorHAnsi" w:hAnsiTheme="minorHAnsi"/>
        </w:rPr>
        <w:t>Of</w:t>
      </w:r>
      <w:proofErr w:type="gramEnd"/>
      <w:r w:rsidRPr="00D3687C">
        <w:rPr>
          <w:rFonts w:asciiTheme="minorHAnsi" w:hAnsiTheme="minorHAnsi"/>
        </w:rPr>
        <w:t xml:space="preserve"> Factory Floor Operations. </w:t>
      </w:r>
      <w:proofErr w:type="gramStart"/>
      <w:r w:rsidRPr="00D3687C">
        <w:rPr>
          <w:rFonts w:asciiTheme="minorHAnsi" w:hAnsiTheme="minorHAnsi"/>
        </w:rPr>
        <w:t xml:space="preserve">In </w:t>
      </w:r>
      <w:r w:rsidRPr="00D3687C">
        <w:rPr>
          <w:rFonts w:asciiTheme="minorHAnsi" w:hAnsiTheme="minorHAnsi"/>
          <w:i/>
          <w:iCs/>
        </w:rPr>
        <w:t>Proceedings of the 2010 ASME International Mechanical Engineering Congress and Exposition {(IMEC)}</w:t>
      </w:r>
      <w:r w:rsidRPr="00D3687C">
        <w:rPr>
          <w:rFonts w:asciiTheme="minorHAnsi" w:hAnsiTheme="minorHAnsi"/>
        </w:rPr>
        <w:t>.</w:t>
      </w:r>
      <w:proofErr w:type="gramEnd"/>
      <w:r w:rsidRPr="00D3687C">
        <w:rPr>
          <w:rFonts w:asciiTheme="minorHAnsi" w:hAnsiTheme="minorHAnsi"/>
        </w:rPr>
        <w:t xml:space="preserve"> Vancouver, Canada: ASME, November.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Moon, Young B, and Dinar </w:t>
      </w:r>
      <w:proofErr w:type="spellStart"/>
      <w:r w:rsidRPr="00D3687C">
        <w:rPr>
          <w:rFonts w:asciiTheme="minorHAnsi" w:hAnsiTheme="minorHAnsi"/>
        </w:rPr>
        <w:t>Phatak</w:t>
      </w:r>
      <w:proofErr w:type="spellEnd"/>
      <w:r w:rsidRPr="00D3687C">
        <w:rPr>
          <w:rFonts w:asciiTheme="minorHAnsi" w:hAnsiTheme="minorHAnsi"/>
        </w:rPr>
        <w:t>.</w:t>
      </w:r>
      <w:proofErr w:type="gramEnd"/>
      <w:r w:rsidRPr="00D3687C">
        <w:rPr>
          <w:rFonts w:asciiTheme="minorHAnsi" w:hAnsiTheme="minorHAnsi"/>
        </w:rPr>
        <w:t xml:space="preserve"> 2005. “Enhancing {ERP} system’s functionality with discrete event simulation.” </w:t>
      </w:r>
      <w:r w:rsidRPr="00D3687C">
        <w:rPr>
          <w:rFonts w:asciiTheme="minorHAnsi" w:hAnsiTheme="minorHAnsi"/>
          <w:i/>
          <w:iCs/>
        </w:rPr>
        <w:t>Industrial Management and Data Systems</w:t>
      </w:r>
      <w:r w:rsidRPr="00D3687C">
        <w:rPr>
          <w:rFonts w:asciiTheme="minorHAnsi" w:hAnsiTheme="minorHAnsi"/>
        </w:rPr>
        <w:t xml:space="preserve"> 105 (9): 1206-1224.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ODVA.</w:t>
      </w:r>
      <w:proofErr w:type="gramEnd"/>
      <w:r w:rsidRPr="00D3687C">
        <w:rPr>
          <w:rFonts w:asciiTheme="minorHAnsi" w:hAnsiTheme="minorHAnsi"/>
        </w:rPr>
        <w:t xml:space="preserve"> 2011. </w:t>
      </w:r>
      <w:r w:rsidRPr="00D3687C">
        <w:rPr>
          <w:rFonts w:asciiTheme="minorHAnsi" w:hAnsiTheme="minorHAnsi"/>
          <w:i/>
          <w:iCs/>
        </w:rPr>
        <w:t>Optimization of Energy Usage: {ODVA}’s Vision of Energy Optimization for the Industrial Consumer</w:t>
      </w:r>
      <w:r w:rsidRPr="00D3687C">
        <w:rPr>
          <w:rFonts w:asciiTheme="minorHAnsi" w:hAnsiTheme="minorHAnsi"/>
        </w:rPr>
        <w:t>. Ann Arbor, MI: ODVA.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PROFINET.</w:t>
      </w:r>
      <w:proofErr w:type="gramEnd"/>
      <w:r w:rsidRPr="00D3687C">
        <w:rPr>
          <w:rFonts w:asciiTheme="minorHAnsi" w:hAnsiTheme="minorHAnsi"/>
        </w:rPr>
        <w:t xml:space="preserve"> 2011. Common Application Profile {</w:t>
      </w:r>
      <w:proofErr w:type="spellStart"/>
      <w:r w:rsidRPr="00D3687C">
        <w:rPr>
          <w:rFonts w:asciiTheme="minorHAnsi" w:hAnsiTheme="minorHAnsi"/>
        </w:rPr>
        <w:t>PROFIenergy</w:t>
      </w:r>
      <w:proofErr w:type="spellEnd"/>
      <w:r w:rsidRPr="00D3687C">
        <w:rPr>
          <w:rFonts w:asciiTheme="minorHAnsi" w:hAnsiTheme="minorHAnsi"/>
        </w:rPr>
        <w:t xml:space="preserve">} Technical Specification for {PROFINET}. {PROFINET} </w:t>
      </w:r>
      <w:proofErr w:type="gramStart"/>
      <w:r w:rsidRPr="00D3687C">
        <w:rPr>
          <w:rFonts w:asciiTheme="minorHAnsi" w:hAnsiTheme="minorHAnsi"/>
        </w:rPr>
        <w:t>International.</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Perera</w:t>
      </w:r>
      <w:proofErr w:type="spellEnd"/>
      <w:r w:rsidRPr="00D3687C">
        <w:rPr>
          <w:rFonts w:asciiTheme="minorHAnsi" w:hAnsiTheme="minorHAnsi"/>
        </w:rPr>
        <w:t xml:space="preserve">, T, and K </w:t>
      </w:r>
      <w:proofErr w:type="spellStart"/>
      <w:r w:rsidRPr="00D3687C">
        <w:rPr>
          <w:rFonts w:asciiTheme="minorHAnsi" w:hAnsiTheme="minorHAnsi"/>
        </w:rPr>
        <w:t>Liyanage</w:t>
      </w:r>
      <w:proofErr w:type="spellEnd"/>
      <w:r w:rsidRPr="00D3687C">
        <w:rPr>
          <w:rFonts w:asciiTheme="minorHAnsi" w:hAnsiTheme="minorHAnsi"/>
        </w:rPr>
        <w:t>.</w:t>
      </w:r>
      <w:proofErr w:type="gramEnd"/>
      <w:r w:rsidRPr="00D3687C">
        <w:rPr>
          <w:rFonts w:asciiTheme="minorHAnsi" w:hAnsiTheme="minorHAnsi"/>
        </w:rPr>
        <w:t xml:space="preserve"> 2000. “Methodology for rapid identification and collection of input data in the simulation of manufacturing systems.” </w:t>
      </w:r>
      <w:r w:rsidRPr="00D3687C">
        <w:rPr>
          <w:rFonts w:asciiTheme="minorHAnsi" w:hAnsiTheme="minorHAnsi"/>
          <w:i/>
          <w:iCs/>
        </w:rPr>
        <w:t>Simulation Practice and Theory</w:t>
      </w:r>
      <w:r w:rsidRPr="00D3687C">
        <w:rPr>
          <w:rFonts w:asciiTheme="minorHAnsi" w:hAnsiTheme="minorHAnsi"/>
        </w:rPr>
        <w:t xml:space="preserve"> 7 (7): 645-656. http://dx.doi.org/10.1016/S0928-</w:t>
      </w:r>
      <w:proofErr w:type="gramStart"/>
      <w:r w:rsidRPr="00D3687C">
        <w:rPr>
          <w:rFonts w:asciiTheme="minorHAnsi" w:hAnsiTheme="minorHAnsi"/>
        </w:rPr>
        <w:t>4869(</w:t>
      </w:r>
      <w:proofErr w:type="gramEnd"/>
      <w:r w:rsidRPr="00D3687C">
        <w:rPr>
          <w:rFonts w:asciiTheme="minorHAnsi" w:hAnsiTheme="minorHAnsi"/>
        </w:rPr>
        <w:t>99)00020-8.</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“IDEF based methodology for rapid data collection.” </w:t>
      </w:r>
      <w:r w:rsidRPr="00D3687C">
        <w:rPr>
          <w:rFonts w:asciiTheme="minorHAnsi" w:hAnsiTheme="minorHAnsi"/>
          <w:i/>
          <w:iCs/>
        </w:rPr>
        <w:t>Integrated Manufacturing Systems</w:t>
      </w:r>
      <w:r w:rsidRPr="00D3687C">
        <w:rPr>
          <w:rFonts w:asciiTheme="minorHAnsi" w:hAnsiTheme="minorHAnsi"/>
        </w:rPr>
        <w:t xml:space="preserve"> 12 (3): 187-194.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Pierreval</w:t>
      </w:r>
      <w:proofErr w:type="spellEnd"/>
      <w:r w:rsidRPr="00D3687C">
        <w:rPr>
          <w:rFonts w:asciiTheme="minorHAnsi" w:hAnsiTheme="minorHAnsi"/>
        </w:rPr>
        <w:t xml:space="preserve">, Henri, and Henri </w:t>
      </w:r>
      <w:proofErr w:type="spellStart"/>
      <w:r w:rsidRPr="00D3687C">
        <w:rPr>
          <w:rFonts w:asciiTheme="minorHAnsi" w:hAnsiTheme="minorHAnsi"/>
        </w:rPr>
        <w:t>Ralambondrainy</w:t>
      </w:r>
      <w:proofErr w:type="spellEnd"/>
      <w:r w:rsidRPr="00D3687C">
        <w:rPr>
          <w:rFonts w:asciiTheme="minorHAnsi" w:hAnsiTheme="minorHAnsi"/>
        </w:rPr>
        <w:t>.</w:t>
      </w:r>
      <w:proofErr w:type="gramEnd"/>
      <w:r w:rsidRPr="00D3687C">
        <w:rPr>
          <w:rFonts w:asciiTheme="minorHAnsi" w:hAnsiTheme="minorHAnsi"/>
        </w:rPr>
        <w:t xml:space="preserve"> 1990. “A Simulation and Learning Technique for Generating Knowledge about Manufacturing Systems Behavior.” </w:t>
      </w:r>
      <w:proofErr w:type="gramStart"/>
      <w:r w:rsidRPr="00D3687C">
        <w:rPr>
          <w:rFonts w:asciiTheme="minorHAnsi" w:hAnsiTheme="minorHAnsi"/>
          <w:i/>
          <w:iCs/>
        </w:rPr>
        <w:t>The Journal of the Operational Research Society</w:t>
      </w:r>
      <w:r w:rsidRPr="00D3687C">
        <w:rPr>
          <w:rFonts w:asciiTheme="minorHAnsi" w:hAnsiTheme="minorHAnsi"/>
        </w:rPr>
        <w:t xml:space="preserve"> 41 (6).</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Postel</w:t>
      </w:r>
      <w:proofErr w:type="spellEnd"/>
      <w:r w:rsidRPr="00D3687C">
        <w:rPr>
          <w:rFonts w:asciiTheme="minorHAnsi" w:hAnsiTheme="minorHAnsi"/>
        </w:rPr>
        <w:t xml:space="preserve">, Jon. 1981. </w:t>
      </w:r>
      <w:proofErr w:type="gramStart"/>
      <w:r w:rsidRPr="00D3687C">
        <w:rPr>
          <w:rFonts w:asciiTheme="minorHAnsi" w:hAnsiTheme="minorHAnsi"/>
        </w:rPr>
        <w:t>Transmission Control Protocol DARPA Internet Program Protocol Specification.</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Rachuri</w:t>
      </w:r>
      <w:proofErr w:type="spellEnd"/>
      <w:r w:rsidRPr="00D3687C">
        <w:rPr>
          <w:rFonts w:asciiTheme="minorHAnsi" w:hAnsiTheme="minorHAnsi"/>
        </w:rPr>
        <w:t xml:space="preserve">, S, R D </w:t>
      </w:r>
      <w:proofErr w:type="spellStart"/>
      <w:r w:rsidRPr="00D3687C">
        <w:rPr>
          <w:rFonts w:asciiTheme="minorHAnsi" w:hAnsiTheme="minorHAnsi"/>
        </w:rPr>
        <w:t>Sriram</w:t>
      </w:r>
      <w:proofErr w:type="spellEnd"/>
      <w:r w:rsidRPr="00D3687C">
        <w:rPr>
          <w:rFonts w:asciiTheme="minorHAnsi" w:hAnsiTheme="minorHAnsi"/>
        </w:rPr>
        <w:t xml:space="preserve">, and P </w:t>
      </w:r>
      <w:proofErr w:type="spellStart"/>
      <w:r w:rsidRPr="00D3687C">
        <w:rPr>
          <w:rFonts w:asciiTheme="minorHAnsi" w:hAnsiTheme="minorHAnsi"/>
        </w:rPr>
        <w:t>Sarkar</w:t>
      </w:r>
      <w:proofErr w:type="spellEnd"/>
      <w:r w:rsidRPr="00D3687C">
        <w:rPr>
          <w:rFonts w:asciiTheme="minorHAnsi" w:hAnsiTheme="minorHAnsi"/>
        </w:rPr>
        <w:t>.</w:t>
      </w:r>
      <w:proofErr w:type="gramEnd"/>
      <w:r w:rsidRPr="00D3687C">
        <w:rPr>
          <w:rFonts w:asciiTheme="minorHAnsi" w:hAnsiTheme="minorHAnsi"/>
        </w:rPr>
        <w:t xml:space="preserve"> 2009. Metrics, standards and industry best practices for sustainable manufacturing systems. </w:t>
      </w:r>
      <w:proofErr w:type="gramStart"/>
      <w:r w:rsidRPr="00D3687C">
        <w:rPr>
          <w:rFonts w:asciiTheme="minorHAnsi" w:hAnsiTheme="minorHAnsi"/>
        </w:rPr>
        <w:t xml:space="preserve">In </w:t>
      </w:r>
      <w:r w:rsidRPr="00D3687C">
        <w:rPr>
          <w:rFonts w:asciiTheme="minorHAnsi" w:hAnsiTheme="minorHAnsi"/>
          <w:i/>
          <w:iCs/>
        </w:rPr>
        <w:t>IEEE International Conference on Automation Science and Engineering</w:t>
      </w:r>
      <w:r w:rsidRPr="00D3687C">
        <w:rPr>
          <w:rFonts w:asciiTheme="minorHAnsi" w:hAnsiTheme="minorHAnsi"/>
        </w:rPr>
        <w:t>, 472-477.</w:t>
      </w:r>
      <w:proofErr w:type="gramEnd"/>
      <w:r w:rsidRPr="00D3687C">
        <w:rPr>
          <w:rFonts w:asciiTheme="minorHAnsi" w:hAnsiTheme="minorHAnsi"/>
        </w:rPr>
        <w:t xml:space="preserve"> </w:t>
      </w:r>
      <w:proofErr w:type="gramStart"/>
      <w:r w:rsidRPr="00D3687C">
        <w:rPr>
          <w:rFonts w:asciiTheme="minorHAnsi" w:hAnsiTheme="minorHAnsi"/>
        </w:rPr>
        <w:t>August.</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Riddick, Frank, and Y Tina Lee.</w:t>
      </w:r>
      <w:proofErr w:type="gramEnd"/>
      <w:r w:rsidRPr="00D3687C">
        <w:rPr>
          <w:rFonts w:asciiTheme="minorHAnsi" w:hAnsiTheme="minorHAnsi"/>
        </w:rPr>
        <w:t xml:space="preserve"> 2008. Representing layout information in the CMSD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1777-1784.</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and T Griggs.</w:t>
      </w:r>
      <w:proofErr w:type="gramEnd"/>
      <w:r w:rsidRPr="00D3687C">
        <w:rPr>
          <w:rFonts w:asciiTheme="minorHAnsi" w:hAnsiTheme="minorHAnsi"/>
        </w:rPr>
        <w:t xml:space="preserve"> 2008. “Function-based cost estimating.” </w:t>
      </w:r>
      <w:r w:rsidRPr="00D3687C">
        <w:rPr>
          <w:rFonts w:asciiTheme="minorHAnsi" w:hAnsiTheme="minorHAnsi"/>
          <w:i/>
          <w:iCs/>
        </w:rPr>
        <w:t>International Journal of Production Research</w:t>
      </w:r>
      <w:r w:rsidRPr="00D3687C">
        <w:rPr>
          <w:rFonts w:asciiTheme="minorHAnsi" w:hAnsiTheme="minorHAnsi"/>
        </w:rPr>
        <w:t xml:space="preserve"> 46 (10): 2621-2650.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xml:space="preserve">, and E </w:t>
      </w:r>
      <w:proofErr w:type="spellStart"/>
      <w:r w:rsidRPr="00D3687C">
        <w:rPr>
          <w:rFonts w:asciiTheme="minorHAnsi" w:hAnsiTheme="minorHAnsi"/>
        </w:rPr>
        <w:t>Shehab</w:t>
      </w:r>
      <w:proofErr w:type="spellEnd"/>
      <w:r w:rsidRPr="00D3687C">
        <w:rPr>
          <w:rFonts w:asciiTheme="minorHAnsi" w:hAnsiTheme="minorHAnsi"/>
        </w:rPr>
        <w:t>.</w:t>
      </w:r>
      <w:proofErr w:type="gramEnd"/>
      <w:r w:rsidRPr="00D3687C">
        <w:rPr>
          <w:rFonts w:asciiTheme="minorHAnsi" w:hAnsiTheme="minorHAnsi"/>
        </w:rPr>
        <w:t xml:space="preserve"> 2011. “Detailed cost estimating in the automotive industry: Data and information requirements.” </w:t>
      </w:r>
      <w:r w:rsidRPr="00D3687C">
        <w:rPr>
          <w:rFonts w:asciiTheme="minorHAnsi" w:hAnsiTheme="minorHAnsi"/>
          <w:i/>
          <w:iCs/>
        </w:rPr>
        <w:t>International Journal of Production Economics</w:t>
      </w:r>
      <w:r w:rsidRPr="00D3687C">
        <w:rPr>
          <w:rFonts w:asciiTheme="minorHAnsi" w:hAnsiTheme="minorHAnsi"/>
        </w:rPr>
        <w:t xml:space="preserve"> 133 (2): 694-707.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Roy, </w:t>
      </w:r>
      <w:proofErr w:type="spellStart"/>
      <w:r w:rsidRPr="00D3687C">
        <w:rPr>
          <w:rFonts w:asciiTheme="minorHAnsi" w:hAnsiTheme="minorHAnsi"/>
        </w:rPr>
        <w:t>Rajkumar</w:t>
      </w:r>
      <w:proofErr w:type="spellEnd"/>
      <w:r w:rsidRPr="00D3687C">
        <w:rPr>
          <w:rFonts w:asciiTheme="minorHAnsi" w:hAnsiTheme="minorHAnsi"/>
        </w:rPr>
        <w:t xml:space="preserve">, </w:t>
      </w:r>
      <w:proofErr w:type="spellStart"/>
      <w:r w:rsidRPr="00D3687C">
        <w:rPr>
          <w:rFonts w:asciiTheme="minorHAnsi" w:hAnsiTheme="minorHAnsi"/>
        </w:rPr>
        <w:t>Petros</w:t>
      </w:r>
      <w:proofErr w:type="spellEnd"/>
      <w:r w:rsidRPr="00D3687C">
        <w:rPr>
          <w:rFonts w:asciiTheme="minorHAnsi" w:hAnsiTheme="minorHAnsi"/>
        </w:rPr>
        <w:t xml:space="preserve"> </w:t>
      </w:r>
      <w:proofErr w:type="spellStart"/>
      <w:r w:rsidRPr="00D3687C">
        <w:rPr>
          <w:rFonts w:asciiTheme="minorHAnsi" w:hAnsiTheme="minorHAnsi"/>
        </w:rPr>
        <w:t>Souchoroukov</w:t>
      </w:r>
      <w:proofErr w:type="spellEnd"/>
      <w:r w:rsidRPr="00D3687C">
        <w:rPr>
          <w:rFonts w:asciiTheme="minorHAnsi" w:hAnsiTheme="minorHAnsi"/>
        </w:rPr>
        <w:t xml:space="preserve">, and </w:t>
      </w:r>
      <w:proofErr w:type="spellStart"/>
      <w:r w:rsidRPr="00D3687C">
        <w:rPr>
          <w:rFonts w:asciiTheme="minorHAnsi" w:hAnsiTheme="minorHAnsi"/>
        </w:rPr>
        <w:t>Harri</w:t>
      </w:r>
      <w:proofErr w:type="spellEnd"/>
      <w:r w:rsidRPr="00D3687C">
        <w:rPr>
          <w:rFonts w:asciiTheme="minorHAnsi" w:hAnsiTheme="minorHAnsi"/>
        </w:rPr>
        <w:t xml:space="preserve"> S </w:t>
      </w:r>
      <w:proofErr w:type="spellStart"/>
      <w:r w:rsidRPr="00D3687C">
        <w:rPr>
          <w:rFonts w:asciiTheme="minorHAnsi" w:hAnsiTheme="minorHAnsi"/>
        </w:rPr>
        <w:t>Koponen</w:t>
      </w:r>
      <w:proofErr w:type="spellEnd"/>
      <w:r w:rsidRPr="00D3687C">
        <w:rPr>
          <w:rFonts w:asciiTheme="minorHAnsi" w:hAnsiTheme="minorHAnsi"/>
        </w:rPr>
        <w:t>.</w:t>
      </w:r>
      <w:proofErr w:type="gramEnd"/>
      <w:r w:rsidRPr="00D3687C">
        <w:rPr>
          <w:rFonts w:asciiTheme="minorHAnsi" w:hAnsiTheme="minorHAnsi"/>
        </w:rPr>
        <w:t xml:space="preserve"> 2003. Information requirements for cost estimating in the automotive industry. </w:t>
      </w:r>
      <w:proofErr w:type="gramStart"/>
      <w:r w:rsidRPr="00D3687C">
        <w:rPr>
          <w:rFonts w:asciiTheme="minorHAnsi" w:hAnsiTheme="minorHAnsi"/>
        </w:rPr>
        <w:t xml:space="preserve">In </w:t>
      </w:r>
      <w:r w:rsidRPr="00D3687C">
        <w:rPr>
          <w:rFonts w:asciiTheme="minorHAnsi" w:hAnsiTheme="minorHAnsi"/>
          <w:i/>
          <w:iCs/>
        </w:rPr>
        <w:t>Proceedings of the ASME Design Engineering Technical Conference</w:t>
      </w:r>
      <w:r w:rsidRPr="00D3687C">
        <w:rPr>
          <w:rFonts w:asciiTheme="minorHAnsi" w:hAnsiTheme="minorHAnsi"/>
        </w:rPr>
        <w:t>, 3:195-204.</w:t>
      </w:r>
      <w:proofErr w:type="gramEnd"/>
      <w:r w:rsidRPr="00D3687C">
        <w:rPr>
          <w:rFonts w:asciiTheme="minorHAnsi" w:hAnsiTheme="minorHAnsi"/>
        </w:rPr>
        <w:t xml:space="preserve"> Chicago, IL, United states.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Schreiber, G, B </w:t>
      </w:r>
      <w:proofErr w:type="spellStart"/>
      <w:r w:rsidRPr="00D3687C">
        <w:rPr>
          <w:rFonts w:asciiTheme="minorHAnsi" w:hAnsiTheme="minorHAnsi"/>
        </w:rPr>
        <w:t>Wielinga</w:t>
      </w:r>
      <w:proofErr w:type="spellEnd"/>
      <w:r w:rsidRPr="00D3687C">
        <w:rPr>
          <w:rFonts w:asciiTheme="minorHAnsi" w:hAnsiTheme="minorHAnsi"/>
        </w:rPr>
        <w:t xml:space="preserve">, R de </w:t>
      </w:r>
      <w:proofErr w:type="spellStart"/>
      <w:r w:rsidRPr="00D3687C">
        <w:rPr>
          <w:rFonts w:asciiTheme="minorHAnsi" w:hAnsiTheme="minorHAnsi"/>
        </w:rPr>
        <w:t>Hoog</w:t>
      </w:r>
      <w:proofErr w:type="spellEnd"/>
      <w:r w:rsidRPr="00D3687C">
        <w:rPr>
          <w:rFonts w:asciiTheme="minorHAnsi" w:hAnsiTheme="minorHAnsi"/>
        </w:rPr>
        <w:t xml:space="preserve">, H </w:t>
      </w:r>
      <w:proofErr w:type="spellStart"/>
      <w:r w:rsidRPr="00D3687C">
        <w:rPr>
          <w:rFonts w:asciiTheme="minorHAnsi" w:hAnsiTheme="minorHAnsi"/>
        </w:rPr>
        <w:t>Akkermans</w:t>
      </w:r>
      <w:proofErr w:type="spellEnd"/>
      <w:r w:rsidRPr="00D3687C">
        <w:rPr>
          <w:rFonts w:asciiTheme="minorHAnsi" w:hAnsiTheme="minorHAnsi"/>
        </w:rPr>
        <w:t xml:space="preserve">, and W de </w:t>
      </w:r>
      <w:proofErr w:type="spellStart"/>
      <w:r w:rsidRPr="00D3687C">
        <w:rPr>
          <w:rFonts w:asciiTheme="minorHAnsi" w:hAnsiTheme="minorHAnsi"/>
        </w:rPr>
        <w:t>Velde</w:t>
      </w:r>
      <w:proofErr w:type="spellEnd"/>
      <w:r w:rsidRPr="00D3687C">
        <w:rPr>
          <w:rFonts w:asciiTheme="minorHAnsi" w:hAnsiTheme="minorHAnsi"/>
        </w:rPr>
        <w:t>.</w:t>
      </w:r>
      <w:proofErr w:type="gramEnd"/>
      <w:r w:rsidRPr="00D3687C">
        <w:rPr>
          <w:rFonts w:asciiTheme="minorHAnsi" w:hAnsiTheme="minorHAnsi"/>
        </w:rPr>
        <w:t xml:space="preserve"> 1994. “</w:t>
      </w:r>
      <w:proofErr w:type="spellStart"/>
      <w:r w:rsidRPr="00D3687C">
        <w:rPr>
          <w:rFonts w:asciiTheme="minorHAnsi" w:hAnsiTheme="minorHAnsi"/>
        </w:rPr>
        <w:t>CommonKADS</w:t>
      </w:r>
      <w:proofErr w:type="spellEnd"/>
      <w:r w:rsidRPr="00D3687C">
        <w:rPr>
          <w:rFonts w:asciiTheme="minorHAnsi" w:hAnsiTheme="minorHAnsi"/>
        </w:rPr>
        <w:t xml:space="preserve">: a comprehensive methodology for KBS development.” </w:t>
      </w:r>
      <w:r w:rsidRPr="00D3687C">
        <w:rPr>
          <w:rFonts w:asciiTheme="minorHAnsi" w:hAnsiTheme="minorHAnsi"/>
          <w:i/>
          <w:iCs/>
        </w:rPr>
        <w:t>IEEE Expert</w:t>
      </w:r>
      <w:r w:rsidRPr="00D3687C">
        <w:rPr>
          <w:rFonts w:asciiTheme="minorHAnsi" w:hAnsiTheme="minorHAnsi"/>
        </w:rPr>
        <w:t xml:space="preserve"> 9 (6) (December): 28-37.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Simulation Interoperability Standards Organization (SISO), and Simulation Interoperability Standards Organization.</w:t>
      </w:r>
      <w:proofErr w:type="gramEnd"/>
      <w:r w:rsidRPr="00D3687C">
        <w:rPr>
          <w:rFonts w:asciiTheme="minorHAnsi" w:hAnsiTheme="minorHAnsi"/>
        </w:rPr>
        <w:t xml:space="preserve"> 2005. </w:t>
      </w:r>
      <w:r w:rsidRPr="00D3687C">
        <w:rPr>
          <w:rFonts w:asciiTheme="minorHAnsi" w:hAnsiTheme="minorHAnsi"/>
          <w:i/>
          <w:iCs/>
        </w:rPr>
        <w:t>SISO-STD-008-2010: Core Manufacturing Simulation Data</w:t>
      </w:r>
      <w:r w:rsidRPr="00D3687C">
        <w:rPr>
          <w:rFonts w:asciiTheme="minorHAnsi" w:hAnsiTheme="minorHAnsi"/>
        </w:rPr>
        <w:t>. Orlando: SISO.</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Skoogh, Anders, Nils Bengtsson, and John Michaloski.</w:t>
      </w:r>
      <w:proofErr w:type="gramEnd"/>
      <w:r w:rsidRPr="00D3687C">
        <w:rPr>
          <w:rFonts w:asciiTheme="minorHAnsi" w:hAnsiTheme="minorHAnsi"/>
        </w:rPr>
        <w:t xml:space="preserve"> 2010. TOWARDS CONTINUOUSLY UPDATED SIMULATION MODELS -- Combining Automated Raw Data Collection and Automated Data Processing. </w:t>
      </w:r>
      <w:proofErr w:type="gramStart"/>
      <w:r w:rsidRPr="00D3687C">
        <w:rPr>
          <w:rFonts w:asciiTheme="minorHAnsi" w:hAnsiTheme="minorHAnsi"/>
        </w:rPr>
        <w:t xml:space="preserve">In </w:t>
      </w:r>
      <w:r w:rsidRPr="00D3687C">
        <w:rPr>
          <w:rFonts w:asciiTheme="minorHAnsi" w:hAnsiTheme="minorHAnsi"/>
          <w:i/>
          <w:iCs/>
        </w:rPr>
        <w:t>Proceedings of the 2010 Winter Simulation Conference</w:t>
      </w:r>
      <w:r w:rsidRPr="00D3687C">
        <w:rPr>
          <w:rFonts w:asciiTheme="minorHAnsi" w:hAnsiTheme="minorHAnsi"/>
        </w:rPr>
        <w:t>.</w:t>
      </w:r>
      <w:proofErr w:type="gramEnd"/>
      <w:r w:rsidRPr="00D3687C">
        <w:rPr>
          <w:rFonts w:asciiTheme="minorHAnsi" w:hAnsiTheme="minorHAnsi"/>
        </w:rPr>
        <w:t xml:space="preserve"> Baltimore, Maryland, USA: IEEE, December.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Skoogh, Anders, and </w:t>
      </w:r>
      <w:proofErr w:type="spellStart"/>
      <w:r w:rsidRPr="00D3687C">
        <w:rPr>
          <w:rFonts w:asciiTheme="minorHAnsi" w:hAnsiTheme="minorHAnsi"/>
        </w:rPr>
        <w:t>Björn</w:t>
      </w:r>
      <w:proofErr w:type="spellEnd"/>
      <w:r w:rsidRPr="00D3687C">
        <w:rPr>
          <w:rFonts w:asciiTheme="minorHAnsi" w:hAnsiTheme="minorHAnsi"/>
        </w:rPr>
        <w:t xml:space="preserve"> Johansson.</w:t>
      </w:r>
      <w:proofErr w:type="gramEnd"/>
      <w:r w:rsidRPr="00D3687C">
        <w:rPr>
          <w:rFonts w:asciiTheme="minorHAnsi" w:hAnsiTheme="minorHAnsi"/>
        </w:rPr>
        <w:t xml:space="preserve"> 2008. A Methodology for Input Data Management in Discrete Event Simulation Projects. </w:t>
      </w:r>
      <w:proofErr w:type="gramStart"/>
      <w:r w:rsidRPr="00D3687C">
        <w:rPr>
          <w:rFonts w:asciiTheme="minorHAnsi" w:hAnsiTheme="minorHAnsi"/>
        </w:rPr>
        <w:t xml:space="preserve">In </w:t>
      </w:r>
      <w:r w:rsidRPr="00D3687C">
        <w:rPr>
          <w:rFonts w:asciiTheme="minorHAnsi" w:hAnsiTheme="minorHAnsi"/>
          <w:i/>
          <w:iCs/>
        </w:rPr>
        <w:t>Proceedings of the Winter Simulation Conference</w:t>
      </w:r>
      <w:r w:rsidRPr="00D3687C">
        <w:rPr>
          <w:rFonts w:asciiTheme="minorHAnsi" w:hAnsiTheme="minorHAnsi"/>
        </w:rPr>
        <w:t xml:space="preserve">, ed. S J Mason, R </w:t>
      </w:r>
      <w:proofErr w:type="spellStart"/>
      <w:r w:rsidRPr="00D3687C">
        <w:rPr>
          <w:rFonts w:asciiTheme="minorHAnsi" w:hAnsiTheme="minorHAnsi"/>
        </w:rPr>
        <w:t>R</w:t>
      </w:r>
      <w:proofErr w:type="spellEnd"/>
      <w:r w:rsidRPr="00D3687C">
        <w:rPr>
          <w:rFonts w:asciiTheme="minorHAnsi" w:hAnsiTheme="minorHAnsi"/>
        </w:rPr>
        <w:t xml:space="preserve"> Hill, L </w:t>
      </w:r>
      <w:proofErr w:type="spellStart"/>
      <w:r w:rsidRPr="00D3687C">
        <w:rPr>
          <w:rFonts w:asciiTheme="minorHAnsi" w:hAnsiTheme="minorHAnsi"/>
        </w:rPr>
        <w:t>Mönch</w:t>
      </w:r>
      <w:proofErr w:type="spellEnd"/>
      <w:r w:rsidRPr="00D3687C">
        <w:rPr>
          <w:rFonts w:asciiTheme="minorHAnsi" w:hAnsiTheme="minorHAnsi"/>
        </w:rPr>
        <w:t>, O Rose, T Jefferson, and J W Fowlers, 2664-2671.</w:t>
      </w:r>
      <w:proofErr w:type="gramEnd"/>
      <w:r w:rsidRPr="00D3687C">
        <w:rPr>
          <w:rFonts w:asciiTheme="minorHAnsi" w:hAnsiTheme="minorHAnsi"/>
        </w:rPr>
        <w:t xml:space="preserve"> Piscataway, New Jersey.</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Smith, Duncan. 1999. “Better data collection for greater efficiency.” </w:t>
      </w:r>
      <w:r w:rsidRPr="00D3687C">
        <w:rPr>
          <w:rFonts w:asciiTheme="minorHAnsi" w:hAnsiTheme="minorHAnsi"/>
          <w:i/>
          <w:iCs/>
        </w:rPr>
        <w:t>Manufacturing Engineering</w:t>
      </w:r>
      <w:r w:rsidRPr="00D3687C">
        <w:rPr>
          <w:rFonts w:asciiTheme="minorHAnsi" w:hAnsiTheme="minorHAnsi"/>
        </w:rPr>
        <w:t xml:space="preserve"> 123 (4): 62</w:t>
      </w:r>
      <w:proofErr w:type="gramStart"/>
      <w:r w:rsidRPr="00D3687C">
        <w:rPr>
          <w:rFonts w:asciiTheme="minorHAnsi" w:hAnsiTheme="minorHAnsi"/>
        </w:rPr>
        <w:t>,64</w:t>
      </w:r>
      <w:proofErr w:type="gramEnd"/>
      <w:r w:rsidRPr="00D3687C">
        <w:rPr>
          <w:rFonts w:asciiTheme="minorHAnsi" w:hAnsiTheme="minorHAnsi"/>
        </w:rPr>
        <w:t>-66,68.</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Solding</w:t>
      </w:r>
      <w:proofErr w:type="spellEnd"/>
      <w:r w:rsidRPr="00D3687C">
        <w:rPr>
          <w:rFonts w:asciiTheme="minorHAnsi" w:hAnsiTheme="minorHAnsi"/>
        </w:rPr>
        <w:t xml:space="preserve">, </w:t>
      </w:r>
      <w:proofErr w:type="spellStart"/>
      <w:r w:rsidRPr="00D3687C">
        <w:rPr>
          <w:rFonts w:asciiTheme="minorHAnsi" w:hAnsiTheme="minorHAnsi"/>
        </w:rPr>
        <w:t>Petter</w:t>
      </w:r>
      <w:proofErr w:type="spellEnd"/>
      <w:r w:rsidRPr="00D3687C">
        <w:rPr>
          <w:rFonts w:asciiTheme="minorHAnsi" w:hAnsiTheme="minorHAnsi"/>
        </w:rPr>
        <w:t xml:space="preserve">, and </w:t>
      </w:r>
      <w:proofErr w:type="spellStart"/>
      <w:r w:rsidRPr="00D3687C">
        <w:rPr>
          <w:rFonts w:asciiTheme="minorHAnsi" w:hAnsiTheme="minorHAnsi"/>
        </w:rPr>
        <w:t>Damir</w:t>
      </w:r>
      <w:proofErr w:type="spellEnd"/>
      <w:r w:rsidRPr="00D3687C">
        <w:rPr>
          <w:rFonts w:asciiTheme="minorHAnsi" w:hAnsiTheme="minorHAnsi"/>
        </w:rPr>
        <w:t xml:space="preserve"> </w:t>
      </w:r>
      <w:proofErr w:type="spellStart"/>
      <w:r w:rsidRPr="00D3687C">
        <w:rPr>
          <w:rFonts w:asciiTheme="minorHAnsi" w:hAnsiTheme="minorHAnsi"/>
        </w:rPr>
        <w:t>Petku</w:t>
      </w:r>
      <w:proofErr w:type="spellEnd"/>
      <w:r w:rsidRPr="00D3687C">
        <w:rPr>
          <w:rFonts w:asciiTheme="minorHAnsi" w:hAnsiTheme="minorHAnsi"/>
        </w:rPr>
        <w:t>.</w:t>
      </w:r>
      <w:proofErr w:type="gramEnd"/>
      <w:r w:rsidRPr="00D3687C">
        <w:rPr>
          <w:rFonts w:asciiTheme="minorHAnsi" w:hAnsiTheme="minorHAnsi"/>
        </w:rPr>
        <w:t xml:space="preserve"> 2005. Applying energy aspects on simulation of energy-intensive production systems. In </w:t>
      </w:r>
      <w:r w:rsidRPr="00D3687C">
        <w:rPr>
          <w:rFonts w:asciiTheme="minorHAnsi" w:hAnsiTheme="minorHAnsi"/>
          <w:i/>
          <w:iCs/>
        </w:rPr>
        <w:t>Winter Simulation Conference (WSC)</w:t>
      </w:r>
      <w:proofErr w:type="gramStart"/>
      <w:r w:rsidRPr="00D3687C">
        <w:rPr>
          <w:rFonts w:asciiTheme="minorHAnsi" w:hAnsiTheme="minorHAnsi"/>
          <w:i/>
          <w:iCs/>
        </w:rPr>
        <w:t>  ’05</w:t>
      </w:r>
      <w:proofErr w:type="gramEnd"/>
      <w:r w:rsidRPr="00D3687C">
        <w:rPr>
          <w:rFonts w:asciiTheme="minorHAnsi" w:hAnsiTheme="minorHAnsi"/>
          <w:i/>
          <w:iCs/>
        </w:rPr>
        <w:t>: Proceedings of the 37th Conference on Winter Simulation</w:t>
      </w:r>
      <w:r w:rsidRPr="00D3687C">
        <w:rPr>
          <w:rFonts w:asciiTheme="minorHAnsi" w:hAnsiTheme="minorHAnsi"/>
        </w:rPr>
        <w:t>, 1428-1432.</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Soplop</w:t>
      </w:r>
      <w:proofErr w:type="spellEnd"/>
      <w:r w:rsidRPr="00D3687C">
        <w:rPr>
          <w:rFonts w:asciiTheme="minorHAnsi" w:hAnsiTheme="minorHAnsi"/>
        </w:rPr>
        <w:t xml:space="preserve">, J, J Wright, K </w:t>
      </w:r>
      <w:proofErr w:type="spellStart"/>
      <w:r w:rsidRPr="00D3687C">
        <w:rPr>
          <w:rFonts w:asciiTheme="minorHAnsi" w:hAnsiTheme="minorHAnsi"/>
        </w:rPr>
        <w:t>Kammer</w:t>
      </w:r>
      <w:proofErr w:type="spellEnd"/>
      <w:r w:rsidRPr="00D3687C">
        <w:rPr>
          <w:rFonts w:asciiTheme="minorHAnsi" w:hAnsiTheme="minorHAnsi"/>
        </w:rPr>
        <w:t>, and R Rivera.</w:t>
      </w:r>
      <w:proofErr w:type="gramEnd"/>
      <w:r w:rsidRPr="00D3687C">
        <w:rPr>
          <w:rFonts w:asciiTheme="minorHAnsi" w:hAnsiTheme="minorHAnsi"/>
        </w:rPr>
        <w:t xml:space="preserve"> 2009. Manufacturing execution systems for sustainability: Extending the scope of MES to achieve energy efficiency and sustainability goals. </w:t>
      </w:r>
      <w:proofErr w:type="gramStart"/>
      <w:r w:rsidRPr="00D3687C">
        <w:rPr>
          <w:rFonts w:asciiTheme="minorHAnsi" w:hAnsiTheme="minorHAnsi"/>
        </w:rPr>
        <w:t xml:space="preserve">In </w:t>
      </w:r>
      <w:r w:rsidRPr="00D3687C">
        <w:rPr>
          <w:rFonts w:asciiTheme="minorHAnsi" w:hAnsiTheme="minorHAnsi"/>
          <w:i/>
          <w:iCs/>
        </w:rPr>
        <w:t>Industrial Electronics and Applications, 2009.</w:t>
      </w:r>
      <w:proofErr w:type="gramEnd"/>
      <w:r w:rsidRPr="00D3687C">
        <w:rPr>
          <w:rFonts w:asciiTheme="minorHAnsi" w:hAnsiTheme="minorHAnsi"/>
          <w:i/>
          <w:iCs/>
        </w:rPr>
        <w:t xml:space="preserve"> </w:t>
      </w:r>
      <w:proofErr w:type="gramStart"/>
      <w:r w:rsidRPr="00D3687C">
        <w:rPr>
          <w:rFonts w:asciiTheme="minorHAnsi" w:hAnsiTheme="minorHAnsi"/>
          <w:i/>
          <w:iCs/>
        </w:rPr>
        <w:t>ICIEA 2009.</w:t>
      </w:r>
      <w:proofErr w:type="gramEnd"/>
      <w:r w:rsidRPr="00D3687C">
        <w:rPr>
          <w:rFonts w:asciiTheme="minorHAnsi" w:hAnsiTheme="minorHAnsi"/>
          <w:i/>
          <w:iCs/>
        </w:rPr>
        <w:t xml:space="preserve"> </w:t>
      </w:r>
      <w:proofErr w:type="gramStart"/>
      <w:r w:rsidRPr="00D3687C">
        <w:rPr>
          <w:rFonts w:asciiTheme="minorHAnsi" w:hAnsiTheme="minorHAnsi"/>
          <w:i/>
          <w:iCs/>
        </w:rPr>
        <w:t>4th IEEE Conference on</w:t>
      </w:r>
      <w:r w:rsidRPr="00D3687C">
        <w:rPr>
          <w:rFonts w:asciiTheme="minorHAnsi" w:hAnsiTheme="minorHAnsi"/>
        </w:rPr>
        <w:t>, 3555-3559.</w:t>
      </w:r>
      <w:proofErr w:type="gramEnd"/>
      <w:r w:rsidRPr="00D3687C">
        <w:rPr>
          <w:rFonts w:asciiTheme="minorHAnsi" w:hAnsiTheme="minorHAnsi"/>
        </w:rPr>
        <w:t xml:space="preserve"> </w:t>
      </w:r>
      <w:proofErr w:type="gramStart"/>
      <w:r w:rsidRPr="00D3687C">
        <w:rPr>
          <w:rFonts w:asciiTheme="minorHAnsi" w:hAnsiTheme="minorHAnsi"/>
        </w:rPr>
        <w:t>May.</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Tavakoli</w:t>
      </w:r>
      <w:proofErr w:type="spellEnd"/>
      <w:r w:rsidRPr="00D3687C">
        <w:rPr>
          <w:rFonts w:asciiTheme="minorHAnsi" w:hAnsiTheme="minorHAnsi"/>
        </w:rPr>
        <w:t xml:space="preserve">, </w:t>
      </w:r>
      <w:proofErr w:type="spellStart"/>
      <w:r w:rsidRPr="00D3687C">
        <w:rPr>
          <w:rFonts w:asciiTheme="minorHAnsi" w:hAnsiTheme="minorHAnsi"/>
        </w:rPr>
        <w:t>Siamak</w:t>
      </w:r>
      <w:proofErr w:type="spellEnd"/>
      <w:r w:rsidRPr="00D3687C">
        <w:rPr>
          <w:rFonts w:asciiTheme="minorHAnsi" w:hAnsiTheme="minorHAnsi"/>
        </w:rPr>
        <w:t xml:space="preserve">, </w:t>
      </w:r>
      <w:proofErr w:type="spellStart"/>
      <w:r w:rsidRPr="00D3687C">
        <w:rPr>
          <w:rFonts w:asciiTheme="minorHAnsi" w:hAnsiTheme="minorHAnsi"/>
        </w:rPr>
        <w:t>Alireza</w:t>
      </w:r>
      <w:proofErr w:type="spellEnd"/>
      <w:r w:rsidRPr="00D3687C">
        <w:rPr>
          <w:rFonts w:asciiTheme="minorHAnsi" w:hAnsiTheme="minorHAnsi"/>
        </w:rPr>
        <w:t xml:space="preserve"> </w:t>
      </w:r>
      <w:proofErr w:type="spellStart"/>
      <w:r w:rsidRPr="00D3687C">
        <w:rPr>
          <w:rFonts w:asciiTheme="minorHAnsi" w:hAnsiTheme="minorHAnsi"/>
        </w:rPr>
        <w:t>Mousavi</w:t>
      </w:r>
      <w:proofErr w:type="spellEnd"/>
      <w:r w:rsidRPr="00D3687C">
        <w:rPr>
          <w:rFonts w:asciiTheme="minorHAnsi" w:hAnsiTheme="minorHAnsi"/>
        </w:rPr>
        <w:t xml:space="preserve">, and Alexander </w:t>
      </w:r>
      <w:proofErr w:type="spellStart"/>
      <w:r w:rsidRPr="00D3687C">
        <w:rPr>
          <w:rFonts w:asciiTheme="minorHAnsi" w:hAnsiTheme="minorHAnsi"/>
        </w:rPr>
        <w:t>Komashie</w:t>
      </w:r>
      <w:proofErr w:type="spellEnd"/>
      <w:r w:rsidRPr="00D3687C">
        <w:rPr>
          <w:rFonts w:asciiTheme="minorHAnsi" w:hAnsiTheme="minorHAnsi"/>
        </w:rPr>
        <w:t>.</w:t>
      </w:r>
      <w:proofErr w:type="gramEnd"/>
      <w:r w:rsidRPr="00D3687C">
        <w:rPr>
          <w:rFonts w:asciiTheme="minorHAnsi" w:hAnsiTheme="minorHAnsi"/>
        </w:rPr>
        <w:t xml:space="preserve"> 2008. A generic framework for real-time discrete event simulation (DES) </w:t>
      </w:r>
      <w:proofErr w:type="spellStart"/>
      <w:r w:rsidRPr="00D3687C">
        <w:rPr>
          <w:rFonts w:asciiTheme="minorHAnsi" w:hAnsiTheme="minorHAnsi"/>
        </w:rPr>
        <w:t>modelling</w:t>
      </w:r>
      <w:proofErr w:type="spell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the 40th Conference on Winter Simulation</w:t>
      </w:r>
      <w:r w:rsidRPr="00D3687C">
        <w:rPr>
          <w:rFonts w:asciiTheme="minorHAnsi" w:hAnsiTheme="minorHAnsi"/>
        </w:rPr>
        <w:t>, 1931-1938.</w:t>
      </w:r>
      <w:proofErr w:type="gramEnd"/>
      <w:r w:rsidRPr="00D3687C">
        <w:rPr>
          <w:rFonts w:asciiTheme="minorHAnsi" w:hAnsiTheme="minorHAnsi"/>
        </w:rPr>
        <w:t xml:space="preserve">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Internet Society.</w:t>
      </w:r>
      <w:proofErr w:type="gramEnd"/>
      <w:r w:rsidRPr="00D3687C">
        <w:rPr>
          <w:rFonts w:asciiTheme="minorHAnsi" w:hAnsiTheme="minorHAnsi"/>
        </w:rPr>
        <w:t xml:space="preserve"> 1999. Hypertext Transfer Protocol - {HTTP/1.1}.</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World Wide Web Consortium.</w:t>
      </w:r>
      <w:proofErr w:type="gramEnd"/>
      <w:r w:rsidRPr="00D3687C">
        <w:rPr>
          <w:rFonts w:asciiTheme="minorHAnsi" w:hAnsiTheme="minorHAnsi"/>
        </w:rPr>
        <w:t xml:space="preserve"> </w:t>
      </w:r>
      <w:proofErr w:type="gramStart"/>
      <w:r w:rsidRPr="00D3687C">
        <w:rPr>
          <w:rFonts w:asciiTheme="minorHAnsi" w:hAnsiTheme="minorHAnsi"/>
        </w:rPr>
        <w:t>2006. Extensible Markup Language {(XML)} 1.0 {(Fourth} Edition).</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United Nations Industrial Development Organization.</w:t>
      </w:r>
      <w:proofErr w:type="gramEnd"/>
      <w:r w:rsidRPr="00D3687C">
        <w:rPr>
          <w:rFonts w:asciiTheme="minorHAnsi" w:hAnsiTheme="minorHAnsi"/>
        </w:rPr>
        <w:t xml:space="preserve"> 2006. Working paper - Product Quality: A guide for small and medium-sized enterprises.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Venkatesh, Sid, Rich Morihara, John Michaloski, and Fred Proctor.</w:t>
      </w:r>
      <w:proofErr w:type="gramEnd"/>
      <w:r w:rsidRPr="00D3687C">
        <w:rPr>
          <w:rFonts w:asciiTheme="minorHAnsi" w:hAnsiTheme="minorHAnsi"/>
        </w:rPr>
        <w:t xml:space="preserve"> 2007. Closed Loop {CNC} Manufacturing - Connecting the {CNC} to the Enterprise. In Las Vegas, {NV}: ASME.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Venkatesh, Sid, Brian Sides, John Michaloski, and Fred Proctor.</w:t>
      </w:r>
      <w:proofErr w:type="gramEnd"/>
      <w:r w:rsidRPr="00D3687C">
        <w:rPr>
          <w:rFonts w:asciiTheme="minorHAnsi" w:hAnsiTheme="minorHAnsi"/>
        </w:rPr>
        <w:t xml:space="preserve"> 2007. Case Study in the Challenges of Integrating {CNC} Production and Enterprise Systems. In </w:t>
      </w:r>
      <w:r w:rsidRPr="00D3687C">
        <w:rPr>
          <w:rFonts w:asciiTheme="minorHAnsi" w:hAnsiTheme="minorHAnsi"/>
          <w:i/>
          <w:iCs/>
        </w:rPr>
        <w:t>2007 {ASME} International Mechanical Engineering Congress and Exposition, Seattle</w:t>
      </w:r>
      <w:r w:rsidRPr="00D3687C">
        <w:rPr>
          <w:rFonts w:asciiTheme="minorHAnsi" w:hAnsiTheme="minorHAnsi"/>
        </w:rPr>
        <w:t>. Seattle, Washington: ASME, November.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Vijayaraghavan</w:t>
      </w:r>
      <w:proofErr w:type="spellEnd"/>
      <w:r w:rsidRPr="00D3687C">
        <w:rPr>
          <w:rFonts w:asciiTheme="minorHAnsi" w:hAnsiTheme="minorHAnsi"/>
        </w:rPr>
        <w:t xml:space="preserve">, A, W Sobel, A Fox, P Warndorf, and D </w:t>
      </w:r>
      <w:proofErr w:type="spellStart"/>
      <w:r w:rsidRPr="00D3687C">
        <w:rPr>
          <w:rFonts w:asciiTheme="minorHAnsi" w:hAnsiTheme="minorHAnsi"/>
        </w:rPr>
        <w:t>Dornfeld</w:t>
      </w:r>
      <w:proofErr w:type="spellEnd"/>
      <w:r w:rsidRPr="00D3687C">
        <w:rPr>
          <w:rFonts w:asciiTheme="minorHAnsi" w:hAnsiTheme="minorHAnsi"/>
        </w:rPr>
        <w:t>.</w:t>
      </w:r>
      <w:proofErr w:type="gramEnd"/>
      <w:r w:rsidRPr="00D3687C">
        <w:rPr>
          <w:rFonts w:asciiTheme="minorHAnsi" w:hAnsiTheme="minorHAnsi"/>
        </w:rPr>
        <w:t xml:space="preserve"> 2008. Improving Machine Tool Interoperability Using Standardized Interface Protocols: {MT} Connect. In Atlanta, {GA}: ISFA, June.</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Wang, K Q, S R Tong, L </w:t>
      </w:r>
      <w:proofErr w:type="spellStart"/>
      <w:r w:rsidRPr="00D3687C">
        <w:rPr>
          <w:rFonts w:asciiTheme="minorHAnsi" w:hAnsiTheme="minorHAnsi"/>
        </w:rPr>
        <w:t>Roucoules</w:t>
      </w:r>
      <w:proofErr w:type="spellEnd"/>
      <w:r w:rsidRPr="00D3687C">
        <w:rPr>
          <w:rFonts w:asciiTheme="minorHAnsi" w:hAnsiTheme="minorHAnsi"/>
        </w:rPr>
        <w:t xml:space="preserve">, and B </w:t>
      </w:r>
      <w:proofErr w:type="spellStart"/>
      <w:r w:rsidRPr="00D3687C">
        <w:rPr>
          <w:rFonts w:asciiTheme="minorHAnsi" w:hAnsiTheme="minorHAnsi"/>
        </w:rPr>
        <w:t>Eynard</w:t>
      </w:r>
      <w:proofErr w:type="spellEnd"/>
      <w:r w:rsidRPr="00D3687C">
        <w:rPr>
          <w:rFonts w:asciiTheme="minorHAnsi" w:hAnsiTheme="minorHAnsi"/>
        </w:rPr>
        <w:t xml:space="preserve">. 2008. Analysis of data quality and information quality problems in digital manufacturing. </w:t>
      </w:r>
      <w:proofErr w:type="gramStart"/>
      <w:r w:rsidRPr="00D3687C">
        <w:rPr>
          <w:rFonts w:asciiTheme="minorHAnsi" w:hAnsiTheme="minorHAnsi"/>
        </w:rPr>
        <w:t xml:space="preserve">In </w:t>
      </w:r>
      <w:r w:rsidRPr="00D3687C">
        <w:rPr>
          <w:rFonts w:asciiTheme="minorHAnsi" w:hAnsiTheme="minorHAnsi"/>
          <w:i/>
          <w:iCs/>
        </w:rPr>
        <w:t>Proceedings of the 4th IEEE International Conference on Management of Innovation and Technology, ICMIT</w:t>
      </w:r>
      <w:r w:rsidRPr="00D3687C">
        <w:rPr>
          <w:rFonts w:asciiTheme="minorHAnsi" w:hAnsiTheme="minorHAnsi"/>
        </w:rPr>
        <w:t>, 439-443.</w:t>
      </w:r>
      <w:proofErr w:type="gramEnd"/>
      <w:r w:rsidRPr="00D3687C">
        <w:rPr>
          <w:rFonts w:asciiTheme="minorHAnsi" w:hAnsiTheme="minorHAnsi"/>
        </w:rPr>
        <w:t xml:space="preserve"> Bangkok, Thailand.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Wenli</w:t>
      </w:r>
      <w:proofErr w:type="spellEnd"/>
      <w:r w:rsidRPr="00D3687C">
        <w:rPr>
          <w:rFonts w:asciiTheme="minorHAnsi" w:hAnsiTheme="minorHAnsi"/>
        </w:rPr>
        <w:t xml:space="preserve">, Shang, </w:t>
      </w:r>
      <w:proofErr w:type="spellStart"/>
      <w:r w:rsidRPr="00D3687C">
        <w:rPr>
          <w:rFonts w:asciiTheme="minorHAnsi" w:hAnsiTheme="minorHAnsi"/>
        </w:rPr>
        <w:t>Peng</w:t>
      </w:r>
      <w:proofErr w:type="spellEnd"/>
      <w:r w:rsidRPr="00D3687C">
        <w:rPr>
          <w:rFonts w:asciiTheme="minorHAnsi" w:hAnsiTheme="minorHAnsi"/>
        </w:rPr>
        <w:t xml:space="preserve"> </w:t>
      </w:r>
      <w:proofErr w:type="spellStart"/>
      <w:r w:rsidRPr="00D3687C">
        <w:rPr>
          <w:rFonts w:asciiTheme="minorHAnsi" w:hAnsiTheme="minorHAnsi"/>
        </w:rPr>
        <w:t>Hui</w:t>
      </w:r>
      <w:proofErr w:type="spellEnd"/>
      <w:r w:rsidRPr="00D3687C">
        <w:rPr>
          <w:rFonts w:asciiTheme="minorHAnsi" w:hAnsiTheme="minorHAnsi"/>
        </w:rPr>
        <w:t xml:space="preserve">, Shi </w:t>
      </w:r>
      <w:proofErr w:type="spellStart"/>
      <w:r w:rsidRPr="00D3687C">
        <w:rPr>
          <w:rFonts w:asciiTheme="minorHAnsi" w:hAnsiTheme="minorHAnsi"/>
        </w:rPr>
        <w:t>Haibo</w:t>
      </w:r>
      <w:proofErr w:type="spellEnd"/>
      <w:r w:rsidRPr="00D3687C">
        <w:rPr>
          <w:rFonts w:asciiTheme="minorHAnsi" w:hAnsiTheme="minorHAnsi"/>
        </w:rPr>
        <w:t xml:space="preserve">, and Zhao </w:t>
      </w:r>
      <w:proofErr w:type="spellStart"/>
      <w:r w:rsidRPr="00D3687C">
        <w:rPr>
          <w:rFonts w:asciiTheme="minorHAnsi" w:hAnsiTheme="minorHAnsi"/>
        </w:rPr>
        <w:t>Chunjie</w:t>
      </w:r>
      <w:proofErr w:type="spellEnd"/>
      <w:r w:rsidRPr="00D3687C">
        <w:rPr>
          <w:rFonts w:asciiTheme="minorHAnsi" w:hAnsiTheme="minorHAnsi"/>
        </w:rPr>
        <w:t>.</w:t>
      </w:r>
      <w:proofErr w:type="gramEnd"/>
      <w:r w:rsidRPr="00D3687C">
        <w:rPr>
          <w:rFonts w:asciiTheme="minorHAnsi" w:hAnsiTheme="minorHAnsi"/>
        </w:rPr>
        <w:t xml:space="preserve"> 2007. Research of Primary Technique to Manufacturing Execution System Based on Digital Production Model. </w:t>
      </w:r>
      <w:proofErr w:type="gramStart"/>
      <w:r w:rsidRPr="00D3687C">
        <w:rPr>
          <w:rFonts w:asciiTheme="minorHAnsi" w:hAnsiTheme="minorHAnsi"/>
        </w:rPr>
        <w:t xml:space="preserve">In </w:t>
      </w:r>
      <w:r w:rsidRPr="00D3687C">
        <w:rPr>
          <w:rFonts w:asciiTheme="minorHAnsi" w:hAnsiTheme="minorHAnsi"/>
          <w:i/>
          <w:iCs/>
        </w:rPr>
        <w:t>Convergence Information Technology, 2007.</w:t>
      </w:r>
      <w:proofErr w:type="gramEnd"/>
      <w:r w:rsidRPr="00D3687C">
        <w:rPr>
          <w:rFonts w:asciiTheme="minorHAnsi" w:hAnsiTheme="minorHAnsi"/>
          <w:i/>
          <w:iCs/>
        </w:rPr>
        <w:t xml:space="preserve"> International Conference on</w:t>
      </w:r>
      <w:r w:rsidRPr="00D3687C">
        <w:rPr>
          <w:rFonts w:asciiTheme="minorHAnsi" w:hAnsiTheme="minorHAnsi"/>
        </w:rPr>
        <w:t>, 2019-2023.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Williams, Ian, and Susan Moran.</w:t>
      </w:r>
      <w:proofErr w:type="gramEnd"/>
      <w:r w:rsidRPr="00D3687C">
        <w:rPr>
          <w:rFonts w:asciiTheme="minorHAnsi" w:hAnsiTheme="minorHAnsi"/>
        </w:rPr>
        <w:t xml:space="preserve"> 2010. “Test program set data collection and data mining.” </w:t>
      </w:r>
      <w:r w:rsidRPr="00D3687C">
        <w:rPr>
          <w:rFonts w:asciiTheme="minorHAnsi" w:hAnsiTheme="minorHAnsi"/>
          <w:i/>
          <w:iCs/>
        </w:rPr>
        <w:t>IEEE Instrumentation and Measurement Magazine</w:t>
      </w:r>
      <w:r w:rsidRPr="00D3687C">
        <w:rPr>
          <w:rFonts w:asciiTheme="minorHAnsi" w:hAnsiTheme="minorHAnsi"/>
        </w:rPr>
        <w:t xml:space="preserve"> 13 (4): 34-40. http://dx.doi.org/10.1109/MIM.2010.5521865.</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Womack, James, Daniel Jones, and Daniel </w:t>
      </w:r>
      <w:proofErr w:type="spellStart"/>
      <w:r w:rsidRPr="00D3687C">
        <w:rPr>
          <w:rFonts w:asciiTheme="minorHAnsi" w:hAnsiTheme="minorHAnsi"/>
        </w:rPr>
        <w:t>Roos</w:t>
      </w:r>
      <w:proofErr w:type="spellEnd"/>
      <w:r w:rsidRPr="00D3687C">
        <w:rPr>
          <w:rFonts w:asciiTheme="minorHAnsi" w:hAnsiTheme="minorHAnsi"/>
        </w:rPr>
        <w:t>.</w:t>
      </w:r>
      <w:proofErr w:type="gramEnd"/>
      <w:r w:rsidRPr="00D3687C">
        <w:rPr>
          <w:rFonts w:asciiTheme="minorHAnsi" w:hAnsiTheme="minorHAnsi"/>
        </w:rPr>
        <w:t xml:space="preserve"> 2007. “The machine that changed the world: the story of lean production.”</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Zhou, Bing-</w:t>
      </w:r>
      <w:proofErr w:type="spellStart"/>
      <w:r w:rsidRPr="00D3687C">
        <w:rPr>
          <w:rFonts w:asciiTheme="minorHAnsi" w:hAnsiTheme="minorHAnsi"/>
        </w:rPr>
        <w:t>Hai</w:t>
      </w:r>
      <w:proofErr w:type="spellEnd"/>
      <w:r w:rsidRPr="00D3687C">
        <w:rPr>
          <w:rFonts w:asciiTheme="minorHAnsi" w:hAnsiTheme="minorHAnsi"/>
        </w:rPr>
        <w:t>, Shi-Jin Wang, and Li-</w:t>
      </w:r>
      <w:proofErr w:type="spellStart"/>
      <w:r w:rsidRPr="00D3687C">
        <w:rPr>
          <w:rFonts w:asciiTheme="minorHAnsi" w:hAnsiTheme="minorHAnsi"/>
        </w:rPr>
        <w:t>Feng</w:t>
      </w:r>
      <w:proofErr w:type="spellEnd"/>
      <w:r w:rsidRPr="00D3687C">
        <w:rPr>
          <w:rFonts w:asciiTheme="minorHAnsi" w:hAnsiTheme="minorHAnsi"/>
        </w:rPr>
        <w:t xml:space="preserve"> Xi.</w:t>
      </w:r>
      <w:proofErr w:type="gramEnd"/>
      <w:r w:rsidRPr="00D3687C">
        <w:rPr>
          <w:rFonts w:asciiTheme="minorHAnsi" w:hAnsiTheme="minorHAnsi"/>
        </w:rPr>
        <w:t xml:space="preserve"> 2005. “Data model design for manufacturing execution system.” </w:t>
      </w:r>
      <w:r w:rsidRPr="00D3687C">
        <w:rPr>
          <w:rFonts w:asciiTheme="minorHAnsi" w:hAnsiTheme="minorHAnsi"/>
          <w:i/>
          <w:iCs/>
        </w:rPr>
        <w:t>Journal of Manufacturing Technology Management</w:t>
      </w:r>
      <w:r w:rsidRPr="00D3687C">
        <w:rPr>
          <w:rFonts w:asciiTheme="minorHAnsi" w:hAnsiTheme="minorHAnsi"/>
        </w:rPr>
        <w:t xml:space="preserve"> 16 (8): 909-935.</w:t>
      </w: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4" w:name="_Toc361411678"/>
      <w:r w:rsidRPr="00B050D2">
        <w:rPr>
          <w:rFonts w:asciiTheme="minorHAnsi" w:hAnsiTheme="minorHAnsi"/>
        </w:rPr>
        <w:t>Appendix I</w:t>
      </w:r>
      <w:bookmarkEnd w:id="24"/>
    </w:p>
    <w:p w:rsidR="00641C7B" w:rsidRPr="00B050D2" w:rsidRDefault="00641C7B" w:rsidP="00641C7B">
      <w:pPr>
        <w:rPr>
          <w:rFonts w:asciiTheme="minorHAnsi" w:hAnsiTheme="minorHAnsi"/>
        </w:rPr>
      </w:pPr>
    </w:p>
    <w:tbl>
      <w:tblPr>
        <w:tblStyle w:val="LightList-Accent11"/>
        <w:tblW w:w="0" w:type="auto"/>
        <w:tblLook w:val="04A0"/>
      </w:tblPr>
      <w:tblGrid>
        <w:gridCol w:w="1877"/>
        <w:gridCol w:w="2718"/>
        <w:gridCol w:w="2718"/>
      </w:tblGrid>
      <w:tr w:rsidR="00641C7B" w:rsidRPr="00B050D2" w:rsidTr="00641C7B">
        <w:trPr>
          <w:cnfStyle w:val="1000000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KPI</w:t>
            </w:r>
          </w:p>
        </w:tc>
        <w:tc>
          <w:tcPr>
            <w:tcW w:w="2718" w:type="dxa"/>
          </w:tcPr>
          <w:p w:rsidR="00641C7B" w:rsidRPr="00B050D2" w:rsidRDefault="00641C7B" w:rsidP="009C2C11">
            <w:pPr>
              <w:autoSpaceDE w:val="0"/>
              <w:autoSpaceDN w:val="0"/>
              <w:adjustRightInd w:val="0"/>
              <w:cnfStyle w:val="100000000000"/>
              <w:rPr>
                <w:rFonts w:asciiTheme="minorHAnsi" w:hAnsiTheme="minorHAnsi"/>
                <w:sz w:val="18"/>
                <w:szCs w:val="18"/>
              </w:rPr>
            </w:pPr>
            <w:r w:rsidRPr="00B050D2">
              <w:rPr>
                <w:rFonts w:asciiTheme="minorHAnsi" w:hAnsiTheme="minorHAnsi"/>
                <w:sz w:val="18"/>
                <w:szCs w:val="18"/>
              </w:rPr>
              <w:t>Calculation</w:t>
            </w:r>
          </w:p>
        </w:tc>
        <w:tc>
          <w:tcPr>
            <w:tcW w:w="2718" w:type="dxa"/>
          </w:tcPr>
          <w:p w:rsidR="00641C7B" w:rsidRPr="00B050D2" w:rsidRDefault="00641C7B" w:rsidP="009C2C11">
            <w:pPr>
              <w:autoSpaceDE w:val="0"/>
              <w:autoSpaceDN w:val="0"/>
              <w:adjustRightInd w:val="0"/>
              <w:cnfStyle w:val="100000000000"/>
              <w:rPr>
                <w:rFonts w:asciiTheme="minorHAnsi" w:hAnsiTheme="minorHAnsi"/>
                <w:sz w:val="18"/>
                <w:szCs w:val="18"/>
              </w:rPr>
            </w:pPr>
            <w:r w:rsidRPr="00B050D2">
              <w:rPr>
                <w:rFonts w:asciiTheme="minorHAnsi" w:hAnsiTheme="minorHAnsi"/>
                <w:sz w:val="18"/>
                <w:szCs w:val="18"/>
              </w:rPr>
              <w:t>Data Requirements</w:t>
            </w: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2718" w:type="dxa"/>
          </w:tcPr>
          <w:p w:rsidR="005F0CCA" w:rsidRPr="00B050D2" w:rsidRDefault="005F0CCA" w:rsidP="009C2C11">
            <w:pPr>
              <w:pStyle w:val="NormalIndent"/>
              <w:ind w:firstLine="0"/>
              <w:cnfStyle w:val="000000100000"/>
              <w:rPr>
                <w:rFonts w:asciiTheme="minorHAnsi" w:hAnsiTheme="minorHAnsi"/>
                <w:sz w:val="18"/>
                <w:szCs w:val="18"/>
              </w:rPr>
            </w:pPr>
            <w:r w:rsidRPr="00B050D2">
              <w:rPr>
                <w:rFonts w:asciiTheme="minorHAnsi" w:hAnsiTheme="minorHAnsi"/>
                <w:sz w:val="18"/>
                <w:szCs w:val="18"/>
              </w:rPr>
              <w:t>Allocation degree = BT/TPT</w:t>
            </w:r>
          </w:p>
        </w:tc>
        <w:tc>
          <w:tcPr>
            <w:tcW w:w="2718" w:type="dxa"/>
          </w:tcPr>
          <w:p w:rsidR="005F0CCA" w:rsidRPr="00B050D2" w:rsidRDefault="005F0CCA" w:rsidP="009C2C11">
            <w:pPr>
              <w:pStyle w:val="NormalIndent"/>
              <w:ind w:firstLine="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Allocation efficiency = BT/PBT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PDT/PBT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2718" w:type="dxa"/>
          </w:tcPr>
          <w:p w:rsidR="005F0CCA" w:rsidRPr="00B050D2" w:rsidRDefault="005F0CCA" w:rsidP="009C2C11">
            <w:pPr>
              <w:cnfStyle w:val="000000000000"/>
              <w:rPr>
                <w:rFonts w:asciiTheme="minorHAnsi" w:hAnsiTheme="minorHAnsi"/>
                <w:sz w:val="18"/>
                <w:szCs w:val="18"/>
                <w:lang w:val="it-IT"/>
              </w:rPr>
            </w:pPr>
            <w:r w:rsidRPr="00B050D2">
              <w:rPr>
                <w:rFonts w:asciiTheme="minorHAnsi" w:hAnsiTheme="minorHAnsi"/>
                <w:sz w:val="18"/>
                <w:szCs w:val="18"/>
                <w:lang w:val="it-IT"/>
              </w:rPr>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5F0CCA" w:rsidRPr="00B050D2" w:rsidRDefault="005F0CCA" w:rsidP="009C2C11">
            <w:pPr>
              <w:autoSpaceDE w:val="0"/>
              <w:autoSpaceDN w:val="0"/>
              <w:adjustRightInd w:val="0"/>
              <w:cnfStyle w:val="000000000000"/>
              <w:rPr>
                <w:rFonts w:asciiTheme="minorHAnsi" w:hAnsiTheme="minorHAnsi"/>
                <w:sz w:val="18"/>
                <w:szCs w:val="18"/>
              </w:rPr>
            </w:pPr>
          </w:p>
        </w:tc>
        <w:tc>
          <w:tcPr>
            <w:tcW w:w="2718" w:type="dxa"/>
          </w:tcPr>
          <w:p w:rsidR="005F0CCA" w:rsidRPr="00B050D2" w:rsidRDefault="005F0CCA" w:rsidP="009C2C11">
            <w:pPr>
              <w:cnfStyle w:val="000000000000"/>
              <w:rPr>
                <w:rFonts w:asciiTheme="minorHAnsi" w:hAnsiTheme="minorHAnsi"/>
                <w:sz w:val="18"/>
                <w:szCs w:val="18"/>
                <w:lang w:val="it-IT"/>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Critical Process Capability Index (</w:t>
            </w:r>
            <w:proofErr w:type="spellStart"/>
            <w:r w:rsidRPr="00B050D2">
              <w:rPr>
                <w:rFonts w:asciiTheme="minorHAnsi" w:hAnsiTheme="minorHAnsi"/>
                <w:sz w:val="18"/>
                <w:szCs w:val="18"/>
              </w:rPr>
              <w:t>Cpk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pko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8" type="#_x0000_t75" style="width:12pt;height:14.5pt" o:ole="">
                  <v:imagedata r:id="rId9" o:title=""/>
                </v:shape>
                <o:OLEObject Type="Embed" ProgID="Equation.3" ShapeID="_x0000_i1028" DrawAspect="Content" ObjectID="_1435170374" r:id="rId44"/>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9" type="#_x0000_t75" style="width:12pt;height:14.5pt" o:ole="">
                  <v:imagedata r:id="rId9" o:title=""/>
                </v:shape>
                <o:OLEObject Type="Embed" ProgID="Equation.3" ShapeID="_x0000_i1029" DrawAspect="Content" ObjectID="_1435170375" r:id="rId45"/>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Effectiveness = PTU * PQ / PDT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Efficiency = PDT/BT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Energy ratio,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Energy ratio = (energy bought + energy internally produced) / VA</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Equipment Load Rate = PQ / maximum equipment production capacity</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Finished Goods Rate = GQ /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FPY = GP / PT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Ratio of hazardous waste= total amount of hazardous waste/ VA</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2718" w:type="dxa"/>
          </w:tcPr>
          <w:p w:rsidR="005F0CCA" w:rsidRPr="00B050D2" w:rsidRDefault="005F0CCA" w:rsidP="009C2C11">
            <w:pPr>
              <w:cnfStyle w:val="00000010000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consumed material)</w:t>
            </w:r>
          </w:p>
        </w:tc>
        <w:tc>
          <w:tcPr>
            <w:tcW w:w="2718" w:type="dxa"/>
          </w:tcPr>
          <w:p w:rsidR="005F0CCA" w:rsidRPr="00B050D2" w:rsidRDefault="005F0CCA" w:rsidP="009C2C11">
            <w:pPr>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Inventory Turns = Throughput / average inventory</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Cm = (ULV - LLV ) / (6 * 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NEE Index = PCT/PBT * Effectiveness * Quality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2718" w:type="dxa"/>
          </w:tcPr>
          <w:p w:rsidR="005F0CCA" w:rsidRPr="00B050D2" w:rsidRDefault="005F0CCA"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c>
          <w:tcPr>
            <w:tcW w:w="2718" w:type="dxa"/>
          </w:tcPr>
          <w:p w:rsidR="005F0CCA" w:rsidRPr="00B050D2" w:rsidRDefault="005F0CCA" w:rsidP="009C2C11">
            <w:pPr>
              <w:pStyle w:val="TableContents1"/>
              <w:cnfStyle w:val="000000100000"/>
              <w:rPr>
                <w:rFonts w:asciiTheme="minorHAnsi" w:hAnsiTheme="minorHAnsi" w:cs="Times New Roman"/>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Other Lost Rate = other lost / consumed material</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Preparation Degree = ESUT/BRZ</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 id="_x0000_i1030" type="#_x0000_t75" style="width:12pt;height:14.5pt" o:ole="">
                  <v:imagedata r:id="rId9" o:title=""/>
                </v:shape>
                <o:OLEObject Type="Embed" ProgID="Equation.3" ShapeID="_x0000_i1030" DrawAspect="Content" ObjectID="_1435170376" r:id="rId46"/>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Production Lost Rate = production lost /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Quality Rate = GQ / PQ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used material = total amount of material used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Reworking Ratio = RQ / PQ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Technical Usage Level,</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Throughput = PQ/TPT</w:t>
            </w:r>
          </w:p>
          <w:p w:rsidR="005F0CCA" w:rsidRPr="00B050D2" w:rsidRDefault="005F0CCA" w:rsidP="009C2C11">
            <w:pPr>
              <w:autoSpaceDE w:val="0"/>
              <w:autoSpaceDN w:val="0"/>
              <w:adjustRightInd w:val="0"/>
              <w:cnfStyle w:val="000000100000"/>
              <w:rPr>
                <w:rFonts w:asciiTheme="minorHAnsi" w:hAnsiTheme="minorHAnsi"/>
                <w:sz w:val="18"/>
                <w:szCs w:val="18"/>
              </w:rPr>
            </w:pP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Wastage Degree,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Wastage Degree = SQ / PSQ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Ratio = SQ / PQ</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Worker Productivity = WOT/TAT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bl>
    <w:p w:rsidR="00641C7B" w:rsidRPr="00B050D2" w:rsidRDefault="00641C7B" w:rsidP="00641C7B">
      <w:pPr>
        <w:pStyle w:val="Reference"/>
        <w:numPr>
          <w:ilvl w:val="0"/>
          <w:numId w:val="0"/>
        </w:numPr>
        <w:ind w:left="720" w:hanging="720"/>
        <w:rPr>
          <w:rFonts w:asciiTheme="minorHAnsi" w:hAnsiTheme="minorHAnsi"/>
        </w:rPr>
      </w:pPr>
    </w:p>
    <w:p w:rsidR="0030152F" w:rsidRDefault="0030152F" w:rsidP="00641C7B">
      <w:pPr>
        <w:pStyle w:val="Reference"/>
        <w:numPr>
          <w:ilvl w:val="0"/>
          <w:numId w:val="0"/>
        </w:numPr>
        <w:ind w:left="720" w:hanging="720"/>
        <w:rPr>
          <w:rFonts w:asciiTheme="minorHAnsi" w:hAnsiTheme="minorHAnsi"/>
        </w:rPr>
      </w:pPr>
    </w:p>
    <w:tbl>
      <w:tblPr>
        <w:tblStyle w:val="LightList-Accent11"/>
        <w:tblW w:w="0" w:type="auto"/>
        <w:tblLook w:val="04A0"/>
      </w:tblPr>
      <w:tblGrid>
        <w:gridCol w:w="1728"/>
        <w:gridCol w:w="7848"/>
      </w:tblGrid>
      <w:tr w:rsidR="004D796D" w:rsidRPr="001F76C5" w:rsidTr="00E62640">
        <w:trPr>
          <w:cnfStyle w:val="100000000000"/>
        </w:trPr>
        <w:tc>
          <w:tcPr>
            <w:cnfStyle w:val="001000000000"/>
            <w:tcW w:w="1728" w:type="dxa"/>
          </w:tcPr>
          <w:p w:rsidR="004D796D" w:rsidRPr="001F76C5" w:rsidRDefault="004D796D" w:rsidP="00E62640">
            <w:pPr>
              <w:pStyle w:val="Default"/>
              <w:rPr>
                <w:sz w:val="20"/>
                <w:szCs w:val="20"/>
              </w:rPr>
            </w:pPr>
            <w:r>
              <w:rPr>
                <w:sz w:val="20"/>
                <w:szCs w:val="20"/>
              </w:rPr>
              <w:t>Item</w:t>
            </w:r>
          </w:p>
        </w:tc>
        <w:tc>
          <w:tcPr>
            <w:tcW w:w="7848" w:type="dxa"/>
          </w:tcPr>
          <w:p w:rsidR="004D796D" w:rsidRPr="001F76C5" w:rsidRDefault="004D796D" w:rsidP="00E62640">
            <w:pPr>
              <w:pStyle w:val="Default"/>
              <w:cnfStyle w:val="100000000000"/>
              <w:rPr>
                <w:sz w:val="20"/>
                <w:szCs w:val="20"/>
              </w:rPr>
            </w:pPr>
            <w:r>
              <w:rPr>
                <w:sz w:val="20"/>
                <w:szCs w:val="20"/>
              </w:rPr>
              <w:t>Description</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Bill of materials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Entity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abstraction used in the CMSD information model to represent a common manufacturing or business concept.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Event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The documentation of the planned or actual occurrence of some phenomenon or the reaching of some milestone.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Identifier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attribute of an entity that is used to differentiate that entity from other entities of the same kind.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c>
          <w:tcPr>
            <w:cnfStyle w:val="00100000000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000000"/>
              <w:rPr>
                <w:sz w:val="20"/>
                <w:szCs w:val="20"/>
              </w:rPr>
            </w:pPr>
            <w:r w:rsidRPr="001F76C5">
              <w:rPr>
                <w:sz w:val="20"/>
                <w:szCs w:val="20"/>
              </w:rPr>
              <w:t>Information about a kind of part or kind of (non-employee) resource that can be an inventory item.</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Limited unique entity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entity whose instances are unique but only within the scope of its parent entity.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a group of parts that were manufactured together or obtained together, and that have some important characteristic.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Machine program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format and value space that is allowable for a given property </w:t>
            </w:r>
            <w:proofErr w:type="gramStart"/>
            <w:r w:rsidRPr="001F76C5">
              <w:rPr>
                <w:sz w:val="20"/>
                <w:szCs w:val="20"/>
              </w:rPr>
              <w:t>attribute</w:t>
            </w:r>
            <w:proofErr w:type="gramEnd"/>
            <w:r w:rsidRPr="001F76C5">
              <w:rPr>
                <w:sz w:val="20"/>
                <w:szCs w:val="20"/>
              </w:rPr>
              <w:t xml:space="preserv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manufacturing activity or group of manufacturing activities that either: 1) transforms </w:t>
            </w:r>
            <w:r w:rsidRPr="001F76C5">
              <w:rPr>
                <w:sz w:val="20"/>
                <w:szCs w:val="20"/>
              </w:rPr>
              <w:lastRenderedPageBreak/>
              <w:t xml:space="preserve">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lastRenderedPageBreak/>
              <w:t xml:space="preserve">Process Plan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intermediate term collection of shift and holiday information specifying when production is and is not expected to take place. </w:t>
            </w:r>
          </w:p>
        </w:tc>
      </w:tr>
      <w:tr w:rsidR="004D796D" w:rsidRPr="001F76C5" w:rsidTr="00E62640">
        <w:tc>
          <w:tcPr>
            <w:cnfStyle w:val="00100000000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Unique entity </w:t>
            </w:r>
          </w:p>
        </w:tc>
        <w:tc>
          <w:tcPr>
            <w:tcW w:w="7848" w:type="dxa"/>
          </w:tcPr>
          <w:p w:rsidR="004D796D" w:rsidRPr="001F76C5" w:rsidRDefault="004D796D" w:rsidP="00E62640">
            <w:pPr>
              <w:pStyle w:val="Default"/>
              <w:tabs>
                <w:tab w:val="left" w:pos="360"/>
                <w:tab w:val="left" w:pos="720"/>
                <w:tab w:val="left" w:pos="1080"/>
              </w:tabs>
              <w:jc w:val="both"/>
              <w:cnfStyle w:val="000000000000"/>
              <w:rPr>
                <w:sz w:val="20"/>
                <w:szCs w:val="20"/>
              </w:rPr>
            </w:pPr>
            <w:r w:rsidRPr="001F76C5">
              <w:rPr>
                <w:sz w:val="20"/>
                <w:szCs w:val="20"/>
              </w:rPr>
              <w:t>An entity whose instances are unique within the scope of a CMSD document.</w:t>
            </w:r>
          </w:p>
        </w:tc>
      </w:tr>
    </w:tbl>
    <w:p w:rsidR="004D796D" w:rsidRDefault="004D796D" w:rsidP="00641C7B">
      <w:pPr>
        <w:pStyle w:val="Reference"/>
        <w:numPr>
          <w:ilvl w:val="0"/>
          <w:numId w:val="0"/>
        </w:numPr>
        <w:ind w:left="720" w:hanging="720"/>
        <w:rPr>
          <w:rFonts w:asciiTheme="minorHAnsi" w:hAnsiTheme="minorHAnsi"/>
        </w:rPr>
      </w:pPr>
    </w:p>
    <w:p w:rsidR="00F718D0" w:rsidRDefault="00F718D0" w:rsidP="00641C7B">
      <w:pPr>
        <w:pStyle w:val="Reference"/>
        <w:numPr>
          <w:ilvl w:val="0"/>
          <w:numId w:val="0"/>
        </w:numPr>
        <w:ind w:left="720" w:hanging="720"/>
        <w:rPr>
          <w:rFonts w:asciiTheme="minorHAnsi" w:hAnsiTheme="minorHAnsi"/>
        </w:rPr>
      </w:pPr>
    </w:p>
    <w:p w:rsidR="00F718D0" w:rsidRDefault="00F718D0" w:rsidP="00641C7B">
      <w:pPr>
        <w:pStyle w:val="Reference"/>
        <w:numPr>
          <w:ilvl w:val="0"/>
          <w:numId w:val="0"/>
        </w:numPr>
        <w:ind w:left="720" w:hanging="720"/>
        <w:rPr>
          <w:rFonts w:asciiTheme="minorHAnsi" w:hAnsiTheme="minorHAnsi"/>
        </w:rPr>
      </w:pPr>
      <w:r w:rsidRPr="00F718D0">
        <w:rPr>
          <w:rFonts w:asciiTheme="minorHAnsi" w:hAnsiTheme="minorHAnsi"/>
          <w:noProof/>
        </w:rPr>
        <w:drawing>
          <wp:inline distT="0" distB="0" distL="0" distR="0">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47"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F718D0" w:rsidRDefault="00F718D0" w:rsidP="00641C7B">
      <w:pPr>
        <w:pStyle w:val="Reference"/>
        <w:numPr>
          <w:ilvl w:val="0"/>
          <w:numId w:val="0"/>
        </w:numPr>
        <w:ind w:left="720" w:hanging="720"/>
        <w:rPr>
          <w:rFonts w:asciiTheme="minorHAnsi" w:hAnsiTheme="minorHAnsi"/>
        </w:rPr>
      </w:pPr>
    </w:p>
    <w:p w:rsidR="00F718D0" w:rsidRPr="00B050D2" w:rsidRDefault="00F718D0" w:rsidP="00641C7B">
      <w:pPr>
        <w:pStyle w:val="Reference"/>
        <w:numPr>
          <w:ilvl w:val="0"/>
          <w:numId w:val="0"/>
        </w:numPr>
        <w:ind w:left="720" w:hanging="720"/>
        <w:rPr>
          <w:rFonts w:asciiTheme="minorHAnsi" w:hAnsiTheme="minorHAnsi"/>
        </w:rPr>
      </w:pPr>
      <w:r w:rsidRPr="00F718D0">
        <w:rPr>
          <w:rFonts w:asciiTheme="minorHAnsi" w:hAnsiTheme="minorHAnsi"/>
          <w:noProof/>
        </w:rPr>
        <w:lastRenderedPageBreak/>
        <w:drawing>
          <wp:inline distT="0" distB="0" distL="0" distR="0">
            <wp:extent cx="4191000" cy="2025650"/>
            <wp:effectExtent l="0" t="0" r="0" b="0"/>
            <wp:docPr id="46"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sectPr w:rsidR="00F718D0" w:rsidRPr="00B050D2" w:rsidSect="00EA26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76A6690"/>
    <w:lvl w:ilvl="0">
      <w:start w:val="1"/>
      <w:numFmt w:val="decimal"/>
      <w:lvlText w:val="%1."/>
      <w:lvlJc w:val="left"/>
      <w:pPr>
        <w:tabs>
          <w:tab w:val="num" w:pos="1800"/>
        </w:tabs>
        <w:ind w:left="1800" w:hanging="360"/>
      </w:pPr>
    </w:lvl>
  </w:abstractNum>
  <w:abstractNum w:abstractNumId="1">
    <w:nsid w:val="FFFFFF7D"/>
    <w:multiLevelType w:val="singleLevel"/>
    <w:tmpl w:val="C3B819D2"/>
    <w:lvl w:ilvl="0">
      <w:start w:val="1"/>
      <w:numFmt w:val="decimal"/>
      <w:lvlText w:val="%1."/>
      <w:lvlJc w:val="left"/>
      <w:pPr>
        <w:tabs>
          <w:tab w:val="num" w:pos="1440"/>
        </w:tabs>
        <w:ind w:left="1440" w:hanging="360"/>
      </w:pPr>
    </w:lvl>
  </w:abstractNum>
  <w:abstractNum w:abstractNumId="2">
    <w:nsid w:val="FFFFFF7E"/>
    <w:multiLevelType w:val="singleLevel"/>
    <w:tmpl w:val="04F0E42C"/>
    <w:lvl w:ilvl="0">
      <w:start w:val="1"/>
      <w:numFmt w:val="decimal"/>
      <w:lvlText w:val="%1."/>
      <w:lvlJc w:val="left"/>
      <w:pPr>
        <w:tabs>
          <w:tab w:val="num" w:pos="1080"/>
        </w:tabs>
        <w:ind w:left="1080" w:hanging="360"/>
      </w:pPr>
    </w:lvl>
  </w:abstractNum>
  <w:abstractNum w:abstractNumId="3">
    <w:nsid w:val="FFFFFF7F"/>
    <w:multiLevelType w:val="singleLevel"/>
    <w:tmpl w:val="FC9EBD6A"/>
    <w:lvl w:ilvl="0">
      <w:start w:val="1"/>
      <w:numFmt w:val="decimal"/>
      <w:lvlText w:val="%1."/>
      <w:lvlJc w:val="left"/>
      <w:pPr>
        <w:tabs>
          <w:tab w:val="num" w:pos="720"/>
        </w:tabs>
        <w:ind w:left="720" w:hanging="360"/>
      </w:pPr>
    </w:lvl>
  </w:abstractNum>
  <w:abstractNum w:abstractNumId="4">
    <w:nsid w:val="FFFFFF80"/>
    <w:multiLevelType w:val="singleLevel"/>
    <w:tmpl w:val="DFD8238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4B267C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1A0C67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EBC035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3455B8"/>
    <w:lvl w:ilvl="0">
      <w:start w:val="1"/>
      <w:numFmt w:val="decimal"/>
      <w:lvlText w:val="%1."/>
      <w:lvlJc w:val="left"/>
      <w:pPr>
        <w:tabs>
          <w:tab w:val="num" w:pos="360"/>
        </w:tabs>
        <w:ind w:left="360" w:hanging="360"/>
      </w:pPr>
    </w:lvl>
  </w:abstractNum>
  <w:abstractNum w:abstractNumId="9">
    <w:nsid w:val="FFFFFF89"/>
    <w:multiLevelType w:val="singleLevel"/>
    <w:tmpl w:val="8FB69AB8"/>
    <w:lvl w:ilvl="0">
      <w:start w:val="1"/>
      <w:numFmt w:val="bullet"/>
      <w:lvlText w:val=""/>
      <w:lvlJc w:val="left"/>
      <w:pPr>
        <w:tabs>
          <w:tab w:val="num" w:pos="360"/>
        </w:tabs>
        <w:ind w:left="360" w:hanging="360"/>
      </w:pPr>
      <w:rPr>
        <w:rFonts w:ascii="Symbol" w:hAnsi="Symbol" w:hint="default"/>
      </w:rPr>
    </w:lvl>
  </w:abstractNum>
  <w:abstractNum w:abstractNumId="10">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3"/>
  </w:num>
  <w:num w:numId="13">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16"/>
  </w:num>
  <w:num w:numId="18">
    <w:abstractNumId w:val="16"/>
  </w:num>
  <w:num w:numId="19">
    <w:abstractNumId w:val="11"/>
  </w:num>
  <w:num w:numId="20">
    <w:abstractNumId w:val="10"/>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7"/>
  </w:num>
  <w:num w:numId="33">
    <w:abstractNumId w:val="15"/>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grammar="clean"/>
  <w:stylePaneFormatFilter w:val="1024"/>
  <w:stylePaneSortMethod w:val="0000"/>
  <w:defaultTabStop w:val="720"/>
  <w:characterSpacingControl w:val="doNotCompress"/>
  <w:compat/>
  <w:rsids>
    <w:rsidRoot w:val="00044FCD"/>
    <w:rsid w:val="00010524"/>
    <w:rsid w:val="000160CA"/>
    <w:rsid w:val="00020072"/>
    <w:rsid w:val="00035D39"/>
    <w:rsid w:val="00043406"/>
    <w:rsid w:val="00044FCD"/>
    <w:rsid w:val="000546DA"/>
    <w:rsid w:val="000630B4"/>
    <w:rsid w:val="0006348E"/>
    <w:rsid w:val="00077170"/>
    <w:rsid w:val="00093087"/>
    <w:rsid w:val="00095616"/>
    <w:rsid w:val="00096900"/>
    <w:rsid w:val="000A6B97"/>
    <w:rsid w:val="000E4452"/>
    <w:rsid w:val="000F57AF"/>
    <w:rsid w:val="00101793"/>
    <w:rsid w:val="00117A8A"/>
    <w:rsid w:val="00124EA8"/>
    <w:rsid w:val="001361E1"/>
    <w:rsid w:val="001435F0"/>
    <w:rsid w:val="0014496E"/>
    <w:rsid w:val="001455CE"/>
    <w:rsid w:val="00150BB0"/>
    <w:rsid w:val="00154B9D"/>
    <w:rsid w:val="001579C4"/>
    <w:rsid w:val="00162199"/>
    <w:rsid w:val="001940AA"/>
    <w:rsid w:val="00194379"/>
    <w:rsid w:val="00197F23"/>
    <w:rsid w:val="001B061A"/>
    <w:rsid w:val="001B58D3"/>
    <w:rsid w:val="001D0B93"/>
    <w:rsid w:val="001E5FA5"/>
    <w:rsid w:val="001F76C5"/>
    <w:rsid w:val="00206576"/>
    <w:rsid w:val="00222F09"/>
    <w:rsid w:val="00240B8B"/>
    <w:rsid w:val="0026526B"/>
    <w:rsid w:val="00267E1F"/>
    <w:rsid w:val="00273425"/>
    <w:rsid w:val="002734EC"/>
    <w:rsid w:val="00277FF3"/>
    <w:rsid w:val="002848A1"/>
    <w:rsid w:val="00285748"/>
    <w:rsid w:val="002A0B5C"/>
    <w:rsid w:val="002B0C7B"/>
    <w:rsid w:val="002B6F0D"/>
    <w:rsid w:val="002D3D55"/>
    <w:rsid w:val="002E2796"/>
    <w:rsid w:val="002E2F47"/>
    <w:rsid w:val="002E3B00"/>
    <w:rsid w:val="002F140C"/>
    <w:rsid w:val="0030152F"/>
    <w:rsid w:val="00332378"/>
    <w:rsid w:val="00341FF2"/>
    <w:rsid w:val="00342B1B"/>
    <w:rsid w:val="003533B0"/>
    <w:rsid w:val="00364216"/>
    <w:rsid w:val="0037214E"/>
    <w:rsid w:val="00373A56"/>
    <w:rsid w:val="003827AA"/>
    <w:rsid w:val="00384231"/>
    <w:rsid w:val="003A2AA4"/>
    <w:rsid w:val="003C5CFF"/>
    <w:rsid w:val="003D1666"/>
    <w:rsid w:val="003D2C25"/>
    <w:rsid w:val="003D2C42"/>
    <w:rsid w:val="003E1165"/>
    <w:rsid w:val="003E1211"/>
    <w:rsid w:val="003E4AC3"/>
    <w:rsid w:val="003E56F3"/>
    <w:rsid w:val="003F2EFD"/>
    <w:rsid w:val="00400BEB"/>
    <w:rsid w:val="00412374"/>
    <w:rsid w:val="00420AD5"/>
    <w:rsid w:val="00432387"/>
    <w:rsid w:val="0043365B"/>
    <w:rsid w:val="00440954"/>
    <w:rsid w:val="00443421"/>
    <w:rsid w:val="004552C9"/>
    <w:rsid w:val="00461EE9"/>
    <w:rsid w:val="00462FD0"/>
    <w:rsid w:val="0046441A"/>
    <w:rsid w:val="00470834"/>
    <w:rsid w:val="00476FE2"/>
    <w:rsid w:val="0048501B"/>
    <w:rsid w:val="00487D3A"/>
    <w:rsid w:val="004A1279"/>
    <w:rsid w:val="004A19EF"/>
    <w:rsid w:val="004B1D73"/>
    <w:rsid w:val="004C00B2"/>
    <w:rsid w:val="004C01EA"/>
    <w:rsid w:val="004C1484"/>
    <w:rsid w:val="004C27FC"/>
    <w:rsid w:val="004C6AB7"/>
    <w:rsid w:val="004D6BA3"/>
    <w:rsid w:val="004D796D"/>
    <w:rsid w:val="004F10CD"/>
    <w:rsid w:val="00514C45"/>
    <w:rsid w:val="00542362"/>
    <w:rsid w:val="00544E69"/>
    <w:rsid w:val="005502B7"/>
    <w:rsid w:val="0055172F"/>
    <w:rsid w:val="00555D03"/>
    <w:rsid w:val="00565E9B"/>
    <w:rsid w:val="00566228"/>
    <w:rsid w:val="0058521E"/>
    <w:rsid w:val="00587468"/>
    <w:rsid w:val="0059577F"/>
    <w:rsid w:val="005A1B67"/>
    <w:rsid w:val="005B1B93"/>
    <w:rsid w:val="005B6EB9"/>
    <w:rsid w:val="005B7FBD"/>
    <w:rsid w:val="005C499D"/>
    <w:rsid w:val="005C7E81"/>
    <w:rsid w:val="005E213B"/>
    <w:rsid w:val="005E6D69"/>
    <w:rsid w:val="005F0CCA"/>
    <w:rsid w:val="005F3232"/>
    <w:rsid w:val="00605E3E"/>
    <w:rsid w:val="00607FA5"/>
    <w:rsid w:val="006111AA"/>
    <w:rsid w:val="006117E9"/>
    <w:rsid w:val="00626B98"/>
    <w:rsid w:val="00641C7B"/>
    <w:rsid w:val="006424F7"/>
    <w:rsid w:val="00644069"/>
    <w:rsid w:val="006460DF"/>
    <w:rsid w:val="00646E66"/>
    <w:rsid w:val="00651E54"/>
    <w:rsid w:val="00685C96"/>
    <w:rsid w:val="006A583E"/>
    <w:rsid w:val="006B01C1"/>
    <w:rsid w:val="006D3002"/>
    <w:rsid w:val="006D3066"/>
    <w:rsid w:val="006E0DFF"/>
    <w:rsid w:val="006E16C0"/>
    <w:rsid w:val="006E39F4"/>
    <w:rsid w:val="006F4C0C"/>
    <w:rsid w:val="0070310A"/>
    <w:rsid w:val="007144F5"/>
    <w:rsid w:val="007146EE"/>
    <w:rsid w:val="007258D3"/>
    <w:rsid w:val="007339EF"/>
    <w:rsid w:val="00734261"/>
    <w:rsid w:val="0073479F"/>
    <w:rsid w:val="007541D1"/>
    <w:rsid w:val="00767C67"/>
    <w:rsid w:val="0078151C"/>
    <w:rsid w:val="00782DB1"/>
    <w:rsid w:val="00792B68"/>
    <w:rsid w:val="007A316D"/>
    <w:rsid w:val="007A7504"/>
    <w:rsid w:val="007B1FB5"/>
    <w:rsid w:val="007B6089"/>
    <w:rsid w:val="007F06AF"/>
    <w:rsid w:val="007F0CA5"/>
    <w:rsid w:val="007F6544"/>
    <w:rsid w:val="008074D5"/>
    <w:rsid w:val="00820546"/>
    <w:rsid w:val="008225C5"/>
    <w:rsid w:val="0082546E"/>
    <w:rsid w:val="0083467E"/>
    <w:rsid w:val="008376F2"/>
    <w:rsid w:val="008434D8"/>
    <w:rsid w:val="00844EFD"/>
    <w:rsid w:val="00850555"/>
    <w:rsid w:val="008575E5"/>
    <w:rsid w:val="0086291F"/>
    <w:rsid w:val="00873AA2"/>
    <w:rsid w:val="008830E7"/>
    <w:rsid w:val="00896017"/>
    <w:rsid w:val="0089638B"/>
    <w:rsid w:val="008971EA"/>
    <w:rsid w:val="008A1DE8"/>
    <w:rsid w:val="008A4721"/>
    <w:rsid w:val="008A5023"/>
    <w:rsid w:val="008A6C3C"/>
    <w:rsid w:val="008B31F2"/>
    <w:rsid w:val="008B4874"/>
    <w:rsid w:val="008D5BCE"/>
    <w:rsid w:val="008D5F14"/>
    <w:rsid w:val="008E4D9F"/>
    <w:rsid w:val="00900307"/>
    <w:rsid w:val="009059AD"/>
    <w:rsid w:val="0094018F"/>
    <w:rsid w:val="00942B5C"/>
    <w:rsid w:val="009502F0"/>
    <w:rsid w:val="00950638"/>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A001E9"/>
    <w:rsid w:val="00A10F67"/>
    <w:rsid w:val="00A1275B"/>
    <w:rsid w:val="00A1695D"/>
    <w:rsid w:val="00A17C7D"/>
    <w:rsid w:val="00A47017"/>
    <w:rsid w:val="00A6284D"/>
    <w:rsid w:val="00A65133"/>
    <w:rsid w:val="00A677A8"/>
    <w:rsid w:val="00A826C5"/>
    <w:rsid w:val="00AA19D0"/>
    <w:rsid w:val="00AA38E3"/>
    <w:rsid w:val="00AB01C4"/>
    <w:rsid w:val="00AB7697"/>
    <w:rsid w:val="00AC0993"/>
    <w:rsid w:val="00AC4469"/>
    <w:rsid w:val="00AC74BD"/>
    <w:rsid w:val="00AD4B16"/>
    <w:rsid w:val="00AD670F"/>
    <w:rsid w:val="00AE4714"/>
    <w:rsid w:val="00AE6E03"/>
    <w:rsid w:val="00AF17EE"/>
    <w:rsid w:val="00B0157C"/>
    <w:rsid w:val="00B050D2"/>
    <w:rsid w:val="00B12CB0"/>
    <w:rsid w:val="00B25FD5"/>
    <w:rsid w:val="00B27EDD"/>
    <w:rsid w:val="00B30BC0"/>
    <w:rsid w:val="00B524C2"/>
    <w:rsid w:val="00B57629"/>
    <w:rsid w:val="00B75B09"/>
    <w:rsid w:val="00B827D4"/>
    <w:rsid w:val="00B90643"/>
    <w:rsid w:val="00B90C22"/>
    <w:rsid w:val="00B97C2E"/>
    <w:rsid w:val="00BA3425"/>
    <w:rsid w:val="00BA374A"/>
    <w:rsid w:val="00BB36D3"/>
    <w:rsid w:val="00BB5A2C"/>
    <w:rsid w:val="00C008E2"/>
    <w:rsid w:val="00C00A8E"/>
    <w:rsid w:val="00C024DF"/>
    <w:rsid w:val="00C05E53"/>
    <w:rsid w:val="00C076C8"/>
    <w:rsid w:val="00C27A85"/>
    <w:rsid w:val="00C37491"/>
    <w:rsid w:val="00C56E2B"/>
    <w:rsid w:val="00C61D01"/>
    <w:rsid w:val="00C7075B"/>
    <w:rsid w:val="00C70AD0"/>
    <w:rsid w:val="00C76D2F"/>
    <w:rsid w:val="00C844E5"/>
    <w:rsid w:val="00C8572A"/>
    <w:rsid w:val="00C87B89"/>
    <w:rsid w:val="00CA5F53"/>
    <w:rsid w:val="00CB06A0"/>
    <w:rsid w:val="00CC3DE2"/>
    <w:rsid w:val="00CE1443"/>
    <w:rsid w:val="00CE28FF"/>
    <w:rsid w:val="00CF109C"/>
    <w:rsid w:val="00D008F4"/>
    <w:rsid w:val="00D0131D"/>
    <w:rsid w:val="00D218D4"/>
    <w:rsid w:val="00D24337"/>
    <w:rsid w:val="00D27C14"/>
    <w:rsid w:val="00D30621"/>
    <w:rsid w:val="00D33CF4"/>
    <w:rsid w:val="00D3687C"/>
    <w:rsid w:val="00D454CD"/>
    <w:rsid w:val="00D61D7F"/>
    <w:rsid w:val="00D635FA"/>
    <w:rsid w:val="00D73A16"/>
    <w:rsid w:val="00D80DD3"/>
    <w:rsid w:val="00D83AE8"/>
    <w:rsid w:val="00D86586"/>
    <w:rsid w:val="00D94A89"/>
    <w:rsid w:val="00DC6CCE"/>
    <w:rsid w:val="00DD695E"/>
    <w:rsid w:val="00DD760B"/>
    <w:rsid w:val="00DE05E0"/>
    <w:rsid w:val="00DE3A9B"/>
    <w:rsid w:val="00DE4E20"/>
    <w:rsid w:val="00E1445B"/>
    <w:rsid w:val="00E17944"/>
    <w:rsid w:val="00E309F5"/>
    <w:rsid w:val="00E348EA"/>
    <w:rsid w:val="00E3585F"/>
    <w:rsid w:val="00E51598"/>
    <w:rsid w:val="00E52225"/>
    <w:rsid w:val="00E570E5"/>
    <w:rsid w:val="00E62640"/>
    <w:rsid w:val="00EA2608"/>
    <w:rsid w:val="00EA393C"/>
    <w:rsid w:val="00EA4E09"/>
    <w:rsid w:val="00EA5FEB"/>
    <w:rsid w:val="00EE3001"/>
    <w:rsid w:val="00EE6288"/>
    <w:rsid w:val="00EF72B0"/>
    <w:rsid w:val="00F02612"/>
    <w:rsid w:val="00F1711D"/>
    <w:rsid w:val="00F272A3"/>
    <w:rsid w:val="00F414D3"/>
    <w:rsid w:val="00F432C1"/>
    <w:rsid w:val="00F44540"/>
    <w:rsid w:val="00F45BDF"/>
    <w:rsid w:val="00F4685E"/>
    <w:rsid w:val="00F52BFA"/>
    <w:rsid w:val="00F57F0F"/>
    <w:rsid w:val="00F674B8"/>
    <w:rsid w:val="00F70525"/>
    <w:rsid w:val="00F718CD"/>
    <w:rsid w:val="00F718D0"/>
    <w:rsid w:val="00F74F0C"/>
    <w:rsid w:val="00FB58A7"/>
    <w:rsid w:val="00FD02C0"/>
    <w:rsid w:val="00FD3761"/>
    <w:rsid w:val="00FF249E"/>
    <w:rsid w:val="00FF4082"/>
    <w:rsid w:val="00FF61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r="http://schemas.openxmlformats.org/officeDocument/2006/relationships" xmlns:w="http://schemas.openxmlformats.org/wordprocessingml/2006/main">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wmf"/><Relationship Id="rId50" Type="http://schemas.microsoft.com/office/2007/relationships/stylesWithEffects" Target="stylesWithEffects.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9.png"/><Relationship Id="rId25" Type="http://schemas.openxmlformats.org/officeDocument/2006/relationships/hyperlink" Target="http://www.actsolutions.it/File/Arena/Arena%20User's%20Guide.pdf" TargetMode="External"/><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6.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81C14-ADAE-4E68-A2E1-9AE67A00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55</Pages>
  <Words>13672</Words>
  <Characters>77933</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91423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 </cp:lastModifiedBy>
  <cp:revision>256</cp:revision>
  <cp:lastPrinted>2013-07-12T21:01:00Z</cp:lastPrinted>
  <dcterms:created xsi:type="dcterms:W3CDTF">2011-11-29T00:09:00Z</dcterms:created>
  <dcterms:modified xsi:type="dcterms:W3CDTF">2013-07-13T01:38:00Z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