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Calibri" w:cs="Calibri" w:eastAsia="Calibri" w:hAnsi="Calibri"/>
          <w:b w:val="1"/>
          <w:sz w:val="26"/>
          <w:szCs w:val="26"/>
        </w:rPr>
      </w:pPr>
      <w:bookmarkStart w:colFirst="0" w:colLast="0" w:name="_wocu3lhz3g9k" w:id="0"/>
      <w:bookmarkEnd w:id="0"/>
      <w:r w:rsidDel="00000000" w:rsidR="00000000" w:rsidRPr="00000000">
        <w:rPr>
          <w:rFonts w:ascii="Calibri" w:cs="Calibri" w:eastAsia="Calibri" w:hAnsi="Calibri"/>
          <w:b w:val="1"/>
          <w:sz w:val="44"/>
          <w:szCs w:val="44"/>
          <w:rtl w:val="0"/>
        </w:rPr>
        <w:t xml:space="preserve">Phishing Attack Scenario Report</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rFonts w:ascii="Calibri" w:cs="Calibri" w:eastAsia="Calibri" w:hAnsi="Calibri"/>
          <w:b w:val="1"/>
        </w:rPr>
      </w:pPr>
      <w:bookmarkStart w:colFirst="0" w:colLast="0" w:name="_gjyswre05fqz" w:id="1"/>
      <w:bookmarkEnd w:id="1"/>
      <w:r w:rsidDel="00000000" w:rsidR="00000000" w:rsidRPr="00000000">
        <w:rPr>
          <w:rFonts w:ascii="Calibri" w:cs="Calibri" w:eastAsia="Calibri" w:hAnsi="Calibri"/>
          <w:b w:val="1"/>
          <w:rtl w:val="0"/>
        </w:rPr>
        <w:t xml:space="preserve">Analysis and Findings</w:t>
      </w:r>
    </w:p>
    <w:p w:rsidR="00000000" w:rsidDel="00000000" w:rsidP="00000000" w:rsidRDefault="00000000" w:rsidRPr="00000000" w14:paraId="00000003">
      <w:pPr>
        <w:pStyle w:val="Heading3"/>
        <w:keepNext w:val="0"/>
        <w:keepLines w:val="0"/>
        <w:spacing w:before="280" w:lineRule="auto"/>
        <w:rPr>
          <w:rFonts w:ascii="Calibri" w:cs="Calibri" w:eastAsia="Calibri" w:hAnsi="Calibri"/>
          <w:b w:val="1"/>
          <w:color w:val="000000"/>
          <w:sz w:val="26"/>
          <w:szCs w:val="26"/>
        </w:rPr>
      </w:pPr>
      <w:bookmarkStart w:colFirst="0" w:colLast="0" w:name="_nm2jmu7ke4p" w:id="2"/>
      <w:bookmarkEnd w:id="2"/>
      <w:r w:rsidDel="00000000" w:rsidR="00000000" w:rsidRPr="00000000">
        <w:rPr>
          <w:rFonts w:ascii="Calibri" w:cs="Calibri" w:eastAsia="Calibri" w:hAnsi="Calibri"/>
          <w:b w:val="1"/>
          <w:color w:val="000000"/>
          <w:sz w:val="26"/>
          <w:szCs w:val="26"/>
          <w:rtl w:val="0"/>
        </w:rPr>
        <w:t xml:space="preserve">Example 1: Suspicious Email from School Email</w:t>
      </w:r>
    </w:p>
    <w:p w:rsidR="00000000" w:rsidDel="00000000" w:rsidP="00000000" w:rsidRDefault="00000000" w:rsidRPr="00000000" w14:paraId="0000000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Email Subject: "Your Password will expire in 1 day(s)"</w:t>
      </w:r>
    </w:p>
    <w:p w:rsidR="00000000" w:rsidDel="00000000" w:rsidP="00000000" w:rsidRDefault="00000000" w:rsidRPr="00000000" w14:paraId="0000000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Red Flags:</w:t>
      </w:r>
    </w:p>
    <w:p w:rsidR="00000000" w:rsidDel="00000000" w:rsidP="00000000" w:rsidRDefault="00000000" w:rsidRPr="00000000" w14:paraId="00000006">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The email is generic and does not include the user name {network user}.</w:t>
      </w:r>
    </w:p>
    <w:p w:rsidR="00000000" w:rsidDel="00000000" w:rsidP="00000000" w:rsidRDefault="00000000" w:rsidRPr="00000000" w14:paraId="00000007">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The email urges immediate action and asks the user to complete the action within 24 hours.</w:t>
      </w:r>
    </w:p>
    <w:p w:rsidR="00000000" w:rsidDel="00000000" w:rsidP="00000000" w:rsidRDefault="00000000" w:rsidRPr="00000000" w14:paraId="00000008">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The user is redirected to myuniversity.edurenewal.com, a bogus page appearing exactly like the real renewal page, where both new and existing passwords are requested. The attacker, monitoring the page, hijacks the original password to gain access to secured areas on the university network.</w:t>
      </w:r>
    </w:p>
    <w:p w:rsidR="00000000" w:rsidDel="00000000" w:rsidP="00000000" w:rsidRDefault="00000000" w:rsidRPr="00000000" w14:paraId="00000009">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The user is sent to the actual password renewal page. However, while being redirected, a malicious script activates in the background to hijack the user’s session cookie. This results in a reflected XSS attack, giving the perpetrator privileged access to the university network.</w:t>
      </w:r>
    </w:p>
    <w:p w:rsidR="00000000" w:rsidDel="00000000" w:rsidP="00000000" w:rsidRDefault="00000000" w:rsidRPr="00000000" w14:paraId="0000000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Image:</w:t>
        <w:br w:type="textWrapping"/>
      </w:r>
      <w:r w:rsidDel="00000000" w:rsidR="00000000" w:rsidRPr="00000000">
        <w:rPr>
          <w:rFonts w:ascii="Calibri" w:cs="Calibri" w:eastAsia="Calibri" w:hAnsi="Calibri"/>
          <w:sz w:val="26"/>
          <w:szCs w:val="26"/>
        </w:rPr>
        <w:drawing>
          <wp:inline distB="114300" distT="114300" distL="114300" distR="114300">
            <wp:extent cx="5341574" cy="353536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41574" cy="353536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ind w:left="720" w:firstLine="0"/>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