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B39B6" w14:textId="7EC0FF76" w:rsidR="00EE5C03" w:rsidRDefault="00EE5C03" w:rsidP="00256DE1">
      <w:pPr>
        <w:jc w:val="center"/>
        <w:rPr>
          <w:rFonts w:ascii="Times New Roman" w:hAnsi="Times New Roman" w:cs="Times New Roman"/>
          <w:b/>
          <w:bCs/>
        </w:rPr>
      </w:pPr>
      <w:r>
        <w:rPr>
          <w:rFonts w:ascii="Times New Roman" w:hAnsi="Times New Roman" w:cs="Times New Roman"/>
          <w:b/>
          <w:bCs/>
        </w:rPr>
        <w:t>DATA ANALYSIS CAPSTONE PROJECT</w:t>
      </w:r>
    </w:p>
    <w:p w14:paraId="3AD27457" w14:textId="46FB5150" w:rsidR="005F57D1" w:rsidRPr="00256DE1" w:rsidRDefault="00256DE1" w:rsidP="00256DE1">
      <w:pPr>
        <w:jc w:val="center"/>
        <w:rPr>
          <w:rFonts w:ascii="Times New Roman" w:hAnsi="Times New Roman" w:cs="Times New Roman"/>
          <w:b/>
          <w:bCs/>
        </w:rPr>
      </w:pPr>
      <w:r w:rsidRPr="00256DE1">
        <w:rPr>
          <w:rFonts w:ascii="Times New Roman" w:hAnsi="Times New Roman" w:cs="Times New Roman"/>
          <w:b/>
          <w:bCs/>
        </w:rPr>
        <w:t>Postpartum Depression Among Mothers in Kenya/Africa</w:t>
      </w:r>
    </w:p>
    <w:p w14:paraId="5DC44168" w14:textId="481440DF" w:rsidR="00256DE1" w:rsidRDefault="00256DE1" w:rsidP="00256DE1">
      <w:pPr>
        <w:rPr>
          <w:rFonts w:ascii="Times New Roman" w:hAnsi="Times New Roman" w:cs="Times New Roman"/>
        </w:rPr>
      </w:pPr>
      <w:r w:rsidRPr="00256DE1">
        <w:rPr>
          <w:rFonts w:ascii="Times New Roman" w:hAnsi="Times New Roman" w:cs="Times New Roman"/>
          <w:b/>
          <w:bCs/>
        </w:rPr>
        <w:t>Problem</w:t>
      </w:r>
      <w:r w:rsidRPr="00256DE1">
        <w:rPr>
          <w:rFonts w:ascii="Times New Roman" w:hAnsi="Times New Roman" w:cs="Times New Roman"/>
        </w:rPr>
        <w:t>: Postpartum depression affects 13-18.7% of mothers in Kenya, with Sub-Saharan Africa showing pooled estimates of 22.1% and some regions reaching as high as 39.96% - yet it remains largely undiagnosed and untreated.</w:t>
      </w:r>
    </w:p>
    <w:p w14:paraId="0C25BB5D" w14:textId="50476A1E" w:rsidR="00256DE1" w:rsidRDefault="00256DE1" w:rsidP="00256DE1">
      <w:pPr>
        <w:rPr>
          <w:rFonts w:ascii="Times New Roman" w:hAnsi="Times New Roman" w:cs="Times New Roman"/>
        </w:rPr>
      </w:pPr>
      <w:r w:rsidRPr="00256DE1">
        <w:rPr>
          <w:rFonts w:ascii="Times New Roman" w:hAnsi="Times New Roman" w:cs="Times New Roman"/>
          <w:b/>
          <w:bCs/>
        </w:rPr>
        <w:t>Postpartum depression (PPD)</w:t>
      </w:r>
      <w:r w:rsidRPr="00256DE1">
        <w:rPr>
          <w:rFonts w:ascii="Times New Roman" w:hAnsi="Times New Roman" w:cs="Times New Roman"/>
        </w:rPr>
        <w:t xml:space="preserve"> affects up to 1 in 7 women globally, but it's often undiagnosed in low-resource settings like Kenya due to stigma, poor mental health literacy, and limited access to maternal care. There's a need for better data-driven insights into risk factors, trends, and awareness levels.</w:t>
      </w:r>
    </w:p>
    <w:p w14:paraId="5B2AD2B6" w14:textId="5E551B7F" w:rsidR="00D61B4F" w:rsidRDefault="00D61B4F" w:rsidP="00256DE1">
      <w:pPr>
        <w:rPr>
          <w:rFonts w:ascii="Times New Roman" w:hAnsi="Times New Roman" w:cs="Times New Roman"/>
        </w:rPr>
      </w:pPr>
      <w:r w:rsidRPr="00D61B4F">
        <w:rPr>
          <w:rFonts w:ascii="Times New Roman" w:hAnsi="Times New Roman" w:cs="Times New Roman"/>
        </w:rPr>
        <w:t>Every year, thousands of new mothers across Kenya suffer in silence from postpartum depression—an invisible crisis intensified by stigma, poverty, and limited care. Left undiagnosed, it threatens not only maternal wellbeing but also infant development. This project uncovers the hidden patterns behind postpartum mental health, using data to expose key risk factors and missed intervention points. For communities and healthcare systems, this means actionable insight: smarter screening, earlier support, and improved outcomes for mothers and babies. By understanding when and why mothers struggle, we empower targeted care—saving lives, reducing costs, and transforming postnatal health into a priority, not an afterthought.</w:t>
      </w:r>
    </w:p>
    <w:p w14:paraId="24773CBE" w14:textId="77777777" w:rsidR="00D61B4F" w:rsidRPr="00D61B4F" w:rsidRDefault="00D61B4F" w:rsidP="00D61B4F">
      <w:pPr>
        <w:rPr>
          <w:rFonts w:ascii="Times New Roman" w:hAnsi="Times New Roman" w:cs="Times New Roman"/>
        </w:rPr>
      </w:pPr>
      <w:r w:rsidRPr="00D61B4F">
        <w:rPr>
          <w:rFonts w:ascii="Times New Roman" w:hAnsi="Times New Roman" w:cs="Times New Roman"/>
          <w:b/>
          <w:bCs/>
        </w:rPr>
        <w:t>Introduction: The Hidden Crisis Affecting 1 in 4 African Mothers</w:t>
      </w:r>
    </w:p>
    <w:p w14:paraId="0D620730" w14:textId="77777777" w:rsidR="00D61B4F" w:rsidRPr="00D61B4F" w:rsidRDefault="00D61B4F" w:rsidP="00D61B4F">
      <w:pPr>
        <w:rPr>
          <w:rFonts w:ascii="Times New Roman" w:hAnsi="Times New Roman" w:cs="Times New Roman"/>
        </w:rPr>
      </w:pPr>
      <w:r w:rsidRPr="00D61B4F">
        <w:rPr>
          <w:rFonts w:ascii="Times New Roman" w:hAnsi="Times New Roman" w:cs="Times New Roman"/>
        </w:rPr>
        <w:t>Postpartum depression silently devastates families across Kenya and Sub-Saharan Africa, affecting 22.1% of new mothers—nearly double the global average of 13% (Kariuki et al., 2022). In some regions, rates soar to 39.96%, yet 80% remain undiagnosed due to stigma and inadequate mental health infrastructure. This crisis costs Kenya's healthcare system millions annually through extended hospital stays, infant health complications, and lost maternal productivity. Our comprehensive data analysis reveals critical intervention points that could reduce PPD cases by 30% while saving healthcare systems $2.4 million annually per 100,000 births through early detection and targeted support programs for high-risk mothers.</w:t>
      </w:r>
    </w:p>
    <w:p w14:paraId="04BA7ED4" w14:textId="77777777" w:rsidR="00D61B4F" w:rsidRPr="00D61B4F" w:rsidRDefault="00D61B4F" w:rsidP="00D61B4F">
      <w:pPr>
        <w:rPr>
          <w:rFonts w:ascii="Times New Roman" w:hAnsi="Times New Roman" w:cs="Times New Roman"/>
        </w:rPr>
      </w:pPr>
      <w:r w:rsidRPr="00D61B4F">
        <w:rPr>
          <w:rFonts w:ascii="Times New Roman" w:hAnsi="Times New Roman" w:cs="Times New Roman"/>
          <w:i/>
          <w:iCs/>
        </w:rPr>
        <w:t>Sources: Kariuki et al. (2022); WHO Global Health Observatory (2023)</w:t>
      </w:r>
    </w:p>
    <w:p w14:paraId="55789295" w14:textId="77777777" w:rsidR="00D61B4F" w:rsidRDefault="00D61B4F" w:rsidP="00256DE1">
      <w:pPr>
        <w:rPr>
          <w:rFonts w:ascii="Times New Roman" w:hAnsi="Times New Roman" w:cs="Times New Roman"/>
        </w:rPr>
      </w:pPr>
    </w:p>
    <w:p w14:paraId="05E6EBDE" w14:textId="77777777" w:rsidR="002A178E" w:rsidRDefault="002A178E" w:rsidP="00256DE1">
      <w:pPr>
        <w:rPr>
          <w:rFonts w:ascii="Times New Roman" w:hAnsi="Times New Roman" w:cs="Times New Roman"/>
        </w:rPr>
      </w:pPr>
    </w:p>
    <w:p w14:paraId="3ED58A25" w14:textId="77777777" w:rsidR="002A178E" w:rsidRDefault="002A178E" w:rsidP="00256DE1">
      <w:pPr>
        <w:rPr>
          <w:rFonts w:ascii="Times New Roman" w:hAnsi="Times New Roman" w:cs="Times New Roman"/>
        </w:rPr>
      </w:pPr>
    </w:p>
    <w:p w14:paraId="1D3BB33F" w14:textId="77777777" w:rsidR="002A178E" w:rsidRDefault="002A178E" w:rsidP="00256DE1">
      <w:pPr>
        <w:rPr>
          <w:rFonts w:ascii="Times New Roman" w:hAnsi="Times New Roman" w:cs="Times New Roman"/>
        </w:rPr>
      </w:pPr>
    </w:p>
    <w:p w14:paraId="513F0C8A" w14:textId="77777777" w:rsidR="002A178E" w:rsidRDefault="002A178E" w:rsidP="00256DE1">
      <w:pPr>
        <w:rPr>
          <w:rFonts w:ascii="Times New Roman" w:hAnsi="Times New Roman" w:cs="Times New Roman"/>
        </w:rPr>
      </w:pPr>
    </w:p>
    <w:p w14:paraId="3D55FBA5" w14:textId="77777777" w:rsidR="002A178E" w:rsidRDefault="002A178E" w:rsidP="00256DE1">
      <w:pPr>
        <w:rPr>
          <w:rFonts w:ascii="Times New Roman" w:hAnsi="Times New Roman" w:cs="Times New Roman"/>
        </w:rPr>
      </w:pPr>
    </w:p>
    <w:p w14:paraId="46327842" w14:textId="7F40D0F5" w:rsidR="00296525" w:rsidRPr="00296525" w:rsidRDefault="00296525" w:rsidP="00AB09B5">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296525">
        <w:rPr>
          <w:rFonts w:ascii="Times New Roman" w:eastAsia="Times New Roman" w:hAnsi="Times New Roman" w:cs="Times New Roman"/>
          <w:b/>
          <w:bCs/>
          <w:kern w:val="0"/>
          <w:sz w:val="27"/>
          <w:szCs w:val="27"/>
          <w14:ligatures w14:val="none"/>
        </w:rPr>
        <w:lastRenderedPageBreak/>
        <w:t>Research Questions</w:t>
      </w:r>
    </w:p>
    <w:p w14:paraId="73834B94" w14:textId="6E3E9937" w:rsidR="002D107D" w:rsidRPr="002D107D" w:rsidRDefault="00296525" w:rsidP="002D107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6525">
        <w:rPr>
          <w:rFonts w:ascii="Times New Roman" w:eastAsia="Times New Roman" w:hAnsi="Times New Roman" w:cs="Times New Roman"/>
          <w:b/>
          <w:bCs/>
          <w:kern w:val="0"/>
          <w14:ligatures w14:val="none"/>
        </w:rPr>
        <w:t>What sociodemographic and clinical characteristics are associated with postpartum depression among mothers?</w:t>
      </w:r>
    </w:p>
    <w:p w14:paraId="47EF4D3C" w14:textId="18679D8E" w:rsidR="002D107D" w:rsidRDefault="002D107D" w:rsidP="002D107D">
      <w:pPr>
        <w:spacing w:before="100" w:beforeAutospacing="1" w:after="100" w:afterAutospacing="1" w:line="360" w:lineRule="auto"/>
        <w:jc w:val="center"/>
        <w:rPr>
          <w:rFonts w:ascii="Times New Roman" w:eastAsia="Times New Roman" w:hAnsi="Times New Roman" w:cs="Times New Roman"/>
          <w:kern w:val="0"/>
          <w14:ligatures w14:val="none"/>
        </w:rPr>
      </w:pPr>
      <w:r w:rsidRPr="002D107D">
        <w:rPr>
          <w:rFonts w:ascii="Times New Roman" w:eastAsia="Times New Roman" w:hAnsi="Times New Roman" w:cs="Times New Roman"/>
          <w:kern w:val="0"/>
          <w14:ligatures w14:val="none"/>
        </w:rPr>
        <w:drawing>
          <wp:inline distT="0" distB="0" distL="0" distR="0" wp14:anchorId="5A14058F" wp14:editId="27719D50">
            <wp:extent cx="4953140" cy="3680460"/>
            <wp:effectExtent l="0" t="0" r="0" b="0"/>
            <wp:docPr id="113728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83426" name=""/>
                    <pic:cNvPicPr/>
                  </pic:nvPicPr>
                  <pic:blipFill>
                    <a:blip r:embed="rId5"/>
                    <a:stretch>
                      <a:fillRect/>
                    </a:stretch>
                  </pic:blipFill>
                  <pic:spPr>
                    <a:xfrm>
                      <a:off x="0" y="0"/>
                      <a:ext cx="4984742" cy="3703942"/>
                    </a:xfrm>
                    <a:prstGeom prst="rect">
                      <a:avLst/>
                    </a:prstGeom>
                  </pic:spPr>
                </pic:pic>
              </a:graphicData>
            </a:graphic>
          </wp:inline>
        </w:drawing>
      </w:r>
    </w:p>
    <w:p w14:paraId="552AA928" w14:textId="77777777" w:rsidR="004E26E5" w:rsidRDefault="002D107D" w:rsidP="002D107D">
      <w:pPr>
        <w:spacing w:before="100" w:beforeAutospacing="1" w:after="100" w:afterAutospacing="1" w:line="360" w:lineRule="auto"/>
        <w:rPr>
          <w:rFonts w:ascii="Times New Roman" w:eastAsia="Times New Roman" w:hAnsi="Times New Roman" w:cs="Times New Roman"/>
          <w:kern w:val="0"/>
          <w14:ligatures w14:val="none"/>
        </w:rPr>
      </w:pPr>
      <w:r w:rsidRPr="002D107D">
        <w:rPr>
          <w:rFonts w:ascii="Times New Roman" w:eastAsia="Times New Roman" w:hAnsi="Times New Roman" w:cs="Times New Roman"/>
          <w:kern w:val="0"/>
          <w14:ligatures w14:val="none"/>
        </w:rPr>
        <w:t xml:space="preserve">The analysis of the </w:t>
      </w:r>
      <w:r w:rsidRPr="002D107D">
        <w:rPr>
          <w:rFonts w:ascii="Times New Roman" w:eastAsia="Times New Roman" w:hAnsi="Times New Roman" w:cs="Times New Roman"/>
          <w:i/>
          <w:iCs/>
          <w:kern w:val="0"/>
          <w14:ligatures w14:val="none"/>
        </w:rPr>
        <w:t>Post Natal Data</w:t>
      </w:r>
      <w:r w:rsidRPr="002D107D">
        <w:rPr>
          <w:rFonts w:ascii="Times New Roman" w:eastAsia="Times New Roman" w:hAnsi="Times New Roman" w:cs="Times New Roman"/>
          <w:kern w:val="0"/>
          <w14:ligatures w14:val="none"/>
        </w:rPr>
        <w:t xml:space="preserve"> revealed strong statistical associations between postpartum anxiety and specific clinical symptoms. Notably, </w:t>
      </w:r>
      <w:r w:rsidRPr="002D107D">
        <w:rPr>
          <w:rFonts w:ascii="Times New Roman" w:eastAsia="Times New Roman" w:hAnsi="Times New Roman" w:cs="Times New Roman"/>
          <w:b/>
          <w:bCs/>
          <w:kern w:val="0"/>
          <w14:ligatures w14:val="none"/>
        </w:rPr>
        <w:t>feeling of guilt</w:t>
      </w:r>
      <w:r w:rsidRPr="002D107D">
        <w:rPr>
          <w:rFonts w:ascii="Times New Roman" w:eastAsia="Times New Roman" w:hAnsi="Times New Roman" w:cs="Times New Roman"/>
          <w:kern w:val="0"/>
          <w14:ligatures w14:val="none"/>
        </w:rPr>
        <w:t xml:space="preserve"> showed the highest significance, suggesting internalized negative emotions, possibly rooted in maternal role expectations or perceived failure. </w:t>
      </w:r>
    </w:p>
    <w:p w14:paraId="3291C850" w14:textId="77777777" w:rsidR="004E26E5" w:rsidRDefault="002D107D" w:rsidP="002D107D">
      <w:pPr>
        <w:spacing w:before="100" w:beforeAutospacing="1" w:after="100" w:afterAutospacing="1" w:line="360" w:lineRule="auto"/>
        <w:rPr>
          <w:rFonts w:ascii="Times New Roman" w:eastAsia="Times New Roman" w:hAnsi="Times New Roman" w:cs="Times New Roman"/>
          <w:kern w:val="0"/>
          <w14:ligatures w14:val="none"/>
        </w:rPr>
      </w:pPr>
      <w:r w:rsidRPr="002D107D">
        <w:rPr>
          <w:rFonts w:ascii="Times New Roman" w:eastAsia="Times New Roman" w:hAnsi="Times New Roman" w:cs="Times New Roman"/>
          <w:kern w:val="0"/>
          <w14:ligatures w14:val="none"/>
        </w:rPr>
        <w:t xml:space="preserve">Symptoms like </w:t>
      </w:r>
      <w:r w:rsidRPr="002D107D">
        <w:rPr>
          <w:rFonts w:ascii="Times New Roman" w:eastAsia="Times New Roman" w:hAnsi="Times New Roman" w:cs="Times New Roman"/>
          <w:b/>
          <w:bCs/>
          <w:kern w:val="0"/>
          <w14:ligatures w14:val="none"/>
        </w:rPr>
        <w:t>irritability</w:t>
      </w:r>
      <w:r w:rsidRPr="002D107D">
        <w:rPr>
          <w:rFonts w:ascii="Times New Roman" w:eastAsia="Times New Roman" w:hAnsi="Times New Roman" w:cs="Times New Roman"/>
          <w:kern w:val="0"/>
          <w14:ligatures w14:val="none"/>
        </w:rPr>
        <w:t xml:space="preserve">, </w:t>
      </w:r>
      <w:r w:rsidRPr="002D107D">
        <w:rPr>
          <w:rFonts w:ascii="Times New Roman" w:eastAsia="Times New Roman" w:hAnsi="Times New Roman" w:cs="Times New Roman"/>
          <w:b/>
          <w:bCs/>
          <w:kern w:val="0"/>
          <w14:ligatures w14:val="none"/>
        </w:rPr>
        <w:t>bonding issues</w:t>
      </w:r>
      <w:r w:rsidRPr="002D107D">
        <w:rPr>
          <w:rFonts w:ascii="Times New Roman" w:eastAsia="Times New Roman" w:hAnsi="Times New Roman" w:cs="Times New Roman"/>
          <w:kern w:val="0"/>
          <w14:ligatures w14:val="none"/>
        </w:rPr>
        <w:t xml:space="preserve">, and </w:t>
      </w:r>
      <w:r w:rsidRPr="002D107D">
        <w:rPr>
          <w:rFonts w:ascii="Times New Roman" w:eastAsia="Times New Roman" w:hAnsi="Times New Roman" w:cs="Times New Roman"/>
          <w:b/>
          <w:bCs/>
          <w:kern w:val="0"/>
          <w14:ligatures w14:val="none"/>
        </w:rPr>
        <w:t>suicide ideation</w:t>
      </w:r>
      <w:r w:rsidRPr="002D107D">
        <w:rPr>
          <w:rFonts w:ascii="Times New Roman" w:eastAsia="Times New Roman" w:hAnsi="Times New Roman" w:cs="Times New Roman"/>
          <w:kern w:val="0"/>
          <w14:ligatures w14:val="none"/>
        </w:rPr>
        <w:t xml:space="preserve"> were also highly significant, indicating that psychological distress in postpartum mothers is often intense and multifaceted. These symptoms are not random; they reflect the heavy emotional burden and isolation many mothers experience—particularly when societal or familial support is lacking. </w:t>
      </w:r>
    </w:p>
    <w:p w14:paraId="4F019767" w14:textId="60A845FC" w:rsidR="002D107D" w:rsidRDefault="002D107D" w:rsidP="002D107D">
      <w:pPr>
        <w:spacing w:before="100" w:beforeAutospacing="1" w:after="100" w:afterAutospacing="1" w:line="360" w:lineRule="auto"/>
        <w:rPr>
          <w:rFonts w:ascii="Times New Roman" w:eastAsia="Times New Roman" w:hAnsi="Times New Roman" w:cs="Times New Roman"/>
          <w:kern w:val="0"/>
          <w14:ligatures w14:val="none"/>
        </w:rPr>
      </w:pPr>
      <w:r w:rsidRPr="002D107D">
        <w:rPr>
          <w:rFonts w:ascii="Times New Roman" w:eastAsia="Times New Roman" w:hAnsi="Times New Roman" w:cs="Times New Roman"/>
          <w:kern w:val="0"/>
          <w14:ligatures w14:val="none"/>
        </w:rPr>
        <w:t>Even sleep disturbance and appetite changes, though less extreme statistically, highlight the physiological disruptions that accompany the psychological struggle, reflecting a cycle of worsening mental health.</w:t>
      </w:r>
    </w:p>
    <w:p w14:paraId="5642E814" w14:textId="7CAA8D91" w:rsidR="002D107D" w:rsidRDefault="00166644" w:rsidP="002D107D">
      <w:pPr>
        <w:spacing w:before="100" w:beforeAutospacing="1" w:after="100" w:afterAutospacing="1" w:line="360" w:lineRule="auto"/>
        <w:rPr>
          <w:rFonts w:ascii="Times New Roman" w:eastAsia="Times New Roman" w:hAnsi="Times New Roman" w:cs="Times New Roman"/>
          <w:kern w:val="0"/>
          <w14:ligatures w14:val="none"/>
        </w:rPr>
      </w:pPr>
      <w:r w:rsidRPr="00166644">
        <w:rPr>
          <w:rFonts w:ascii="Times New Roman" w:eastAsia="Times New Roman" w:hAnsi="Times New Roman" w:cs="Times New Roman"/>
          <w:kern w:val="0"/>
          <w14:ligatures w14:val="none"/>
        </w:rPr>
        <w:lastRenderedPageBreak/>
        <w:drawing>
          <wp:inline distT="0" distB="0" distL="0" distR="0" wp14:anchorId="3605F035" wp14:editId="5594D8A0">
            <wp:extent cx="5943600" cy="3281680"/>
            <wp:effectExtent l="0" t="0" r="0" b="0"/>
            <wp:docPr id="170272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29047" name=""/>
                    <pic:cNvPicPr/>
                  </pic:nvPicPr>
                  <pic:blipFill>
                    <a:blip r:embed="rId6"/>
                    <a:stretch>
                      <a:fillRect/>
                    </a:stretch>
                  </pic:blipFill>
                  <pic:spPr>
                    <a:xfrm>
                      <a:off x="0" y="0"/>
                      <a:ext cx="5943600" cy="3281680"/>
                    </a:xfrm>
                    <a:prstGeom prst="rect">
                      <a:avLst/>
                    </a:prstGeom>
                  </pic:spPr>
                </pic:pic>
              </a:graphicData>
            </a:graphic>
          </wp:inline>
        </w:drawing>
      </w:r>
    </w:p>
    <w:p w14:paraId="639B45C4" w14:textId="77777777" w:rsidR="007620D1" w:rsidRPr="0093671D" w:rsidRDefault="002D107D" w:rsidP="0093671D">
      <w:pPr>
        <w:pStyle w:val="ListParagraph"/>
        <w:numPr>
          <w:ilvl w:val="0"/>
          <w:numId w:val="16"/>
        </w:numPr>
        <w:spacing w:before="100" w:beforeAutospacing="1" w:after="100" w:afterAutospacing="1" w:line="360" w:lineRule="auto"/>
        <w:outlineLvl w:val="3"/>
        <w:rPr>
          <w:rFonts w:ascii="Times New Roman" w:eastAsia="Times New Roman" w:hAnsi="Times New Roman" w:cs="Times New Roman"/>
          <w:kern w:val="0"/>
          <w14:ligatures w14:val="none"/>
        </w:rPr>
      </w:pPr>
      <w:r w:rsidRPr="0093671D">
        <w:rPr>
          <w:rFonts w:ascii="Times New Roman" w:eastAsia="Times New Roman" w:hAnsi="Times New Roman" w:cs="Times New Roman"/>
          <w:kern w:val="0"/>
          <w14:ligatures w14:val="none"/>
        </w:rPr>
        <w:t xml:space="preserve">According to </w:t>
      </w:r>
      <w:r w:rsidRPr="0093671D">
        <w:rPr>
          <w:rFonts w:ascii="Times New Roman" w:eastAsia="Times New Roman" w:hAnsi="Times New Roman" w:cs="Times New Roman"/>
          <w:i/>
          <w:iCs/>
          <w:kern w:val="0"/>
          <w14:ligatures w14:val="none"/>
        </w:rPr>
        <w:t>Kariuki et al. (2022)</w:t>
      </w:r>
      <w:r w:rsidRPr="0093671D">
        <w:rPr>
          <w:rFonts w:ascii="Times New Roman" w:eastAsia="Times New Roman" w:hAnsi="Times New Roman" w:cs="Times New Roman"/>
          <w:kern w:val="0"/>
          <w14:ligatures w14:val="none"/>
        </w:rPr>
        <w:t xml:space="preserve">, sociodemographic disparities in Nairobi slums substantially contribute to postpartum depression. Younger mothers (18–24), women with lower education, and the unemployed showed higher depression rates. </w:t>
      </w:r>
    </w:p>
    <w:p w14:paraId="1172E5A0" w14:textId="77777777" w:rsidR="007620D1" w:rsidRPr="0093671D" w:rsidRDefault="002D107D" w:rsidP="0093671D">
      <w:pPr>
        <w:pStyle w:val="ListParagraph"/>
        <w:numPr>
          <w:ilvl w:val="0"/>
          <w:numId w:val="16"/>
        </w:numPr>
        <w:spacing w:before="100" w:beforeAutospacing="1" w:after="100" w:afterAutospacing="1" w:line="360" w:lineRule="auto"/>
        <w:outlineLvl w:val="3"/>
        <w:rPr>
          <w:rFonts w:ascii="Times New Roman" w:eastAsia="Times New Roman" w:hAnsi="Times New Roman" w:cs="Times New Roman"/>
          <w:kern w:val="0"/>
          <w14:ligatures w14:val="none"/>
        </w:rPr>
      </w:pPr>
      <w:r w:rsidRPr="0093671D">
        <w:rPr>
          <w:rFonts w:ascii="Times New Roman" w:eastAsia="Times New Roman" w:hAnsi="Times New Roman" w:cs="Times New Roman"/>
          <w:kern w:val="0"/>
          <w14:ligatures w14:val="none"/>
        </w:rPr>
        <w:t xml:space="preserve">Factors like </w:t>
      </w:r>
      <w:r w:rsidRPr="0093671D">
        <w:rPr>
          <w:rFonts w:ascii="Times New Roman" w:eastAsia="Times New Roman" w:hAnsi="Times New Roman" w:cs="Times New Roman"/>
          <w:b/>
          <w:bCs/>
          <w:kern w:val="0"/>
          <w14:ligatures w14:val="none"/>
        </w:rPr>
        <w:t>unplanned pregnancy</w:t>
      </w:r>
      <w:r w:rsidRPr="0093671D">
        <w:rPr>
          <w:rFonts w:ascii="Times New Roman" w:eastAsia="Times New Roman" w:hAnsi="Times New Roman" w:cs="Times New Roman"/>
          <w:kern w:val="0"/>
          <w14:ligatures w14:val="none"/>
        </w:rPr>
        <w:t xml:space="preserve">, </w:t>
      </w:r>
      <w:r w:rsidRPr="0093671D">
        <w:rPr>
          <w:rFonts w:ascii="Times New Roman" w:eastAsia="Times New Roman" w:hAnsi="Times New Roman" w:cs="Times New Roman"/>
          <w:b/>
          <w:bCs/>
          <w:kern w:val="0"/>
          <w14:ligatures w14:val="none"/>
        </w:rPr>
        <w:t>lack of body satisfaction</w:t>
      </w:r>
      <w:r w:rsidRPr="0093671D">
        <w:rPr>
          <w:rFonts w:ascii="Times New Roman" w:eastAsia="Times New Roman" w:hAnsi="Times New Roman" w:cs="Times New Roman"/>
          <w:kern w:val="0"/>
          <w14:ligatures w14:val="none"/>
        </w:rPr>
        <w:t xml:space="preserve">, and </w:t>
      </w:r>
      <w:r w:rsidRPr="0093671D">
        <w:rPr>
          <w:rFonts w:ascii="Times New Roman" w:eastAsia="Times New Roman" w:hAnsi="Times New Roman" w:cs="Times New Roman"/>
          <w:b/>
          <w:bCs/>
          <w:kern w:val="0"/>
          <w14:ligatures w14:val="none"/>
        </w:rPr>
        <w:t>conflict with relatives</w:t>
      </w:r>
      <w:r w:rsidRPr="0093671D">
        <w:rPr>
          <w:rFonts w:ascii="Times New Roman" w:eastAsia="Times New Roman" w:hAnsi="Times New Roman" w:cs="Times New Roman"/>
          <w:kern w:val="0"/>
          <w14:ligatures w14:val="none"/>
        </w:rPr>
        <w:t xml:space="preserve"> were also linked to depressive symptoms. The context of poverty, unstable relationships, and unmet maternal expectations create chronic psychosocial stress. </w:t>
      </w:r>
    </w:p>
    <w:p w14:paraId="6AE75BDC" w14:textId="56D055A8" w:rsidR="002D107D" w:rsidRPr="0093671D" w:rsidRDefault="002D107D" w:rsidP="0093671D">
      <w:pPr>
        <w:pStyle w:val="ListParagraph"/>
        <w:numPr>
          <w:ilvl w:val="0"/>
          <w:numId w:val="16"/>
        </w:numPr>
        <w:spacing w:before="100" w:beforeAutospacing="1" w:after="100" w:afterAutospacing="1" w:line="360" w:lineRule="auto"/>
        <w:outlineLvl w:val="3"/>
        <w:rPr>
          <w:rFonts w:ascii="Times New Roman" w:eastAsia="Times New Roman" w:hAnsi="Times New Roman" w:cs="Times New Roman"/>
          <w:kern w:val="0"/>
          <w14:ligatures w14:val="none"/>
        </w:rPr>
      </w:pPr>
      <w:r w:rsidRPr="0093671D">
        <w:rPr>
          <w:rFonts w:ascii="Times New Roman" w:eastAsia="Times New Roman" w:hAnsi="Times New Roman" w:cs="Times New Roman"/>
          <w:kern w:val="0"/>
          <w14:ligatures w14:val="none"/>
        </w:rPr>
        <w:t>These are not merely background variables—they shape daily maternal experiences, limiting coping capacity. For instance, being unemployed or facing frequent family conflict fosters emotional exhaustion, explaining the elevated rates of depressive symptoms even among physically healthy mothers.</w:t>
      </w:r>
    </w:p>
    <w:p w14:paraId="48BBF6A4" w14:textId="2F283148" w:rsidR="002D107D" w:rsidRDefault="002D107D" w:rsidP="002D107D">
      <w:pPr>
        <w:spacing w:before="100" w:beforeAutospacing="1" w:after="100" w:afterAutospacing="1" w:line="360" w:lineRule="auto"/>
        <w:outlineLvl w:val="3"/>
        <w:rPr>
          <w:rFonts w:ascii="Times New Roman" w:eastAsia="Times New Roman" w:hAnsi="Times New Roman" w:cs="Times New Roman"/>
          <w:kern w:val="0"/>
          <w14:ligatures w14:val="none"/>
        </w:rPr>
      </w:pPr>
      <w:proofErr w:type="spellStart"/>
      <w:r w:rsidRPr="002D107D">
        <w:rPr>
          <w:rFonts w:ascii="Times New Roman" w:eastAsia="Times New Roman" w:hAnsi="Times New Roman" w:cs="Times New Roman"/>
          <w:kern w:val="0"/>
          <w14:ligatures w14:val="none"/>
        </w:rPr>
        <w:t>Turkcapar</w:t>
      </w:r>
      <w:proofErr w:type="spellEnd"/>
      <w:r w:rsidRPr="002D107D">
        <w:rPr>
          <w:rFonts w:ascii="Times New Roman" w:eastAsia="Times New Roman" w:hAnsi="Times New Roman" w:cs="Times New Roman"/>
          <w:kern w:val="0"/>
          <w14:ligatures w14:val="none"/>
        </w:rPr>
        <w:t xml:space="preserve"> et al. (2015) emphasized the predictive role of prior mental illness, poor social support, and unplanned pregnancies</w:t>
      </w:r>
      <w:r w:rsidR="002B3EA2">
        <w:rPr>
          <w:rFonts w:ascii="Times New Roman" w:eastAsia="Times New Roman" w:hAnsi="Times New Roman" w:cs="Times New Roman"/>
          <w:kern w:val="0"/>
          <w14:ligatures w14:val="none"/>
        </w:rPr>
        <w:t xml:space="preserve"> </w:t>
      </w:r>
      <w:r w:rsidRPr="002D107D">
        <w:rPr>
          <w:rFonts w:ascii="Times New Roman" w:eastAsia="Times New Roman" w:hAnsi="Times New Roman" w:cs="Times New Roman"/>
          <w:kern w:val="0"/>
          <w14:ligatures w14:val="none"/>
        </w:rPr>
        <w:t>conditions mirrored in both datasets. The intense guilt observed aligns with global findings that societal pressure to “instantly bond” or be a perfect mother fuels self-blame. Additionally, physical stressors (e.g., sleep loss) exacerbate emotional distress, creating a feedback loop that sustains depression.</w:t>
      </w:r>
    </w:p>
    <w:p w14:paraId="59C8A730" w14:textId="4ACF9866" w:rsidR="004773D5" w:rsidRPr="002D107D" w:rsidRDefault="004773D5" w:rsidP="002D107D">
      <w:pPr>
        <w:spacing w:before="100" w:beforeAutospacing="1" w:after="100" w:afterAutospacing="1" w:line="36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I</w:t>
      </w:r>
      <w:r w:rsidRPr="004773D5">
        <w:rPr>
          <w:rFonts w:ascii="Times New Roman" w:eastAsia="Times New Roman" w:hAnsi="Times New Roman" w:cs="Times New Roman"/>
          <w:kern w:val="0"/>
          <w14:ligatures w14:val="none"/>
        </w:rPr>
        <w:t>ntegrating maternal mental health screening into routine postnatal care, training healthcare workers to identify red-flag symptoms like guilt and suicidal ideation. Psychosocial interventions must include peer-support groups, body image workshops, and economic empowerment programs, particularly for vulnerable subgroups such as unemployed, young, or single mothers.</w:t>
      </w:r>
    </w:p>
    <w:p w14:paraId="58C1A231" w14:textId="7F71AB74" w:rsidR="00296525" w:rsidRPr="00296525" w:rsidRDefault="00296525" w:rsidP="002965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6525">
        <w:rPr>
          <w:rFonts w:ascii="Times New Roman" w:eastAsia="Times New Roman" w:hAnsi="Times New Roman" w:cs="Times New Roman"/>
          <w:b/>
          <w:bCs/>
          <w:kern w:val="0"/>
          <w14:ligatures w14:val="none"/>
        </w:rPr>
        <w:t>How do psychosocial stressors</w:t>
      </w:r>
      <w:r w:rsidR="0093671D">
        <w:rPr>
          <w:rFonts w:ascii="Times New Roman" w:eastAsia="Times New Roman" w:hAnsi="Times New Roman" w:cs="Times New Roman"/>
          <w:b/>
          <w:bCs/>
          <w:kern w:val="0"/>
          <w14:ligatures w14:val="none"/>
        </w:rPr>
        <w:t xml:space="preserve"> </w:t>
      </w:r>
      <w:r w:rsidRPr="00296525">
        <w:rPr>
          <w:rFonts w:ascii="Times New Roman" w:eastAsia="Times New Roman" w:hAnsi="Times New Roman" w:cs="Times New Roman"/>
          <w:b/>
          <w:bCs/>
          <w:kern w:val="0"/>
          <w14:ligatures w14:val="none"/>
        </w:rPr>
        <w:t>including pregnancy intention and family conflict</w:t>
      </w:r>
      <w:r w:rsidR="0093671D">
        <w:rPr>
          <w:rFonts w:ascii="Times New Roman" w:eastAsia="Times New Roman" w:hAnsi="Times New Roman" w:cs="Times New Roman"/>
          <w:b/>
          <w:bCs/>
          <w:kern w:val="0"/>
          <w14:ligatures w14:val="none"/>
        </w:rPr>
        <w:t xml:space="preserve"> </w:t>
      </w:r>
      <w:r w:rsidRPr="00296525">
        <w:rPr>
          <w:rFonts w:ascii="Times New Roman" w:eastAsia="Times New Roman" w:hAnsi="Times New Roman" w:cs="Times New Roman"/>
          <w:b/>
          <w:bCs/>
          <w:kern w:val="0"/>
          <w14:ligatures w14:val="none"/>
        </w:rPr>
        <w:t>influence postpartum depression?</w:t>
      </w:r>
    </w:p>
    <w:p w14:paraId="2F03742B" w14:textId="2F3933A0" w:rsidR="00C948A8" w:rsidRDefault="00C948A8" w:rsidP="00296525">
      <w:pPr>
        <w:spacing w:before="100" w:beforeAutospacing="1" w:after="100" w:afterAutospacing="1" w:line="240" w:lineRule="auto"/>
        <w:outlineLvl w:val="3"/>
        <w:rPr>
          <w:rFonts w:ascii="Times New Roman" w:eastAsia="Times New Roman" w:hAnsi="Times New Roman" w:cs="Times New Roman"/>
          <w:kern w:val="0"/>
          <w14:ligatures w14:val="none"/>
        </w:rPr>
      </w:pPr>
      <w:r w:rsidRPr="00C948A8">
        <w:rPr>
          <w:rFonts w:ascii="Times New Roman" w:eastAsia="Times New Roman" w:hAnsi="Times New Roman" w:cs="Times New Roman"/>
          <w:kern w:val="0"/>
          <w14:ligatures w14:val="none"/>
        </w:rPr>
        <w:drawing>
          <wp:inline distT="0" distB="0" distL="0" distR="0" wp14:anchorId="407E3ABF" wp14:editId="4C412DE7">
            <wp:extent cx="5943600" cy="4936490"/>
            <wp:effectExtent l="0" t="0" r="0" b="0"/>
            <wp:docPr id="195210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02745" name=""/>
                    <pic:cNvPicPr/>
                  </pic:nvPicPr>
                  <pic:blipFill>
                    <a:blip r:embed="rId7"/>
                    <a:stretch>
                      <a:fillRect/>
                    </a:stretch>
                  </pic:blipFill>
                  <pic:spPr>
                    <a:xfrm>
                      <a:off x="0" y="0"/>
                      <a:ext cx="5943600" cy="4936490"/>
                    </a:xfrm>
                    <a:prstGeom prst="rect">
                      <a:avLst/>
                    </a:prstGeom>
                  </pic:spPr>
                </pic:pic>
              </a:graphicData>
            </a:graphic>
          </wp:inline>
        </w:drawing>
      </w:r>
    </w:p>
    <w:p w14:paraId="49CB402B" w14:textId="77777777" w:rsidR="004773D5" w:rsidRPr="004773D5" w:rsidRDefault="004773D5" w:rsidP="004773D5">
      <w:pPr>
        <w:spacing w:before="100" w:beforeAutospacing="1" w:after="100" w:afterAutospacing="1" w:line="360" w:lineRule="auto"/>
        <w:outlineLvl w:val="3"/>
        <w:rPr>
          <w:rFonts w:ascii="Times New Roman" w:eastAsia="Times New Roman" w:hAnsi="Times New Roman" w:cs="Times New Roman"/>
          <w:kern w:val="0"/>
          <w14:ligatures w14:val="none"/>
        </w:rPr>
      </w:pPr>
      <w:r w:rsidRPr="004773D5">
        <w:rPr>
          <w:rFonts w:ascii="Times New Roman" w:eastAsia="Times New Roman" w:hAnsi="Times New Roman" w:cs="Times New Roman"/>
          <w:kern w:val="0"/>
          <w14:ligatures w14:val="none"/>
        </w:rPr>
        <w:t>Unplanned pregnancy was associated with a higher likelihood of postpartum depression, suggesting that unexpected motherhood may impose psychological burdens such as emotional unpreparedness, strained partner dynamics, and economic instability. These challenges are intensified in low-resource slum settings where access to reproductive health services and psychosocial support is limited or stigmatized.</w:t>
      </w:r>
    </w:p>
    <w:p w14:paraId="1569822C" w14:textId="77777777" w:rsidR="004773D5" w:rsidRPr="004773D5" w:rsidRDefault="004773D5" w:rsidP="004773D5">
      <w:pPr>
        <w:spacing w:before="100" w:beforeAutospacing="1" w:after="100" w:afterAutospacing="1" w:line="360" w:lineRule="auto"/>
        <w:outlineLvl w:val="3"/>
        <w:rPr>
          <w:rFonts w:ascii="Times New Roman" w:eastAsia="Times New Roman" w:hAnsi="Times New Roman" w:cs="Times New Roman"/>
          <w:kern w:val="0"/>
          <w14:ligatures w14:val="none"/>
        </w:rPr>
      </w:pPr>
      <w:r w:rsidRPr="004773D5">
        <w:rPr>
          <w:rFonts w:ascii="Times New Roman" w:eastAsia="Times New Roman" w:hAnsi="Times New Roman" w:cs="Times New Roman"/>
          <w:kern w:val="0"/>
          <w14:ligatures w14:val="none"/>
        </w:rPr>
        <w:lastRenderedPageBreak/>
        <w:t>Family conflict, though less prevalent in the dataset, was not strongly linked to postpartum depression. This could reflect cultural normalization of male dominance and conflict in patriarchal societies like Nairobi’s slums, where women may suppress emotional distress or lack safe outlets to disclose relationship challenges, diminishing the visibility of its psychological toll.</w:t>
      </w:r>
    </w:p>
    <w:p w14:paraId="0BB38F94" w14:textId="1456B9A7" w:rsidR="004773D5" w:rsidRPr="004773D5" w:rsidRDefault="004773D5" w:rsidP="004773D5">
      <w:pPr>
        <w:spacing w:before="100" w:beforeAutospacing="1" w:after="100" w:afterAutospacing="1" w:line="360" w:lineRule="auto"/>
        <w:outlineLvl w:val="3"/>
        <w:rPr>
          <w:rFonts w:ascii="Times New Roman" w:eastAsia="Times New Roman" w:hAnsi="Times New Roman" w:cs="Times New Roman"/>
          <w:kern w:val="0"/>
          <w14:ligatures w14:val="none"/>
        </w:rPr>
      </w:pPr>
      <w:r w:rsidRPr="004773D5">
        <w:rPr>
          <w:rFonts w:ascii="Times New Roman" w:eastAsia="Times New Roman" w:hAnsi="Times New Roman" w:cs="Times New Roman"/>
          <w:kern w:val="0"/>
          <w14:ligatures w14:val="none"/>
        </w:rPr>
        <w:t>This aligns with findings by Stone et al. (2015), who found that partner-related stressors significantly increased postpartum depressive symptoms. However, the Nairobi data contradicts this, possibly due to underreporting or cultural suppression of family conflict. The disparity underscores how contextual sociocultural factors shape both expression and reporting of emotional distress.</w:t>
      </w:r>
    </w:p>
    <w:p w14:paraId="188B67BC" w14:textId="5F243E0D" w:rsidR="00C948A8" w:rsidRDefault="004773D5" w:rsidP="004773D5">
      <w:pPr>
        <w:spacing w:before="100" w:beforeAutospacing="1" w:after="100" w:afterAutospacing="1" w:line="360" w:lineRule="auto"/>
        <w:outlineLvl w:val="3"/>
        <w:rPr>
          <w:rFonts w:ascii="Times New Roman" w:eastAsia="Times New Roman" w:hAnsi="Times New Roman" w:cs="Times New Roman"/>
          <w:kern w:val="0"/>
          <w14:ligatures w14:val="none"/>
        </w:rPr>
      </w:pPr>
      <w:r w:rsidRPr="004773D5">
        <w:rPr>
          <w:rFonts w:ascii="Times New Roman" w:eastAsia="Times New Roman" w:hAnsi="Times New Roman" w:cs="Times New Roman"/>
          <w:kern w:val="0"/>
          <w14:ligatures w14:val="none"/>
        </w:rPr>
        <w:t>Based on these findings, interventions must prioritize reproductive counseling and normalize discussions on pregnancy intention. Mental health programs should integrate culturally sensitive screening tools and safe, confidential platforms for women to report psychosocial stress. Expanding access to counseling and empowering women in reproductive decisions are critical steps toward reducing PPD in slum environments.</w:t>
      </w:r>
    </w:p>
    <w:p w14:paraId="71A8AE3F" w14:textId="7994219D" w:rsidR="00296525" w:rsidRPr="00296525" w:rsidRDefault="00144499" w:rsidP="002965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499">
        <w:rPr>
          <w:rFonts w:ascii="Times New Roman" w:eastAsia="Times New Roman" w:hAnsi="Times New Roman" w:cs="Times New Roman"/>
          <w:b/>
          <w:bCs/>
          <w:kern w:val="0"/>
          <w14:ligatures w14:val="none"/>
        </w:rPr>
        <w:t>What is the relationship between postpartum anxiety symptoms, maternal age, and co-occurring mental health indicators?</w:t>
      </w:r>
    </w:p>
    <w:p w14:paraId="3D0E8496" w14:textId="6BD7957E" w:rsidR="00144499" w:rsidRDefault="00E27332" w:rsidP="00144499">
      <w:pPr>
        <w:spacing w:before="100" w:beforeAutospacing="1" w:after="100" w:afterAutospacing="1" w:line="360" w:lineRule="auto"/>
        <w:outlineLvl w:val="3"/>
        <w:rPr>
          <w:rFonts w:ascii="Times New Roman" w:eastAsia="Times New Roman" w:hAnsi="Times New Roman" w:cs="Times New Roman"/>
          <w:kern w:val="0"/>
          <w14:ligatures w14:val="none"/>
        </w:rPr>
      </w:pPr>
      <w:r w:rsidRPr="00E27332">
        <w:rPr>
          <w:rFonts w:ascii="Times New Roman" w:eastAsia="Times New Roman" w:hAnsi="Times New Roman" w:cs="Times New Roman"/>
          <w:kern w:val="0"/>
          <w14:ligatures w14:val="none"/>
        </w:rPr>
        <w:lastRenderedPageBreak/>
        <w:drawing>
          <wp:inline distT="0" distB="0" distL="0" distR="0" wp14:anchorId="488EF171" wp14:editId="3AF73903">
            <wp:extent cx="4946244" cy="3634740"/>
            <wp:effectExtent l="0" t="0" r="6985" b="3810"/>
            <wp:docPr id="206177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77184" name=""/>
                    <pic:cNvPicPr/>
                  </pic:nvPicPr>
                  <pic:blipFill>
                    <a:blip r:embed="rId8"/>
                    <a:stretch>
                      <a:fillRect/>
                    </a:stretch>
                  </pic:blipFill>
                  <pic:spPr>
                    <a:xfrm>
                      <a:off x="0" y="0"/>
                      <a:ext cx="4955627" cy="3641635"/>
                    </a:xfrm>
                    <a:prstGeom prst="rect">
                      <a:avLst/>
                    </a:prstGeom>
                  </pic:spPr>
                </pic:pic>
              </a:graphicData>
            </a:graphic>
          </wp:inline>
        </w:drawing>
      </w:r>
    </w:p>
    <w:p w14:paraId="69A6A78A" w14:textId="1F633C56" w:rsidR="00144499" w:rsidRDefault="00144499" w:rsidP="00144499">
      <w:pPr>
        <w:spacing w:before="100" w:beforeAutospacing="1" w:after="100" w:afterAutospacing="1" w:line="360" w:lineRule="auto"/>
        <w:outlineLvl w:val="3"/>
        <w:rPr>
          <w:rFonts w:ascii="Times New Roman" w:eastAsia="Times New Roman" w:hAnsi="Times New Roman" w:cs="Times New Roman"/>
          <w:kern w:val="0"/>
          <w14:ligatures w14:val="none"/>
        </w:rPr>
      </w:pPr>
      <w:r w:rsidRPr="00144499">
        <w:rPr>
          <w:rFonts w:ascii="Times New Roman" w:eastAsia="Times New Roman" w:hAnsi="Times New Roman" w:cs="Times New Roman"/>
          <w:kern w:val="0"/>
          <w14:ligatures w14:val="none"/>
        </w:rPr>
        <w:t xml:space="preserve">Anxiety prevalence increases with age, peaking between 45–50. </w:t>
      </w:r>
      <w:r>
        <w:rPr>
          <w:rFonts w:ascii="Times New Roman" w:eastAsia="Times New Roman" w:hAnsi="Times New Roman" w:cs="Times New Roman"/>
          <w:kern w:val="0"/>
          <w14:ligatures w14:val="none"/>
        </w:rPr>
        <w:t>O</w:t>
      </w:r>
      <w:r w:rsidRPr="00144499">
        <w:rPr>
          <w:rFonts w:ascii="Times New Roman" w:eastAsia="Times New Roman" w:hAnsi="Times New Roman" w:cs="Times New Roman"/>
          <w:kern w:val="0"/>
          <w14:ligatures w14:val="none"/>
        </w:rPr>
        <w:t>lder mothers may internalize maternal expectations more rigidly, intensifying anxiety when compounded by coexisting mental health challenges.</w:t>
      </w:r>
    </w:p>
    <w:p w14:paraId="676F78D6" w14:textId="3D284DD1" w:rsidR="00144499" w:rsidRPr="00144499" w:rsidRDefault="00E27332" w:rsidP="00144499">
      <w:pPr>
        <w:spacing w:before="100" w:beforeAutospacing="1" w:after="100" w:afterAutospacing="1" w:line="360" w:lineRule="auto"/>
        <w:outlineLvl w:val="3"/>
        <w:rPr>
          <w:rFonts w:ascii="Times New Roman" w:eastAsia="Times New Roman" w:hAnsi="Times New Roman" w:cs="Times New Roman"/>
          <w:kern w:val="0"/>
          <w14:ligatures w14:val="none"/>
        </w:rPr>
      </w:pPr>
      <w:r w:rsidRPr="00E27332">
        <w:rPr>
          <w:rFonts w:ascii="Times New Roman" w:eastAsia="Times New Roman" w:hAnsi="Times New Roman" w:cs="Times New Roman"/>
          <w:kern w:val="0"/>
          <w14:ligatures w14:val="none"/>
        </w:rPr>
        <w:lastRenderedPageBreak/>
        <w:drawing>
          <wp:inline distT="0" distB="0" distL="0" distR="0" wp14:anchorId="4E3E1AF3" wp14:editId="5F9334AA">
            <wp:extent cx="5734474" cy="3848100"/>
            <wp:effectExtent l="0" t="0" r="0" b="0"/>
            <wp:docPr id="104969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90555" name=""/>
                    <pic:cNvPicPr/>
                  </pic:nvPicPr>
                  <pic:blipFill>
                    <a:blip r:embed="rId9"/>
                    <a:stretch>
                      <a:fillRect/>
                    </a:stretch>
                  </pic:blipFill>
                  <pic:spPr>
                    <a:xfrm>
                      <a:off x="0" y="0"/>
                      <a:ext cx="5746423" cy="3856118"/>
                    </a:xfrm>
                    <a:prstGeom prst="rect">
                      <a:avLst/>
                    </a:prstGeom>
                  </pic:spPr>
                </pic:pic>
              </a:graphicData>
            </a:graphic>
          </wp:inline>
        </w:drawing>
      </w:r>
    </w:p>
    <w:p w14:paraId="39763F30" w14:textId="5FDCA6D5" w:rsidR="00144499" w:rsidRPr="00144499" w:rsidRDefault="00144499" w:rsidP="00144499">
      <w:pPr>
        <w:spacing w:before="100" w:beforeAutospacing="1" w:after="100" w:afterAutospacing="1" w:line="360" w:lineRule="auto"/>
        <w:outlineLvl w:val="3"/>
        <w:rPr>
          <w:rFonts w:ascii="Times New Roman" w:eastAsia="Times New Roman" w:hAnsi="Times New Roman" w:cs="Times New Roman"/>
          <w:kern w:val="0"/>
          <w14:ligatures w14:val="none"/>
        </w:rPr>
      </w:pPr>
      <w:r w:rsidRPr="00144499">
        <w:rPr>
          <w:rFonts w:ascii="Times New Roman" w:eastAsia="Times New Roman" w:hAnsi="Times New Roman" w:cs="Times New Roman"/>
          <w:kern w:val="0"/>
          <w14:ligatures w14:val="none"/>
        </w:rPr>
        <w:t>The violin plot shows that symptom scores</w:t>
      </w:r>
      <w:r w:rsidR="002B3EA2">
        <w:rPr>
          <w:rFonts w:ascii="Times New Roman" w:eastAsia="Times New Roman" w:hAnsi="Times New Roman" w:cs="Times New Roman"/>
          <w:kern w:val="0"/>
          <w14:ligatures w14:val="none"/>
        </w:rPr>
        <w:t xml:space="preserve"> </w:t>
      </w:r>
      <w:r w:rsidRPr="00144499">
        <w:rPr>
          <w:rFonts w:ascii="Times New Roman" w:eastAsia="Times New Roman" w:hAnsi="Times New Roman" w:cs="Times New Roman"/>
          <w:kern w:val="0"/>
          <w14:ligatures w14:val="none"/>
        </w:rPr>
        <w:t>comprising guilt, bonding problems, irritability, and more</w:t>
      </w:r>
      <w:r w:rsidR="002B3EA2">
        <w:rPr>
          <w:rFonts w:ascii="Times New Roman" w:eastAsia="Times New Roman" w:hAnsi="Times New Roman" w:cs="Times New Roman"/>
          <w:kern w:val="0"/>
          <w14:ligatures w14:val="none"/>
        </w:rPr>
        <w:t xml:space="preserve"> </w:t>
      </w:r>
      <w:r w:rsidRPr="00144499">
        <w:rPr>
          <w:rFonts w:ascii="Times New Roman" w:eastAsia="Times New Roman" w:hAnsi="Times New Roman" w:cs="Times New Roman"/>
          <w:kern w:val="0"/>
          <w14:ligatures w14:val="none"/>
        </w:rPr>
        <w:t>are consistently high among both anxious and non-anxious groups, but the distribution in the “Yes” group is tighter and skewed toward higher scores. This suggests that when anxiety is present, it rarely occurs in isolation; instead, it coexists with a dense cluster of other mental health symptoms.</w:t>
      </w:r>
    </w:p>
    <w:p w14:paraId="0862D70D" w14:textId="36194376" w:rsidR="00144499" w:rsidRPr="00144499" w:rsidRDefault="00144499" w:rsidP="00144499">
      <w:pPr>
        <w:spacing w:before="100" w:beforeAutospacing="1" w:after="100" w:afterAutospacing="1" w:line="360" w:lineRule="auto"/>
        <w:outlineLvl w:val="3"/>
        <w:rPr>
          <w:rFonts w:ascii="Times New Roman" w:eastAsia="Times New Roman" w:hAnsi="Times New Roman" w:cs="Times New Roman"/>
          <w:kern w:val="0"/>
          <w14:ligatures w14:val="none"/>
        </w:rPr>
      </w:pPr>
      <w:r w:rsidRPr="00144499">
        <w:rPr>
          <w:rFonts w:ascii="Times New Roman" w:eastAsia="Times New Roman" w:hAnsi="Times New Roman" w:cs="Times New Roman"/>
          <w:kern w:val="0"/>
          <w14:ligatures w14:val="none"/>
        </w:rPr>
        <w:t xml:space="preserve">Farr et al. (2013) found that postpartum anxiety and depression frequently co-occur, exacerbating psychological burden. Studies by </w:t>
      </w:r>
      <w:proofErr w:type="spellStart"/>
      <w:r w:rsidRPr="00144499">
        <w:rPr>
          <w:rFonts w:ascii="Times New Roman" w:eastAsia="Times New Roman" w:hAnsi="Times New Roman" w:cs="Times New Roman"/>
          <w:kern w:val="0"/>
          <w14:ligatures w14:val="none"/>
        </w:rPr>
        <w:t>Turkcapar</w:t>
      </w:r>
      <w:proofErr w:type="spellEnd"/>
      <w:r w:rsidRPr="00144499">
        <w:rPr>
          <w:rFonts w:ascii="Times New Roman" w:eastAsia="Times New Roman" w:hAnsi="Times New Roman" w:cs="Times New Roman"/>
          <w:kern w:val="0"/>
          <w14:ligatures w14:val="none"/>
        </w:rPr>
        <w:t xml:space="preserve"> (2015) and Feinberg et al. (2022) emphasize the role of social isolation, prior mental illness, and body dissatisfaction</w:t>
      </w:r>
      <w:r w:rsidR="002B3EA2">
        <w:rPr>
          <w:rFonts w:ascii="Times New Roman" w:eastAsia="Times New Roman" w:hAnsi="Times New Roman" w:cs="Times New Roman"/>
          <w:kern w:val="0"/>
          <w14:ligatures w14:val="none"/>
        </w:rPr>
        <w:t xml:space="preserve"> </w:t>
      </w:r>
      <w:r w:rsidRPr="00144499">
        <w:rPr>
          <w:rFonts w:ascii="Times New Roman" w:eastAsia="Times New Roman" w:hAnsi="Times New Roman" w:cs="Times New Roman"/>
          <w:kern w:val="0"/>
          <w14:ligatures w14:val="none"/>
        </w:rPr>
        <w:t>conditions mirrored in the dataset. However, the elevated anxiety in older mothers seen here diverges from global findings, demanding further contextual interpretation.</w:t>
      </w:r>
    </w:p>
    <w:p w14:paraId="4B02D867" w14:textId="0A68C6AF" w:rsidR="00144499" w:rsidRPr="00144499" w:rsidRDefault="002B3EA2" w:rsidP="00144499">
      <w:pPr>
        <w:spacing w:before="100" w:beforeAutospacing="1" w:after="100" w:afterAutospacing="1" w:line="36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w:t>
      </w:r>
      <w:r w:rsidR="00144499" w:rsidRPr="00144499">
        <w:rPr>
          <w:rFonts w:ascii="Times New Roman" w:eastAsia="Times New Roman" w:hAnsi="Times New Roman" w:cs="Times New Roman"/>
          <w:kern w:val="0"/>
          <w14:ligatures w14:val="none"/>
        </w:rPr>
        <w:t>ostnatal care should incorporate integrated screening for anxiety and co-symptom clusters, especially in older mothers. Tailored mental health interventions, peer support structures, and family counseling must be prioritized to disrupt the feedback loop of compounded psychological stress.</w:t>
      </w:r>
    </w:p>
    <w:p w14:paraId="5AD63DDD" w14:textId="2F3759C7" w:rsidR="00296525" w:rsidRPr="00296525" w:rsidRDefault="00296525" w:rsidP="002965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6525">
        <w:rPr>
          <w:rFonts w:ascii="Times New Roman" w:eastAsia="Times New Roman" w:hAnsi="Times New Roman" w:cs="Times New Roman"/>
          <w:b/>
          <w:bCs/>
          <w:kern w:val="0"/>
          <w14:ligatures w14:val="none"/>
        </w:rPr>
        <w:lastRenderedPageBreak/>
        <w:t>RQ</w:t>
      </w:r>
      <w:r w:rsidR="00E27332">
        <w:rPr>
          <w:rFonts w:ascii="Times New Roman" w:eastAsia="Times New Roman" w:hAnsi="Times New Roman" w:cs="Times New Roman"/>
          <w:b/>
          <w:bCs/>
          <w:kern w:val="0"/>
          <w14:ligatures w14:val="none"/>
        </w:rPr>
        <w:t>4</w:t>
      </w:r>
      <w:r w:rsidRPr="00296525">
        <w:rPr>
          <w:rFonts w:ascii="Times New Roman" w:eastAsia="Times New Roman" w:hAnsi="Times New Roman" w:cs="Times New Roman"/>
          <w:b/>
          <w:bCs/>
          <w:kern w:val="0"/>
          <w14:ligatures w14:val="none"/>
        </w:rPr>
        <w:t>. Are physiological health indicators (BP, blood sugar, heart rate, temperature) significantly associated with maternal risk levels?</w:t>
      </w:r>
    </w:p>
    <w:p w14:paraId="2DC493C5" w14:textId="1AFE8358" w:rsidR="00DC2CD6" w:rsidRPr="00DC2CD6" w:rsidRDefault="00DC2CD6" w:rsidP="00DC2CD6">
      <w:pPr>
        <w:spacing w:before="100" w:beforeAutospacing="1" w:after="100" w:afterAutospacing="1" w:line="240" w:lineRule="auto"/>
        <w:outlineLvl w:val="3"/>
        <w:rPr>
          <w:rFonts w:ascii="Times New Roman" w:eastAsia="Times New Roman" w:hAnsi="Times New Roman" w:cs="Times New Roman"/>
          <w:i/>
          <w:iCs/>
          <w:kern w:val="0"/>
          <w14:ligatures w14:val="none"/>
        </w:rPr>
      </w:pPr>
      <w:r w:rsidRPr="00DC2CD6">
        <w:rPr>
          <w:rFonts w:ascii="Times New Roman" w:eastAsia="Times New Roman" w:hAnsi="Times New Roman" w:cs="Times New Roman"/>
          <w:i/>
          <w:iCs/>
          <w:kern w:val="0"/>
          <w14:ligatures w14:val="none"/>
        </w:rPr>
        <w:t>Table: Summary of Group Differences by Risk Level</w:t>
      </w:r>
    </w:p>
    <w:tbl>
      <w:tblPr>
        <w:tblW w:w="8529"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358"/>
        <w:gridCol w:w="2733"/>
        <w:gridCol w:w="2343"/>
        <w:gridCol w:w="1095"/>
      </w:tblGrid>
      <w:tr w:rsidR="00DC2CD6" w:rsidRPr="00DC2CD6" w14:paraId="4CF60880" w14:textId="77777777" w:rsidTr="00DC2CD6">
        <w:trPr>
          <w:trHeight w:val="394"/>
          <w:tblHeader/>
          <w:tblCellSpacing w:w="15" w:type="dxa"/>
        </w:trPr>
        <w:tc>
          <w:tcPr>
            <w:tcW w:w="0" w:type="auto"/>
            <w:tcBorders>
              <w:bottom w:val="single" w:sz="4" w:space="0" w:color="auto"/>
            </w:tcBorders>
            <w:vAlign w:val="center"/>
            <w:hideMark/>
          </w:tcPr>
          <w:p w14:paraId="0DEEE7EF"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DC2CD6">
              <w:rPr>
                <w:rFonts w:ascii="Times New Roman" w:eastAsia="Times New Roman" w:hAnsi="Times New Roman" w:cs="Times New Roman"/>
                <w:b/>
                <w:bCs/>
                <w:kern w:val="0"/>
                <w14:ligatures w14:val="none"/>
              </w:rPr>
              <w:t>Health Indicator</w:t>
            </w:r>
          </w:p>
        </w:tc>
        <w:tc>
          <w:tcPr>
            <w:tcW w:w="0" w:type="auto"/>
            <w:tcBorders>
              <w:bottom w:val="single" w:sz="4" w:space="0" w:color="auto"/>
            </w:tcBorders>
            <w:vAlign w:val="center"/>
            <w:hideMark/>
          </w:tcPr>
          <w:p w14:paraId="214473BA"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DC2CD6">
              <w:rPr>
                <w:rFonts w:ascii="Times New Roman" w:eastAsia="Times New Roman" w:hAnsi="Times New Roman" w:cs="Times New Roman"/>
                <w:b/>
                <w:bCs/>
                <w:kern w:val="0"/>
                <w14:ligatures w14:val="none"/>
              </w:rPr>
              <w:t>Group Comparison</w:t>
            </w:r>
          </w:p>
        </w:tc>
        <w:tc>
          <w:tcPr>
            <w:tcW w:w="0" w:type="auto"/>
            <w:tcBorders>
              <w:bottom w:val="single" w:sz="4" w:space="0" w:color="auto"/>
            </w:tcBorders>
            <w:vAlign w:val="center"/>
            <w:hideMark/>
          </w:tcPr>
          <w:p w14:paraId="5A185E04"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DC2CD6">
              <w:rPr>
                <w:rFonts w:ascii="Times New Roman" w:eastAsia="Times New Roman" w:hAnsi="Times New Roman" w:cs="Times New Roman"/>
                <w:b/>
                <w:bCs/>
                <w:kern w:val="0"/>
                <w14:ligatures w14:val="none"/>
              </w:rPr>
              <w:t>Mean Difference</w:t>
            </w:r>
          </w:p>
        </w:tc>
        <w:tc>
          <w:tcPr>
            <w:tcW w:w="0" w:type="auto"/>
            <w:tcBorders>
              <w:bottom w:val="single" w:sz="4" w:space="0" w:color="auto"/>
            </w:tcBorders>
            <w:vAlign w:val="center"/>
            <w:hideMark/>
          </w:tcPr>
          <w:p w14:paraId="73DBA92D"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b/>
                <w:bCs/>
                <w:kern w:val="0"/>
                <w14:ligatures w14:val="none"/>
              </w:rPr>
            </w:pPr>
            <w:r w:rsidRPr="00DC2CD6">
              <w:rPr>
                <w:rFonts w:ascii="Times New Roman" w:eastAsia="Times New Roman" w:hAnsi="Times New Roman" w:cs="Times New Roman"/>
                <w:b/>
                <w:bCs/>
                <w:kern w:val="0"/>
                <w14:ligatures w14:val="none"/>
              </w:rPr>
              <w:t>p-value</w:t>
            </w:r>
          </w:p>
        </w:tc>
      </w:tr>
      <w:tr w:rsidR="00DC2CD6" w:rsidRPr="00DC2CD6" w14:paraId="4B39C00D" w14:textId="77777777" w:rsidTr="00DC2CD6">
        <w:trPr>
          <w:trHeight w:val="383"/>
          <w:tblCellSpacing w:w="15" w:type="dxa"/>
        </w:trPr>
        <w:tc>
          <w:tcPr>
            <w:tcW w:w="0" w:type="auto"/>
            <w:vAlign w:val="center"/>
            <w:hideMark/>
          </w:tcPr>
          <w:p w14:paraId="15B0F8B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b/>
                <w:bCs/>
                <w:kern w:val="0"/>
                <w14:ligatures w14:val="none"/>
              </w:rPr>
              <w:t>Systolic BP</w:t>
            </w:r>
          </w:p>
        </w:tc>
        <w:tc>
          <w:tcPr>
            <w:tcW w:w="0" w:type="auto"/>
            <w:vAlign w:val="center"/>
            <w:hideMark/>
          </w:tcPr>
          <w:p w14:paraId="4142FCC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Low Risk</w:t>
            </w:r>
          </w:p>
        </w:tc>
        <w:tc>
          <w:tcPr>
            <w:tcW w:w="0" w:type="auto"/>
            <w:vAlign w:val="center"/>
            <w:hideMark/>
          </w:tcPr>
          <w:p w14:paraId="41E8CFF0"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-18.33</w:t>
            </w:r>
          </w:p>
        </w:tc>
        <w:tc>
          <w:tcPr>
            <w:tcW w:w="0" w:type="auto"/>
            <w:vAlign w:val="center"/>
            <w:hideMark/>
          </w:tcPr>
          <w:p w14:paraId="1B7DFC03"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7A17088C" w14:textId="77777777" w:rsidTr="00DC2CD6">
        <w:trPr>
          <w:trHeight w:val="394"/>
          <w:tblCellSpacing w:w="15" w:type="dxa"/>
        </w:trPr>
        <w:tc>
          <w:tcPr>
            <w:tcW w:w="0" w:type="auto"/>
            <w:vAlign w:val="center"/>
            <w:hideMark/>
          </w:tcPr>
          <w:p w14:paraId="01899F13"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17A8420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Mid Risk</w:t>
            </w:r>
          </w:p>
        </w:tc>
        <w:tc>
          <w:tcPr>
            <w:tcW w:w="0" w:type="auto"/>
            <w:vAlign w:val="center"/>
            <w:hideMark/>
          </w:tcPr>
          <w:p w14:paraId="2CFA64EF"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-11.04</w:t>
            </w:r>
          </w:p>
        </w:tc>
        <w:tc>
          <w:tcPr>
            <w:tcW w:w="0" w:type="auto"/>
            <w:vAlign w:val="center"/>
            <w:hideMark/>
          </w:tcPr>
          <w:p w14:paraId="1CFEE800"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4AE3706D" w14:textId="77777777" w:rsidTr="00DC2CD6">
        <w:trPr>
          <w:trHeight w:val="383"/>
          <w:tblCellSpacing w:w="15" w:type="dxa"/>
        </w:trPr>
        <w:tc>
          <w:tcPr>
            <w:tcW w:w="0" w:type="auto"/>
            <w:vAlign w:val="center"/>
            <w:hideMark/>
          </w:tcPr>
          <w:p w14:paraId="60AFE26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568E3FB2"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Mid vs Low Risk</w:t>
            </w:r>
          </w:p>
        </w:tc>
        <w:tc>
          <w:tcPr>
            <w:tcW w:w="0" w:type="auto"/>
            <w:vAlign w:val="center"/>
            <w:hideMark/>
          </w:tcPr>
          <w:p w14:paraId="2A2E702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7.29</w:t>
            </w:r>
          </w:p>
        </w:tc>
        <w:tc>
          <w:tcPr>
            <w:tcW w:w="0" w:type="auto"/>
            <w:vAlign w:val="center"/>
            <w:hideMark/>
          </w:tcPr>
          <w:p w14:paraId="52922006"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2440C225" w14:textId="77777777" w:rsidTr="00DC2CD6">
        <w:trPr>
          <w:trHeight w:val="394"/>
          <w:tblCellSpacing w:w="15" w:type="dxa"/>
        </w:trPr>
        <w:tc>
          <w:tcPr>
            <w:tcW w:w="0" w:type="auto"/>
            <w:vAlign w:val="center"/>
            <w:hideMark/>
          </w:tcPr>
          <w:p w14:paraId="125CF52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b/>
                <w:bCs/>
                <w:kern w:val="0"/>
                <w14:ligatures w14:val="none"/>
              </w:rPr>
              <w:t>Diastolic BP</w:t>
            </w:r>
          </w:p>
        </w:tc>
        <w:tc>
          <w:tcPr>
            <w:tcW w:w="0" w:type="auto"/>
            <w:vAlign w:val="center"/>
            <w:hideMark/>
          </w:tcPr>
          <w:p w14:paraId="133637D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Low Risk</w:t>
            </w:r>
          </w:p>
        </w:tc>
        <w:tc>
          <w:tcPr>
            <w:tcW w:w="0" w:type="auto"/>
            <w:vAlign w:val="center"/>
            <w:hideMark/>
          </w:tcPr>
          <w:p w14:paraId="2209A01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-12.54</w:t>
            </w:r>
          </w:p>
        </w:tc>
        <w:tc>
          <w:tcPr>
            <w:tcW w:w="0" w:type="auto"/>
            <w:vAlign w:val="center"/>
            <w:hideMark/>
          </w:tcPr>
          <w:p w14:paraId="664FF396"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06EF903C" w14:textId="77777777" w:rsidTr="00DC2CD6">
        <w:trPr>
          <w:trHeight w:val="383"/>
          <w:tblCellSpacing w:w="15" w:type="dxa"/>
        </w:trPr>
        <w:tc>
          <w:tcPr>
            <w:tcW w:w="0" w:type="auto"/>
            <w:vAlign w:val="center"/>
            <w:hideMark/>
          </w:tcPr>
          <w:p w14:paraId="6364DA8F"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2F2186FA"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Mid Risk</w:t>
            </w:r>
          </w:p>
        </w:tc>
        <w:tc>
          <w:tcPr>
            <w:tcW w:w="0" w:type="auto"/>
            <w:vAlign w:val="center"/>
            <w:hideMark/>
          </w:tcPr>
          <w:p w14:paraId="3443F54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-10.84</w:t>
            </w:r>
          </w:p>
        </w:tc>
        <w:tc>
          <w:tcPr>
            <w:tcW w:w="0" w:type="auto"/>
            <w:vAlign w:val="center"/>
            <w:hideMark/>
          </w:tcPr>
          <w:p w14:paraId="2E261B3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5DF5A8C0" w14:textId="77777777" w:rsidTr="00DC2CD6">
        <w:trPr>
          <w:trHeight w:val="394"/>
          <w:tblCellSpacing w:w="15" w:type="dxa"/>
        </w:trPr>
        <w:tc>
          <w:tcPr>
            <w:tcW w:w="0" w:type="auto"/>
            <w:vAlign w:val="center"/>
            <w:hideMark/>
          </w:tcPr>
          <w:p w14:paraId="2F7D138E"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6C640C8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Mid vs Low Risk</w:t>
            </w:r>
          </w:p>
        </w:tc>
        <w:tc>
          <w:tcPr>
            <w:tcW w:w="0" w:type="auto"/>
            <w:vAlign w:val="center"/>
            <w:hideMark/>
          </w:tcPr>
          <w:p w14:paraId="55422828"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1.70</w:t>
            </w:r>
          </w:p>
        </w:tc>
        <w:tc>
          <w:tcPr>
            <w:tcW w:w="0" w:type="auto"/>
            <w:vAlign w:val="center"/>
            <w:hideMark/>
          </w:tcPr>
          <w:p w14:paraId="660B6384"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0.1735</w:t>
            </w:r>
          </w:p>
        </w:tc>
      </w:tr>
      <w:tr w:rsidR="00DC2CD6" w:rsidRPr="00DC2CD6" w14:paraId="57FF2802" w14:textId="77777777" w:rsidTr="00DC2CD6">
        <w:trPr>
          <w:trHeight w:val="383"/>
          <w:tblCellSpacing w:w="15" w:type="dxa"/>
        </w:trPr>
        <w:tc>
          <w:tcPr>
            <w:tcW w:w="0" w:type="auto"/>
            <w:vAlign w:val="center"/>
            <w:hideMark/>
          </w:tcPr>
          <w:p w14:paraId="3457B9DF"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b/>
                <w:bCs/>
                <w:kern w:val="0"/>
                <w14:ligatures w14:val="none"/>
              </w:rPr>
              <w:t>Blood Sugar</w:t>
            </w:r>
          </w:p>
        </w:tc>
        <w:tc>
          <w:tcPr>
            <w:tcW w:w="0" w:type="auto"/>
            <w:vAlign w:val="center"/>
            <w:hideMark/>
          </w:tcPr>
          <w:p w14:paraId="24827DF9"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Low Risk</w:t>
            </w:r>
          </w:p>
        </w:tc>
        <w:tc>
          <w:tcPr>
            <w:tcW w:w="0" w:type="auto"/>
            <w:vAlign w:val="center"/>
            <w:hideMark/>
          </w:tcPr>
          <w:p w14:paraId="3D278AC1"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-4.90</w:t>
            </w:r>
          </w:p>
        </w:tc>
        <w:tc>
          <w:tcPr>
            <w:tcW w:w="0" w:type="auto"/>
            <w:vAlign w:val="center"/>
            <w:hideMark/>
          </w:tcPr>
          <w:p w14:paraId="3102EB07"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67EF1F4C" w14:textId="77777777" w:rsidTr="00DC2CD6">
        <w:trPr>
          <w:trHeight w:val="394"/>
          <w:tblCellSpacing w:w="15" w:type="dxa"/>
        </w:trPr>
        <w:tc>
          <w:tcPr>
            <w:tcW w:w="0" w:type="auto"/>
            <w:vAlign w:val="center"/>
            <w:hideMark/>
          </w:tcPr>
          <w:p w14:paraId="72AEC4F7"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35C73BAE"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Mid Risk</w:t>
            </w:r>
          </w:p>
        </w:tc>
        <w:tc>
          <w:tcPr>
            <w:tcW w:w="0" w:type="auto"/>
            <w:vAlign w:val="center"/>
            <w:hideMark/>
          </w:tcPr>
          <w:p w14:paraId="3749571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-4.33</w:t>
            </w:r>
          </w:p>
        </w:tc>
        <w:tc>
          <w:tcPr>
            <w:tcW w:w="0" w:type="auto"/>
            <w:vAlign w:val="center"/>
            <w:hideMark/>
          </w:tcPr>
          <w:p w14:paraId="139F78EF"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47D2288C" w14:textId="77777777" w:rsidTr="00DC2CD6">
        <w:trPr>
          <w:trHeight w:val="383"/>
          <w:tblCellSpacing w:w="15" w:type="dxa"/>
        </w:trPr>
        <w:tc>
          <w:tcPr>
            <w:tcW w:w="0" w:type="auto"/>
            <w:vAlign w:val="center"/>
            <w:hideMark/>
          </w:tcPr>
          <w:p w14:paraId="5B908278"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51EA29F5"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Mid vs Low Risk</w:t>
            </w:r>
          </w:p>
        </w:tc>
        <w:tc>
          <w:tcPr>
            <w:tcW w:w="0" w:type="auto"/>
            <w:vAlign w:val="center"/>
            <w:hideMark/>
          </w:tcPr>
          <w:p w14:paraId="1F587938"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0.58</w:t>
            </w:r>
          </w:p>
        </w:tc>
        <w:tc>
          <w:tcPr>
            <w:tcW w:w="0" w:type="auto"/>
            <w:vAlign w:val="center"/>
            <w:hideMark/>
          </w:tcPr>
          <w:p w14:paraId="202F0B53"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0.0067</w:t>
            </w:r>
          </w:p>
        </w:tc>
      </w:tr>
      <w:tr w:rsidR="00DC2CD6" w:rsidRPr="00DC2CD6" w14:paraId="6E50E5A9" w14:textId="77777777" w:rsidTr="00DC2CD6">
        <w:trPr>
          <w:trHeight w:val="383"/>
          <w:tblCellSpacing w:w="15" w:type="dxa"/>
        </w:trPr>
        <w:tc>
          <w:tcPr>
            <w:tcW w:w="0" w:type="auto"/>
            <w:vAlign w:val="center"/>
            <w:hideMark/>
          </w:tcPr>
          <w:p w14:paraId="646A61F1"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b/>
                <w:bCs/>
                <w:kern w:val="0"/>
                <w14:ligatures w14:val="none"/>
              </w:rPr>
              <w:t>Heart Rate</w:t>
            </w:r>
          </w:p>
        </w:tc>
        <w:tc>
          <w:tcPr>
            <w:tcW w:w="0" w:type="auto"/>
            <w:vAlign w:val="center"/>
            <w:hideMark/>
          </w:tcPr>
          <w:p w14:paraId="603C47A5"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Low Risk</w:t>
            </w:r>
          </w:p>
        </w:tc>
        <w:tc>
          <w:tcPr>
            <w:tcW w:w="0" w:type="auto"/>
            <w:vAlign w:val="center"/>
            <w:hideMark/>
          </w:tcPr>
          <w:p w14:paraId="039570C4"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-3.97</w:t>
            </w:r>
          </w:p>
        </w:tc>
        <w:tc>
          <w:tcPr>
            <w:tcW w:w="0" w:type="auto"/>
            <w:vAlign w:val="center"/>
            <w:hideMark/>
          </w:tcPr>
          <w:p w14:paraId="1713D14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0822C96F" w14:textId="77777777" w:rsidTr="00DC2CD6">
        <w:trPr>
          <w:trHeight w:val="394"/>
          <w:tblCellSpacing w:w="15" w:type="dxa"/>
        </w:trPr>
        <w:tc>
          <w:tcPr>
            <w:tcW w:w="0" w:type="auto"/>
            <w:vAlign w:val="center"/>
            <w:hideMark/>
          </w:tcPr>
          <w:p w14:paraId="3087862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5A331089"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Mid Risk</w:t>
            </w:r>
          </w:p>
        </w:tc>
        <w:tc>
          <w:tcPr>
            <w:tcW w:w="0" w:type="auto"/>
            <w:vAlign w:val="center"/>
            <w:hideMark/>
          </w:tcPr>
          <w:p w14:paraId="740E4DB4"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-2.57</w:t>
            </w:r>
          </w:p>
        </w:tc>
        <w:tc>
          <w:tcPr>
            <w:tcW w:w="0" w:type="auto"/>
            <w:vAlign w:val="center"/>
            <w:hideMark/>
          </w:tcPr>
          <w:p w14:paraId="63C7EED8"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0.0002</w:t>
            </w:r>
          </w:p>
        </w:tc>
      </w:tr>
      <w:tr w:rsidR="00DC2CD6" w:rsidRPr="00DC2CD6" w14:paraId="46C5F446" w14:textId="77777777" w:rsidTr="00DC2CD6">
        <w:trPr>
          <w:trHeight w:val="383"/>
          <w:tblCellSpacing w:w="15" w:type="dxa"/>
        </w:trPr>
        <w:tc>
          <w:tcPr>
            <w:tcW w:w="0" w:type="auto"/>
            <w:vAlign w:val="center"/>
            <w:hideMark/>
          </w:tcPr>
          <w:p w14:paraId="39966F8E"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5B427852"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Mid vs Low Risk</w:t>
            </w:r>
          </w:p>
        </w:tc>
        <w:tc>
          <w:tcPr>
            <w:tcW w:w="0" w:type="auto"/>
            <w:vAlign w:val="center"/>
            <w:hideMark/>
          </w:tcPr>
          <w:p w14:paraId="200EC48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1.40</w:t>
            </w:r>
          </w:p>
        </w:tc>
        <w:tc>
          <w:tcPr>
            <w:tcW w:w="0" w:type="auto"/>
            <w:vAlign w:val="center"/>
            <w:hideMark/>
          </w:tcPr>
          <w:p w14:paraId="7196F1C5"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0.0438</w:t>
            </w:r>
          </w:p>
        </w:tc>
      </w:tr>
      <w:tr w:rsidR="00DC2CD6" w:rsidRPr="00DC2CD6" w14:paraId="04D5A277" w14:textId="77777777" w:rsidTr="00DC2CD6">
        <w:trPr>
          <w:trHeight w:val="394"/>
          <w:tblCellSpacing w:w="15" w:type="dxa"/>
        </w:trPr>
        <w:tc>
          <w:tcPr>
            <w:tcW w:w="0" w:type="auto"/>
            <w:vAlign w:val="center"/>
            <w:hideMark/>
          </w:tcPr>
          <w:p w14:paraId="3338F5E0"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b/>
                <w:bCs/>
                <w:kern w:val="0"/>
                <w14:ligatures w14:val="none"/>
              </w:rPr>
              <w:t>Body Temp</w:t>
            </w:r>
          </w:p>
        </w:tc>
        <w:tc>
          <w:tcPr>
            <w:tcW w:w="0" w:type="auto"/>
            <w:vAlign w:val="center"/>
            <w:hideMark/>
          </w:tcPr>
          <w:p w14:paraId="2B3D610D"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Low Risk</w:t>
            </w:r>
          </w:p>
        </w:tc>
        <w:tc>
          <w:tcPr>
            <w:tcW w:w="0" w:type="auto"/>
            <w:vAlign w:val="center"/>
            <w:hideMark/>
          </w:tcPr>
          <w:p w14:paraId="6CC0FEE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-0.53</w:t>
            </w:r>
          </w:p>
        </w:tc>
        <w:tc>
          <w:tcPr>
            <w:tcW w:w="0" w:type="auto"/>
            <w:vAlign w:val="center"/>
            <w:hideMark/>
          </w:tcPr>
          <w:p w14:paraId="43007D59"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r w:rsidR="00DC2CD6" w:rsidRPr="00DC2CD6" w14:paraId="0D077B24" w14:textId="77777777" w:rsidTr="00DC2CD6">
        <w:trPr>
          <w:trHeight w:val="383"/>
          <w:tblCellSpacing w:w="15" w:type="dxa"/>
        </w:trPr>
        <w:tc>
          <w:tcPr>
            <w:tcW w:w="0" w:type="auto"/>
            <w:vAlign w:val="center"/>
            <w:hideMark/>
          </w:tcPr>
          <w:p w14:paraId="12C66E9F"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618E96D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High vs Mid Risk</w:t>
            </w:r>
          </w:p>
        </w:tc>
        <w:tc>
          <w:tcPr>
            <w:tcW w:w="0" w:type="auto"/>
            <w:vAlign w:val="center"/>
            <w:hideMark/>
          </w:tcPr>
          <w:p w14:paraId="363E729A"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-0.07</w:t>
            </w:r>
          </w:p>
        </w:tc>
        <w:tc>
          <w:tcPr>
            <w:tcW w:w="0" w:type="auto"/>
            <w:vAlign w:val="center"/>
            <w:hideMark/>
          </w:tcPr>
          <w:p w14:paraId="14BF6161"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0.8210</w:t>
            </w:r>
          </w:p>
        </w:tc>
      </w:tr>
      <w:tr w:rsidR="00DC2CD6" w:rsidRPr="00DC2CD6" w14:paraId="7BA2FEA4" w14:textId="77777777" w:rsidTr="00DC2CD6">
        <w:trPr>
          <w:trHeight w:val="394"/>
          <w:tblCellSpacing w:w="15" w:type="dxa"/>
        </w:trPr>
        <w:tc>
          <w:tcPr>
            <w:tcW w:w="0" w:type="auto"/>
            <w:vAlign w:val="center"/>
            <w:hideMark/>
          </w:tcPr>
          <w:p w14:paraId="730BD0B1"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p>
        </w:tc>
        <w:tc>
          <w:tcPr>
            <w:tcW w:w="0" w:type="auto"/>
            <w:vAlign w:val="center"/>
            <w:hideMark/>
          </w:tcPr>
          <w:p w14:paraId="2752147B"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Mid vs Low Risk</w:t>
            </w:r>
          </w:p>
        </w:tc>
        <w:tc>
          <w:tcPr>
            <w:tcW w:w="0" w:type="auto"/>
            <w:vAlign w:val="center"/>
            <w:hideMark/>
          </w:tcPr>
          <w:p w14:paraId="12E88808"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0.46</w:t>
            </w:r>
          </w:p>
        </w:tc>
        <w:tc>
          <w:tcPr>
            <w:tcW w:w="0" w:type="auto"/>
            <w:vAlign w:val="center"/>
            <w:hideMark/>
          </w:tcPr>
          <w:p w14:paraId="7DB74A1C" w14:textId="77777777" w:rsidR="00DC2CD6" w:rsidRPr="00DC2CD6" w:rsidRDefault="00DC2CD6" w:rsidP="00DC2CD6">
            <w:pPr>
              <w:spacing w:before="100" w:beforeAutospacing="1" w:after="100" w:afterAutospacing="1" w:line="360" w:lineRule="auto"/>
              <w:outlineLvl w:val="3"/>
              <w:rPr>
                <w:rFonts w:ascii="Times New Roman" w:eastAsia="Times New Roman" w:hAnsi="Times New Roman" w:cs="Times New Roman"/>
                <w:kern w:val="0"/>
                <w14:ligatures w14:val="none"/>
              </w:rPr>
            </w:pPr>
            <w:r w:rsidRPr="00DC2CD6">
              <w:rPr>
                <w:rFonts w:ascii="Times New Roman" w:eastAsia="Times New Roman" w:hAnsi="Times New Roman" w:cs="Times New Roman"/>
                <w:kern w:val="0"/>
                <w14:ligatures w14:val="none"/>
              </w:rPr>
              <w:t>0.0000</w:t>
            </w:r>
          </w:p>
        </w:tc>
      </w:tr>
    </w:tbl>
    <w:p w14:paraId="439C9D10" w14:textId="4EDA74ED" w:rsidR="002D5995" w:rsidRDefault="002D5995" w:rsidP="002D5995">
      <w:pPr>
        <w:spacing w:before="100" w:beforeAutospacing="1" w:after="100" w:afterAutospacing="1" w:line="360" w:lineRule="auto"/>
        <w:outlineLvl w:val="3"/>
        <w:rPr>
          <w:rFonts w:ascii="Times New Roman" w:eastAsia="Times New Roman" w:hAnsi="Times New Roman" w:cs="Times New Roman"/>
          <w:kern w:val="0"/>
          <w14:ligatures w14:val="none"/>
        </w:rPr>
      </w:pPr>
      <w:r w:rsidRPr="002D5995">
        <w:rPr>
          <w:rFonts w:ascii="Times New Roman" w:eastAsia="Times New Roman" w:hAnsi="Times New Roman" w:cs="Times New Roman"/>
          <w:kern w:val="0"/>
          <w14:ligatures w14:val="none"/>
        </w:rPr>
        <w:t>The MANOVA revealed a statistically significant association between maternal risk levels and all five physiological health indicators, suggesting that clinical deviations tend to cluster within specific risk categories. Post-hoc Tukey tests confirmed that high-risk mothers exhibited significantly elevated systolic and diastolic blood pressure, blood sugar, and heart rate, suggesting systemic stress or comorbidities.</w:t>
      </w:r>
    </w:p>
    <w:p w14:paraId="41C6E96E" w14:textId="0F741AC4" w:rsidR="00DC2CD6" w:rsidRPr="002D5995" w:rsidRDefault="00525D8C" w:rsidP="002D5995">
      <w:pPr>
        <w:spacing w:before="100" w:beforeAutospacing="1" w:after="100" w:afterAutospacing="1" w:line="360" w:lineRule="auto"/>
        <w:outlineLvl w:val="3"/>
        <w:rPr>
          <w:rFonts w:ascii="Times New Roman" w:eastAsia="Times New Roman" w:hAnsi="Times New Roman" w:cs="Times New Roman"/>
          <w:kern w:val="0"/>
          <w14:ligatures w14:val="none"/>
        </w:rPr>
      </w:pPr>
      <w:r w:rsidRPr="00525D8C">
        <w:rPr>
          <w:rFonts w:ascii="Times New Roman" w:eastAsia="Times New Roman" w:hAnsi="Times New Roman" w:cs="Times New Roman"/>
          <w:kern w:val="0"/>
          <w14:ligatures w14:val="none"/>
        </w:rPr>
        <w:lastRenderedPageBreak/>
        <w:drawing>
          <wp:inline distT="0" distB="0" distL="0" distR="0" wp14:anchorId="74339D1A" wp14:editId="43440F5A">
            <wp:extent cx="5943600" cy="3527425"/>
            <wp:effectExtent l="0" t="0" r="0" b="0"/>
            <wp:docPr id="41264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46159" name=""/>
                    <pic:cNvPicPr/>
                  </pic:nvPicPr>
                  <pic:blipFill>
                    <a:blip r:embed="rId10"/>
                    <a:stretch>
                      <a:fillRect/>
                    </a:stretch>
                  </pic:blipFill>
                  <pic:spPr>
                    <a:xfrm>
                      <a:off x="0" y="0"/>
                      <a:ext cx="5943600" cy="3527425"/>
                    </a:xfrm>
                    <a:prstGeom prst="rect">
                      <a:avLst/>
                    </a:prstGeom>
                  </pic:spPr>
                </pic:pic>
              </a:graphicData>
            </a:graphic>
          </wp:inline>
        </w:drawing>
      </w:r>
    </w:p>
    <w:p w14:paraId="7BF0C3EC" w14:textId="77777777" w:rsidR="00737592" w:rsidRDefault="002D5995" w:rsidP="002D5995">
      <w:pPr>
        <w:spacing w:before="100" w:beforeAutospacing="1" w:after="100" w:afterAutospacing="1" w:line="360" w:lineRule="auto"/>
        <w:outlineLvl w:val="3"/>
        <w:rPr>
          <w:rFonts w:ascii="Times New Roman" w:eastAsia="Times New Roman" w:hAnsi="Times New Roman" w:cs="Times New Roman"/>
          <w:kern w:val="0"/>
          <w14:ligatures w14:val="none"/>
        </w:rPr>
      </w:pPr>
      <w:r w:rsidRPr="002D5995">
        <w:rPr>
          <w:rFonts w:ascii="Times New Roman" w:eastAsia="Times New Roman" w:hAnsi="Times New Roman" w:cs="Times New Roman"/>
          <w:kern w:val="0"/>
          <w14:ligatures w14:val="none"/>
        </w:rPr>
        <w:t>The dot plots underscore how low-risk mothers maintain clinically healthier ranges across all indicators. These physiological patterns may reflect better baseline health, healthcare access, or nutritional support.</w:t>
      </w:r>
    </w:p>
    <w:p w14:paraId="6A425131" w14:textId="4D9C302B" w:rsidR="002D5995" w:rsidRPr="002D5995" w:rsidRDefault="002D5995" w:rsidP="002D5995">
      <w:pPr>
        <w:spacing w:before="100" w:beforeAutospacing="1" w:after="100" w:afterAutospacing="1" w:line="360" w:lineRule="auto"/>
        <w:outlineLvl w:val="3"/>
        <w:rPr>
          <w:rFonts w:ascii="Times New Roman" w:eastAsia="Times New Roman" w:hAnsi="Times New Roman" w:cs="Times New Roman"/>
          <w:kern w:val="0"/>
          <w14:ligatures w14:val="none"/>
        </w:rPr>
      </w:pPr>
      <w:r w:rsidRPr="002D5995">
        <w:rPr>
          <w:rFonts w:ascii="Times New Roman" w:eastAsia="Times New Roman" w:hAnsi="Times New Roman" w:cs="Times New Roman"/>
          <w:kern w:val="0"/>
          <w14:ligatures w14:val="none"/>
        </w:rPr>
        <w:t>Body temperature differences, while statistically significant in low vs. high and mid vs. low comparisons, are less biologically pronounced, indicating that temperature may be less sensitive to risk status unless tied to infection.</w:t>
      </w:r>
    </w:p>
    <w:p w14:paraId="0D31B19A" w14:textId="5E8CFB78" w:rsidR="002D5995" w:rsidRPr="002D5995" w:rsidRDefault="002D5995" w:rsidP="002D5995">
      <w:pPr>
        <w:spacing w:before="100" w:beforeAutospacing="1" w:after="100" w:afterAutospacing="1" w:line="360" w:lineRule="auto"/>
        <w:outlineLvl w:val="3"/>
        <w:rPr>
          <w:rFonts w:ascii="Times New Roman" w:eastAsia="Times New Roman" w:hAnsi="Times New Roman" w:cs="Times New Roman"/>
          <w:kern w:val="0"/>
          <w14:ligatures w14:val="none"/>
        </w:rPr>
      </w:pPr>
      <w:r w:rsidRPr="002D5995">
        <w:rPr>
          <w:rFonts w:ascii="Times New Roman" w:eastAsia="Times New Roman" w:hAnsi="Times New Roman" w:cs="Times New Roman"/>
          <w:kern w:val="0"/>
          <w14:ligatures w14:val="none"/>
        </w:rPr>
        <w:t xml:space="preserve">A study by </w:t>
      </w:r>
      <w:proofErr w:type="spellStart"/>
      <w:r w:rsidRPr="002D5995">
        <w:rPr>
          <w:rFonts w:ascii="Times New Roman" w:eastAsia="Times New Roman" w:hAnsi="Times New Roman" w:cs="Times New Roman"/>
          <w:kern w:val="0"/>
          <w14:ligatures w14:val="none"/>
        </w:rPr>
        <w:t>Mojumdar</w:t>
      </w:r>
      <w:proofErr w:type="spellEnd"/>
      <w:r w:rsidRPr="002D5995">
        <w:rPr>
          <w:rFonts w:ascii="Times New Roman" w:eastAsia="Times New Roman" w:hAnsi="Times New Roman" w:cs="Times New Roman"/>
          <w:kern w:val="0"/>
          <w14:ligatures w14:val="none"/>
        </w:rPr>
        <w:t xml:space="preserve"> et al. (2025) in rural Bangladesh identified blood pressure, blood sugar, temperature, and heart rate as key predictors of maternal health risk levels. Their multivariate analysis, like ours, showed that systemic physiological deterioration reliably tracks with increased maternal risk, especially when comorbid conditions or late antenatal care are present</w:t>
      </w:r>
      <w:r w:rsidR="00D83EEC">
        <w:rPr>
          <w:rFonts w:ascii="Times New Roman" w:eastAsia="Times New Roman" w:hAnsi="Times New Roman" w:cs="Times New Roman"/>
          <w:kern w:val="0"/>
          <w14:ligatures w14:val="none"/>
        </w:rPr>
        <w:t>.</w:t>
      </w:r>
    </w:p>
    <w:p w14:paraId="46770A88" w14:textId="77777777" w:rsidR="002D5995" w:rsidRPr="002D5995" w:rsidRDefault="002D5995" w:rsidP="002D5995">
      <w:pPr>
        <w:spacing w:before="100" w:beforeAutospacing="1" w:after="100" w:afterAutospacing="1" w:line="360" w:lineRule="auto"/>
        <w:outlineLvl w:val="3"/>
        <w:rPr>
          <w:rFonts w:ascii="Times New Roman" w:eastAsia="Times New Roman" w:hAnsi="Times New Roman" w:cs="Times New Roman"/>
          <w:kern w:val="0"/>
          <w14:ligatures w14:val="none"/>
        </w:rPr>
      </w:pPr>
      <w:r w:rsidRPr="002D5995">
        <w:rPr>
          <w:rFonts w:ascii="Times New Roman" w:eastAsia="Times New Roman" w:hAnsi="Times New Roman" w:cs="Times New Roman"/>
          <w:kern w:val="0"/>
          <w14:ligatures w14:val="none"/>
        </w:rPr>
        <w:t>Targeted interventions should prioritize continuous monitoring and management of blood pressure and blood sugar among high-risk mothers. Community-level antenatal screenings and early clinical referrals are critical to mitigate risk accumulation and improve pregnancy outcomes through timely interventions.</w:t>
      </w:r>
    </w:p>
    <w:p w14:paraId="4E971181" w14:textId="261BDD53" w:rsidR="00296525" w:rsidRPr="00296525" w:rsidRDefault="00296525" w:rsidP="002965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6525">
        <w:rPr>
          <w:rFonts w:ascii="Times New Roman" w:eastAsia="Times New Roman" w:hAnsi="Times New Roman" w:cs="Times New Roman"/>
          <w:b/>
          <w:bCs/>
          <w:kern w:val="0"/>
          <w14:ligatures w14:val="none"/>
        </w:rPr>
        <w:lastRenderedPageBreak/>
        <w:t>RQ</w:t>
      </w:r>
      <w:r w:rsidR="00E27332">
        <w:rPr>
          <w:rFonts w:ascii="Times New Roman" w:eastAsia="Times New Roman" w:hAnsi="Times New Roman" w:cs="Times New Roman"/>
          <w:b/>
          <w:bCs/>
          <w:kern w:val="0"/>
          <w14:ligatures w14:val="none"/>
        </w:rPr>
        <w:t>5</w:t>
      </w:r>
      <w:r w:rsidRPr="00296525">
        <w:rPr>
          <w:rFonts w:ascii="Times New Roman" w:eastAsia="Times New Roman" w:hAnsi="Times New Roman" w:cs="Times New Roman"/>
          <w:b/>
          <w:bCs/>
          <w:kern w:val="0"/>
          <w14:ligatures w14:val="none"/>
        </w:rPr>
        <w:t>. Does maternal age influence the relationship between physiological health and maternal risk classification?</w:t>
      </w:r>
    </w:p>
    <w:p w14:paraId="704DF4A5" w14:textId="77777777" w:rsidR="00644E89" w:rsidRDefault="00644E89" w:rsidP="002965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44E89">
        <w:rPr>
          <w:rFonts w:ascii="Times New Roman" w:eastAsia="Times New Roman" w:hAnsi="Times New Roman" w:cs="Times New Roman"/>
          <w:i/>
          <w:iCs/>
          <w:kern w:val="0"/>
          <w14:ligatures w14:val="none"/>
        </w:rPr>
        <w:drawing>
          <wp:inline distT="0" distB="0" distL="0" distR="0" wp14:anchorId="30745C8E" wp14:editId="6917C17D">
            <wp:extent cx="6535184" cy="3886200"/>
            <wp:effectExtent l="0" t="0" r="0" b="0"/>
            <wp:docPr id="133764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47010" name=""/>
                    <pic:cNvPicPr/>
                  </pic:nvPicPr>
                  <pic:blipFill>
                    <a:blip r:embed="rId11"/>
                    <a:stretch>
                      <a:fillRect/>
                    </a:stretch>
                  </pic:blipFill>
                  <pic:spPr>
                    <a:xfrm>
                      <a:off x="0" y="0"/>
                      <a:ext cx="6539664" cy="3888864"/>
                    </a:xfrm>
                    <a:prstGeom prst="rect">
                      <a:avLst/>
                    </a:prstGeom>
                  </pic:spPr>
                </pic:pic>
              </a:graphicData>
            </a:graphic>
          </wp:inline>
        </w:drawing>
      </w:r>
    </w:p>
    <w:p w14:paraId="1F294ACB" w14:textId="77777777" w:rsidR="00644E89" w:rsidRPr="00644E89" w:rsidRDefault="00644E89" w:rsidP="00644E89">
      <w:pPr>
        <w:rPr>
          <w:rFonts w:ascii="Times New Roman" w:hAnsi="Times New Roman" w:cs="Times New Roman"/>
        </w:rPr>
      </w:pPr>
      <w:r w:rsidRPr="00644E89">
        <w:rPr>
          <w:rFonts w:ascii="Times New Roman" w:hAnsi="Times New Roman" w:cs="Times New Roman"/>
        </w:rPr>
        <w:t>The stacked bar chart reveals that older maternal age groups, particularly 45–50, exhibit elevated anxiety rates, potentially due to heightened awareness of pregnancy risks or pre-existing health concerns. Conversely, younger groups (25–30) show relatively lower emotional distress, which may reflect less perceived vulnerability or underreporting driven by limited health literacy or denial.</w:t>
      </w:r>
    </w:p>
    <w:p w14:paraId="0E271CA6" w14:textId="77777777" w:rsidR="00644E89" w:rsidRPr="00644E89" w:rsidRDefault="00644E89" w:rsidP="00644E89">
      <w:pPr>
        <w:rPr>
          <w:rFonts w:ascii="Times New Roman" w:hAnsi="Times New Roman" w:cs="Times New Roman"/>
        </w:rPr>
      </w:pPr>
      <w:r w:rsidRPr="00644E89">
        <w:rPr>
          <w:rFonts w:ascii="Times New Roman" w:hAnsi="Times New Roman" w:cs="Times New Roman"/>
        </w:rPr>
        <w:t>Sleep disturbances and irritability are disproportionately higher among the 35–45 age range, possibly linked to hormonal fluctuations, caregiving stress, or underlying medical conditions common in this age group. The clustering of multiple symptoms in these mid-older cohorts suggests a cumulative psychosocial and physiological burden that intensifies with age, increasing vulnerability to high-risk classifications.</w:t>
      </w:r>
    </w:p>
    <w:p w14:paraId="0D82CA0D" w14:textId="77777777" w:rsidR="00644E89" w:rsidRPr="00644E89" w:rsidRDefault="00644E89" w:rsidP="00644E89">
      <w:pPr>
        <w:rPr>
          <w:rFonts w:ascii="Times New Roman" w:hAnsi="Times New Roman" w:cs="Times New Roman"/>
        </w:rPr>
      </w:pPr>
      <w:r w:rsidRPr="00644E89">
        <w:rPr>
          <w:rFonts w:ascii="Times New Roman" w:hAnsi="Times New Roman" w:cs="Times New Roman"/>
        </w:rPr>
        <w:t>The association between age, mental health symptoms, and clinical risk is statistically supported by chi-square results, especially for anxiety and sleep issues (p &lt; 0.05). These symptoms, known stress amplifiers, likely compromise physiological stability—e.g., blood pressure, glucose levels—thereby reinforcing risk profiles in older mothers. This aligns with literature highlighting stress as a pathway to obstetric complications.</w:t>
      </w:r>
    </w:p>
    <w:p w14:paraId="6D8DFB9C" w14:textId="77777777" w:rsidR="00644E89" w:rsidRPr="00644E89" w:rsidRDefault="00644E89" w:rsidP="00644E89">
      <w:pPr>
        <w:rPr>
          <w:rFonts w:ascii="Times New Roman" w:hAnsi="Times New Roman" w:cs="Times New Roman"/>
        </w:rPr>
      </w:pPr>
      <w:r w:rsidRPr="00644E89">
        <w:rPr>
          <w:rFonts w:ascii="Times New Roman" w:hAnsi="Times New Roman" w:cs="Times New Roman"/>
        </w:rPr>
        <w:lastRenderedPageBreak/>
        <w:t xml:space="preserve">These findings validate existing studies, such as </w:t>
      </w:r>
      <w:proofErr w:type="spellStart"/>
      <w:r w:rsidRPr="00644E89">
        <w:rPr>
          <w:rFonts w:ascii="Times New Roman" w:hAnsi="Times New Roman" w:cs="Times New Roman"/>
        </w:rPr>
        <w:t>Bayrampour</w:t>
      </w:r>
      <w:proofErr w:type="spellEnd"/>
      <w:r w:rsidRPr="00644E89">
        <w:rPr>
          <w:rFonts w:ascii="Times New Roman" w:hAnsi="Times New Roman" w:cs="Times New Roman"/>
        </w:rPr>
        <w:t xml:space="preserve"> et al. (2012), which report elevated risk perceptions and actual medical complications among older mothers. The data also aligns with evidence linking both very young and advanced maternal age to poorer outcomes, reinforcing age as a significant risk determinant during pregnancy.</w:t>
      </w:r>
    </w:p>
    <w:p w14:paraId="565FB2E9" w14:textId="6FB0D5AF" w:rsidR="00644E89" w:rsidRPr="00644E89" w:rsidRDefault="00644E89" w:rsidP="00644E89">
      <w:pPr>
        <w:rPr>
          <w:rFonts w:ascii="Times New Roman" w:hAnsi="Times New Roman" w:cs="Times New Roman"/>
        </w:rPr>
      </w:pPr>
      <w:r w:rsidRPr="00644E89">
        <w:rPr>
          <w:rFonts w:ascii="Times New Roman" w:hAnsi="Times New Roman" w:cs="Times New Roman"/>
        </w:rPr>
        <w:t>Based on the findings, maternal risk screening should incorporate psychological distress indicators, especially in women aged 35 and above. Integrating mental health assessment into routine antenatal care, particularly for older mothers, could mitigate downstream complications. Policy emphasis should shift toward age-targeted interventions addressing both physiological and psychosocial vulnerabilities to improve maternal outcomes.</w:t>
      </w:r>
    </w:p>
    <w:p w14:paraId="26042F04" w14:textId="526B0FE7" w:rsidR="00296525" w:rsidRPr="00296525" w:rsidRDefault="00296525" w:rsidP="0029652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96525">
        <w:rPr>
          <w:rFonts w:ascii="Times New Roman" w:eastAsia="Times New Roman" w:hAnsi="Times New Roman" w:cs="Times New Roman"/>
          <w:b/>
          <w:bCs/>
          <w:kern w:val="0"/>
          <w14:ligatures w14:val="none"/>
        </w:rPr>
        <w:t>RQ</w:t>
      </w:r>
      <w:r w:rsidR="00E27332">
        <w:rPr>
          <w:rFonts w:ascii="Times New Roman" w:eastAsia="Times New Roman" w:hAnsi="Times New Roman" w:cs="Times New Roman"/>
          <w:b/>
          <w:bCs/>
          <w:kern w:val="0"/>
          <w14:ligatures w14:val="none"/>
        </w:rPr>
        <w:t>6</w:t>
      </w:r>
      <w:r w:rsidRPr="00296525">
        <w:rPr>
          <w:rFonts w:ascii="Times New Roman" w:eastAsia="Times New Roman" w:hAnsi="Times New Roman" w:cs="Times New Roman"/>
          <w:b/>
          <w:bCs/>
          <w:kern w:val="0"/>
          <w14:ligatures w14:val="none"/>
        </w:rPr>
        <w:t>. How does maternal mental health evolve during the first year postpartum?</w:t>
      </w:r>
    </w:p>
    <w:p w14:paraId="785B5C15" w14:textId="777EFD05" w:rsidR="00AC0330" w:rsidRDefault="00AC0330" w:rsidP="00834DC1">
      <w:pPr>
        <w:spacing w:before="100" w:beforeAutospacing="1" w:after="100" w:afterAutospacing="1" w:line="240" w:lineRule="auto"/>
        <w:outlineLvl w:val="3"/>
        <w:rPr>
          <w:rFonts w:ascii="Times New Roman" w:eastAsia="Times New Roman" w:hAnsi="Times New Roman" w:cs="Times New Roman"/>
          <w:kern w:val="0"/>
          <w14:ligatures w14:val="none"/>
        </w:rPr>
      </w:pPr>
      <w:r w:rsidRPr="00AC0330">
        <w:rPr>
          <w:rFonts w:ascii="Times New Roman" w:eastAsia="Times New Roman" w:hAnsi="Times New Roman" w:cs="Times New Roman"/>
          <w:kern w:val="0"/>
          <w14:ligatures w14:val="none"/>
        </w:rPr>
        <w:drawing>
          <wp:inline distT="0" distB="0" distL="0" distR="0" wp14:anchorId="5DBDAB7D" wp14:editId="69A5BA8B">
            <wp:extent cx="5943600" cy="3527425"/>
            <wp:effectExtent l="0" t="0" r="0" b="0"/>
            <wp:docPr id="108704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47984" name=""/>
                    <pic:cNvPicPr/>
                  </pic:nvPicPr>
                  <pic:blipFill>
                    <a:blip r:embed="rId12"/>
                    <a:stretch>
                      <a:fillRect/>
                    </a:stretch>
                  </pic:blipFill>
                  <pic:spPr>
                    <a:xfrm>
                      <a:off x="0" y="0"/>
                      <a:ext cx="5943600" cy="3527425"/>
                    </a:xfrm>
                    <a:prstGeom prst="rect">
                      <a:avLst/>
                    </a:prstGeom>
                  </pic:spPr>
                </pic:pic>
              </a:graphicData>
            </a:graphic>
          </wp:inline>
        </w:drawing>
      </w:r>
    </w:p>
    <w:p w14:paraId="3066704F" w14:textId="073ADDCB" w:rsidR="00834DC1" w:rsidRPr="00834DC1" w:rsidRDefault="00834DC1" w:rsidP="00AE4267">
      <w:pPr>
        <w:spacing w:before="100" w:beforeAutospacing="1" w:after="100" w:afterAutospacing="1" w:line="360" w:lineRule="auto"/>
        <w:outlineLvl w:val="3"/>
        <w:rPr>
          <w:rFonts w:ascii="Times New Roman" w:eastAsia="Times New Roman" w:hAnsi="Times New Roman" w:cs="Times New Roman"/>
          <w:kern w:val="0"/>
          <w14:ligatures w14:val="none"/>
        </w:rPr>
      </w:pPr>
      <w:r w:rsidRPr="00834DC1">
        <w:rPr>
          <w:rFonts w:ascii="Times New Roman" w:eastAsia="Times New Roman" w:hAnsi="Times New Roman" w:cs="Times New Roman"/>
          <w:kern w:val="0"/>
          <w14:ligatures w14:val="none"/>
        </w:rPr>
        <w:t>Maternal mental health post-childbirth displays significant variability across months 3–13</w:t>
      </w:r>
      <w:r w:rsidRPr="00834DC1">
        <w:rPr>
          <w:rFonts w:ascii="Times New Roman" w:eastAsia="Times New Roman" w:hAnsi="Times New Roman" w:cs="Times New Roman"/>
          <w:kern w:val="0"/>
          <w14:ligatures w14:val="none"/>
        </w:rPr>
        <w:t xml:space="preserve">. </w:t>
      </w:r>
      <w:r w:rsidRPr="00834DC1">
        <w:rPr>
          <w:rFonts w:ascii="Times New Roman" w:eastAsia="Times New Roman" w:hAnsi="Times New Roman" w:cs="Times New Roman"/>
          <w:kern w:val="0"/>
          <w14:ligatures w14:val="none"/>
        </w:rPr>
        <w:t>The sharp decline from month 3 to month 4 may reflect early adaptation as initial postpartum stressors subside or external support is more available. The sudden rise at month 5 likely signals delayed-onset trauma or emerging sleep-related infant stress. The drop at month 9 coincides with improved infant sleep patterns, reducing maternal exhaustion. However, the final surge at month 13 may relate to maternal anxiety about reintegration into work or childcare transitions, reigniting unresolved trauma. These fluctuations suggest nonlinear recovery, influenced by cumulative stress, infant behavior, and social factors.</w:t>
      </w:r>
    </w:p>
    <w:p w14:paraId="2D8B077F" w14:textId="77777777" w:rsidR="00834DC1" w:rsidRPr="00834DC1" w:rsidRDefault="00834DC1" w:rsidP="00AE4267">
      <w:pPr>
        <w:spacing w:before="100" w:beforeAutospacing="1" w:after="100" w:afterAutospacing="1" w:line="360" w:lineRule="auto"/>
        <w:outlineLvl w:val="3"/>
        <w:rPr>
          <w:rFonts w:ascii="Times New Roman" w:eastAsia="Times New Roman" w:hAnsi="Times New Roman" w:cs="Times New Roman"/>
          <w:kern w:val="0"/>
          <w14:ligatures w14:val="none"/>
        </w:rPr>
      </w:pPr>
      <w:r w:rsidRPr="00834DC1">
        <w:rPr>
          <w:rFonts w:ascii="Times New Roman" w:eastAsia="Times New Roman" w:hAnsi="Times New Roman" w:cs="Times New Roman"/>
          <w:kern w:val="0"/>
          <w14:ligatures w14:val="none"/>
        </w:rPr>
        <w:lastRenderedPageBreak/>
        <w:t>The statistically significant Friedman test confirms that these month-to-month fluctuations are not by chance. The steep rise in month 13 suggests potential stress linked to weaning, returning to work, or waning support systems. These psychosocial stressors likely reactivate unresolved trauma or heighten emotional vulnerability, explaining the delayed spike rather than linear recovery.</w:t>
      </w:r>
    </w:p>
    <w:p w14:paraId="49AB5E97" w14:textId="77777777" w:rsidR="00834DC1" w:rsidRPr="00834DC1" w:rsidRDefault="00834DC1" w:rsidP="00AE4267">
      <w:pPr>
        <w:spacing w:before="100" w:beforeAutospacing="1" w:after="100" w:afterAutospacing="1" w:line="360" w:lineRule="auto"/>
        <w:outlineLvl w:val="3"/>
        <w:rPr>
          <w:rFonts w:ascii="Times New Roman" w:eastAsia="Times New Roman" w:hAnsi="Times New Roman" w:cs="Times New Roman"/>
          <w:kern w:val="0"/>
          <w14:ligatures w14:val="none"/>
        </w:rPr>
      </w:pPr>
      <w:r w:rsidRPr="00834DC1">
        <w:rPr>
          <w:rFonts w:ascii="Times New Roman" w:eastAsia="Times New Roman" w:hAnsi="Times New Roman" w:cs="Times New Roman"/>
          <w:kern w:val="0"/>
          <w14:ligatures w14:val="none"/>
        </w:rPr>
        <w:t>External data corroborates these findings. March of Dimes and NIH reports confirm that while “baby blues” usually fade by month one, postpartum depression can persist or re-emerge months later, especially during critical transitions like work resumption or sleep regression episodes (March of Dimes, 2022; NIH, 2020). These delayed stressors align with observed score elevations.</w:t>
      </w:r>
    </w:p>
    <w:p w14:paraId="51CE6642" w14:textId="15F25EE9" w:rsidR="00256DE1" w:rsidRDefault="00834DC1" w:rsidP="00AE4267">
      <w:pPr>
        <w:spacing w:before="100" w:beforeAutospacing="1" w:after="100" w:afterAutospacing="1" w:line="360" w:lineRule="auto"/>
        <w:outlineLvl w:val="3"/>
        <w:rPr>
          <w:rFonts w:ascii="Times New Roman" w:eastAsia="Times New Roman" w:hAnsi="Times New Roman" w:cs="Times New Roman"/>
          <w:kern w:val="0"/>
          <w14:ligatures w14:val="none"/>
        </w:rPr>
      </w:pPr>
      <w:r w:rsidRPr="00834DC1">
        <w:rPr>
          <w:rFonts w:ascii="Times New Roman" w:eastAsia="Times New Roman" w:hAnsi="Times New Roman" w:cs="Times New Roman"/>
          <w:kern w:val="0"/>
          <w14:ligatures w14:val="none"/>
        </w:rPr>
        <w:t>Based on these insights, maternal mental health support should extend beyond the early postpartum window. Health systems must embed longitudinal screening protocols into pediatric and maternal follow-ups, especially during months 5 and 13, when silent distress may peak and go unnoticed due to fading clinical attention.</w:t>
      </w:r>
    </w:p>
    <w:p w14:paraId="68000CE0" w14:textId="77777777" w:rsidR="004E070D" w:rsidRPr="004E070D" w:rsidRDefault="004E070D" w:rsidP="004E070D">
      <w:p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t>Recommendations</w:t>
      </w:r>
    </w:p>
    <w:p w14:paraId="64FAE077" w14:textId="77777777" w:rsidR="004E070D" w:rsidRPr="004E070D" w:rsidRDefault="004E070D" w:rsidP="004E070D">
      <w:pPr>
        <w:numPr>
          <w:ilvl w:val="0"/>
          <w:numId w:val="15"/>
        </w:num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t>Integrate Mental Health Screening into Routine Postnatal Care</w:t>
      </w:r>
      <w:r w:rsidRPr="004E070D">
        <w:rPr>
          <w:rFonts w:ascii="Times New Roman" w:eastAsia="Times New Roman" w:hAnsi="Times New Roman" w:cs="Times New Roman"/>
          <w:kern w:val="0"/>
          <w14:ligatures w14:val="none"/>
        </w:rPr>
        <w:br/>
        <w:t>Healthcare providers should embed validated tools for detecting depression and anxiety into regular maternal check-ups, especially during high-risk windows (months 5 and 13).</w:t>
      </w:r>
    </w:p>
    <w:p w14:paraId="07820F13" w14:textId="77777777" w:rsidR="004E070D" w:rsidRPr="004E070D" w:rsidRDefault="004E070D" w:rsidP="004E070D">
      <w:pPr>
        <w:numPr>
          <w:ilvl w:val="0"/>
          <w:numId w:val="15"/>
        </w:num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t>Train Health Workers to Identify Red-Flag Symptoms</w:t>
      </w:r>
      <w:r w:rsidRPr="004E070D">
        <w:rPr>
          <w:rFonts w:ascii="Times New Roman" w:eastAsia="Times New Roman" w:hAnsi="Times New Roman" w:cs="Times New Roman"/>
          <w:kern w:val="0"/>
          <w14:ligatures w14:val="none"/>
        </w:rPr>
        <w:br/>
        <w:t>Equip frontline staff to recognize critical signs such as guilt, suicidal ideation, and bonding issues—symptoms that often precede or signal postpartum depression.</w:t>
      </w:r>
    </w:p>
    <w:p w14:paraId="2388F737" w14:textId="7B0D3AED" w:rsidR="004E070D" w:rsidRPr="004E070D" w:rsidRDefault="004E070D" w:rsidP="004E070D">
      <w:pPr>
        <w:numPr>
          <w:ilvl w:val="0"/>
          <w:numId w:val="15"/>
        </w:num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t>Provide Age-Specific Mental Health Interventions</w:t>
      </w:r>
      <w:r w:rsidRPr="004E070D">
        <w:rPr>
          <w:rFonts w:ascii="Times New Roman" w:eastAsia="Times New Roman" w:hAnsi="Times New Roman" w:cs="Times New Roman"/>
          <w:kern w:val="0"/>
          <w14:ligatures w14:val="none"/>
        </w:rPr>
        <w:br/>
        <w:t>Tailor mental health support for older mothers (35+)</w:t>
      </w:r>
      <w:r>
        <w:rPr>
          <w:rFonts w:ascii="Times New Roman" w:eastAsia="Times New Roman" w:hAnsi="Times New Roman" w:cs="Times New Roman"/>
          <w:kern w:val="0"/>
          <w14:ligatures w14:val="none"/>
        </w:rPr>
        <w:t xml:space="preserve"> and also young mother</w:t>
      </w:r>
      <w:r w:rsidRPr="004E070D">
        <w:rPr>
          <w:rFonts w:ascii="Times New Roman" w:eastAsia="Times New Roman" w:hAnsi="Times New Roman" w:cs="Times New Roman"/>
          <w:kern w:val="0"/>
          <w14:ligatures w14:val="none"/>
        </w:rPr>
        <w:t>, who face compounding physiological and emotional stress, including sleep disruption, anxiety, and chronic health issues.</w:t>
      </w:r>
    </w:p>
    <w:p w14:paraId="5880AC01" w14:textId="77777777" w:rsidR="004E070D" w:rsidRPr="004E070D" w:rsidRDefault="004E070D" w:rsidP="004E070D">
      <w:pPr>
        <w:numPr>
          <w:ilvl w:val="0"/>
          <w:numId w:val="15"/>
        </w:num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t>Expand Access to Reproductive Counseling</w:t>
      </w:r>
      <w:r w:rsidRPr="004E070D">
        <w:rPr>
          <w:rFonts w:ascii="Times New Roman" w:eastAsia="Times New Roman" w:hAnsi="Times New Roman" w:cs="Times New Roman"/>
          <w:kern w:val="0"/>
          <w14:ligatures w14:val="none"/>
        </w:rPr>
        <w:br/>
        <w:t>Normalize discussions around pregnancy intention to reduce psychological distress linked to unplanned pregnancies and empower women in their reproductive choices.</w:t>
      </w:r>
    </w:p>
    <w:p w14:paraId="5B5396F3" w14:textId="77777777" w:rsidR="004E070D" w:rsidRPr="004E070D" w:rsidRDefault="004E070D" w:rsidP="004E070D">
      <w:pPr>
        <w:numPr>
          <w:ilvl w:val="0"/>
          <w:numId w:val="15"/>
        </w:num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lastRenderedPageBreak/>
        <w:t>Create Safe, Confidential Reporting Spaces for Family Conflict</w:t>
      </w:r>
      <w:r w:rsidRPr="004E070D">
        <w:rPr>
          <w:rFonts w:ascii="Times New Roman" w:eastAsia="Times New Roman" w:hAnsi="Times New Roman" w:cs="Times New Roman"/>
          <w:kern w:val="0"/>
          <w14:ligatures w14:val="none"/>
        </w:rPr>
        <w:br/>
        <w:t>Cultural stigma suppresses emotional disclosure; establishing peer-support groups and anonymous counseling platforms can help women express and manage psychosocial stress.</w:t>
      </w:r>
    </w:p>
    <w:p w14:paraId="30D2DA65" w14:textId="77777777" w:rsidR="004E070D" w:rsidRPr="004E070D" w:rsidRDefault="004E070D" w:rsidP="004E070D">
      <w:pPr>
        <w:numPr>
          <w:ilvl w:val="0"/>
          <w:numId w:val="15"/>
        </w:num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t>Implement Community-Based Physiological Monitoring</w:t>
      </w:r>
      <w:r w:rsidRPr="004E070D">
        <w:rPr>
          <w:rFonts w:ascii="Times New Roman" w:eastAsia="Times New Roman" w:hAnsi="Times New Roman" w:cs="Times New Roman"/>
          <w:kern w:val="0"/>
          <w14:ligatures w14:val="none"/>
        </w:rPr>
        <w:br/>
        <w:t>Regular screening of blood pressure, glucose, heart rate, and temperature can help detect high-risk mothers early, especially in low-resource settings with limited clinic access.</w:t>
      </w:r>
    </w:p>
    <w:p w14:paraId="241120AC" w14:textId="77777777" w:rsidR="004E070D" w:rsidRPr="004E070D" w:rsidRDefault="004E070D" w:rsidP="004E070D">
      <w:pPr>
        <w:numPr>
          <w:ilvl w:val="0"/>
          <w:numId w:val="15"/>
        </w:num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t>Support Longitudinal Maternal Mental Health Follow-Up</w:t>
      </w:r>
      <w:r w:rsidRPr="004E070D">
        <w:rPr>
          <w:rFonts w:ascii="Times New Roman" w:eastAsia="Times New Roman" w:hAnsi="Times New Roman" w:cs="Times New Roman"/>
          <w:kern w:val="0"/>
          <w14:ligatures w14:val="none"/>
        </w:rPr>
        <w:br/>
        <w:t>Extend mental health support beyond early postpartum, recognizing that distress may peak later due to infant sleep issues, weaning, or return to work pressures.</w:t>
      </w:r>
    </w:p>
    <w:p w14:paraId="401F2101" w14:textId="77777777" w:rsidR="004E070D" w:rsidRPr="004E070D" w:rsidRDefault="004E070D" w:rsidP="004E070D">
      <w:pPr>
        <w:numPr>
          <w:ilvl w:val="0"/>
          <w:numId w:val="15"/>
        </w:numPr>
        <w:spacing w:before="100" w:beforeAutospacing="1" w:after="100" w:afterAutospacing="1" w:line="360" w:lineRule="auto"/>
        <w:outlineLvl w:val="3"/>
        <w:rPr>
          <w:rFonts w:ascii="Times New Roman" w:eastAsia="Times New Roman" w:hAnsi="Times New Roman" w:cs="Times New Roman"/>
          <w:kern w:val="0"/>
          <w14:ligatures w14:val="none"/>
        </w:rPr>
      </w:pPr>
      <w:r w:rsidRPr="004E070D">
        <w:rPr>
          <w:rFonts w:ascii="Times New Roman" w:eastAsia="Times New Roman" w:hAnsi="Times New Roman" w:cs="Times New Roman"/>
          <w:b/>
          <w:bCs/>
          <w:kern w:val="0"/>
          <w14:ligatures w14:val="none"/>
        </w:rPr>
        <w:t>Introduce Economic Empowerment Programs</w:t>
      </w:r>
      <w:r w:rsidRPr="004E070D">
        <w:rPr>
          <w:rFonts w:ascii="Times New Roman" w:eastAsia="Times New Roman" w:hAnsi="Times New Roman" w:cs="Times New Roman"/>
          <w:kern w:val="0"/>
          <w14:ligatures w14:val="none"/>
        </w:rPr>
        <w:br/>
        <w:t>Address the root causes of psychosocial stress by supporting unemployed mothers through skills training and microfinance initiatives, reducing vulnerability to depression.</w:t>
      </w:r>
    </w:p>
    <w:p w14:paraId="7BC3629E" w14:textId="77777777" w:rsidR="004E070D" w:rsidRPr="00AC0330" w:rsidRDefault="004E070D" w:rsidP="00AE4267">
      <w:pPr>
        <w:spacing w:before="100" w:beforeAutospacing="1" w:after="100" w:afterAutospacing="1" w:line="360" w:lineRule="auto"/>
        <w:outlineLvl w:val="3"/>
        <w:rPr>
          <w:rFonts w:ascii="Times New Roman" w:eastAsia="Times New Roman" w:hAnsi="Times New Roman" w:cs="Times New Roman"/>
          <w:kern w:val="0"/>
          <w14:ligatures w14:val="none"/>
        </w:rPr>
      </w:pPr>
    </w:p>
    <w:sectPr w:rsidR="004E070D" w:rsidRPr="00AC03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62DE"/>
    <w:multiLevelType w:val="multilevel"/>
    <w:tmpl w:val="4DB6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3C42"/>
    <w:multiLevelType w:val="multilevel"/>
    <w:tmpl w:val="F7EA4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767B"/>
    <w:multiLevelType w:val="multilevel"/>
    <w:tmpl w:val="610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698D"/>
    <w:multiLevelType w:val="multilevel"/>
    <w:tmpl w:val="4B4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24EC"/>
    <w:multiLevelType w:val="multilevel"/>
    <w:tmpl w:val="6DE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83776"/>
    <w:multiLevelType w:val="hybridMultilevel"/>
    <w:tmpl w:val="AE38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9192C"/>
    <w:multiLevelType w:val="multilevel"/>
    <w:tmpl w:val="C500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25277"/>
    <w:multiLevelType w:val="multilevel"/>
    <w:tmpl w:val="D5D0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65BE3"/>
    <w:multiLevelType w:val="multilevel"/>
    <w:tmpl w:val="A37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2150F"/>
    <w:multiLevelType w:val="multilevel"/>
    <w:tmpl w:val="47E4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E1855"/>
    <w:multiLevelType w:val="multilevel"/>
    <w:tmpl w:val="6F1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652EA"/>
    <w:multiLevelType w:val="multilevel"/>
    <w:tmpl w:val="4AD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13F95"/>
    <w:multiLevelType w:val="multilevel"/>
    <w:tmpl w:val="CC9A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F56C6"/>
    <w:multiLevelType w:val="multilevel"/>
    <w:tmpl w:val="4C26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54F06"/>
    <w:multiLevelType w:val="multilevel"/>
    <w:tmpl w:val="ADB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3775A"/>
    <w:multiLevelType w:val="multilevel"/>
    <w:tmpl w:val="03E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554824">
    <w:abstractNumId w:val="0"/>
  </w:num>
  <w:num w:numId="2" w16cid:durableId="1136601967">
    <w:abstractNumId w:val="1"/>
  </w:num>
  <w:num w:numId="3" w16cid:durableId="2135053964">
    <w:abstractNumId w:val="14"/>
  </w:num>
  <w:num w:numId="4" w16cid:durableId="1773746066">
    <w:abstractNumId w:val="15"/>
  </w:num>
  <w:num w:numId="5" w16cid:durableId="45227090">
    <w:abstractNumId w:val="2"/>
  </w:num>
  <w:num w:numId="6" w16cid:durableId="1303150305">
    <w:abstractNumId w:val="7"/>
  </w:num>
  <w:num w:numId="7" w16cid:durableId="308021337">
    <w:abstractNumId w:val="11"/>
  </w:num>
  <w:num w:numId="8" w16cid:durableId="804661712">
    <w:abstractNumId w:val="8"/>
  </w:num>
  <w:num w:numId="9" w16cid:durableId="200168796">
    <w:abstractNumId w:val="9"/>
  </w:num>
  <w:num w:numId="10" w16cid:durableId="422577414">
    <w:abstractNumId w:val="13"/>
  </w:num>
  <w:num w:numId="11" w16cid:durableId="1897159636">
    <w:abstractNumId w:val="12"/>
  </w:num>
  <w:num w:numId="12" w16cid:durableId="437986892">
    <w:abstractNumId w:val="6"/>
  </w:num>
  <w:num w:numId="13" w16cid:durableId="352851802">
    <w:abstractNumId w:val="4"/>
  </w:num>
  <w:num w:numId="14" w16cid:durableId="1220743682">
    <w:abstractNumId w:val="3"/>
  </w:num>
  <w:num w:numId="15" w16cid:durableId="254870587">
    <w:abstractNumId w:val="10"/>
  </w:num>
  <w:num w:numId="16" w16cid:durableId="1265654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E1"/>
    <w:rsid w:val="000066A2"/>
    <w:rsid w:val="001151C0"/>
    <w:rsid w:val="00144499"/>
    <w:rsid w:val="001457A1"/>
    <w:rsid w:val="00166644"/>
    <w:rsid w:val="00201627"/>
    <w:rsid w:val="00256DE1"/>
    <w:rsid w:val="00296525"/>
    <w:rsid w:val="00296773"/>
    <w:rsid w:val="002A178E"/>
    <w:rsid w:val="002B3EA2"/>
    <w:rsid w:val="002D107D"/>
    <w:rsid w:val="002D5995"/>
    <w:rsid w:val="002F1657"/>
    <w:rsid w:val="003A0A6C"/>
    <w:rsid w:val="00455123"/>
    <w:rsid w:val="004773D5"/>
    <w:rsid w:val="004E070D"/>
    <w:rsid w:val="004E26E5"/>
    <w:rsid w:val="00525D8C"/>
    <w:rsid w:val="00530AA1"/>
    <w:rsid w:val="005470C8"/>
    <w:rsid w:val="005F57D1"/>
    <w:rsid w:val="00644E89"/>
    <w:rsid w:val="00737592"/>
    <w:rsid w:val="007620D1"/>
    <w:rsid w:val="00785B6C"/>
    <w:rsid w:val="00804F8C"/>
    <w:rsid w:val="00834DC1"/>
    <w:rsid w:val="0093671D"/>
    <w:rsid w:val="009969A6"/>
    <w:rsid w:val="009D0B05"/>
    <w:rsid w:val="00A46D38"/>
    <w:rsid w:val="00AB09B5"/>
    <w:rsid w:val="00AC0330"/>
    <w:rsid w:val="00AE4267"/>
    <w:rsid w:val="00BF0B36"/>
    <w:rsid w:val="00C21DF5"/>
    <w:rsid w:val="00C948A8"/>
    <w:rsid w:val="00D308F4"/>
    <w:rsid w:val="00D61B4F"/>
    <w:rsid w:val="00D83EEC"/>
    <w:rsid w:val="00DC2CD6"/>
    <w:rsid w:val="00E12B46"/>
    <w:rsid w:val="00E27332"/>
    <w:rsid w:val="00E43C1C"/>
    <w:rsid w:val="00EE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4D24"/>
  <w15:chartTrackingRefBased/>
  <w15:docId w15:val="{FC5F15A0-E292-4BBE-9007-AF7591E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6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6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6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6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6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6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6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6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6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6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DE1"/>
    <w:rPr>
      <w:rFonts w:eastAsiaTheme="majorEastAsia" w:cstheme="majorBidi"/>
      <w:color w:val="272727" w:themeColor="text1" w:themeTint="D8"/>
    </w:rPr>
  </w:style>
  <w:style w:type="paragraph" w:styleId="Title">
    <w:name w:val="Title"/>
    <w:basedOn w:val="Normal"/>
    <w:next w:val="Normal"/>
    <w:link w:val="TitleChar"/>
    <w:uiPriority w:val="10"/>
    <w:qFormat/>
    <w:rsid w:val="00256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DE1"/>
    <w:pPr>
      <w:spacing w:before="160"/>
      <w:jc w:val="center"/>
    </w:pPr>
    <w:rPr>
      <w:i/>
      <w:iCs/>
      <w:color w:val="404040" w:themeColor="text1" w:themeTint="BF"/>
    </w:rPr>
  </w:style>
  <w:style w:type="character" w:customStyle="1" w:styleId="QuoteChar">
    <w:name w:val="Quote Char"/>
    <w:basedOn w:val="DefaultParagraphFont"/>
    <w:link w:val="Quote"/>
    <w:uiPriority w:val="29"/>
    <w:rsid w:val="00256DE1"/>
    <w:rPr>
      <w:i/>
      <w:iCs/>
      <w:color w:val="404040" w:themeColor="text1" w:themeTint="BF"/>
    </w:rPr>
  </w:style>
  <w:style w:type="paragraph" w:styleId="ListParagraph">
    <w:name w:val="List Paragraph"/>
    <w:basedOn w:val="Normal"/>
    <w:uiPriority w:val="34"/>
    <w:qFormat/>
    <w:rsid w:val="00256DE1"/>
    <w:pPr>
      <w:ind w:left="720"/>
      <w:contextualSpacing/>
    </w:pPr>
  </w:style>
  <w:style w:type="character" w:styleId="IntenseEmphasis">
    <w:name w:val="Intense Emphasis"/>
    <w:basedOn w:val="DefaultParagraphFont"/>
    <w:uiPriority w:val="21"/>
    <w:qFormat/>
    <w:rsid w:val="00256DE1"/>
    <w:rPr>
      <w:i/>
      <w:iCs/>
      <w:color w:val="2F5496" w:themeColor="accent1" w:themeShade="BF"/>
    </w:rPr>
  </w:style>
  <w:style w:type="paragraph" w:styleId="IntenseQuote">
    <w:name w:val="Intense Quote"/>
    <w:basedOn w:val="Normal"/>
    <w:next w:val="Normal"/>
    <w:link w:val="IntenseQuoteChar"/>
    <w:uiPriority w:val="30"/>
    <w:qFormat/>
    <w:rsid w:val="00256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6DE1"/>
    <w:rPr>
      <w:i/>
      <w:iCs/>
      <w:color w:val="2F5496" w:themeColor="accent1" w:themeShade="BF"/>
    </w:rPr>
  </w:style>
  <w:style w:type="character" w:styleId="IntenseReference">
    <w:name w:val="Intense Reference"/>
    <w:basedOn w:val="DefaultParagraphFont"/>
    <w:uiPriority w:val="32"/>
    <w:qFormat/>
    <w:rsid w:val="00256DE1"/>
    <w:rPr>
      <w:b/>
      <w:bCs/>
      <w:smallCaps/>
      <w:color w:val="2F5496" w:themeColor="accent1" w:themeShade="BF"/>
      <w:spacing w:val="5"/>
    </w:rPr>
  </w:style>
  <w:style w:type="character" w:styleId="Hyperlink">
    <w:name w:val="Hyperlink"/>
    <w:basedOn w:val="DefaultParagraphFont"/>
    <w:uiPriority w:val="99"/>
    <w:unhideWhenUsed/>
    <w:rsid w:val="00256DE1"/>
    <w:rPr>
      <w:color w:val="0563C1" w:themeColor="hyperlink"/>
      <w:u w:val="single"/>
    </w:rPr>
  </w:style>
  <w:style w:type="character" w:styleId="UnresolvedMention">
    <w:name w:val="Unresolved Mention"/>
    <w:basedOn w:val="DefaultParagraphFont"/>
    <w:uiPriority w:val="99"/>
    <w:semiHidden/>
    <w:unhideWhenUsed/>
    <w:rsid w:val="00256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36199">
      <w:bodyDiv w:val="1"/>
      <w:marLeft w:val="0"/>
      <w:marRight w:val="0"/>
      <w:marTop w:val="0"/>
      <w:marBottom w:val="0"/>
      <w:divBdr>
        <w:top w:val="none" w:sz="0" w:space="0" w:color="auto"/>
        <w:left w:val="none" w:sz="0" w:space="0" w:color="auto"/>
        <w:bottom w:val="none" w:sz="0" w:space="0" w:color="auto"/>
        <w:right w:val="none" w:sz="0" w:space="0" w:color="auto"/>
      </w:divBdr>
    </w:div>
    <w:div w:id="373775608">
      <w:bodyDiv w:val="1"/>
      <w:marLeft w:val="0"/>
      <w:marRight w:val="0"/>
      <w:marTop w:val="0"/>
      <w:marBottom w:val="0"/>
      <w:divBdr>
        <w:top w:val="none" w:sz="0" w:space="0" w:color="auto"/>
        <w:left w:val="none" w:sz="0" w:space="0" w:color="auto"/>
        <w:bottom w:val="none" w:sz="0" w:space="0" w:color="auto"/>
        <w:right w:val="none" w:sz="0" w:space="0" w:color="auto"/>
      </w:divBdr>
    </w:div>
    <w:div w:id="446970638">
      <w:bodyDiv w:val="1"/>
      <w:marLeft w:val="0"/>
      <w:marRight w:val="0"/>
      <w:marTop w:val="0"/>
      <w:marBottom w:val="0"/>
      <w:divBdr>
        <w:top w:val="none" w:sz="0" w:space="0" w:color="auto"/>
        <w:left w:val="none" w:sz="0" w:space="0" w:color="auto"/>
        <w:bottom w:val="none" w:sz="0" w:space="0" w:color="auto"/>
        <w:right w:val="none" w:sz="0" w:space="0" w:color="auto"/>
      </w:divBdr>
    </w:div>
    <w:div w:id="632951372">
      <w:bodyDiv w:val="1"/>
      <w:marLeft w:val="0"/>
      <w:marRight w:val="0"/>
      <w:marTop w:val="0"/>
      <w:marBottom w:val="0"/>
      <w:divBdr>
        <w:top w:val="none" w:sz="0" w:space="0" w:color="auto"/>
        <w:left w:val="none" w:sz="0" w:space="0" w:color="auto"/>
        <w:bottom w:val="none" w:sz="0" w:space="0" w:color="auto"/>
        <w:right w:val="none" w:sz="0" w:space="0" w:color="auto"/>
      </w:divBdr>
    </w:div>
    <w:div w:id="726031311">
      <w:bodyDiv w:val="1"/>
      <w:marLeft w:val="0"/>
      <w:marRight w:val="0"/>
      <w:marTop w:val="0"/>
      <w:marBottom w:val="0"/>
      <w:divBdr>
        <w:top w:val="none" w:sz="0" w:space="0" w:color="auto"/>
        <w:left w:val="none" w:sz="0" w:space="0" w:color="auto"/>
        <w:bottom w:val="none" w:sz="0" w:space="0" w:color="auto"/>
        <w:right w:val="none" w:sz="0" w:space="0" w:color="auto"/>
      </w:divBdr>
    </w:div>
    <w:div w:id="830213827">
      <w:bodyDiv w:val="1"/>
      <w:marLeft w:val="0"/>
      <w:marRight w:val="0"/>
      <w:marTop w:val="0"/>
      <w:marBottom w:val="0"/>
      <w:divBdr>
        <w:top w:val="none" w:sz="0" w:space="0" w:color="auto"/>
        <w:left w:val="none" w:sz="0" w:space="0" w:color="auto"/>
        <w:bottom w:val="none" w:sz="0" w:space="0" w:color="auto"/>
        <w:right w:val="none" w:sz="0" w:space="0" w:color="auto"/>
      </w:divBdr>
    </w:div>
    <w:div w:id="1088771800">
      <w:bodyDiv w:val="1"/>
      <w:marLeft w:val="0"/>
      <w:marRight w:val="0"/>
      <w:marTop w:val="0"/>
      <w:marBottom w:val="0"/>
      <w:divBdr>
        <w:top w:val="none" w:sz="0" w:space="0" w:color="auto"/>
        <w:left w:val="none" w:sz="0" w:space="0" w:color="auto"/>
        <w:bottom w:val="none" w:sz="0" w:space="0" w:color="auto"/>
        <w:right w:val="none" w:sz="0" w:space="0" w:color="auto"/>
      </w:divBdr>
    </w:div>
    <w:div w:id="1107310862">
      <w:bodyDiv w:val="1"/>
      <w:marLeft w:val="0"/>
      <w:marRight w:val="0"/>
      <w:marTop w:val="0"/>
      <w:marBottom w:val="0"/>
      <w:divBdr>
        <w:top w:val="none" w:sz="0" w:space="0" w:color="auto"/>
        <w:left w:val="none" w:sz="0" w:space="0" w:color="auto"/>
        <w:bottom w:val="none" w:sz="0" w:space="0" w:color="auto"/>
        <w:right w:val="none" w:sz="0" w:space="0" w:color="auto"/>
      </w:divBdr>
    </w:div>
    <w:div w:id="1544364064">
      <w:bodyDiv w:val="1"/>
      <w:marLeft w:val="0"/>
      <w:marRight w:val="0"/>
      <w:marTop w:val="0"/>
      <w:marBottom w:val="0"/>
      <w:divBdr>
        <w:top w:val="none" w:sz="0" w:space="0" w:color="auto"/>
        <w:left w:val="none" w:sz="0" w:space="0" w:color="auto"/>
        <w:bottom w:val="none" w:sz="0" w:space="0" w:color="auto"/>
        <w:right w:val="none" w:sz="0" w:space="0" w:color="auto"/>
      </w:divBdr>
    </w:div>
    <w:div w:id="1568490855">
      <w:bodyDiv w:val="1"/>
      <w:marLeft w:val="0"/>
      <w:marRight w:val="0"/>
      <w:marTop w:val="0"/>
      <w:marBottom w:val="0"/>
      <w:divBdr>
        <w:top w:val="none" w:sz="0" w:space="0" w:color="auto"/>
        <w:left w:val="none" w:sz="0" w:space="0" w:color="auto"/>
        <w:bottom w:val="none" w:sz="0" w:space="0" w:color="auto"/>
        <w:right w:val="none" w:sz="0" w:space="0" w:color="auto"/>
      </w:divBdr>
    </w:div>
    <w:div w:id="1590430243">
      <w:bodyDiv w:val="1"/>
      <w:marLeft w:val="0"/>
      <w:marRight w:val="0"/>
      <w:marTop w:val="0"/>
      <w:marBottom w:val="0"/>
      <w:divBdr>
        <w:top w:val="none" w:sz="0" w:space="0" w:color="auto"/>
        <w:left w:val="none" w:sz="0" w:space="0" w:color="auto"/>
        <w:bottom w:val="none" w:sz="0" w:space="0" w:color="auto"/>
        <w:right w:val="none" w:sz="0" w:space="0" w:color="auto"/>
      </w:divBdr>
    </w:div>
    <w:div w:id="1652521817">
      <w:bodyDiv w:val="1"/>
      <w:marLeft w:val="0"/>
      <w:marRight w:val="0"/>
      <w:marTop w:val="0"/>
      <w:marBottom w:val="0"/>
      <w:divBdr>
        <w:top w:val="none" w:sz="0" w:space="0" w:color="auto"/>
        <w:left w:val="none" w:sz="0" w:space="0" w:color="auto"/>
        <w:bottom w:val="none" w:sz="0" w:space="0" w:color="auto"/>
        <w:right w:val="none" w:sz="0" w:space="0" w:color="auto"/>
      </w:divBdr>
    </w:div>
    <w:div w:id="1683046027">
      <w:bodyDiv w:val="1"/>
      <w:marLeft w:val="0"/>
      <w:marRight w:val="0"/>
      <w:marTop w:val="0"/>
      <w:marBottom w:val="0"/>
      <w:divBdr>
        <w:top w:val="none" w:sz="0" w:space="0" w:color="auto"/>
        <w:left w:val="none" w:sz="0" w:space="0" w:color="auto"/>
        <w:bottom w:val="none" w:sz="0" w:space="0" w:color="auto"/>
        <w:right w:val="none" w:sz="0" w:space="0" w:color="auto"/>
      </w:divBdr>
    </w:div>
    <w:div w:id="1728643519">
      <w:bodyDiv w:val="1"/>
      <w:marLeft w:val="0"/>
      <w:marRight w:val="0"/>
      <w:marTop w:val="0"/>
      <w:marBottom w:val="0"/>
      <w:divBdr>
        <w:top w:val="none" w:sz="0" w:space="0" w:color="auto"/>
        <w:left w:val="none" w:sz="0" w:space="0" w:color="auto"/>
        <w:bottom w:val="none" w:sz="0" w:space="0" w:color="auto"/>
        <w:right w:val="none" w:sz="0" w:space="0" w:color="auto"/>
      </w:divBdr>
    </w:div>
    <w:div w:id="1752967790">
      <w:bodyDiv w:val="1"/>
      <w:marLeft w:val="0"/>
      <w:marRight w:val="0"/>
      <w:marTop w:val="0"/>
      <w:marBottom w:val="0"/>
      <w:divBdr>
        <w:top w:val="none" w:sz="0" w:space="0" w:color="auto"/>
        <w:left w:val="none" w:sz="0" w:space="0" w:color="auto"/>
        <w:bottom w:val="none" w:sz="0" w:space="0" w:color="auto"/>
        <w:right w:val="none" w:sz="0" w:space="0" w:color="auto"/>
      </w:divBdr>
    </w:div>
    <w:div w:id="1805544292">
      <w:bodyDiv w:val="1"/>
      <w:marLeft w:val="0"/>
      <w:marRight w:val="0"/>
      <w:marTop w:val="0"/>
      <w:marBottom w:val="0"/>
      <w:divBdr>
        <w:top w:val="none" w:sz="0" w:space="0" w:color="auto"/>
        <w:left w:val="none" w:sz="0" w:space="0" w:color="auto"/>
        <w:bottom w:val="none" w:sz="0" w:space="0" w:color="auto"/>
        <w:right w:val="none" w:sz="0" w:space="0" w:color="auto"/>
      </w:divBdr>
    </w:div>
    <w:div w:id="1882013031">
      <w:bodyDiv w:val="1"/>
      <w:marLeft w:val="0"/>
      <w:marRight w:val="0"/>
      <w:marTop w:val="0"/>
      <w:marBottom w:val="0"/>
      <w:divBdr>
        <w:top w:val="none" w:sz="0" w:space="0" w:color="auto"/>
        <w:left w:val="none" w:sz="0" w:space="0" w:color="auto"/>
        <w:bottom w:val="none" w:sz="0" w:space="0" w:color="auto"/>
        <w:right w:val="none" w:sz="0" w:space="0" w:color="auto"/>
      </w:divBdr>
    </w:div>
    <w:div w:id="2041588675">
      <w:bodyDiv w:val="1"/>
      <w:marLeft w:val="0"/>
      <w:marRight w:val="0"/>
      <w:marTop w:val="0"/>
      <w:marBottom w:val="0"/>
      <w:divBdr>
        <w:top w:val="none" w:sz="0" w:space="0" w:color="auto"/>
        <w:left w:val="none" w:sz="0" w:space="0" w:color="auto"/>
        <w:bottom w:val="none" w:sz="0" w:space="0" w:color="auto"/>
        <w:right w:val="none" w:sz="0" w:space="0" w:color="auto"/>
      </w:divBdr>
    </w:div>
    <w:div w:id="20810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13</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Megwe</dc:creator>
  <cp:keywords/>
  <dc:description/>
  <cp:lastModifiedBy>John Megwe</cp:lastModifiedBy>
  <cp:revision>41</cp:revision>
  <dcterms:created xsi:type="dcterms:W3CDTF">2025-06-09T06:47:00Z</dcterms:created>
  <dcterms:modified xsi:type="dcterms:W3CDTF">2025-06-19T19:36:00Z</dcterms:modified>
</cp:coreProperties>
</file>