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ÁRIES (1861-1875):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Indica pessoas que partilhavam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com toda a sua geração </w:t>
      </w:r>
      <w:proofErr w:type="gramStart"/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uma certa</w:t>
      </w:r>
      <w:proofErr w:type="gramEnd"/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ideologia da guerra justa e necessária. Nessa geração, havia muito poucos antimilitaristas ou contestadores de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consciência: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Netuno (os ideais) associado a Áries (a guerra) conduzia os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homens de então a uma ideologia guerreira. Mas aqueles que 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tinham Netuno retrógrado viveram com um carma de desilusões muito 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doloroso: assistir ao desmoronamento dos valores aos quais haviam dedi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cado sua vida.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A fé e a espiritualidade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podem tê-los ajudado a tomar certa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distância com relação às ideologias militaristas. 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Esses nativos eram também artistas.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TOURO (1875 E 1888):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Os nativos contavam com intuição financeira para ganhar dinheiro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. Devem ter tirado disso uma fortuna (signo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 Touro). Amargas desilusões foram 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consequência disso. Os enganos e as 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perdas financeiras são provas cármicas.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Ninguém, atualmente, nasce com Netuno em Touro. Mas esta posição, quando o planeta está retrógrado, indica uma série de decepções financeiras. O objetivo é esclarecer o nativo sobre a verdadeira significação do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dinheiro.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GÊMEOS (1888 E 1901):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Netuno em Gêmeos indica grande habili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dade manual acrescida de uma viva atividade mental. A imaginação era muito desenvolvida entre os nativos.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Escritores brilhantes Henry Miller (nascido em 1891), ou Drieu La Rochelle (1893) utilizaram assim seu senso agudo da palavra e da resposta pronta. Mas seu humor, muitas vezes corrosivo, lhes acarretavam aborrecimen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softHyphen/>
        <w:t>tos.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Netuno em Gêmeos é também o senso dos negócios, mas a retrogradação de Netuno indica que foram enganadores. 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Podem ter sido até mesmo criminosos. A extrema habilidade, a imaginação viva, a mente ágil e ativa foram empregadas de maneira principalmente negativa.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CÂNCER (1902 E 1915):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Esta posição planetária indica um carma familiar no qual o lar se dissolve sem que o interessado compreenda muito bem por quê: desaparecimento dos pais, fuga de um dos cônjuges, escapadas ou fuga dos filhos.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se apegava choramingando a uma situação sem esperança, assumindo uma atitude de vítima (que não o faz progredir nada). 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Foi assim que se viram viúvas ou mães que haviam perdido um filho instalar-se para o resto da vida num luto permanente (particularmente depois da Grande Guerra de 1914-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1918).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Ou ainda, pessoas abandonadas pelo cônjuge, que se recusam a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tentar compreender por que, dizendo: "Quanto a mim, sempre fui um per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feito esposo (ou esposa)!</w:t>
      </w:r>
      <w:proofErr w:type="gramStart"/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"</w:t>
      </w:r>
      <w:proofErr w:type="gramEnd"/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Netuno retrógrado em Câncer indica um carma no qual o nativo deveria apren</w:t>
      </w: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softHyphen/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der a reconsiderar seus laços familiares sem sentimento de posse.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Aprender a amar os seus com desprendimento, procurar as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razões espirituais e cármicas de seu afastamento. Só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uma atitude espiritual dinâmica pode ajudar a liquidar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os carmas de Netuno retrógrado.</w:t>
      </w:r>
    </w:p>
    <w:p w:rsidR="00332080" w:rsidRPr="00AC48A4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7"/>
          <w:sz w:val="20"/>
          <w:szCs w:val="20"/>
          <w:lang w:val="pt-BR" w:eastAsia="pt-BR"/>
        </w:rPr>
        <w:t>NETUNO RETRÓGRADO EM LEÃO (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1"/>
          <w:sz w:val="20"/>
          <w:szCs w:val="20"/>
          <w:lang w:val="pt-BR" w:eastAsia="pt-BR"/>
        </w:rPr>
        <w:t>1915 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E 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5"/>
          <w:sz w:val="20"/>
          <w:szCs w:val="20"/>
          <w:lang w:val="pt-BR" w:eastAsia="pt-BR"/>
        </w:rPr>
        <w:t>1929):</w:t>
      </w: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Num primeiro momento, o nativo corria atrás de tudo o que brilha: títu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los ruidosos, belas relações, habitações suntuosas, luxo.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 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Mas o nativo passou por desilusões e dissabores que, num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segundo momento, podem tê-los feito abrir os olhos para ver que nem tudo que brilha é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ouro.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Polidez em exagero não significa honestidade.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Esta posição planetária se refere a um mau uso do poder e do espetáculo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em vidas passadas. 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lastRenderedPageBreak/>
        <w:t>A passagem de Netuno em Leão coincide, aliás, com o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grande período do cinema em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Hollywood 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(Leão é o símbolo do </w:t>
      </w:r>
      <w:r w:rsidRPr="00AC48A4">
        <w:rPr>
          <w:rFonts w:ascii="Verdana" w:eastAsia="Times New Roman" w:hAnsi="Verdana" w:cs="Arial"/>
          <w:i/>
          <w:iCs/>
          <w:sz w:val="20"/>
          <w:szCs w:val="20"/>
          <w:lang w:val="pt-BR" w:eastAsia="pt-BR"/>
        </w:rPr>
        <w:t>show-business,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e Netuno o da evasão).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Armadilha para pássaros, na qual muitos 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perderam as asas! Quantas estrelas deslumbrantes não morreram na miséria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e na decadência? </w:t>
      </w:r>
      <w:r w:rsidRPr="00AC48A4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O luxo e o ouro são buscados como prova de poder: "exibe-se" o máximo 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possível.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Os nativos poderiam ter abrandado suas decepções utilizando o dinheiro e as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amizades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nos períodos faustosos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para ajudar realmente os necessita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softHyphen/>
        <w:t xml:space="preserve">dos. 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Poderiam utilizar a inspiração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de Netuno em Leão para a criação artística e 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colocar as potencialidades do dinheiro a serviço dos mais pobres.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7"/>
          <w:sz w:val="20"/>
          <w:szCs w:val="20"/>
          <w:lang w:val="pt-BR" w:eastAsia="pt-BR"/>
        </w:rPr>
        <w:t>NETUNO RETRÓGRADO EM VIRGEM (ENTRE 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3"/>
          <w:sz w:val="20"/>
          <w:szCs w:val="20"/>
          <w:lang w:val="pt-BR" w:eastAsia="pt-BR"/>
        </w:rPr>
        <w:t>1929 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E 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pacing w:val="3"/>
          <w:sz w:val="20"/>
          <w:szCs w:val="20"/>
          <w:lang w:val="pt-BR" w:eastAsia="pt-BR"/>
        </w:rPr>
        <w:t>1943):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Virgem simboliza a medicina. Netuno transitando no signo favore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ceu descobertas médicas e farmacêuticas: a penicilina, por exemplo. Mas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Virgem diz respeito também ao trabalho, às disciplinas intelectuais, à vida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animal e vegetal e à saúde, no nível intestinal.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Num destino individual, Netuno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retrógrado afeta mais particularmente esses setores: por exemplo, o nativo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pode ser vítima do desemprego, seus empregos sucessivos desagregam-se pouco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a pouco; ou então ele é traído por seus empregados e empregadores.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Vale lembrar a grande crise económica nos Estados Unidos e a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recessão que privou do trabalho milhões de americanos ocorreram nessa </w:t>
      </w:r>
      <w:r w:rsidRPr="00AC48A4">
        <w:rPr>
          <w:rFonts w:ascii="Verdana" w:eastAsia="Times New Roman" w:hAnsi="Verdana" w:cs="Arial"/>
          <w:spacing w:val="-9"/>
          <w:sz w:val="20"/>
          <w:szCs w:val="20"/>
          <w:lang w:val="pt-BR" w:eastAsia="pt-BR"/>
        </w:rPr>
        <w:t>época.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Nos mapas individuais, há uma ligação com o mau uso do trabalho nas </w:t>
      </w:r>
      <w:r w:rsidRPr="00AC48A4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 xml:space="preserve">vidas passadas.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Não se desesperar, saber se distanciar, refletir sobre a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maneira pela qual se considera o trabalho. Em certos casos, o nativo não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pode fazer os estudos que deseja: seja por um impedimento exterior ou por um bloqueio psi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cológico.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Por vezes, eles experimentam um trabalho rotineiro, onde per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manecem por </w:t>
      </w:r>
      <w:proofErr w:type="gramStart"/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muito tempo subalternos</w:t>
      </w:r>
      <w:proofErr w:type="gramEnd"/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. Todos esses impedimentos são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oportunidades para desenvolver a clarividência, a intuição científica e o dom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da análise que notamos, aliás, em toda essa geração nascida com Netuno </w:t>
      </w:r>
      <w:r w:rsidRPr="00AC48A4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em Virgem.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Se o planeta está retrógrado, o nativo deverá a todo custo ampliar sua 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visão. É certo que suas vidas passadas foram vividas "sem enxergar um palmo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adiante do nariz", sem grandes voos espirituais. Desta vez, seu espírito pode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enfim descolar para as alturas.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LIBRA (1943 E 1956):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Certos astrólogos observaram que o fim da passagem de Netuno em Libra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coincidiu com o fenómeno </w:t>
      </w:r>
      <w:r w:rsidRPr="00AC48A4">
        <w:rPr>
          <w:rFonts w:ascii="Verdana" w:eastAsia="Times New Roman" w:hAnsi="Verdana" w:cs="Arial"/>
          <w:i/>
          <w:iCs/>
          <w:sz w:val="20"/>
          <w:szCs w:val="20"/>
          <w:lang w:val="pt-BR" w:eastAsia="pt-BR"/>
        </w:rPr>
        <w:t>hippie. </w:t>
      </w:r>
      <w:r w:rsidRPr="00AC48A4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Esta geração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tinha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como lema "Faça o amor, e não a guerra" (Libra, regida por Vénus, sim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boliza o amor e o casamento. Está oposta a Carneiro, símbolo da guerra).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Mas falta ao nativo o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realismo nesses assuntos - amor e casamento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. Apaixonados pela harmonia, fugindo dos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sofrimentos do plano terrestre, há tendência de se evadirem da vida quotidiana, de se recusarem a enfrentar as responsabilidades amorosas e conjugais.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Netuno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retrógrado em Libra pode indicar desilusões nesse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âmbito: erro sobre o parceiro, falta de realismo dos contratos assinados, </w:t>
      </w: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embustes em todos os âmbitos. Com muita frequência é preciso um divórcio 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para que a pessoa perceba seus erros de apreciação e reajuste suas per</w:t>
      </w:r>
      <w:r w:rsidRPr="00AC48A4">
        <w:rPr>
          <w:rFonts w:ascii="Verdana" w:eastAsia="Times New Roman" w:hAnsi="Verdana" w:cs="Arial"/>
          <w:spacing w:val="-10"/>
          <w:sz w:val="20"/>
          <w:szCs w:val="20"/>
          <w:lang w:val="pt-BR" w:eastAsia="pt-BR"/>
        </w:rPr>
        <w:t>cepções.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Muitos artistas, em geral músicos, sensíveis a todas as formas de beleza, tem bastante dificuldade para enfrentar a dureza da vida e defender seus interes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ses. É mais fácil, evidentemente, refugiar-se no sonho, na droga ou nos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amores marginais.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nativo ficará feliz quando não se deixar mais levar por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suas emoções como uma pluma ao vento, quando a menor desarmonia não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o lançar mais num pânico febril. E também quando se tornar mais indul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gente para com os outros.</w:t>
      </w:r>
    </w:p>
    <w:p w:rsidR="00475D97" w:rsidRPr="00AC48A4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ESCORPIÃO (1956 E 1970):                              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O nativo possui intuição e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percepção para as sutilezas. Sua vista 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aguda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esquadrinha as coisas ignoradas 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adivinha verdades ocultas sob a aparência. Visionário, clarividente, sua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intuição extraordinária ultrapassa de muito longe a dos que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e </w:t>
      </w:r>
      <w:r w:rsidRPr="00AC48A4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 xml:space="preserve">o rodeiam.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lastRenderedPageBreak/>
        <w:t>Sua 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extraordinária lucidez se combina com a "distância" netuniana. Seu olhar é ao mesmo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tempo preciso e distanciado. Ele é capaz de uma grande objetividade, de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uma lucidez impiedosa. E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o tempo lhe dá razão.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7"/>
          <w:sz w:val="20"/>
          <w:szCs w:val="20"/>
          <w:lang w:val="pt-BR" w:eastAsia="pt-BR"/>
        </w:rPr>
        <w:t>Pode-se confiar na sua firmeza de juízo. As reformas não lhe fazem medo: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esta geração rejeita o que apodrecera nas décadas anteriores. Vale lembrar também que Netuno passava em Escorpião por ocasião da Revolução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francesa (trânsitos de 1793 a 1806).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Tendo Netuno afinidades com todos os signos de Água (na mitologia, o deus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do mar é também o irmão de Plutão e de Júpiter), o planeta é extremamente </w:t>
      </w: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poderoso em Escorpião. O nativo dispõe ao mesmo tempo de um olho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no 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mundo 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invisível e de uma grande força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operacional no 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do material.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Mas este carma pode ser vivido negati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vamente, com um espírito crítico feroz, uma tendência a tudo destruir,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inclusive a si mesmo.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O nativo em vidas passadas não teve respeito por nada; desencorajou o entusiasmo, a fé e o progresso. Nesta vida deve desenvolver 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uma escala de valores que seja positiva e construtiva.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SAGITÁRIO (DE 1970 A 1984):</w:t>
      </w:r>
    </w:p>
    <w:p w:rsidR="00332080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É preciso cuidado com a tendência para o misticismo e os delírios religiosos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, apenas pelo prazer de viver uma experiência perigosa e, por isso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mesmo, excitante. </w:t>
      </w:r>
    </w:p>
    <w:p w:rsidR="00332080" w:rsidRDefault="00332080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Pode indicar a tendência de um comportamento instável e levar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uma vida errante: as viagens lhe permitem fugir das obrigações da vida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quotidiana.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Busca constantemente novas infor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mações que podem transmitir muito rápido, como quem semeia pedrinhas, sem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virar para trás. Como Netuno é um grande fabricante de ilusões, a pessoa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deve ser responsável e realista nas informações que transmite.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Caso</w:t>
      </w:r>
      <w:r w:rsidRPr="00AC48A4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 xml:space="preserve"> contrário, pode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 propagar teorias delirantes. Pode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ser seduzida por ideias geniais, por gurus fazedores de mi</w:t>
      </w:r>
      <w:r w:rsidR="00475D97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lagres que podem decepcioná-lo. 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Grande é sua influência sobre os que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o 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cercam. Tem o dom de envolver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num sonho sedutor tudo o que transmite.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Theme="minorHAnsi" w:hAnsi="Verdana" w:cs="Tahoma"/>
          <w:sz w:val="20"/>
          <w:szCs w:val="20"/>
          <w:shd w:val="clear" w:color="auto" w:fill="FFFFFF"/>
          <w:lang w:val="pt-BR"/>
        </w:rPr>
      </w:pP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omântico, pode abrir 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grandes portas da prisão terrestre, sob o olhar dos seus admiradores fascinados.</w:t>
      </w:r>
      <w:r w:rsidR="00475D97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Dificilmente se integra em uma estrutura rígida como o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casamento, a vida profissional conservadora ou sindical. Pode ser um líder, um explo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rador, um aventureiro, um grande viajante.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CAPRICÓRNIO (ENTRE 1984 E 1996):</w:t>
      </w: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O nativo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 bus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ca conciliar o misticismo,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 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ou ao menos o idealismo netuniano, 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com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a ambição de Capricórnio.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Se Netuno está retrógrado, deverá evitar sacrifi</w:t>
      </w:r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car seus ideais à sua promoção social. Ou, pelo contrário, sacrificar </w:t>
      </w:r>
      <w:proofErr w:type="gramStart"/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>a</w:t>
      </w:r>
      <w:proofErr w:type="gramEnd"/>
      <w:r w:rsidRPr="00AC48A4">
        <w:rPr>
          <w:rFonts w:ascii="Verdana" w:eastAsia="Times New Roman" w:hAnsi="Verdana" w:cs="Arial"/>
          <w:spacing w:val="3"/>
          <w:sz w:val="20"/>
          <w:szCs w:val="20"/>
          <w:lang w:val="pt-BR" w:eastAsia="pt-BR"/>
        </w:rPr>
        <w:t xml:space="preserve"> carreira e a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promoção social numa fuga para o sonho.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Outra maneira de se esquivar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do carma é esconder as ambições pessoais por trás de teorias idealistas.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Essas ideias devem agora ser habilmente e conscientemente utilizadas, para que permitam ao nativo se promover socialmente ou profis</w:t>
      </w: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sionalmente.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>É verdade que a sobriedade e a austeridade de que o nativo dá provas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impressionam os outros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, </w:t>
      </w:r>
      <w:r w:rsidRPr="00AC48A4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mas ele terá a tendência de se impor com de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masiada dureza.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De qualquer modo, deve enfrentar dissabores e desilusões em suas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ambições pessoais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. P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or isso mesmo, refletir sobre a futilidade de toda 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promoção social.</w:t>
      </w:r>
    </w:p>
    <w:p w:rsidR="00475D97" w:rsidRPr="00AC48A4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AQUÁRIO</w:t>
      </w:r>
      <w:r w:rsidRPr="00AC48A4"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  <w:t xml:space="preserve"> </w:t>
      </w: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(ENTRE 1996 E 2012):</w:t>
      </w: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O futuro é mais imaginado do que concretizado</w:t>
      </w:r>
      <w:r w:rsidRPr="00AC48A4">
        <w:rPr>
          <w:rFonts w:ascii="Verdana" w:eastAsia="Times New Roman" w:hAnsi="Verdana" w:cs="Arial"/>
          <w:spacing w:val="7"/>
          <w:sz w:val="20"/>
          <w:szCs w:val="20"/>
          <w:lang w:val="pt-BR" w:eastAsia="pt-BR"/>
        </w:rPr>
        <w:t>. O nativo com Netuno</w:t>
      </w:r>
      <w:r w:rsidRPr="00AC48A4"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  <w:t xml:space="preserve"> retrógrado em Aquário tem muitas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ideias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mas poucas passam para a prática.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Genial e confuso deixa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os amigos embasbacados com 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 xml:space="preserve">as ideias e novidades técnicas que pressente, mas que é incapaz de fazer com que 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suas invenções funcionem!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>Muita indefinição, também, no âmbito das amizades: outra prova cármica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para o nativo, exposto a perder seus mais caros amigos. 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lastRenderedPageBreak/>
        <w:t>Por vezes os amigos são duvidosos e enganadores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e caso os perca, isso significa uma libertação.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 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Teve provavelmente altercações penosas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com esses mesmos amigos em vidas passadas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-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 as dívidas são pagas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 xml:space="preserve"> desta vez.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</w:pP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nativo deve refletir sobre 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 xml:space="preserve">o lugar da amizade em sua vida. 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Mais tarde, tendo aprendido a escolher cuidadosamente 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suas relações, o nativo se mostrará ao </w:t>
      </w:r>
      <w:r w:rsidR="00475D97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mesmo tempo lúcido e indulgente </w:t>
      </w: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 xml:space="preserve">para com elas.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1"/>
          <w:sz w:val="20"/>
          <w:szCs w:val="20"/>
          <w:lang w:val="pt-BR" w:eastAsia="pt-BR"/>
        </w:rPr>
        <w:t>Esse carma o ensina como são frágeis as amizades </w:t>
      </w: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terrestres e o encoraja a olhar mais para cima, para o mundo espiritual.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Tahoma"/>
          <w:color w:val="215868" w:themeColor="accent5" w:themeShade="80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b/>
          <w:bCs/>
          <w:color w:val="215868" w:themeColor="accent5" w:themeShade="80"/>
          <w:sz w:val="20"/>
          <w:szCs w:val="20"/>
          <w:lang w:val="pt-BR" w:eastAsia="pt-BR"/>
        </w:rPr>
        <w:t>NETUNO RETRÓGRADO EM PEIXES (a partir de 2012):</w:t>
      </w:r>
    </w:p>
    <w:p w:rsidR="00475D97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5"/>
          <w:sz w:val="20"/>
          <w:szCs w:val="20"/>
          <w:lang w:val="pt-BR" w:eastAsia="pt-BR"/>
        </w:rPr>
        <w:t>Peixes, na via negativa, é a prisão do Zodíaco. Essa posição indica um nativo idealista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t>, mas desti</w:t>
      </w:r>
      <w:r w:rsidRPr="00AC48A4">
        <w:rPr>
          <w:rFonts w:ascii="Verdana" w:eastAsia="Times New Roman" w:hAnsi="Verdana" w:cs="Arial"/>
          <w:spacing w:val="-1"/>
          <w:sz w:val="20"/>
          <w:szCs w:val="20"/>
          <w:lang w:val="pt-BR" w:eastAsia="pt-BR"/>
        </w:rPr>
        <w:softHyphen/>
      </w:r>
      <w:r w:rsidRPr="00AC48A4">
        <w:rPr>
          <w:rFonts w:ascii="Verdana" w:eastAsia="Times New Roman" w:hAnsi="Verdana" w:cs="Arial"/>
          <w:spacing w:val="4"/>
          <w:sz w:val="20"/>
          <w:szCs w:val="20"/>
          <w:lang w:val="pt-BR" w:eastAsia="pt-BR"/>
        </w:rPr>
        <w:t>nado a alguns sacrifícios</w:t>
      </w: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 xml:space="preserve">. </w:t>
      </w:r>
    </w:p>
    <w:p w:rsidR="00475D97" w:rsidRDefault="00475D97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</w:pPr>
    </w:p>
    <w:p w:rsidR="00E6538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O destino não é um acaso, não é coisa que se possa inventar: </w:t>
      </w: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 xml:space="preserve">o nativo o escolheu antes de nascer. </w:t>
      </w:r>
    </w:p>
    <w:p w:rsidR="00E65384" w:rsidRDefault="00E6538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3"/>
          <w:sz w:val="20"/>
          <w:szCs w:val="20"/>
          <w:lang w:val="pt-BR" w:eastAsia="pt-BR"/>
        </w:rPr>
        <w:t>Podemos supor que é a liquidação de </w:t>
      </w:r>
      <w:r w:rsidRPr="00AC48A4">
        <w:rPr>
          <w:rFonts w:ascii="Verdana" w:eastAsia="Times New Roman" w:hAnsi="Verdana" w:cs="Arial"/>
          <w:spacing w:val="-4"/>
          <w:sz w:val="20"/>
          <w:szCs w:val="20"/>
          <w:lang w:val="pt-BR" w:eastAsia="pt-BR"/>
        </w:rPr>
        <w:t>uma dívida anterior muito pesada (o nativo pode ter perseguido inocentes em vidas passadas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). 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>Netuno é o regente de Peixes, fala sobre os temas transcendentais, a fantasia e a imaginação. É preciso observar se há tendência para fuga da realidade, os sonhos irreais e a </w:t>
      </w:r>
      <w:r w:rsidRPr="00AC48A4"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  <w:t xml:space="preserve">autodestruição. </w:t>
      </w: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6"/>
          <w:sz w:val="20"/>
          <w:szCs w:val="20"/>
          <w:lang w:val="pt-BR" w:eastAsia="pt-BR"/>
        </w:rPr>
      </w:pPr>
    </w:p>
    <w:p w:rsidR="00E6538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É fundamental desenvolver a espiritualidade, a conexão com as dimensões sutis e o serviço caridoso ao menos favorecidos da sociedade. </w:t>
      </w:r>
    </w:p>
    <w:p w:rsidR="00E65384" w:rsidRDefault="00E6538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</w:pPr>
    </w:p>
    <w:p w:rsidR="00AC48A4" w:rsidRPr="00AC48A4" w:rsidRDefault="00AC48A4" w:rsidP="00AC48A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val="pt-BR" w:eastAsia="pt-BR"/>
        </w:rPr>
      </w:pPr>
      <w:bookmarkStart w:id="0" w:name="_GoBack"/>
      <w:bookmarkEnd w:id="0"/>
      <w:r w:rsidRPr="00AC48A4">
        <w:rPr>
          <w:rFonts w:ascii="Verdana" w:eastAsia="Times New Roman" w:hAnsi="Verdana" w:cs="Arial"/>
          <w:spacing w:val="-5"/>
          <w:sz w:val="20"/>
          <w:szCs w:val="20"/>
          <w:lang w:val="pt-BR" w:eastAsia="pt-BR"/>
        </w:rPr>
        <w:t>As aptidões artísticas também podem ser desenvolvidas e representar um canal de expressão para seu idealismo</w:t>
      </w:r>
      <w:r w:rsidRPr="00AC48A4">
        <w:rPr>
          <w:rFonts w:ascii="Verdana" w:eastAsia="Times New Roman" w:hAnsi="Verdana" w:cs="Arial"/>
          <w:sz w:val="20"/>
          <w:szCs w:val="20"/>
          <w:lang w:val="pt-BR" w:eastAsia="pt-BR"/>
        </w:rPr>
        <w:t>. </w:t>
      </w:r>
      <w:proofErr w:type="gramStart"/>
      <w:r w:rsidRPr="00AC48A4">
        <w:rPr>
          <w:rFonts w:ascii="Verdana" w:eastAsia="Times New Roman" w:hAnsi="Verdana" w:cs="Arial"/>
          <w:spacing w:val="-2"/>
          <w:sz w:val="20"/>
          <w:szCs w:val="20"/>
          <w:lang w:val="pt-BR" w:eastAsia="pt-BR"/>
        </w:rPr>
        <w:t xml:space="preserve"> </w:t>
      </w:r>
    </w:p>
    <w:p w:rsidR="00AC48A4" w:rsidRPr="00AC48A4" w:rsidRDefault="00AC48A4" w:rsidP="00AC48A4">
      <w:pPr>
        <w:spacing w:after="0" w:line="240" w:lineRule="auto"/>
        <w:rPr>
          <w:rFonts w:ascii="Verdana" w:eastAsiaTheme="minorHAnsi" w:hAnsi="Verdana" w:cstheme="minorBidi"/>
          <w:sz w:val="20"/>
          <w:szCs w:val="20"/>
          <w:lang w:val="pt-BR"/>
        </w:rPr>
      </w:pPr>
      <w:proofErr w:type="gramEnd"/>
    </w:p>
    <w:p w:rsidR="00DE0920" w:rsidRPr="00AC48A4" w:rsidRDefault="00DE0920" w:rsidP="00AC48A4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AC48A4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995" w:rsidRDefault="00CA3995" w:rsidP="005224F8">
      <w:pPr>
        <w:spacing w:after="0" w:line="240" w:lineRule="auto"/>
      </w:pPr>
      <w:r>
        <w:separator/>
      </w:r>
    </w:p>
  </w:endnote>
  <w:endnote w:type="continuationSeparator" w:id="0">
    <w:p w:rsidR="00CA3995" w:rsidRDefault="00CA3995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995" w:rsidRDefault="00CA3995" w:rsidP="005224F8">
      <w:pPr>
        <w:spacing w:after="0" w:line="240" w:lineRule="auto"/>
      </w:pPr>
      <w:r>
        <w:separator/>
      </w:r>
    </w:p>
  </w:footnote>
  <w:footnote w:type="continuationSeparator" w:id="0">
    <w:p w:rsidR="00CA3995" w:rsidRDefault="00CA3995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34F7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48A4"/>
    <w:rsid w:val="00AC66A8"/>
    <w:rsid w:val="00AD4BA0"/>
    <w:rsid w:val="00AE1F49"/>
    <w:rsid w:val="00AE48B0"/>
    <w:rsid w:val="00B01321"/>
    <w:rsid w:val="00B02F09"/>
    <w:rsid w:val="00B0502B"/>
    <w:rsid w:val="00B15B01"/>
    <w:rsid w:val="00B17F6B"/>
    <w:rsid w:val="00B310B7"/>
    <w:rsid w:val="00B31F36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3995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5384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C39D9-C5CA-496E-B4E8-3F7D303F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2</cp:revision>
  <cp:lastPrinted>2019-05-14T08:37:00Z</cp:lastPrinted>
  <dcterms:created xsi:type="dcterms:W3CDTF">2019-05-27T19:10:00Z</dcterms:created>
  <dcterms:modified xsi:type="dcterms:W3CDTF">2019-05-27T19:10:00Z</dcterms:modified>
</cp:coreProperties>
</file>